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марта 2006 года № 138-р            РАСПОРЯЖЕНИЕ ПРАВИТЕЛЬСТВА КЫРГЫЗСКОЙ РЕСПУБЛИКИ                 (в редакции </w:t>
      </w:r>
      <w:hyperlink w:history="1" r:id="rId1fa50lm4viciwirlhq3ia">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от 27 декабря 2006 года № № 724)      В целях улучшения качества зерна государственного резерва:     1. Государственному агентству по государственным закупкам и  мате-риальным резервам при Правительстве Кыргызской Республики в установлен-ном порядке разбронировать из государственного резерва в порядке  осве-жения  5,9  тыс.тонн  зерна  продовольственной пшеницы,  находящейся напредприятиях - ответхранителях, указанных в </w:t>
      </w:r>
      <w:hyperlink w:history="1" r:id="rIdbp8so7kby67izx-4lht05">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2. Предприятиям - ответхранителям, указанным в приложении:     - произвести  освежение  в  установленном порядке указанного коли-чества продовольственного зерна;     - в срок до 1 сентября 2007 года заложить в государственный резервравное количество зерна продовольственной пшеницы,  по качеству не нижебазисных кондиций государственного резерва, без привлечения на эти целидополнительных бюджетных средств.     3. Контроль  за  выполнением  настоящего распоряжения возложить науправление экономического развития Аппарата Премьер-министра КыргызскойРеспублики  и  Государственное  агентство по государственным закупкам иматериальным резервам при Правительстве Кыргызской Республики.      Премьер-министр                                      Ф.Кулов                                                     Приложение                                          к распоряжению Правительства                                              Кыргызской Республики                                          от 28 марта 2006 года № 138-р  </w:t>
      </w:r>
      <w:r>
        <w:rPr>
          <w:rFonts w:ascii="Arial" w:cs="Arial" w:eastAsia="Arial" w:hAnsi="Arial"/>
          <w:sz w:val="24"/>
          <w:szCs w:val="24"/>
        </w:rPr>
        <w:t xml:space="preserve">                              ПЕРЕЧЕНЬ</w:t>
      </w:r>
      <w:r>
        <w:rPr>
          <w:rFonts w:ascii="Arial" w:cs="Arial" w:eastAsia="Arial" w:hAnsi="Arial"/>
          <w:sz w:val="24"/>
          <w:szCs w:val="24"/>
        </w:rPr>
        <w:t xml:space="preserve">                    предприятий - ответхранителей,            осуществляющих освежение зерна государственного                          резерва в 2006 году -----------------------------------------------------------------------| № |        Наименование предприятий      |    Требуется освежить    ||п/п|                                      |        (тыс.тонн)        ||---|--------------------------------------|--------------------------||1  |АО "Кара-Суу Дан-Азык"                |           1,9            ||---|--------------------------------------|--------------------------||2  |АО "Дан", г.Кызыл-Кия                 |           2,3            ||---|--------------------------------------|--------------------------||3  |АО "Азрат-Айыб"                       |           1,7            ||------------------------------------------|--------------------------||Всего:                                    |           5,9            |-----------------------------------------------------------------------      Руководитель Аппарата Премьер-министра     министр Кыргызской Республики                     Т.Коеналиев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fkyd4borcrhmxas-_8zn">
      <w:r>
        <w:rPr>
          <w:rFonts w:ascii="Arial" w:cs="Arial" w:eastAsia="Arial" w:hAnsi="Arial"/>
          <w:color w:val="132D3F"/>
          <w:sz w:val="16"/>
          <w:szCs w:val="16"/>
          <w:u w:val="single"/>
        </w:rPr>
        <w:t xml:space="preserve">dalil.kg/document/18497</w:t>
      </w:r>
    </w:hyperlink>
  </w:p>
  <w:p>
    <w:pPr>
      <w:spacing w:after="0" w:before="40"/>
      <w:jc w:val="center"/>
    </w:pPr>
    <w:hyperlink w:history="1" r:id="rIdvnf9b5a6btax7k-yi0e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a50lm4viciwirlhq3ia" Type="http://schemas.openxmlformats.org/officeDocument/2006/relationships/hyperlink" Target="https://dalil.kg/document/18729" TargetMode="External"/><Relationship Id="rIdbp8so7kby67izx-4lht05" Type="http://schemas.openxmlformats.org/officeDocument/2006/relationships/hyperlink" Target="https://dalil.kg/document/184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fkyd4borcrhmxas-_8zn" Type="http://schemas.openxmlformats.org/officeDocument/2006/relationships/hyperlink" Target="https://dalil.kg/document/18497" TargetMode="External"/><Relationship Id="rIdvnf9b5a6btax7k-yi0e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2026-10-02T13:41:03.999Z</dcterms:created>
  <dcterms:modified xsi:type="dcterms:W3CDTF">2026-10-02T13:41:03.999Z</dcterms:modified>
</cp:coreProperties>
</file>

<file path=docProps/custom.xml><?xml version="1.0" encoding="utf-8"?>
<Properties xmlns="http://schemas.openxmlformats.org/officeDocument/2006/custom-properties" xmlns:vt="http://schemas.openxmlformats.org/officeDocument/2006/docPropsVTypes"/>
</file>