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г.Бишкек, Дом Правительстваот 15 мая 2006 года № 228-р            РАСПОРЯЖЕНИЕ ПРАВИТЕЛЬСТВА КЫРГЫЗСКОЙ РЕСПУБЛИКИ      1. Одобрить  прилагаемый  </w:t>
      </w:r>
      <w:hyperlink w:history="1" r:id="rId19gj78hpb65e_vaz15ha-">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Соглашения об обеспечении уплатытаможенных платежей путем внесения на счет таможенного органа  денежныхсредств или путем использования гарантий банков при перемещении товаровпод таможенным контролем между таможенными  органами  государств-членовЕвразийского экономического сообщества.     2. Уполномочить Матубраимова Алмамбета, Полномочного представителяПрезидента  Кыргызской Республики по вопросам интеграционного сотрудни-чества в рамках СНГ и ЕврАзЭС (по согласованию) на подписание указанно-го  проекта Соглашения от имени Правительства Кыргызской Республики,  справом внесения поправок и дополнений непринципиального характера.     3. Признать  утратившим силу </w:t>
      </w:r>
      <w:hyperlink w:history="1" r:id="rId0l76ol5lbqrp2yfbjkqhn">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Правительства КыргызскойРеспублики от 22 сентября 2005 года №420-р.      Премьер-министр                                    Ф.Кулов                                                             </w:t>
      </w:r>
      <w:r>
        <w:rPr>
          <w:rFonts w:ascii="Arial" w:cs="Arial" w:eastAsia="Arial" w:hAnsi="Arial"/>
          <w:sz w:val="24"/>
          <w:szCs w:val="24"/>
        </w:rPr>
        <w:t xml:space="preserve">      Проект</w:t>
      </w:r>
      <w:r>
        <w:rPr>
          <w:rFonts w:ascii="Arial" w:cs="Arial" w:eastAsia="Arial" w:hAnsi="Arial"/>
          <w:sz w:val="24"/>
          <w:szCs w:val="24"/>
        </w:rPr>
        <w:t xml:space="preserve">                               СОГЛАШЕНИЕ       об обеспечении уплаты таможенных платежей путем внесения         на счет таможенного органа денежных средств или путем         использования гарантий банков при перемещении товаров          под таможенным контролем между таможенными органами      государств - членов Евразийского экономического сообщества      Правительство Республики Белоруссия,  Правительство Республики Ка-захстан,  Правительство Киргизской Республики, Правительство РоссийскойФедерации и Правительство Республики Таджикистан,  именуемые в дальней-шем Сторонами,     основываясь на Договоре об учреждении Евразийского  экономическогосообщества от 10 октября 2000 г.,     стремясь к развитию перевозок товаров как  между  государствами  -членами  Евразийского экономического сообщества (ЕврАзЭС),  так и междугосударствами - членами ЕврАзЭС и третьими государствами,     исходя из  необходимости  обеспечения  уплаты таможенных платежей,унификации и упрощения таможенных процедур как одного из основных усло-вий формирования единого экономического пространства,     согласились о нижеследующем:      Статья 1.      Для целей настоящего Соглашения используются следующие понятия:     "гарант" -  банк,  зарегистрированный  на территории государства -члена ЕврАзЭС, выдавший банковскую гарантию с учетом требований законо-дательства своего государства;     "банковская гарантия" - письменное обязательство гаранта  уплатитьденежную сумму в случае неисполнения или ненадлежащего исполнения прин-ципалом его обязательства по уплате таможенных платежей перед  таможен-ным органом одного из государств - членов ЕврАзЭС;     "бенефициар" - таможенный орган государства - члена ЕврАзЭС,  при-нявший банковскую гарантию;     "принципал" - юридическое или физическое лицо,  зарегистрированноев  установленном порядке на территории государства - члена ЕврАзЭС,  попоручению и за счет которого гарант выдает банковскую гарантию по упла-те сумм таможенных платежей в случае нарушения принципалом обязательствпри перемещении товаров под таможенным контролем между таможенными  ор-ганами государств - членов ЕврАзЭС;     "государство назначения" - государство - член ЕврАзЭС,  в  которомзавершается  перемещение  товаров и транспортных средств под таможеннымконтролем;     "государство отправления" - государство - член ЕврАзЭС,  в которомначинается перемещение товаров и транспортных  средств  под  таможеннымконтролем;     "таможенные платежи" - таможенная пошлина, налоги, таможенные сбо-ры,  взимаемые в установленном порядке таможенными органами в соответс-твии с налоговым и таможенным законодательством каждого из государств -членов ЕврАзЭС.      Статья 2.      Настоящее Соглашение устанавливает правовые основы обеспечения уп-латы таможенных платежей при перемещении товаров под таможенным контро-лем между таможенными органами государств - членов ЕврАзЭС путем внесе-ния денежных средств на счет таможенного органа государства отправленияили государства назначения, а также использования банковских гарантий.     При перемещении товаров по территориям государств - членов ЕврАзЭСмогут применяться как виды обеспечения уплаты таможенных платежей, пре-дусмотренные настоящим Соглашением,  так и иные виды обеспечения уплатытаможенных  платежей  в  соответствии с законодательством государства -члена ЕврАзЭС, по территории которого перемещается товар.      Статья 3.      Настоящее Соглашение применяется при перемещении товаров:     между государствами - членами ЕврАзЭС, в том числе и при перемеще-нии через территории третьих государств;     между государством - членом ЕврАзЭС и третьими государствами, еслиперемещение товаров осуществляется транзитом по территории хотя бы  од-ного из государств - членов ЕврАзЭС.      Статья 4.      1. Сторонами могут быть определены отдельные категории товаров,  вотношении которых применяются  установленные  законодательством  своегогосударства  меры по обеспечению соблюдения законодательства при их пе-ремещении под таможенным контролем, включая обеспечение уплаты таможен-ных платежей.     2. Стороны информируют друг друга о перечнях товаров и применяемыхв  их отношении мерах по обеспечению соблюдения законодательства своегогосударства при их перемещении под таможенным контролем,  включая обес-печение уплаты таможенных платежей.     3. Стороны проводят унификацию законодательства  своего  государс-тва, определяющего условия обеспечения уплаты таможенных платежей.      Статья 5.      Перемещение товаров  под таможенным контролем по территориям госу-дарств - членов ЕврАзЭС,  а также внесение денежных средств на счет та-моженных  органов  и  принятие таможенными органами банковской гарантиипроизводятся в порядке,  предусмотренном законодательством  каждого  изэтих государств и настоящим Соглашением.     Таможенные органы государств - членов ЕврАзЭС разрешают  перемеще-ние  товаров  под таможенным контролем по территории своего государствабез обеспечения уплаты таможенных платежей в соответствии  с  законода-тельством  своего государства при наличии подтверждения таможенного ор-гана одного из государств - членов ЕврАзЭС о внесении денежных  средствна  счет данного таможенного органа в качестве обеспечения уплаты тамо-женных платежей или о принятии банковской гарантии,  обеспечивающей уп-лату таможенных платежей при недоставлении товаров в место и срок,  ус-тановленные таможенным органом.     Таможенные органы государств - членов ЕврАзЭС,  которым предостав-лено обеспечение уплаты таможенных платежей в виде внесения на счет та-моженного  органа  денежных средств или использования банковской гаран-тии,  обеспечивают взыскание задолженности по  таможенным  платежам  засчет денежных средств,  находящихся на их счете,  либо за счет средств,получаемых ими по банковской гарантии, и перечисляют на счет таможенно-го органа государства - члена ЕврАзЭС,  на территории которого выявленанедоставка товаров, в соответствии со статьей 8 настоящего Соглашения.      Статья 6.      1. Денежные средства,  внесенные на счет таможенного органа одногоиз  государств - членов ЕврАзЭС в соответствии с настоящим Соглашением,признаются в качестве обеспечения уплаты таможенных платежей таможенны-ми органами других государств - членов ЕврАзЭС,  по территориям которыхосуществляется перемещение товаров под таможенным контролем.     Сумма денежных средств,  внесенная на счет таможенного органа,  неможет быть меньше суммы таможенных платежей, которая подлежала бы упла-те в государстве - члене ЕврАзЭС, по территории которого осуществляетсяперемещение товаров под таможенным контролем,  если бы  соответствующиетовары были выпущены для свободного обращения.     2. На счет таможенного органа могут вноситься денежные средства  вдолларах США,  евро либо в национальной валюте того государства - членаЕврАзЭС, на территории которого вносится обеспечение.     3. Денежные средства вносятся на счет таможенного органа государс-тва отправления или государства назначения.     В случае если товары вывозятся за пределы ЕврАзЭС, денежные средс-тва вносятся на счет таможенного органа, в регионе деятельности которо-го в установленном законодательством государства - члена ЕврАзЭС поряд-ке зарегистрировано юридическое или физическое лицо.     4. При недоставлении товаров в место и срок, определенные таможен-ным органом государства - члена ЕврАзЭС,  по территории  которого  осу-ществляется перемещение товаров, денежные средства, находящиеся на сче-те таможенных органов,  указанных в пункте 3 настоящей статьи, подлежатперечислению  на счет таможенного органа того государства - члена ЕврА-зЭС, на территории которого выявлена недоставка товаров.      Статья 7.      1. Таможенные органы государств - членов  ЕврАзЭС  принимают  бан-ковские гарантии, выданные банками своего государства.     2. Банковская гарантия является  обеспечением  уплаты  принципаломтаможенных  платежей в случае неисполнения или ненадлежащего исполненияего обязательства перед таможенным органом одного из государств -  чле-нов ЕврАзЭС, на территории которого выявлена недоставка товаров.     3. Гарант гарантирует уплату бенефициару денежных средств в разме-ре, установленном пунктом 13 настоящей статьи, по представлении бенефи-циаром письменного требования об их уплате.     4. Банковская гарантия не может быть отозвана гарантом.     5. Принадлежащее бенефициару по банковской гарантии право требова-ния к гаранту не может быть передано другому лицу.     6. Банковская гарантия вступает в силу со дня ее выдачи.     7. Требование бенефициара об уплате денежных средств по банковскойгарантии должно быть представлено гаранту в письменной форме с приложе-нием  указанных в гарантии документов.  В требовании или в приложении кнему бенефициар должен указать, в чем состоит нарушение принципалом егообязательства, в обеспечение которого выдана гарантия.     8. Требование бенефициара должно быть предъявлено гаранту до окон-чания определенного в гарантии срока, на который она выдана.     Банковская гарантия,  предъявленная бенефициаром  в  установленныебанковской  гарантией  сроки,  действует до полного исполнения гарантомсвоих обязательств перед бенефициаром.     9. Гарант должен рассмотреть требование бенефициара с приложеннымик нему документами в срок, не превышающий десяти дней после его получе-ния, уведомив принципала о требовании бенефициара.     10. Гарант отказывает бенефициару в удовлетворении его требования,если  это требование либо приложенные к нему документы не соответствуютусловиям гарантии.     Гарант должен  уведомить  бенефициара  об отказе удовлетворить еготребование.     11. Предусмотренное банковской гарантией обязательство гаранта пе-ред бенефициаром ограничивается уплатой суммы, на которую выдана гаран-тия.     12. Обязательство гаранта перед бенефициаром по гарантии прекраща-ется в случае:     поступления на счет бенефициара всей суммы гарантии, перечисленнойгарантом;     отказа бенефициара от своих прав по гарантии путем возвращения  еегаранту  либо  путем  письменного заявления бенефициара об освобождениигаранта от его обязательств.     13. Сумма  банковской гарантии не может быть меньше суммы таможен-ных платежей,  которая подлежала бы уплате в государстве - члене  ЕврА-зЭС,  по территории которого осуществляется перемещение товаров под та-моженным контролем,  если бы соответствующие товары были  выпущены  длясвободного обращения.     14. Сумма банковской гарантии указывается в долларах  США  либо  вевро. Уплата гарантом денежных средств осуществляется в валюте банковс-кой гарантии либо в национальной валюте государства - члена  ЕврАзЭС  сучетом курса валюты банковской гарантии, действующего на дату платежа вгосударстве - члене ЕврАзЭС,  если иное не предусмотрено его  законода-тельством.     15. Таможенные органы государств - членов ЕврАзЭС  принимают  бан-ковскую гарантию,  выданную банком-гарантом с учетом требований законо-дательства своего государства и в соответствии с настоящим Соглашением.     При недостаточности  суммы банковской гарантии или окончании срокаее действия банковская гарантия не принимается.     16. При  недоставлении товаров в место и срок,  определенные тамо-женным органом государства - члена ЕврАзЭС,  бенефициар выставляет  га-ранту требование об уплате и перечислении на его счет денежных средств.Требование должно быть удовлетворено гарантом в срок не позднее тридца-ти дней со дня его получения.     Уплаченные по банковской гарантии денежные средства  перечисляютсяна счет таможенного органа того государства - члена ЕврАзЭС,  на терри-тории которого выявлена недоставка товаров.      Статья 8.      Порядок обмена между таможенными органами государств - членов  Ев-рАзЭС  информацией о предоставленном обеспечении уплаты таможенных пла-тежей, о случаях нарушения перевозки товаров, иной информацией, необхо-димой для исполнения настоящего Соглашения, а также порядок и сроки пе-речисления денежных средств, внесенных на счет таможенного органа одно-го  из государств - членов ЕврАзЭС либо уплаченных или взысканных с га-ранта одним из таможенных органов на счет  другого  таможенного  органагосударства - члена ЕврАзЭС, на территории которого выявлена недоставкатоваров, объем обязательств гаранта, размер обеспечения уплаты таможен-ных  платежей  и порядок разрешения споров определяются отдельными мно-госторонними соглашениями Сторон.      Статья 9.      Настоящее Соглашение не затрагивает обязательств Сторон по  другиммеждународным договорам,  участниками которых являются государства Сто-рон.      Статья 10.      Любые споры и разногласия, касающиеся толкования и применения нас-тоящего Соглашения,  разрешаются путем переговоров и консультаций междуСторонами.      Статья 11.      По взаимному согласию Сторон в настоящее Соглашение могут вносить-ся  изменения,  которые оформляются отдельными протоколами и вступают всилу в соответствии со статьей 12 настоящего Соглашения.      Статья 12.      Настоящее Соглашение вступает в силу со дня получения  депозитари-ем,  которым является Интеграционный Комитет ЕврАзЭС,  последнего пись-менного уведомления о  заключении  Сторонами  отдельных  многостороннихсоглашений, предусмотренных статьей 8 настоящего Соглашения, и о выпол-нении Сторонами внутригосударственных процедур,  необходимых для вступ-ления  в силу настоящего Соглашения,  за исключением статьи 8,  котораявступает в силу с даты подписания настоящего Соглашения.     После вступления в силу настоящее Соглашение открыто для присоеди-нения к нему любого государства, принятого в члены ЕврАзЭС. Документы оприсоединении к настоящему Соглашению сдаются депозитарию.     Для присоединяющихся государств настоящее  Соглашение  вступает  всилу  со  дня получения депозитарием уведомления о заключении отдельныхмногосторонних соглашений,  предусмотренных статьей 8 настоящего Согла-шения, со Сторонами настоящего Соглашения.     Любая из Сторон может выйти из настоящего Соглашения, направив де-позитарию  письменное уведомление о своем намерении выйти из настоящегоСоглашения не менее чем за три месяца до  предполагаемой  даты  выхода,предварительно урегулировав свои обязательства, принятые в соответствиис настоящим Соглашением.      Совершено в г. _______________ "___" _____________ 2005 года в од-ном подлинном экземпляре на русском языке. Подлинный экземпляр хранитсядепозитарием, который направит каждой Стороне его заверенную копию.      За Правительство Республики Белоруссия     За Правительство Республики Казахстан     За Правительство Кыргызской Республики     За Правительство Российской Федерации     За Правительство Республики Таджикистан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xtwqwzc1qdlqbjlaycny">
      <w:r>
        <w:rPr>
          <w:rFonts w:ascii="Arial" w:cs="Arial" w:eastAsia="Arial" w:hAnsi="Arial"/>
          <w:color w:val="132D3F"/>
          <w:sz w:val="16"/>
          <w:szCs w:val="16"/>
          <w:u w:val="single"/>
        </w:rPr>
        <w:t xml:space="preserve">dalil.kg/document/18539</w:t>
      </w:r>
    </w:hyperlink>
  </w:p>
  <w:p>
    <w:pPr>
      <w:spacing w:after="0" w:before="40"/>
      <w:jc w:val="center"/>
    </w:pPr>
    <w:hyperlink w:history="1" r:id="rIddfmtfvf6dbwzwuy5xeeu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9gj78hpb65e_vaz15ha-" Type="http://schemas.openxmlformats.org/officeDocument/2006/relationships/hyperlink" Target="https://dalil.kg/document/18539#1" TargetMode="External"/><Relationship Id="rId0l76ol5lbqrp2yfbjkqhn" Type="http://schemas.openxmlformats.org/officeDocument/2006/relationships/hyperlink" Target="https://dalil.kg/document/1837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xtwqwzc1qdlqbjlaycny" Type="http://schemas.openxmlformats.org/officeDocument/2006/relationships/hyperlink" Target="https://dalil.kg/document/18539" TargetMode="External"/><Relationship Id="rIddfmtfvf6dbwzwuy5xeeu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2026-10-02T09:33:03.826Z</dcterms:created>
  <dcterms:modified xsi:type="dcterms:W3CDTF">2026-10-02T09:33:03.826Z</dcterms:modified>
</cp:coreProperties>
</file>

<file path=docProps/custom.xml><?xml version="1.0" encoding="utf-8"?>
<Properties xmlns="http://schemas.openxmlformats.org/officeDocument/2006/custom-properties" xmlns:vt="http://schemas.openxmlformats.org/officeDocument/2006/docPropsVTypes"/>
</file>