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мая 2006 года № 250-р            РАСПОРЯЖЕНИЕ ПРАВИТЕЛЬСТВА КЫРГЫЗСКОЙ РЕСПУБЛИКИ                                                                         В   целях  упорядочения  и  эффективного  использования  помещений,занимаемых государственными органами Кыргызской Республики:      1.Службе  финансовой полиции Кыргызской Республики в  установленномзаконодательством  Кыргызской Республики порядке  передать  на  балансСудебного  департамента при Министерстве юстиции Кыргызской Республикикомплекс  зданий с прилегающей территорией, расположенный  по  адресу:город Бишкек, ул. Юдахина, № 64 (по согласованию).   2.  Судебному  департаменту  при  Министерстве  юстиции  КыргызскойРеспублики  в  установленном законодательством  Кыргызской  Республикипорядке  принять на баланс комплекс зданий с прилегающей  территорией,указанный   в   пункте  1  настоящего  распоряжения,  для  дальнейшегоразмещения  Чуйского  областного суда Кыргызской Республики. 
(В редакции </w:t>
      </w:r>
      <w:hyperlink w:history="1" r:id="rIdnaocyuars3b1lwlxow9q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апреля 2009 года N 248)
  3.Государственному  комитету Кыргызской  Республики  по  управлениюгосударственным имуществом:   -     обеспечить  прием-передачу  комплекса  зданий  с  прилегающейтерриторией, указанного в пункте 1 настоящего распоряжения;   -     внести  соответствующие изменения в Реестр  по  использованиюгосударственных зданий органами государственного управления КыргызскойРеспублики.   4.     Контроль за выполнением настоящего распоряжения возложить наГосударственный   комитет   Кыргызской   Республики   по    управлениюгосударственным имуществом, Министерство юстиции Кыргызской Республикии  управление правового обеспечения реформ, государственных программ ипроектов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hmgr-tx6wzr0_xpule0">
      <w:r>
        <w:rPr>
          <w:rFonts w:ascii="Arial" w:cs="Arial" w:eastAsia="Arial" w:hAnsi="Arial"/>
          <w:color w:val="132D3F"/>
          <w:sz w:val="16"/>
          <w:szCs w:val="16"/>
          <w:u w:val="single"/>
        </w:rPr>
        <w:t xml:space="preserve">dalil.kg/document/18542</w:t>
      </w:r>
    </w:hyperlink>
  </w:p>
  <w:p>
    <w:pPr>
      <w:spacing w:after="0" w:before="40"/>
      <w:jc w:val="center"/>
    </w:pPr>
    <w:hyperlink w:history="1" r:id="rId2lbcydlenv2picpqv6r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ocyuars3b1lwlxow9q8" Type="http://schemas.openxmlformats.org/officeDocument/2006/relationships/hyperlink" Target="https://dalil.kg/document/800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hmgr-tx6wzr0_xpule0" Type="http://schemas.openxmlformats.org/officeDocument/2006/relationships/hyperlink" Target="https://dalil.kg/document/18542" TargetMode="External"/><Relationship Id="rId2lbcydlenv2picpqv6r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2026-10-02T16:21:47.359Z</dcterms:created>
  <dcterms:modified xsi:type="dcterms:W3CDTF">2026-10-02T16:21:47.359Z</dcterms:modified>
</cp:coreProperties>
</file>

<file path=docProps/custom.xml><?xml version="1.0" encoding="utf-8"?>
<Properties xmlns="http://schemas.openxmlformats.org/officeDocument/2006/custom-properties" xmlns:vt="http://schemas.openxmlformats.org/officeDocument/2006/docPropsVTypes"/>
</file>