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в соответствии с </w:t>
      </w:r>
      <w:hyperlink w:history="1" r:id="rId-dhshmzdgnkqafuzelj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июля 2008 года № 355-р г.Бишкек, Дом Правительстваот 17 октября 2006 года №585-р            РАСПОРЯЖЕНИЕ ПРАВИТЕЛЬСТВА КЫРГЫЗСКОЙ РЕСПУБЛИКИ    1. Утвердить прилагаемые:   -   </w:t>
      </w:r>
      <w:hyperlink w:history="1" r:id="rId05yantlvnmiy52brhwt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должностных  лиц,  подлежащих  обслуживанию  в  залахофициальных  делегаций  аэропортов  открытого  акционерного   общества«Международный аэропорт «Манас»;   -  </w:t>
      </w:r>
      <w:hyperlink w:history="1" r:id="rIdalqaffljwlriksiatjo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по оплате за услуги, оказываемые залами  официальныхделегаций  открытого  акционерного  общества  «Международный  аэропорт«Манас»;   -  </w:t>
      </w:r>
      <w:hyperlink w:history="1" r:id="rId0mh1epyabvnud0u6cok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должностных  лиц, имеющих право  въезда  на  служебныхавтомобилях  на территорию, прилегающую к залам официальных  делегацийоткрытого акционерного общества «Международный аэропорт «Манас».   2.  Установить, что членам семей (кроме указанных в пункте  1  и  2Инструкции)  и сопровождающим должностных лиц, включенных в  Перечень,разрешается   пользоваться   услугами  залов   официальных   делегацийоткрытого  акционерного общества «Международный аэропорт  «Манас»  припредъявлении  подтверждающих  документов,  с  оплатой  за   услуги   вустановленном порядке.   3. Признать утратившими силу:   -  распоряжение Правительства Кыргызской Республики от </w:t>
      </w:r>
      <w:hyperlink w:history="1" r:id="rId3ehqa2gay6rtcanlbrj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  2002</w:t>
        </w:r>
      </w:hyperlink>
      <w:hyperlink w:history="1" r:id="rIdojkr9eiupauxrllzvsw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года№253-р</w:t>
        </w:r>
      </w:hyperlink>
      <w:r>
        <w:rPr>
          <w:rFonts w:ascii="Arial" w:cs="Arial" w:eastAsia="Arial" w:hAnsi="Arial"/>
          <w:sz w:val="24"/>
          <w:szCs w:val="24"/>
        </w:rPr>
        <w:t xml:space="preserve">;   -  распоряженне  Правительства Кыргызской  Республики  </w:t>
      </w:r>
      <w:hyperlink w:history="1" r:id="rIdxkrudh2ydp1a4gqeamn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12  июня</w:t>
        </w:r>
      </w:hyperlink>
      <w:hyperlink w:history="1" r:id="rIdefx_df8fmtq3s7y4b9x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2002года№311-р</w:t>
        </w:r>
      </w:hyperlink>
      <w:r>
        <w:rPr>
          <w:rFonts w:ascii="Arial" w:cs="Arial" w:eastAsia="Arial" w:hAnsi="Arial"/>
          <w:sz w:val="24"/>
          <w:szCs w:val="24"/>
        </w:rPr>
        <w:t xml:space="preserve">;   -  распоряжение Правительства Кыргызской Республики </w:t>
      </w:r>
      <w:hyperlink w:history="1" r:id="rIddr7jax2tzqg3q_gqeim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мая  2003</w:t>
        </w:r>
      </w:hyperlink>
      <w:hyperlink w:history="1" r:id="rIdipbgh3ybm9a2lc8g0pw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295-р</w:t>
        </w:r>
      </w:hyperlink>
      <w:r>
        <w:rPr>
          <w:rFonts w:ascii="Arial" w:cs="Arial" w:eastAsia="Arial" w:hAnsi="Arial"/>
          <w:sz w:val="24"/>
          <w:szCs w:val="24"/>
        </w:rPr>
        <w:t xml:space="preserve">.      Премьер-министр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-i5s7afamoqr2wko9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dalil.kg/document/18678</w:t>
      </w:r>
    </w:hyperlink>
  </w:p>
  <w:p>
    <w:pPr>
      <w:spacing w:after="0" w:before="40"/>
      <w:jc w:val="center"/>
    </w:pPr>
    <w:hyperlink w:history="1" r:id="rId3l5haretulqfhuqyalb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hshmzdgnkqafuzeljb7" Type="http://schemas.openxmlformats.org/officeDocument/2006/relationships/hyperlink" Target="https://dalil.kg/document/19173" TargetMode="External"/><Relationship Id="rId05yantlvnmiy52brhwtti" Type="http://schemas.openxmlformats.org/officeDocument/2006/relationships/hyperlink" Target="https://dalil.kg/document/18679" TargetMode="External"/><Relationship Id="rIdalqaffljwlriksiatjo4h" Type="http://schemas.openxmlformats.org/officeDocument/2006/relationships/hyperlink" Target="https://dalil.kg/document/18680" TargetMode="External"/><Relationship Id="rId0mh1epyabvnud0u6cok7o" Type="http://schemas.openxmlformats.org/officeDocument/2006/relationships/hyperlink" Target="https://dalil.kg/document/18681" TargetMode="External"/><Relationship Id="rId3ehqa2gay6rtcanlbrjr7" Type="http://schemas.openxmlformats.org/officeDocument/2006/relationships/hyperlink" Target="https://dalil.kg/document/16281" TargetMode="External"/><Relationship Id="rIdojkr9eiupauxrllzvswae" Type="http://schemas.openxmlformats.org/officeDocument/2006/relationships/hyperlink" Target="https://dalil.kg/document/16281" TargetMode="External"/><Relationship Id="rIdxkrudh2ydp1a4gqeamnxn" Type="http://schemas.openxmlformats.org/officeDocument/2006/relationships/hyperlink" Target="https://dalil.kg/document/16340" TargetMode="External"/><Relationship Id="rIdefx_df8fmtq3s7y4b9x0g" Type="http://schemas.openxmlformats.org/officeDocument/2006/relationships/hyperlink" Target="https://dalil.kg/document/16340" TargetMode="External"/><Relationship Id="rIddr7jax2tzqg3q_gqeimdx" Type="http://schemas.openxmlformats.org/officeDocument/2006/relationships/hyperlink" Target="https://dalil.kg/document/16324" TargetMode="External"/><Relationship Id="rIdipbgh3ybm9a2lc8g0pwpk" Type="http://schemas.openxmlformats.org/officeDocument/2006/relationships/hyperlink" Target="https://dalil.kg/document/1632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-i5s7afamoqr2wko9-w" Type="http://schemas.openxmlformats.org/officeDocument/2006/relationships/hyperlink" Target="https://dalil.kg/document/18678" TargetMode="External"/><Relationship Id="rId3l5haretulqfhuqyalb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2026-10-01T10:22:25.259Z</dcterms:created>
  <dcterms:modified xsi:type="dcterms:W3CDTF">2026-10-01T10:22:25.259Z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