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26 февраля 2007 года №36-р              РАСПОРЯЖЕНИЕ ПРАВИТЕЛЬСТВА КЫРГЫЗСКОЙ РЕСПУБЛИКИ    В      целях      обеспечения     сельских     товаропроизводителейсельскохозяйственной техникой, поставленной в Кыргызскую Республику изКитайской Народной Республики:   1.  Государственному  фонду  развития  экономики  при  Министерствефинансов Кыргызской Республики:   -  распределить выставочные экспонаты сельскохозяйственной  техникисреди сельских товаропроизводителей;   -  оформить в установленном порядке кредитно-залоговую документациюна  выдачу сельским товаропроизводителям сельскохозяйственной  техникина  условиях,  установленных </w:t>
      </w:r>
      <w:hyperlink w:history="1" r:id="rIdu0zmpwbgt8nvxcukxzfn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4  августа  2006 года № 563 «О  порядке  размещения  иусловиях  предоставления сельскохозяйственной техники, поступившей  полинии гранта Правительства Китайской Народной Республики в сумме  30,0млн. юаней».   2. Государственному предприятию «Кыргызресурсы»:   -   представить  Государственному  фонду  развития  экономики   приМинистерстве      финансов     Кыргызской     Республики      переченьсельскохозяйственной техники;   -   совместно  с  Министерством  сельского,  водного  хозяйства   иперерабатывающей   промышленности  Кыргызской  Республики   определитьотпускную  стоимость  сельскохозяйственной техники  согласно  среднемуобменному курсу валют обеих стран на дату подписания Обменных писем;   -   определить   затраты  предприятия,  связанные  с  приобретениемуказанной  техники и другими внутренними расходами,  и  представить  вМинистерство финансов Кыргызской Республики на утверждение.   3.   Министерству   финансов   Кыргызской   Республики   возместитьГосударственному  предприятию  «Кыргызресурсы»  затраты,  связанные  сприобретением   сельскохозяйственной   техники,   за   счет    средствпервоначальных   взносов  получателей  сельскохозяйственной   техники,поставленной   по   линии  гранта  Правительства  Китайской   НароднойРеспублики.   4.  Контроль  за выполнением настоящего распоряжения  возложить  наотдел  агропромышленного  комплекса и перерабатывающей  промышленностиАппарата Правительства Кыргызской Республики.         Премьер-министр                                      А. Исабеков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gemrumwsen3npkxklneg">
      <w:r>
        <w:rPr>
          <w:rFonts w:ascii="Arial" w:cs="Arial" w:eastAsia="Arial" w:hAnsi="Arial"/>
          <w:color w:val="132D3F"/>
          <w:sz w:val="16"/>
          <w:szCs w:val="16"/>
          <w:u w:val="single"/>
        </w:rPr>
        <w:t xml:space="preserve">dalil.kg/document/18758</w:t>
      </w:r>
    </w:hyperlink>
  </w:p>
  <w:p>
    <w:pPr>
      <w:spacing w:after="0" w:before="40"/>
      <w:jc w:val="center"/>
    </w:pPr>
    <w:hyperlink w:history="1" r:id="rIdgroziqq6sghpcrgmmtlu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0zmpwbgt8nvxcukxzfng" Type="http://schemas.openxmlformats.org/officeDocument/2006/relationships/hyperlink" Target="https://dalil.kg/document/576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gemrumwsen3npkxklneg" Type="http://schemas.openxmlformats.org/officeDocument/2006/relationships/hyperlink" Target="https://dalil.kg/document/18758" TargetMode="External"/><Relationship Id="rIdgroziqq6sghpcrgmmtlu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2026-10-02T23:52:06.389Z</dcterms:created>
  <dcterms:modified xsi:type="dcterms:W3CDTF">2026-10-02T23:52:06.389Z</dcterms:modified>
</cp:coreProperties>
</file>

<file path=docProps/custom.xml><?xml version="1.0" encoding="utf-8"?>
<Properties xmlns="http://schemas.openxmlformats.org/officeDocument/2006/custom-properties" xmlns:vt="http://schemas.openxmlformats.org/officeDocument/2006/docPropsVTypes"/>
</file>