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августа 2007 года № 266-р            РАСПОРЯЖЕНИЕ ПРАВИТЕЛЬСТВА КЫРГЫЗСКОЙ РЕСПУБЛИКИ      В связи с тем, что распоряжение Правительства Кыргызской Республи-ки от 13 октября 2004 года № 664-р, предусматривающее реализацию не за-вершенного строительством  объекта  Национального  центра  педиатрии  идетской хирургии,  расположенного по адресу:  город Бишкек,  микрорайонДжал, ул.Ахунбаева, 190, было принято в нарушение статьи 26 Закона Кыр-гызской Республики </w:t>
      </w:r>
      <w:hyperlink w:history="1" r:id="rId-pke8kehpef_jugcoag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организациях здравоохранения"</w:t>
        </w:r>
      </w:hyperlink>
      <w:r>
        <w:rPr>
          <w:rFonts w:ascii="Arial" w:cs="Arial" w:eastAsia="Arial" w:hAnsi="Arial"/>
          <w:sz w:val="24"/>
          <w:szCs w:val="24"/>
        </w:rPr>
        <w:t xml:space="preserve"> и статьи 14 ЗаконаКыргызской Республики </w:t>
      </w:r>
      <w:hyperlink w:history="1" r:id="rIdtse3icwp91nwa82_idj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приватизации государственной  собственности  в</w:t>
        </w:r>
      </w:hyperlink>
      <w:hyperlink w:history="1" r:id="rId0m9sifbwpstiztyvxmu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:     1. Отменить действие распоряжения Правительства Кыргызской Респуб-лики от 13 октября 2004 года № 664-р и признать его утратившим силу.     2. Министерству здравоохранения Кыргызской Республики и  Государс-твенному  комитету  Кыргызской Республики по управлению государственнымимуществом:     - принять необходимые меры, вытекающие из пункта 1 настоящего рас-поряжения;     - привести свои решения в соответствие с настоящим распоряжением.     3. Контроль за выполнением настоящего  распоряжения  возложить  наотдел экономики, торговли, туризма и предпринимательства и отдел право-вого обеспечения и кадровой службы  Аппарата  Правительства  КыргызскойРеспублики.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wqeofhjxwh00gmvmn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dalil.kg/document/18921</w:t>
      </w:r>
    </w:hyperlink>
  </w:p>
  <w:p>
    <w:pPr>
      <w:spacing w:after="0" w:before="40"/>
      <w:jc w:val="center"/>
    </w:pPr>
    <w:hyperlink w:history="1" r:id="rIduwcpzeuvugr0l-se3tz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pke8kehpef_jugcoagmb" Type="http://schemas.openxmlformats.org/officeDocument/2006/relationships/hyperlink" Target="https://dalil.kg/document/1515" TargetMode="External"/><Relationship Id="rIdtse3icwp91nwa82_idj0y" Type="http://schemas.openxmlformats.org/officeDocument/2006/relationships/hyperlink" Target="https://dalil.kg/document/978" TargetMode="External"/><Relationship Id="rId0m9sifbwpstiztyvxmupt" Type="http://schemas.openxmlformats.org/officeDocument/2006/relationships/hyperlink" Target="https://dalil.kg/document/9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wqeofhjxwh00gmvmnoh" Type="http://schemas.openxmlformats.org/officeDocument/2006/relationships/hyperlink" Target="https://dalil.kg/document/18921" TargetMode="External"/><Relationship Id="rIduwcpzeuvugr0l-se3tz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2026-10-03T04:49:40.041Z</dcterms:created>
  <dcterms:modified xsi:type="dcterms:W3CDTF">2026-10-03T04:49:40.041Z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