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z9wltlhufupry5te-eg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июля 2006 года № 123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 5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 1999 г.,</w:t>
      </w:r>
    </w:p>
    <w:p>
      <w:r>
        <w:rPr>
          <w:rFonts w:ascii="Arial" w:cs="Arial" w:eastAsia="Arial" w:hAnsi="Arial"/>
          <w:sz w:val="24"/>
          <w:szCs w:val="24"/>
        </w:rPr>
        <w:t xml:space="preserve">№ 10, ст.442)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12 части первой статьи 28 после слова "обвинения"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", кроме уголовных дел, предусмотренных частью третьей статьи</w:t>
      </w:r>
    </w:p>
    <w:p>
      <w:r>
        <w:rPr>
          <w:rFonts w:ascii="Arial" w:cs="Arial" w:eastAsia="Arial" w:hAnsi="Arial"/>
          <w:sz w:val="24"/>
          <w:szCs w:val="24"/>
        </w:rPr>
        <w:t xml:space="preserve">281 Уголовного кодекса Кыргызской  Республики, совершенных  виновными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 в состоянии опьянения, вызванного  употреблением  алкогольных,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 или других одурманивающих веществ".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 момента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lbpvnqwyyr2w0zb6k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dalil.kg/document/1914</w:t>
      </w:r>
    </w:hyperlink>
  </w:p>
  <w:p>
    <w:pPr>
      <w:spacing w:after="0" w:before="40"/>
      <w:jc w:val="center"/>
    </w:pPr>
    <w:hyperlink w:history="1" r:id="rIduso_fq3zw33rsuw7bx-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wltlhufupry5te-eghg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lbpvnqwyyr2w0zb6k-m" Type="http://schemas.openxmlformats.org/officeDocument/2006/relationships/hyperlink" Target="https://dalil.kg/document/1914" TargetMode="External"/><Relationship Id="rIduso_fq3zw33rsuw7bx-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2026-09-23T18:39:37.020Z</dcterms:created>
  <dcterms:modified xsi:type="dcterms:W3CDTF">2026-09-23T18:39:37.020Z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