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соотвествии с </w:t>
      </w:r>
      <w:hyperlink w:history="1" r:id="rIdu-a1w1oeebotobsvwqjuy">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Центральной комиссии по выборам и проведению референдумов КР от 3 августа 2017 года № 320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сентября 2011 года № 261</w:t>
      </w:r>
    </w:p>
    <w:p>
      <w:pPr>
        <w:spacing w:after="120"/>
        <w:jc w:val="both"/>
      </w:pPr>
      <w:r>
        <w:rPr>
          <w:rFonts w:ascii="Arial" w:cs="Arial" w:eastAsia="Arial" w:hAnsi="Arial"/>
          <w:sz w:val="24"/>
          <w:szCs w:val="24"/>
        </w:rPr>
        <w:t xml:space="preserve">Об утверждении Положения «Об организации и порядке голосования на выборах Президента Кыргызской Республики»</w:t>
      </w:r>
    </w:p>
    <w:p>
      <w:pPr>
        <w:spacing w:after="120"/>
        <w:jc w:val="both"/>
      </w:pPr>
      <w:r>
        <w:rPr>
          <w:rFonts w:ascii="Arial" w:cs="Arial" w:eastAsia="Arial" w:hAnsi="Arial"/>
          <w:sz w:val="24"/>
          <w:szCs w:val="24"/>
        </w:rPr>
        <w:t xml:space="preserve">Руководствуясь пунктом 2 </w:t>
      </w:r>
      <w:r>
        <w:rPr>
          <w:rFonts w:ascii="Arial" w:cs="Arial" w:eastAsia="Arial" w:hAnsi="Arial"/>
          <w:sz w:val="24"/>
          <w:szCs w:val="24"/>
        </w:rPr>
        <w:t xml:space="preserve">части 1 статьи 7</w:t>
      </w:r>
      <w:r>
        <w:rPr>
          <w:rFonts w:ascii="Arial" w:cs="Arial" w:eastAsia="Arial" w:hAnsi="Arial"/>
          <w:sz w:val="24"/>
          <w:szCs w:val="24"/>
        </w:rPr>
        <w:t xml:space="preserve"> </w:t>
      </w:r>
      <w:hyperlink w:history="1" r:id="rId5fjyvj9ckaumfeoi2bs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главой 6 конституционного </w:t>
      </w:r>
      <w:hyperlink w:history="1" r:id="rIdglb4gntkhlfynsnzwcbz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r>
        <w:rPr>
          <w:rFonts w:ascii="Arial" w:cs="Arial" w:eastAsia="Arial" w:hAnsi="Arial"/>
          <w:sz w:val="24"/>
          <w:szCs w:val="24"/>
        </w:rPr>
        <w:t xml:space="preserve">Положение</w:t>
      </w:r>
      <w:r>
        <w:rPr>
          <w:rFonts w:ascii="Arial" w:cs="Arial" w:eastAsia="Arial" w:hAnsi="Arial"/>
          <w:sz w:val="24"/>
          <w:szCs w:val="24"/>
        </w:rPr>
        <w:t xml:space="preserve"> «Об организации, порядке и установлении итогов голосования на выборах Президента Кыргызской Республики» (прилагается).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газете «Эркин-Тоо»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«Об организации, порядке и установлении итогов голосования на выборах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Общие положения.</w:t>
      </w:r>
    </w:p>
    <w:p>
      <w:pPr>
        <w:spacing w:after="120"/>
        <w:jc w:val="both"/>
      </w:pPr>
      <w:r>
        <w:rPr>
          <w:rFonts w:ascii="Arial" w:cs="Arial" w:eastAsia="Arial" w:hAnsi="Arial"/>
          <w:b/>
          <w:bCs/>
          <w:sz w:val="24"/>
          <w:szCs w:val="24"/>
        </w:rPr>
        <w:t xml:space="preserve">II. Подготовка к проведению голосования.</w:t>
      </w:r>
    </w:p>
    <w:p>
      <w:pPr>
        <w:spacing w:after="120"/>
        <w:jc w:val="both"/>
      </w:pPr>
      <w:r>
        <w:rPr>
          <w:rFonts w:ascii="Arial" w:cs="Arial" w:eastAsia="Arial" w:hAnsi="Arial"/>
          <w:b/>
          <w:bCs/>
          <w:sz w:val="24"/>
          <w:szCs w:val="24"/>
        </w:rPr>
        <w:t xml:space="preserve">III. Проведение голосования. ■</w:t>
      </w:r>
    </w:p>
    <w:p>
      <w:pPr>
        <w:spacing w:after="120"/>
        <w:jc w:val="both"/>
      </w:pPr>
      <w:r>
        <w:rPr>
          <w:rFonts w:ascii="Arial" w:cs="Arial" w:eastAsia="Arial" w:hAnsi="Arial"/>
          <w:b/>
          <w:bCs/>
          <w:sz w:val="24"/>
          <w:szCs w:val="24"/>
        </w:rPr>
        <w:t xml:space="preserve">V. Досрочное голосование.</w:t>
      </w:r>
    </w:p>
    <w:p>
      <w:pPr>
        <w:spacing w:after="120"/>
        <w:jc w:val="both"/>
      </w:pPr>
      <w:r>
        <w:rPr>
          <w:rFonts w:ascii="Arial" w:cs="Arial" w:eastAsia="Arial" w:hAnsi="Arial"/>
          <w:b/>
          <w:bCs/>
          <w:sz w:val="24"/>
          <w:szCs w:val="24"/>
        </w:rPr>
        <w:t xml:space="preserve">IV. Голосование вне помещения.</w:t>
      </w:r>
    </w:p>
    <w:p>
      <w:pPr>
        <w:spacing w:after="120"/>
        <w:jc w:val="both"/>
      </w:pPr>
      <w:r>
        <w:rPr>
          <w:rFonts w:ascii="Arial" w:cs="Arial" w:eastAsia="Arial" w:hAnsi="Arial"/>
          <w:b/>
          <w:bCs/>
          <w:sz w:val="24"/>
          <w:szCs w:val="24"/>
        </w:rPr>
        <w:t xml:space="preserve">V. Порядок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 </w:t>
      </w:r>
    </w:p>
    <w:p>
      <w:pPr>
        <w:spacing w:after="120"/>
        <w:jc w:val="both"/>
      </w:pPr>
      <w:r>
        <w:rPr>
          <w:rFonts w:ascii="Arial" w:cs="Arial" w:eastAsia="Arial" w:hAnsi="Arial"/>
          <w:b/>
          <w:bCs/>
          <w:sz w:val="24"/>
          <w:szCs w:val="24"/>
        </w:rPr>
        <w:t xml:space="preserve">VI.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Настоящее положение в соответствии с главой 6 конституционного Закона «О выборах Президента Кыргызской Республики и депутатов Жогорку Кенеша Кыргызской Республики» регулирует порядок проведения голосования избирателями на выборах Президента Кыргызской Республики.</w:t>
      </w:r>
    </w:p>
    <w:p>
      <w:pPr>
        <w:spacing w:after="120"/>
        <w:jc w:val="both"/>
      </w:pPr>
      <w:r>
        <w:rPr>
          <w:rFonts w:ascii="Arial" w:cs="Arial" w:eastAsia="Arial" w:hAnsi="Arial"/>
          <w:sz w:val="24"/>
          <w:szCs w:val="24"/>
        </w:rPr>
        <w:t xml:space="preserve">Требования настоящего Положения обязательны для исполнения всеми участниками избирательного процесса, а также государственными органами и органами местного самоуправления, обеспечивающими условия для проведения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Подготовка к проведению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для голосования</w:t>
      </w:r>
    </w:p>
    <w:p>
      <w:pPr>
        <w:spacing w:after="120"/>
        <w:jc w:val="both"/>
      </w:pPr>
      <w:r>
        <w:rPr>
          <w:rFonts w:ascii="Arial" w:cs="Arial" w:eastAsia="Arial" w:hAnsi="Arial"/>
          <w:sz w:val="24"/>
          <w:szCs w:val="24"/>
        </w:rPr>
        <w:t xml:space="preserve">1.1. В помещении для голосования размещаются специально оборудованные кабины, оснащенные системой освещения и снабженные письменными принадлежностями (шариковой ручкой), за исключением карандашей, и ящики для голосования. Система освещения должна иметь альтернативный источник питания, фонари и свечи.</w:t>
      </w:r>
    </w:p>
    <w:p>
      <w:pPr>
        <w:spacing w:after="120"/>
        <w:jc w:val="both"/>
      </w:pPr>
      <w:r>
        <w:rPr>
          <w:rFonts w:ascii="Arial" w:cs="Arial" w:eastAsia="Arial" w:hAnsi="Arial"/>
          <w:sz w:val="24"/>
          <w:szCs w:val="24"/>
        </w:rPr>
        <w:t xml:space="preserve">1.2. В помещении для голосования избирательная комиссия оборудует стенд, на котором размещаются информационные материалы о всех кандидатах.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w:t>
      </w:r>
    </w:p>
    <w:p>
      <w:pPr>
        <w:spacing w:after="120"/>
        <w:jc w:val="both"/>
      </w:pPr>
      <w:r>
        <w:rPr>
          <w:rFonts w:ascii="Arial" w:cs="Arial" w:eastAsia="Arial" w:hAnsi="Arial"/>
          <w:sz w:val="24"/>
          <w:szCs w:val="24"/>
        </w:rPr>
        <w:t xml:space="preserve">1.3. Помещение для голосования должно быть оборудовано таким образом, чтобы места выдачи избирательных бюллетеней, кабины и ящики для голосования одновременно находились в поле зрения членов избирательной комиссии, представителей кандидатов, политических партий, наблюдателей.</w:t>
      </w:r>
    </w:p>
    <w:p>
      <w:pPr>
        <w:spacing w:after="120"/>
        <w:jc w:val="both"/>
      </w:pPr>
      <w:r>
        <w:rPr>
          <w:rFonts w:ascii="Arial" w:cs="Arial" w:eastAsia="Arial" w:hAnsi="Arial"/>
          <w:sz w:val="24"/>
          <w:szCs w:val="24"/>
        </w:rPr>
        <w:t xml:space="preserve">1.4. В день голосования сейф (шкаф), где хранятся избирательные бюллетени, списки избирателей и другие избирательные документы, печать соответствующей избирательной комиссии должен находиться внутри помещения избирательного участка, где осуществляется голосование.</w:t>
      </w:r>
    </w:p>
    <w:p>
      <w:pPr>
        <w:spacing w:after="120"/>
        <w:jc w:val="both"/>
      </w:pPr>
      <w:r>
        <w:rPr>
          <w:rFonts w:ascii="Arial" w:cs="Arial" w:eastAsia="Arial" w:hAnsi="Arial"/>
          <w:sz w:val="24"/>
          <w:szCs w:val="24"/>
        </w:rPr>
        <w:t xml:space="preserve">1.5. Помещение для голосования должно быть доступным для лиц с ограниченными возможностями здоровья.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2. Избирательный бюллетень</w:t>
      </w:r>
    </w:p>
    <w:p>
      <w:pPr>
        <w:spacing w:after="120"/>
        <w:jc w:val="both"/>
      </w:pPr>
      <w:r>
        <w:rPr>
          <w:rFonts w:ascii="Arial" w:cs="Arial" w:eastAsia="Arial" w:hAnsi="Arial"/>
          <w:sz w:val="24"/>
          <w:szCs w:val="24"/>
        </w:rPr>
        <w:t xml:space="preserve">2.1. Число избирательных бюллетеней передаваемых в участковую избирательную комиссию не должно превышать количество зарегистрированных избирателей на данном участке. При этом территориальная избирательная комиссия при необходимости может расшить не более одной пачки избирательных бюллетеней для передачи участковой избирательной комиссии в соответствии с запрашиваемым количеством. Запас избирательных бюллетеней остается в территориальной избирательной комиссии.</w:t>
      </w:r>
    </w:p>
    <w:p>
      <w:pPr>
        <w:spacing w:after="120"/>
        <w:jc w:val="both"/>
      </w:pPr>
      <w:r>
        <w:rPr>
          <w:rFonts w:ascii="Arial" w:cs="Arial" w:eastAsia="Arial" w:hAnsi="Arial"/>
          <w:sz w:val="24"/>
          <w:szCs w:val="24"/>
        </w:rPr>
        <w:t xml:space="preserve">2.2. Для участия в голосовании избиратель получает избирательный бюллетень, который является документом строгой отчетности. Каждый избирательный бюллетень должен иметь пронумерованный корешок, который остается в избирательной комиссии, и отрывную часть, выдаваемую избирателю.</w:t>
      </w:r>
    </w:p>
    <w:p>
      <w:pPr>
        <w:spacing w:after="120"/>
        <w:jc w:val="both"/>
      </w:pPr>
      <w:r>
        <w:rPr>
          <w:rFonts w:ascii="Arial" w:cs="Arial" w:eastAsia="Arial" w:hAnsi="Arial"/>
          <w:sz w:val="24"/>
          <w:szCs w:val="24"/>
        </w:rPr>
        <w:t xml:space="preserve">2.3. Запрещается выносить из помещений избирательных комиссий, а также копировать и распространять избирательные бюллетени в нарушение требований конституционного Закона.</w:t>
      </w:r>
    </w:p>
    <w:p>
      <w:pPr>
        <w:spacing w:after="120"/>
        <w:jc w:val="both"/>
      </w:pPr>
      <w:r>
        <w:rPr>
          <w:rFonts w:ascii="Arial" w:cs="Arial" w:eastAsia="Arial" w:hAnsi="Arial"/>
          <w:sz w:val="24"/>
          <w:szCs w:val="24"/>
        </w:rPr>
        <w:t xml:space="preserve">3. Маркировка</w:t>
      </w:r>
    </w:p>
    <w:p>
      <w:pPr>
        <w:spacing w:after="120"/>
        <w:jc w:val="both"/>
      </w:pPr>
      <w:r>
        <w:rPr>
          <w:rFonts w:ascii="Arial" w:cs="Arial" w:eastAsia="Arial" w:hAnsi="Arial"/>
          <w:sz w:val="24"/>
          <w:szCs w:val="24"/>
        </w:rPr>
        <w:t xml:space="preserve">3.1. На выборах Президента Кыргызской Республики используется маркировка видимым специальным составом.</w:t>
      </w:r>
    </w:p>
    <w:p>
      <w:pPr>
        <w:spacing w:after="120"/>
        <w:jc w:val="both"/>
      </w:pPr>
      <w:r>
        <w:rPr>
          <w:rFonts w:ascii="Arial" w:cs="Arial" w:eastAsia="Arial" w:hAnsi="Arial"/>
          <w:sz w:val="24"/>
          <w:szCs w:val="24"/>
        </w:rPr>
        <w:t xml:space="preserve">3.2. Под маркировкой понимается нанесение на внутреннюю границу ногтя большого пальца левой руки избирателя видимых несмываемых чернил (специального состава).</w:t>
      </w:r>
    </w:p>
    <w:p>
      <w:pPr>
        <w:spacing w:after="120"/>
        <w:jc w:val="both"/>
      </w:pPr>
      <w:r>
        <w:rPr>
          <w:rFonts w:ascii="Arial" w:cs="Arial" w:eastAsia="Arial" w:hAnsi="Arial"/>
          <w:sz w:val="24"/>
          <w:szCs w:val="24"/>
        </w:rPr>
        <w:t xml:space="preserve">3.3. Членами участковой избирательной комиссии, в присутствии наблюдателей, до открытия помещения для голосования демонстрируется специальный маркер установленной формы.</w:t>
      </w:r>
    </w:p>
    <w:p>
      <w:pPr>
        <w:spacing w:after="120"/>
        <w:jc w:val="both"/>
      </w:pPr>
      <w:r>
        <w:rPr>
          <w:rFonts w:ascii="Arial" w:cs="Arial" w:eastAsia="Arial" w:hAnsi="Arial"/>
          <w:sz w:val="24"/>
          <w:szCs w:val="24"/>
        </w:rPr>
        <w:t xml:space="preserve">3.4. При отсутствии большого пальца левой руки маркировка осуществляется следующим образом:</w:t>
      </w:r>
    </w:p>
    <w:p>
      <w:pPr>
        <w:spacing w:after="120"/>
        <w:jc w:val="both"/>
      </w:pPr>
      <w:r>
        <w:rPr>
          <w:rFonts w:ascii="Arial" w:cs="Arial" w:eastAsia="Arial" w:hAnsi="Arial"/>
          <w:sz w:val="24"/>
          <w:szCs w:val="24"/>
        </w:rPr>
        <w:t xml:space="preserve">- маркируется палец, ближайший к большому, начиная с указательного;</w:t>
      </w:r>
    </w:p>
    <w:p>
      <w:pPr>
        <w:spacing w:after="120"/>
        <w:jc w:val="both"/>
      </w:pPr>
      <w:r>
        <w:rPr>
          <w:rFonts w:ascii="Arial" w:cs="Arial" w:eastAsia="Arial" w:hAnsi="Arial"/>
          <w:sz w:val="24"/>
          <w:szCs w:val="24"/>
        </w:rPr>
        <w:t xml:space="preserve">- при отсутствии пальцев на левой руке маркируются пальцы на правой руке в порядке, предусмотренном для левой руки;</w:t>
      </w:r>
    </w:p>
    <w:p>
      <w:pPr>
        <w:spacing w:after="120"/>
        <w:jc w:val="both"/>
      </w:pPr>
      <w:r>
        <w:rPr>
          <w:rFonts w:ascii="Arial" w:cs="Arial" w:eastAsia="Arial" w:hAnsi="Arial"/>
          <w:sz w:val="24"/>
          <w:szCs w:val="24"/>
        </w:rPr>
        <w:t xml:space="preserve">- при отсутствии пальцев на обеих руках избиратель вправе пройти голосование без маркировки один раз на одних и тех же выборах.</w:t>
      </w:r>
    </w:p>
    <w:p>
      <w:pPr>
        <w:spacing w:after="120"/>
        <w:jc w:val="both"/>
      </w:pPr>
      <w:r>
        <w:rPr>
          <w:rFonts w:ascii="Arial" w:cs="Arial" w:eastAsia="Arial" w:hAnsi="Arial"/>
          <w:sz w:val="24"/>
          <w:szCs w:val="24"/>
        </w:rPr>
        <w:t xml:space="preserve">3.5. При повторном голосовании маркируется палец, ближайший к большому, начиная с указательного.</w:t>
      </w:r>
    </w:p>
    <w:p>
      <w:pPr>
        <w:spacing w:after="120"/>
        <w:jc w:val="both"/>
      </w:pPr>
      <w:r>
        <w:rPr>
          <w:rFonts w:ascii="Arial" w:cs="Arial" w:eastAsia="Arial" w:hAnsi="Arial"/>
          <w:sz w:val="24"/>
          <w:szCs w:val="24"/>
        </w:rPr>
        <w:t xml:space="preserve">3.6. Избиратель, отказавшийся от маркировки, не получает бюллетень для голосования и не допускается к голосованию</w:t>
      </w:r>
    </w:p>
    <w:p>
      <w:pPr>
        <w:spacing w:after="120"/>
        <w:jc w:val="both"/>
      </w:pPr>
      <w:r>
        <w:rPr>
          <w:rFonts w:ascii="Arial" w:cs="Arial" w:eastAsia="Arial" w:hAnsi="Arial"/>
          <w:sz w:val="24"/>
          <w:szCs w:val="24"/>
        </w:rPr>
        <w:t xml:space="preserve">В этом случае, член участковой избирательной комиссии должен разъяснить избирателю, что процедура маркировки осуществляется в целях исключения повторного голосования избирателем на одних и тех же выборах.</w:t>
      </w:r>
    </w:p>
    <w:p>
      <w:pPr>
        <w:spacing w:after="120"/>
        <w:jc w:val="both"/>
      </w:pPr>
      <w:r>
        <w:rPr>
          <w:rFonts w:ascii="Arial" w:cs="Arial" w:eastAsia="Arial" w:hAnsi="Arial"/>
          <w:sz w:val="24"/>
          <w:szCs w:val="24"/>
        </w:rPr>
        <w:t xml:space="preserve">Отказ избирателя от маркировки должен быть отражен в списке избирателей в графе «Особые отметки» с указанием времени прихода избирателя на участок и заверен подписью члена участковой комиссии, ответственного за осуществление маркировки.</w:t>
      </w:r>
    </w:p>
    <w:p>
      <w:pPr>
        <w:spacing w:after="120"/>
        <w:jc w:val="both"/>
      </w:pPr>
      <w:r>
        <w:rPr>
          <w:rFonts w:ascii="Arial" w:cs="Arial" w:eastAsia="Arial" w:hAnsi="Arial"/>
          <w:sz w:val="24"/>
          <w:szCs w:val="24"/>
        </w:rPr>
        <w:t xml:space="preserve">3.7. Ответственность за обеспечение сохранности и целевого применения видимых средств для маркировки возлагается на председателей и секретарей участковых избирательных комиссий.</w:t>
      </w:r>
    </w:p>
    <w:p>
      <w:pPr>
        <w:spacing w:after="120"/>
        <w:jc w:val="both"/>
      </w:pPr>
      <w:r>
        <w:rPr>
          <w:rFonts w:ascii="Arial" w:cs="Arial" w:eastAsia="Arial" w:hAnsi="Arial"/>
          <w:sz w:val="24"/>
          <w:szCs w:val="24"/>
        </w:rPr>
        <w:t xml:space="preserve">3.8. По окончании выборов средства для маркировки передаются по акту соответствующей территориальной избирательной комиссии, которая в свою очередь, передает их также по акту специальному представителю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Подготовка к проведению голосования в день выборов</w:t>
      </w:r>
    </w:p>
    <w:p>
      <w:pPr>
        <w:spacing w:after="120"/>
        <w:jc w:val="both"/>
      </w:pPr>
      <w:r>
        <w:rPr>
          <w:rFonts w:ascii="Arial" w:cs="Arial" w:eastAsia="Arial" w:hAnsi="Arial"/>
          <w:sz w:val="24"/>
          <w:szCs w:val="24"/>
        </w:rPr>
        <w:t xml:space="preserve">4.1. 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 осуществлять проверку отсутствия маркировки у каждого избирателя;</w:t>
      </w:r>
    </w:p>
    <w:p>
      <w:pPr>
        <w:spacing w:after="120"/>
        <w:jc w:val="both"/>
      </w:pPr>
      <w:r>
        <w:rPr>
          <w:rFonts w:ascii="Arial" w:cs="Arial" w:eastAsia="Arial" w:hAnsi="Arial"/>
          <w:sz w:val="24"/>
          <w:szCs w:val="24"/>
        </w:rPr>
        <w:t xml:space="preserve">- осуществлять регистрацию граждан в списке избирателей;</w:t>
      </w:r>
    </w:p>
    <w:p>
      <w:pPr>
        <w:spacing w:after="120"/>
        <w:jc w:val="both"/>
      </w:pPr>
      <w:r>
        <w:rPr>
          <w:rFonts w:ascii="Arial" w:cs="Arial" w:eastAsia="Arial" w:hAnsi="Arial"/>
          <w:sz w:val="24"/>
          <w:szCs w:val="24"/>
        </w:rPr>
        <w:t xml:space="preserve">- маркировать видимым специальным составом избирателей и выдавать избирательные бюллетени;</w:t>
      </w:r>
    </w:p>
    <w:p>
      <w:pPr>
        <w:spacing w:after="120"/>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сложенном виде в ящики для голосования.</w:t>
      </w:r>
    </w:p>
    <w:p>
      <w:pPr>
        <w:spacing w:after="120"/>
        <w:jc w:val="both"/>
      </w:pPr>
      <w:r>
        <w:rPr>
          <w:rFonts w:ascii="Arial" w:cs="Arial" w:eastAsia="Arial" w:hAnsi="Arial"/>
          <w:sz w:val="24"/>
          <w:szCs w:val="24"/>
        </w:rPr>
        <w:t xml:space="preserve">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4.2.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(шкаф),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опечатанный переносной ящик для голосования; вынимает из сейфа (шкафа) список избирателей, оглашает число включенных в список избирателей, дает возможность визуально ознакомиться со списком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списка избирателей в день голосования, в том числе избирателей голосующих по избирательному адресу.</w:t>
      </w:r>
    </w:p>
    <w:p>
      <w:pPr>
        <w:spacing w:after="120"/>
        <w:jc w:val="both"/>
      </w:pPr>
      <w:r>
        <w:rPr>
          <w:rFonts w:ascii="Arial" w:cs="Arial" w:eastAsia="Arial" w:hAnsi="Arial"/>
          <w:sz w:val="24"/>
          <w:szCs w:val="24"/>
        </w:rPr>
        <w:t xml:space="preserve">4.3.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ящики для голосования,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4.4. Председатель участковой избирательной комиссии объявляет о количестве избирательных бюллетеней, полученных от вышестоящей избирательной комиссии и выданных для голосования вне помещения. Члены участковой избирательной комиссии в присутствии представителей кандидатов,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 Также в протокол об итогах голосования и в его увеличенную форму вносится количество избирателей, проголосовавших досрочно и вне помещения для голосования.</w:t>
      </w:r>
    </w:p>
    <w:p>
      <w:pPr>
        <w:spacing w:after="120"/>
        <w:jc w:val="both"/>
      </w:pPr>
      <w:r>
        <w:rPr>
          <w:rFonts w:ascii="Arial" w:cs="Arial" w:eastAsia="Arial" w:hAnsi="Arial"/>
          <w:sz w:val="24"/>
          <w:szCs w:val="24"/>
        </w:rPr>
        <w:t xml:space="preserve">4.5. После пересчета избирательных бюллетеней председатель участковой избирательной комиссии передает по ведомости по одной сшитой пачке избирательных бюллетеней членам участковой избирательной комиссии, которые расписываются за их получение и несут ответственность за выдачу избирательных бюллетеней.</w:t>
      </w:r>
    </w:p>
    <w:p>
      <w:pPr>
        <w:spacing w:after="120"/>
        <w:jc w:val="both"/>
      </w:pPr>
      <w:r>
        <w:rPr>
          <w:rFonts w:ascii="Arial" w:cs="Arial" w:eastAsia="Arial" w:hAnsi="Arial"/>
          <w:sz w:val="24"/>
          <w:szCs w:val="24"/>
        </w:rPr>
        <w:t xml:space="preserve">III. Проведение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Голосование в день выборов, в том числе на участках образованных за пределами Кыргызской Республики проводится с 8 до 19 часов. 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w:t>
      </w:r>
    </w:p>
    <w:p>
      <w:pPr>
        <w:spacing w:after="120"/>
        <w:jc w:val="both"/>
      </w:pPr>
      <w:r>
        <w:rPr>
          <w:rFonts w:ascii="Arial" w:cs="Arial" w:eastAsia="Arial" w:hAnsi="Arial"/>
          <w:sz w:val="24"/>
          <w:szCs w:val="24"/>
        </w:rPr>
        <w:t xml:space="preserve">2. У входа в помещение для голосования определенный жеребьевкой член участковой избирательной комиссии проверяет отсутствие маркировки у избирателя. Избиратель, у которого отсутствует отметка о маркировке, допускается к голосованию, при ее наличии избиратель к голосованию не допускается.</w:t>
      </w:r>
    </w:p>
    <w:p>
      <w:pPr>
        <w:spacing w:after="120"/>
        <w:jc w:val="both"/>
      </w:pPr>
      <w:r>
        <w:rPr>
          <w:rFonts w:ascii="Arial" w:cs="Arial" w:eastAsia="Arial" w:hAnsi="Arial"/>
          <w:sz w:val="24"/>
          <w:szCs w:val="24"/>
        </w:rPr>
        <w:t xml:space="preserve">3. При выдаче избирательных бюллетеней определенный жеребьевкой член участковой избирательной комиссии осуществляет регистрацию избирателей: проверяет документы избирателей, вносит их реквизиты в список, где избиратели расписываются за получение избирательного бюллетеня, другой определенный жеребьевкой член участковой избирательной комиссии маркирует специальным составом избирателя и выдает избирательный бюллетень.</w:t>
      </w:r>
    </w:p>
    <w:p>
      <w:pPr>
        <w:spacing w:after="120"/>
        <w:jc w:val="both"/>
      </w:pPr>
      <w:r>
        <w:rPr>
          <w:rFonts w:ascii="Arial" w:cs="Arial" w:eastAsia="Arial" w:hAnsi="Arial"/>
          <w:sz w:val="24"/>
          <w:szCs w:val="24"/>
        </w:rPr>
        <w:t xml:space="preserve">4. Каждый избиратель голосует лично, голосование за других избирателей не допускается (кроме случая указанного в части 9 главы III настоящего положения).</w:t>
      </w:r>
    </w:p>
    <w:p>
      <w:pPr>
        <w:spacing w:after="120"/>
        <w:jc w:val="both"/>
      </w:pPr>
      <w:r>
        <w:rPr>
          <w:rFonts w:ascii="Arial" w:cs="Arial" w:eastAsia="Arial" w:hAnsi="Arial"/>
          <w:sz w:val="24"/>
          <w:szCs w:val="24"/>
        </w:rPr>
        <w:t xml:space="preserve">5. Избирательные бюллетени выдаются избирателям, включенным в список избирателей, по предъявлении паспорта гражданина Кыргызской Республики (ID-карта), общегражданского паспорта гражданина Кыргызской Республики, удостоверения личности офицера (прапорщика), военного билета военнослужащего срочной службы, пенсионного удостоверения, водительского удостоверения.</w:t>
      </w:r>
    </w:p>
    <w:p>
      <w:pPr>
        <w:spacing w:after="120"/>
        <w:jc w:val="both"/>
      </w:pPr>
      <w:r>
        <w:rPr>
          <w:rFonts w:ascii="Arial" w:cs="Arial" w:eastAsia="Arial" w:hAnsi="Arial"/>
          <w:sz w:val="24"/>
          <w:szCs w:val="24"/>
        </w:rPr>
        <w:t xml:space="preserve">6. При получении избирательного бюллетеня для голосования в списке избирателей проставляются серия и номер паспорта или документа, удостоверяющего личность избирателя. Избиратель проверяет правильность произведенной записи, проходит процедуру маркировки и только после этого расписывается в списке избирателей. Далее член участковой избирательной комиссии ответственный за маркировку и выдачу избирательных бюллетеней, проставляет в корешке номер избирательного участка и порядковый номер избирателя в списке избирателей. Избиратель ставит подпись в корешке, получает бюллетень и проходит к специально оборудованной кабине или иному специально оборудованному месту.</w:t>
      </w:r>
    </w:p>
    <w:p>
      <w:pPr>
        <w:spacing w:after="120"/>
        <w:jc w:val="both"/>
      </w:pPr>
      <w:r>
        <w:rPr>
          <w:rFonts w:ascii="Arial" w:cs="Arial" w:eastAsia="Arial" w:hAnsi="Arial"/>
          <w:sz w:val="24"/>
          <w:szCs w:val="24"/>
        </w:rPr>
        <w:t xml:space="preserve">7. Избиратель ставит в избирательном бюллетене соответствующую отметку в квадрате, относящемуся к кандидату, в пользу которых сделан выбор, либо к позиции «Против всех» в специально оборудованной кабине или ином специально оборудованном месте, где не допускается присутствие других лиц. Не допускается избирателем осуществление фото- и видеосъемки при заполнении избирательного бюллетеня.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8.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ему новый избирательный бюллетень, делая при этом соответствующую отметку в списке избирателей против фамилии данного избирателя и в корешке избирательного бюллетеня. Испорченный избирательный бюллетень погашается, о чем составляется акт.</w:t>
      </w:r>
    </w:p>
    <w:p>
      <w:pPr>
        <w:spacing w:after="120"/>
        <w:jc w:val="both"/>
      </w:pPr>
      <w:r>
        <w:rPr>
          <w:rFonts w:ascii="Arial" w:cs="Arial" w:eastAsia="Arial" w:hAnsi="Arial"/>
          <w:sz w:val="24"/>
          <w:szCs w:val="24"/>
        </w:rPr>
        <w:t xml:space="preserve">9.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jc w:val="both"/>
      </w:pPr>
      <w:r>
        <w:rPr>
          <w:rFonts w:ascii="Arial" w:cs="Arial" w:eastAsia="Arial" w:hAnsi="Arial"/>
          <w:sz w:val="24"/>
          <w:szCs w:val="24"/>
        </w:rPr>
        <w:t xml:space="preserve">10. Заполненные и сложенные избирательные бюллетени опускаются избирателями в опечатанные (опломбированные) ящики для голосования. Запрещается выносить избирательный бюллетень из помещения для голосования.</w:t>
      </w:r>
    </w:p>
    <w:p>
      <w:pPr>
        <w:spacing w:after="120"/>
        <w:jc w:val="both"/>
      </w:pPr>
      <w:r>
        <w:rPr>
          <w:rFonts w:ascii="Arial" w:cs="Arial" w:eastAsia="Arial" w:hAnsi="Arial"/>
          <w:sz w:val="24"/>
          <w:szCs w:val="24"/>
        </w:rPr>
        <w:t xml:space="preserve">11. Член комиссии определенный жеребьевкой ответственным за осуществление контроля прохождения избирателей в кабины для тайного голосования, опусканием избирательных бюллетеней, обязан о всех нарушениях сообщать председателю участковой избирательной комиссии.</w:t>
      </w:r>
    </w:p>
    <w:p>
      <w:pPr>
        <w:spacing w:after="120"/>
        <w:jc w:val="both"/>
      </w:pPr>
      <w:r>
        <w:rPr>
          <w:rFonts w:ascii="Arial" w:cs="Arial" w:eastAsia="Arial" w:hAnsi="Arial"/>
          <w:sz w:val="24"/>
          <w:szCs w:val="24"/>
        </w:rPr>
        <w:t xml:space="preserve">12.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120"/>
        <w:jc w:val="both"/>
      </w:pPr>
      <w:r>
        <w:rPr>
          <w:rFonts w:ascii="Arial" w:cs="Arial" w:eastAsia="Arial" w:hAnsi="Arial"/>
          <w:sz w:val="24"/>
          <w:szCs w:val="24"/>
        </w:rPr>
        <w:t xml:space="preserve">13.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14. Запрещается присутствие на избирательных участках должностных лиц органов государственной власти и органов местного самоуправления, сотрудников правоохранительных органов, кроме случаев реализации ими своего активного избирательного права, а также случаев, предусмотренных законодательством.</w:t>
      </w:r>
    </w:p>
    <w:p>
      <w:pPr>
        <w:spacing w:after="120"/>
        <w:jc w:val="both"/>
      </w:pPr>
      <w:r>
        <w:rPr>
          <w:rFonts w:ascii="Arial" w:cs="Arial" w:eastAsia="Arial" w:hAnsi="Arial"/>
          <w:sz w:val="24"/>
          <w:szCs w:val="24"/>
        </w:rPr>
        <w:t xml:space="preserve">15.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IV. Досрочное голосование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Избиратель, не имеющий возможности прибыть в день голосования на избирательный участок, в котором он включен в список избирателей, имеет право проголосовать досрочно на основании письменного заявления о его предстоящем отсутствии на территории Кыргызской Республики в день голосования при предъявлении соответствующих документов (копия командировочного удостоверения, авиабилет, железнодорожный билет, виза в паспорте) - путем заполнения избирательного бюллетеня в помещении соответствующей территориальной избирательной комиссии за 9-1 календарный день до дня голосования (порядок выдачи бюллетеня определен в разделе III п.5,). При этом избирательная комиссия обязана исключить возможность искажения волеизъявления избирателя, обеспечить тайну голосования, сохранность избирательного бюллетеня, учет голоса избирателя при установлении итогов голосования и определении результатов выборов.</w:t>
      </w:r>
    </w:p>
    <w:p>
      <w:pPr>
        <w:spacing w:after="120"/>
        <w:jc w:val="both"/>
      </w:pPr>
      <w:r>
        <w:rPr>
          <w:rFonts w:ascii="Arial" w:cs="Arial" w:eastAsia="Arial" w:hAnsi="Arial"/>
          <w:sz w:val="24"/>
          <w:szCs w:val="24"/>
        </w:rPr>
        <w:t xml:space="preserve">2. В список избирателей, проголосовавших досрочно, составляемый территориальной избирательной комиссией, вносятся сведения об избирателе, голосующем досрочно. Избиратель проверяет правильность произведенной записи, расписывается в нем и получает бюллетень для голосования и чистый конверт в присутствии не менее 2 членов избирательной комиссии.</w:t>
      </w:r>
    </w:p>
    <w:p>
      <w:pPr>
        <w:spacing w:after="120"/>
        <w:jc w:val="both"/>
      </w:pPr>
      <w:r>
        <w:rPr>
          <w:rFonts w:ascii="Arial" w:cs="Arial" w:eastAsia="Arial" w:hAnsi="Arial"/>
          <w:sz w:val="24"/>
          <w:szCs w:val="24"/>
        </w:rPr>
        <w:t xml:space="preserve">3. Избирательный бюллетень заполняется избирателем в специально оборудованной кабине или специальном месте, где не допускается присутствие других лиц. Не допускается избирателем осуществление фото- и видеосъемки при заполнении избирательного бюллетеня.</w:t>
      </w:r>
    </w:p>
    <w:p>
      <w:pPr>
        <w:spacing w:after="120"/>
        <w:jc w:val="both"/>
      </w:pPr>
      <w:r>
        <w:rPr>
          <w:rFonts w:ascii="Arial" w:cs="Arial" w:eastAsia="Arial" w:hAnsi="Arial"/>
          <w:sz w:val="24"/>
          <w:szCs w:val="24"/>
        </w:rPr>
        <w:t xml:space="preserve">4. Избирательный бюллетень, заполненный избирателем досрочно вкладывается в конверт и заклеивается. В присутствии представителей кандидатов и наблюдателей на месте склейки на конверте ставятся подписи 2 членов избирательной комиссии, которые заверяются печатью избирательной комиссии, а также подписью избирателя, проголосовавшего досрочно.</w:t>
      </w:r>
    </w:p>
    <w:p>
      <w:pPr>
        <w:spacing w:after="120"/>
        <w:jc w:val="both"/>
      </w:pPr>
      <w:r>
        <w:rPr>
          <w:rFonts w:ascii="Arial" w:cs="Arial" w:eastAsia="Arial" w:hAnsi="Arial"/>
          <w:sz w:val="24"/>
          <w:szCs w:val="24"/>
        </w:rPr>
        <w:t xml:space="preserve">5. Запечатанные конверты с избирательными бюллетенями и список избирателей, проголосовавших досрочно, убирается в сейф (шкаф) для хранения избирательных документов соответствующей избирательной комиссии.</w:t>
      </w:r>
    </w:p>
    <w:p>
      <w:pPr>
        <w:spacing w:after="120"/>
        <w:jc w:val="both"/>
      </w:pPr>
      <w:r>
        <w:rPr>
          <w:rFonts w:ascii="Arial" w:cs="Arial" w:eastAsia="Arial" w:hAnsi="Arial"/>
          <w:sz w:val="24"/>
          <w:szCs w:val="24"/>
        </w:rPr>
        <w:t xml:space="preserve">6. В день голосования председатель участковой избирательной комиссии в присутствии членов участковой избирательной комиссии, наблюдателей, иных лиц перед началом голосования сообщает о количестве избирателей, проголосовавших досрочно, предъявляет для визуального ознакомления запечатанные конверты с избирательными бюллетенями и список избирателей, проголосовавших досрочно, заверенный подписью секретаря и печатью соответствующей территориальной избирательной комиссии. После этого он вскрывает поочередно каждый конверт и, соблюдая тайну волеизъявления избирателя, опускает избирательные бюллетени в стационарный ящик для голосования. Число избирателей, проголосовавших досрочно, перед началом голосования вносится в протокол об итогах голосования и в его увеличенную форму, а в списке избирателей, проголосовавших досрочно, напротив фамилии избирателя делается отметка «Проголосовал досрочно».</w:t>
      </w:r>
    </w:p>
    <w:p>
      <w:pPr>
        <w:spacing w:after="120"/>
        <w:jc w:val="both"/>
      </w:pPr>
      <w:r>
        <w:rPr>
          <w:rFonts w:ascii="Arial" w:cs="Arial" w:eastAsia="Arial" w:hAnsi="Arial"/>
          <w:sz w:val="24"/>
          <w:szCs w:val="24"/>
        </w:rPr>
        <w:t xml:space="preserve">V. Голосование вне помещения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Сведения об избирателях, временно пребывающих в стационарных лечебно-профилактических учреждениях, в местах содержания под стражей подозреваемых и обвиняемых, с указанием фамилии, имени, отчества, паспортных данных и адреса постоянного места жительства (прописки) избирателя, с приложением копии паспорта, составляются руководителями указанных учреждений и передаются в соответствующую участковую избирательную комиссию не позднее 12 календарных дней до дня голосования, за исключением воинских частей, расположенных на территории населенных пунктов, по которым командиры данных частей не позднее 12 календарных дней до дня голосования передают в соответствующую участковую избирательную комиссию сведения об избирателях, изъявивших желание проголосовать на выборах по избирательному адресу, с указанием фамилии, имени, отчества, паспортных данных и адреса постоянного места жительства (прописки) избирателя, с приложением копии паспорта.</w:t>
      </w:r>
    </w:p>
    <w:p>
      <w:pPr>
        <w:spacing w:after="120"/>
        <w:jc w:val="both"/>
      </w:pPr>
      <w:r>
        <w:rPr>
          <w:rFonts w:ascii="Arial" w:cs="Arial" w:eastAsia="Arial" w:hAnsi="Arial"/>
          <w:sz w:val="24"/>
          <w:szCs w:val="24"/>
        </w:rPr>
        <w:t xml:space="preserve">2. Голосование вне помещения для голосования проводится только за один календарный день до дня голосования и только на основании письменного заявления или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 а также сведений об избирателях, временно пребывающих в стационарных лечебно-профилактических учреждениях, в местах содержания под стражей подозреваемых и обвиняемых. Заявление (обращение) избирателя может быть сделано в любое время после формирования участковой избирательной комиссии, но не позднее 3 календарных дней до дня голосования. Участковая избирательная комиссия регистрирует все поданные заявления (обращения)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 При регистрации устного обращения указывается время его поступления и проставляется подпись члена участковой избирательной комиссии, принявшего сообщение.</w:t>
      </w:r>
    </w:p>
    <w:p>
      <w:pPr>
        <w:spacing w:after="120"/>
        <w:jc w:val="both"/>
      </w:pPr>
      <w:r>
        <w:rPr>
          <w:rFonts w:ascii="Arial" w:cs="Arial" w:eastAsia="Arial" w:hAnsi="Arial"/>
          <w:sz w:val="24"/>
          <w:szCs w:val="24"/>
        </w:rPr>
        <w:t xml:space="preserve">3.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4.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5.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6. По прибытии членов участковой избирательной комиссии к избирателю устное обращение подтверждается письменным заявлением. В письменном заявлении избиратель указывает серию и номер своего паспорта или документа, удостоверяющего личность (за исключением избирателей, временно пребывающих в стационарных лечебно-профилактических учреждениях, в местах содержания под стражей подозреваемых и обвиняемых). Своей подписью в корешке избирательного бюллетеня избиратель удостоверяет его получение. Член участковой избирательной комиссии проверяет отсутствие маркировки у избирателя, и при ее отсутствии маркирует избирателя и выдает ему избирательный бюллетень. Члены участковой избирательной комиссии своими подписями на заявлении удостоверяют факт выдачи избирательного бюллетеня.</w:t>
      </w:r>
    </w:p>
    <w:p>
      <w:pPr>
        <w:spacing w:after="120"/>
        <w:jc w:val="both"/>
      </w:pPr>
      <w:r>
        <w:rPr>
          <w:rFonts w:ascii="Arial" w:cs="Arial" w:eastAsia="Arial" w:hAnsi="Arial"/>
          <w:sz w:val="24"/>
          <w:szCs w:val="24"/>
        </w:rPr>
        <w:t xml:space="preserve">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 Не допускается избирателем осуществление фото- и видеосъемки при заполнении избирательного бюллетеня.</w:t>
      </w:r>
    </w:p>
    <w:p>
      <w:pPr>
        <w:spacing w:after="120"/>
        <w:jc w:val="both"/>
      </w:pPr>
      <w:r>
        <w:rPr>
          <w:rFonts w:ascii="Arial" w:cs="Arial" w:eastAsia="Arial" w:hAnsi="Arial"/>
          <w:sz w:val="24"/>
          <w:szCs w:val="24"/>
        </w:rPr>
        <w:t xml:space="preserve">8. Серия и номер паспорта или документа, удостоверяющего личность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jc w:val="both"/>
      </w:pPr>
      <w:r>
        <w:rPr>
          <w:rFonts w:ascii="Arial" w:cs="Arial" w:eastAsia="Arial" w:hAnsi="Arial"/>
          <w:sz w:val="24"/>
          <w:szCs w:val="24"/>
        </w:rPr>
        <w:t xml:space="preserve">9. По окончании голосования вне помещения переносные ящики дополнительно опечатываются (пломбируются) печатью участковой избирательной комиссии и убираются в сейф (шкаф) для хранения избирательных документов, который опечатывается (пломбируется) дополнительно.</w:t>
      </w:r>
    </w:p>
    <w:p>
      <w:pPr>
        <w:spacing w:after="120"/>
        <w:jc w:val="both"/>
      </w:pPr>
      <w:r>
        <w:rPr>
          <w:rFonts w:ascii="Arial" w:cs="Arial" w:eastAsia="Arial" w:hAnsi="Arial"/>
          <w:sz w:val="24"/>
          <w:szCs w:val="24"/>
        </w:rPr>
        <w:t xml:space="preserve">10. Подсчет голосов избирателей, проголосовавших вне помещения, производится по окончании голосования в помещении для голосования.</w:t>
      </w:r>
    </w:p>
    <w:p>
      <w:pPr>
        <w:spacing w:after="120"/>
        <w:jc w:val="both"/>
      </w:pPr>
      <w:r>
        <w:rPr>
          <w:rFonts w:ascii="Arial" w:cs="Arial" w:eastAsia="Arial" w:hAnsi="Arial"/>
          <w:sz w:val="24"/>
          <w:szCs w:val="24"/>
        </w:rPr>
        <w:t xml:space="preserve">VI. Порядок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Протокол участковой избирательной комиссии об итогах голосования должен содержать:</w:t>
      </w:r>
    </w:p>
    <w:p>
      <w:pPr>
        <w:spacing w:after="120"/>
        <w:jc w:val="both"/>
      </w:pPr>
      <w:r>
        <w:rPr>
          <w:rFonts w:ascii="Arial" w:cs="Arial" w:eastAsia="Arial" w:hAnsi="Arial"/>
          <w:sz w:val="24"/>
          <w:szCs w:val="24"/>
        </w:rPr>
        <w:t xml:space="preserve">а) номер экземпляра;</w:t>
      </w:r>
    </w:p>
    <w:p>
      <w:pPr>
        <w:spacing w:after="120"/>
        <w:jc w:val="both"/>
      </w:pPr>
      <w:r>
        <w:rPr>
          <w:rFonts w:ascii="Arial" w:cs="Arial" w:eastAsia="Arial" w:hAnsi="Arial"/>
          <w:sz w:val="24"/>
          <w:szCs w:val="24"/>
        </w:rPr>
        <w:t xml:space="preserve">б) обозначение уровня выборов;</w:t>
      </w:r>
    </w:p>
    <w:p>
      <w:pPr>
        <w:spacing w:after="120"/>
        <w:jc w:val="both"/>
      </w:pPr>
      <w:r>
        <w:rPr>
          <w:rFonts w:ascii="Arial" w:cs="Arial" w:eastAsia="Arial" w:hAnsi="Arial"/>
          <w:sz w:val="24"/>
          <w:szCs w:val="24"/>
        </w:rPr>
        <w:t xml:space="preserve">в) слово «Протокол»;</w:t>
      </w:r>
    </w:p>
    <w:p>
      <w:pPr>
        <w:spacing w:after="120"/>
        <w:jc w:val="both"/>
      </w:pPr>
      <w:r>
        <w:rPr>
          <w:rFonts w:ascii="Arial" w:cs="Arial" w:eastAsia="Arial" w:hAnsi="Arial"/>
          <w:sz w:val="24"/>
          <w:szCs w:val="24"/>
        </w:rPr>
        <w:t xml:space="preserve">г) наименование избирательной комиссии с указанием номера избирательного участка;</w:t>
      </w:r>
    </w:p>
    <w:p>
      <w:pPr>
        <w:spacing w:after="120"/>
        <w:jc w:val="both"/>
      </w:pPr>
      <w:r>
        <w:rPr>
          <w:rFonts w:ascii="Arial" w:cs="Arial" w:eastAsia="Arial" w:hAnsi="Arial"/>
          <w:sz w:val="24"/>
          <w:szCs w:val="24"/>
        </w:rPr>
        <w:t xml:space="preserve">д) строки протокола:</w:t>
      </w:r>
    </w:p>
    <w:p>
      <w:pPr>
        <w:spacing w:after="120"/>
        <w:jc w:val="both"/>
      </w:pPr>
      <w:r>
        <w:rPr>
          <w:rFonts w:ascii="Arial" w:cs="Arial" w:eastAsia="Arial" w:hAnsi="Arial"/>
          <w:sz w:val="24"/>
          <w:szCs w:val="24"/>
        </w:rPr>
        <w:t xml:space="preserve">строка 1: фамилии, имена и отчества кандидатов, на должность Президента Кыргызской Республики (в порядке, указанном в избирательном бюллетене), число голосов избирателей, поданных за позицию «</w:t>
      </w:r>
      <w:r>
        <w:rPr>
          <w:rFonts w:ascii="Arial" w:cs="Arial" w:eastAsia="Arial" w:hAnsi="Arial"/>
          <w:b/>
          <w:bCs/>
          <w:sz w:val="24"/>
          <w:szCs w:val="24"/>
        </w:rPr>
        <w:t xml:space="preserve">Против всех</w:t>
      </w:r>
      <w:r>
        <w:rPr>
          <w:rFonts w:ascii="Arial" w:cs="Arial" w:eastAsia="Arial" w:hAnsi="Arial"/>
          <w:sz w:val="24"/>
          <w:szCs w:val="24"/>
        </w:rPr>
        <w:t xml:space="preserve">» и число голосов избирателей, поданных за каждого кандидата;</w:t>
      </w:r>
    </w:p>
    <w:p>
      <w:pPr>
        <w:spacing w:after="120"/>
        <w:jc w:val="both"/>
      </w:pPr>
      <w:r>
        <w:rPr>
          <w:rFonts w:ascii="Arial" w:cs="Arial" w:eastAsia="Arial" w:hAnsi="Arial"/>
          <w:sz w:val="24"/>
          <w:szCs w:val="24"/>
        </w:rPr>
        <w:t xml:space="preserve">строка 2: число избирателей включенных в список на избирательном участке;</w:t>
      </w:r>
    </w:p>
    <w:p>
      <w:pPr>
        <w:spacing w:after="120"/>
        <w:jc w:val="both"/>
      </w:pPr>
      <w:r>
        <w:rPr>
          <w:rFonts w:ascii="Arial" w:cs="Arial" w:eastAsia="Arial" w:hAnsi="Arial"/>
          <w:sz w:val="24"/>
          <w:szCs w:val="24"/>
        </w:rPr>
        <w:t xml:space="preserve">строка 3: число избирательных бюллетеней, полученных участковой избирательной комиссией;</w:t>
      </w:r>
    </w:p>
    <w:p>
      <w:pPr>
        <w:spacing w:after="120"/>
        <w:jc w:val="both"/>
      </w:pPr>
      <w:r>
        <w:rPr>
          <w:rFonts w:ascii="Arial" w:cs="Arial" w:eastAsia="Arial" w:hAnsi="Arial"/>
          <w:sz w:val="24"/>
          <w:szCs w:val="24"/>
        </w:rPr>
        <w:t xml:space="preserve">строка 4: число подписей избирателей, получивших избирательные бюллетени;</w:t>
      </w:r>
    </w:p>
    <w:p>
      <w:pPr>
        <w:spacing w:after="120"/>
        <w:jc w:val="both"/>
      </w:pPr>
      <w:r>
        <w:rPr>
          <w:rFonts w:ascii="Arial" w:cs="Arial" w:eastAsia="Arial" w:hAnsi="Arial"/>
          <w:sz w:val="24"/>
          <w:szCs w:val="24"/>
        </w:rPr>
        <w:t xml:space="preserve">строка 5: число избирателей, принявших участие в голосовании;</w:t>
      </w:r>
    </w:p>
    <w:p>
      <w:pPr>
        <w:spacing w:after="120"/>
        <w:jc w:val="both"/>
      </w:pPr>
      <w:r>
        <w:rPr>
          <w:rFonts w:ascii="Arial" w:cs="Arial" w:eastAsia="Arial" w:hAnsi="Arial"/>
          <w:sz w:val="24"/>
          <w:szCs w:val="24"/>
        </w:rPr>
        <w:t xml:space="preserve">строка 5а: число избирателей, проголосовавших досрочно;</w:t>
      </w:r>
    </w:p>
    <w:p>
      <w:pPr>
        <w:spacing w:after="120"/>
        <w:jc w:val="both"/>
      </w:pPr>
      <w:r>
        <w:rPr>
          <w:rFonts w:ascii="Arial" w:cs="Arial" w:eastAsia="Arial" w:hAnsi="Arial"/>
          <w:sz w:val="24"/>
          <w:szCs w:val="24"/>
        </w:rPr>
        <w:t xml:space="preserve">строка 5б: число избирателей, проголосовавших вне помещения избирательного участка;</w:t>
      </w:r>
    </w:p>
    <w:p>
      <w:pPr>
        <w:spacing w:after="120"/>
        <w:jc w:val="both"/>
      </w:pPr>
      <w:r>
        <w:rPr>
          <w:rFonts w:ascii="Arial" w:cs="Arial" w:eastAsia="Arial" w:hAnsi="Arial"/>
          <w:sz w:val="24"/>
          <w:szCs w:val="24"/>
        </w:rPr>
        <w:t xml:space="preserve">строка 6: число погашенных избирательных бюллетеней;</w:t>
      </w:r>
    </w:p>
    <w:p>
      <w:pPr>
        <w:spacing w:after="120"/>
        <w:jc w:val="both"/>
      </w:pPr>
      <w:r>
        <w:rPr>
          <w:rFonts w:ascii="Arial" w:cs="Arial" w:eastAsia="Arial" w:hAnsi="Arial"/>
          <w:sz w:val="24"/>
          <w:szCs w:val="24"/>
        </w:rPr>
        <w:t xml:space="preserve">строка 7: число действительных избирательных бюллетеней;</w:t>
      </w:r>
    </w:p>
    <w:p>
      <w:pPr>
        <w:spacing w:after="120"/>
        <w:jc w:val="both"/>
      </w:pPr>
      <w:r>
        <w:rPr>
          <w:rFonts w:ascii="Arial" w:cs="Arial" w:eastAsia="Arial" w:hAnsi="Arial"/>
          <w:sz w:val="24"/>
          <w:szCs w:val="24"/>
        </w:rPr>
        <w:t xml:space="preserve">строка 8: число недействительных избирательных бюллетеней.</w:t>
      </w:r>
    </w:p>
    <w:p>
      <w:pPr>
        <w:spacing w:after="120"/>
        <w:jc w:val="both"/>
      </w:pPr>
      <w:r>
        <w:rPr>
          <w:rFonts w:ascii="Arial" w:cs="Arial" w:eastAsia="Arial" w:hAnsi="Arial"/>
          <w:sz w:val="24"/>
          <w:szCs w:val="24"/>
        </w:rPr>
        <w:t xml:space="preserve">2. Числа, указанные в строках, заносятся в протокол об итогах голосования цифрами и прописью. Протокол об итогах голосования заполняется только шариковыми ручками.</w:t>
      </w:r>
    </w:p>
    <w:p>
      <w:pPr>
        <w:spacing w:after="120"/>
        <w:jc w:val="both"/>
      </w:pPr>
      <w:r>
        <w:rPr>
          <w:rFonts w:ascii="Arial" w:cs="Arial" w:eastAsia="Arial" w:hAnsi="Arial"/>
          <w:sz w:val="24"/>
          <w:szCs w:val="24"/>
        </w:rPr>
        <w:t xml:space="preserve">3. Строки протоколов всех вышестоящих избирательных комиссий должны соответствовать строкам протоколов участковых избирательных комиссий.</w:t>
      </w:r>
    </w:p>
    <w:p>
      <w:pPr>
        <w:spacing w:after="120"/>
        <w:jc w:val="both"/>
      </w:pPr>
      <w:r>
        <w:rPr>
          <w:rFonts w:ascii="Arial" w:cs="Arial" w:eastAsia="Arial" w:hAnsi="Arial"/>
          <w:sz w:val="24"/>
          <w:szCs w:val="24"/>
        </w:rPr>
        <w:t xml:space="preserve">4.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их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запись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5. 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w:t>
      </w:r>
      <w:r>
        <w:rPr>
          <w:rFonts w:ascii="Arial" w:cs="Arial" w:eastAsia="Arial" w:hAnsi="Arial"/>
          <w:b/>
          <w:bCs/>
          <w:sz w:val="24"/>
          <w:szCs w:val="24"/>
        </w:rPr>
        <w:t xml:space="preserve">строку 6</w:t>
      </w:r>
      <w:r>
        <w:rPr>
          <w:rFonts w:ascii="Arial" w:cs="Arial" w:eastAsia="Arial" w:hAnsi="Arial"/>
          <w:sz w:val="24"/>
          <w:szCs w:val="24"/>
        </w:rPr>
        <w:t xml:space="preserve"> увеличенной формы протокола об итогах голосования.</w:t>
      </w:r>
    </w:p>
    <w:p>
      <w:pPr>
        <w:spacing w:after="120"/>
        <w:jc w:val="both"/>
      </w:pPr>
      <w:r>
        <w:rPr>
          <w:rFonts w:ascii="Arial" w:cs="Arial" w:eastAsia="Arial" w:hAnsi="Arial"/>
          <w:sz w:val="24"/>
          <w:szCs w:val="24"/>
        </w:rPr>
        <w:t xml:space="preserve">6.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следующие суммарные данные:</w:t>
      </w:r>
    </w:p>
    <w:p>
      <w:pPr>
        <w:spacing w:after="120"/>
        <w:jc w:val="both"/>
      </w:pPr>
      <w:r>
        <w:rPr>
          <w:rFonts w:ascii="Arial" w:cs="Arial" w:eastAsia="Arial" w:hAnsi="Arial"/>
          <w:sz w:val="24"/>
          <w:szCs w:val="24"/>
        </w:rPr>
        <w:t xml:space="preserve">а) число подписей избирателей, получивших избирательные бюллетени;</w:t>
      </w:r>
    </w:p>
    <w:p>
      <w:pPr>
        <w:spacing w:after="120"/>
        <w:jc w:val="both"/>
      </w:pPr>
      <w:r>
        <w:rPr>
          <w:rFonts w:ascii="Arial" w:cs="Arial" w:eastAsia="Arial" w:hAnsi="Arial"/>
          <w:sz w:val="24"/>
          <w:szCs w:val="24"/>
        </w:rPr>
        <w:t xml:space="preserve">б) число избирательных бюллетеней, выданных досрочно проголосовавшим избирателям (устанавливается по числу соответствующих отметок в списке избирателей и проверяется по списку досрочно проголосовавших избирателей);</w:t>
      </w:r>
    </w:p>
    <w:p>
      <w:pPr>
        <w:spacing w:after="120"/>
        <w:jc w:val="both"/>
      </w:pPr>
      <w:r>
        <w:rPr>
          <w:rFonts w:ascii="Arial" w:cs="Arial" w:eastAsia="Arial" w:hAnsi="Arial"/>
          <w:sz w:val="24"/>
          <w:szCs w:val="24"/>
        </w:rPr>
        <w:t xml:space="preserve">в) число избирательных бюллетеней, выданных избирателям, проголосовавшим вне помещения для голосования (устанавливается по числу соответствующих отметок в списке избирателей);</w:t>
      </w:r>
    </w:p>
    <w:p>
      <w:pPr>
        <w:spacing w:after="120"/>
        <w:jc w:val="both"/>
      </w:pPr>
      <w:r>
        <w:rPr>
          <w:rFonts w:ascii="Arial" w:cs="Arial" w:eastAsia="Arial" w:hAnsi="Arial"/>
          <w:sz w:val="24"/>
          <w:szCs w:val="24"/>
        </w:rPr>
        <w:t xml:space="preserve">7. После внесения этих данных каждая страница списка избирателей подписывается членом участковой избирательной комиссии, который затем их суммирует и передает председателю участковой избирательной комиссии. Председатель и секретарь участковой избирательной комиссии вносят на последней странице списка итоговые данные, определяемые как сумма данных по всем страницам списка избирателей, заверяют их своей подписью и печатью участковой избирательной комиссии.</w:t>
      </w:r>
    </w:p>
    <w:p>
      <w:pPr>
        <w:spacing w:after="120"/>
        <w:jc w:val="both"/>
      </w:pPr>
      <w:r>
        <w:rPr>
          <w:rFonts w:ascii="Arial" w:cs="Arial" w:eastAsia="Arial" w:hAnsi="Arial"/>
          <w:sz w:val="24"/>
          <w:szCs w:val="24"/>
        </w:rPr>
        <w:t xml:space="preserve">8. 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 оглашает все внесенные в список избирателей данные и вносит их в соответствующие строки увеличенной формы протокола об итогах голосования:</w:t>
      </w:r>
    </w:p>
    <w:p>
      <w:pPr>
        <w:spacing w:after="120"/>
        <w:jc w:val="both"/>
      </w:pPr>
      <w:r>
        <w:rPr>
          <w:rFonts w:ascii="Arial" w:cs="Arial" w:eastAsia="Arial" w:hAnsi="Arial"/>
          <w:sz w:val="24"/>
          <w:szCs w:val="24"/>
        </w:rPr>
        <w:t xml:space="preserve">а) </w:t>
      </w:r>
      <w:r>
        <w:rPr>
          <w:rFonts w:ascii="Arial" w:cs="Arial" w:eastAsia="Arial" w:hAnsi="Arial"/>
          <w:b/>
          <w:bCs/>
          <w:sz w:val="24"/>
          <w:szCs w:val="24"/>
        </w:rPr>
        <w:t xml:space="preserve">в строку 4</w:t>
      </w:r>
      <w:r>
        <w:rPr>
          <w:rFonts w:ascii="Arial" w:cs="Arial" w:eastAsia="Arial" w:hAnsi="Arial"/>
          <w:sz w:val="24"/>
          <w:szCs w:val="24"/>
        </w:rPr>
        <w:t xml:space="preserve"> - число подписей избирателей, получивших избирательные бюллетени в списках избирателей;</w:t>
      </w:r>
    </w:p>
    <w:p>
      <w:pPr>
        <w:spacing w:after="120"/>
        <w:jc w:val="both"/>
      </w:pPr>
      <w:r>
        <w:rPr>
          <w:rFonts w:ascii="Arial" w:cs="Arial" w:eastAsia="Arial" w:hAnsi="Arial"/>
          <w:sz w:val="24"/>
          <w:szCs w:val="24"/>
        </w:rPr>
        <w:t xml:space="preserve">б) </w:t>
      </w:r>
      <w:r>
        <w:rPr>
          <w:rFonts w:ascii="Arial" w:cs="Arial" w:eastAsia="Arial" w:hAnsi="Arial"/>
          <w:b/>
          <w:bCs/>
          <w:sz w:val="24"/>
          <w:szCs w:val="24"/>
        </w:rPr>
        <w:t xml:space="preserve">в строку 5а </w:t>
      </w:r>
      <w:r>
        <w:rPr>
          <w:rFonts w:ascii="Arial" w:cs="Arial" w:eastAsia="Arial" w:hAnsi="Arial"/>
          <w:sz w:val="24"/>
          <w:szCs w:val="24"/>
        </w:rPr>
        <w:t xml:space="preserve">- число избирателей, проголосовавших досрочно; (устанавливается по числу соответствующих отметок в списке избирателей и проверяется по списку досрочно проголосовавших избирателей);</w:t>
      </w:r>
    </w:p>
    <w:p>
      <w:pPr>
        <w:spacing w:after="120"/>
        <w:jc w:val="both"/>
      </w:pPr>
      <w:r>
        <w:rPr>
          <w:rFonts w:ascii="Arial" w:cs="Arial" w:eastAsia="Arial" w:hAnsi="Arial"/>
          <w:sz w:val="24"/>
          <w:szCs w:val="24"/>
        </w:rPr>
        <w:t xml:space="preserve">в) </w:t>
      </w:r>
      <w:r>
        <w:rPr>
          <w:rFonts w:ascii="Arial" w:cs="Arial" w:eastAsia="Arial" w:hAnsi="Arial"/>
          <w:b/>
          <w:bCs/>
          <w:sz w:val="24"/>
          <w:szCs w:val="24"/>
        </w:rPr>
        <w:t xml:space="preserve">в строку 5б</w:t>
      </w:r>
      <w:r>
        <w:rPr>
          <w:rFonts w:ascii="Arial" w:cs="Arial" w:eastAsia="Arial" w:hAnsi="Arial"/>
          <w:sz w:val="24"/>
          <w:szCs w:val="24"/>
        </w:rPr>
        <w:t xml:space="preserve"> - число избирателей, проголосовавших вне помещения для голосования (устанавливается по числу соответствующих отметок в списке избирателей);</w:t>
      </w:r>
    </w:p>
    <w:p>
      <w:pPr>
        <w:spacing w:after="120"/>
        <w:jc w:val="both"/>
      </w:pPr>
      <w:r>
        <w:rPr>
          <w:rFonts w:ascii="Arial" w:cs="Arial" w:eastAsia="Arial" w:hAnsi="Arial"/>
          <w:sz w:val="24"/>
          <w:szCs w:val="24"/>
        </w:rPr>
        <w:t xml:space="preserve">После этого список(ки) избирателей убирается в сейф.</w:t>
      </w:r>
    </w:p>
    <w:p>
      <w:pPr>
        <w:spacing w:after="120"/>
        <w:jc w:val="both"/>
      </w:pPr>
      <w:r>
        <w:rPr>
          <w:rFonts w:ascii="Arial" w:cs="Arial" w:eastAsia="Arial" w:hAnsi="Arial"/>
          <w:sz w:val="24"/>
          <w:szCs w:val="24"/>
        </w:rPr>
        <w:t xml:space="preserve">9.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утром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10. 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11. 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указывается номер избирательного участка и делается надпись «недействительные избирательные бюллетени, извлеченные из переносного ящика для голосования», номер ящика и количество избирательных бюллетеней.</w:t>
      </w:r>
    </w:p>
    <w:p>
      <w:pPr>
        <w:spacing w:after="120"/>
        <w:jc w:val="both"/>
      </w:pPr>
      <w:r>
        <w:rPr>
          <w:rFonts w:ascii="Arial" w:cs="Arial" w:eastAsia="Arial" w:hAnsi="Arial"/>
          <w:sz w:val="24"/>
          <w:szCs w:val="24"/>
        </w:rPr>
        <w:t xml:space="preserve">12.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комиссией по выборам и проведению референдумов Кыргызской Республики.</w:t>
      </w:r>
    </w:p>
    <w:p>
      <w:pPr>
        <w:spacing w:after="120"/>
        <w:jc w:val="both"/>
      </w:pPr>
      <w:r>
        <w:rPr>
          <w:rFonts w:ascii="Arial" w:cs="Arial" w:eastAsia="Arial" w:hAnsi="Arial"/>
          <w:sz w:val="24"/>
          <w:szCs w:val="24"/>
        </w:rPr>
        <w:t xml:space="preserve">13. Председатель участковой избирательной комиссии объявляет о начале подсчета избирательных бюллетеней, содержащихся в стационарном ящике для голосования. Председатель участковой избирательной комиссии демонстрирует сохранность печати (пломбы) и вскрывает стационарный ящик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избирательных ящиков.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14.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списков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15. Затем производится подсчет голосов избирателей по избирательным бюллетеням установленной формы отдельно по каждому кандидату, списку кандидатов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16. Полученные данные, которые определяются по соответствующим отметкам (голосам) избирателей в избирательных бюллетенях, поданным за каждого кандидата, списка кандидатов и по позиции «Против всех», заносятся в увеличенную форму протокол об итогах голосования.</w:t>
      </w:r>
    </w:p>
    <w:p>
      <w:pPr>
        <w:spacing w:after="120"/>
        <w:jc w:val="both"/>
      </w:pPr>
      <w:r>
        <w:rPr>
          <w:rFonts w:ascii="Arial" w:cs="Arial" w:eastAsia="Arial" w:hAnsi="Arial"/>
          <w:sz w:val="24"/>
          <w:szCs w:val="24"/>
        </w:rPr>
        <w:t xml:space="preserve">17.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содержащих отметку о количестве полученных избирательных бюллетеней).</w:t>
      </w:r>
    </w:p>
    <w:p>
      <w:pPr>
        <w:spacing w:after="120"/>
        <w:jc w:val="both"/>
      </w:pPr>
      <w:r>
        <w:rPr>
          <w:rFonts w:ascii="Arial" w:cs="Arial" w:eastAsia="Arial" w:hAnsi="Arial"/>
          <w:sz w:val="24"/>
          <w:szCs w:val="24"/>
        </w:rPr>
        <w:t xml:space="preserve">18.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w:t>
      </w:r>
    </w:p>
    <w:p>
      <w:pPr>
        <w:spacing w:after="120"/>
        <w:jc w:val="both"/>
      </w:pPr>
      <w:r>
        <w:rPr>
          <w:rFonts w:ascii="Arial" w:cs="Arial" w:eastAsia="Arial" w:hAnsi="Arial"/>
          <w:sz w:val="24"/>
          <w:szCs w:val="24"/>
        </w:rPr>
        <w:t xml:space="preserve">19. 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w:t>
      </w:r>
      <w:r>
        <w:rPr>
          <w:rFonts w:ascii="Arial" w:cs="Arial" w:eastAsia="Arial" w:hAnsi="Arial"/>
          <w:b/>
          <w:bCs/>
          <w:sz w:val="24"/>
          <w:szCs w:val="24"/>
        </w:rPr>
        <w:t xml:space="preserve">строку 8</w:t>
      </w:r>
      <w:r>
        <w:rPr>
          <w:rFonts w:ascii="Arial" w:cs="Arial" w:eastAsia="Arial" w:hAnsi="Arial"/>
          <w:sz w:val="24"/>
          <w:szCs w:val="24"/>
        </w:rPr>
        <w:t xml:space="preserve"> увеличенной формы </w:t>
      </w:r>
      <w:r>
        <w:rPr>
          <w:rFonts w:ascii="Arial" w:cs="Arial" w:eastAsia="Arial" w:hAnsi="Arial"/>
          <w:b/>
          <w:bCs/>
          <w:sz w:val="24"/>
          <w:szCs w:val="24"/>
        </w:rPr>
        <w:t xml:space="preserve">протокола</w:t>
      </w:r>
      <w:r>
        <w:rPr>
          <w:rFonts w:ascii="Arial" w:cs="Arial" w:eastAsia="Arial" w:hAnsi="Arial"/>
          <w:sz w:val="24"/>
          <w:szCs w:val="24"/>
        </w:rPr>
        <w:t xml:space="preserve"> об итогах голосования.</w:t>
      </w:r>
    </w:p>
    <w:p>
      <w:pPr>
        <w:spacing w:after="120"/>
        <w:jc w:val="both"/>
      </w:pPr>
      <w:r>
        <w:rPr>
          <w:rFonts w:ascii="Arial" w:cs="Arial" w:eastAsia="Arial" w:hAnsi="Arial"/>
          <w:sz w:val="24"/>
          <w:szCs w:val="24"/>
        </w:rPr>
        <w:t xml:space="preserve">20. Члены участковой избирательной комиссии подсчитывают, оглашают и заносят в строку 7 увеличенной формы протокола об итогах голосования число действительных избирательных бюллетеней, которое определяется по отметкам избирателей, по которым возможно определить волеизъявление избирателей.</w:t>
      </w:r>
    </w:p>
    <w:p>
      <w:pPr>
        <w:spacing w:after="120"/>
        <w:jc w:val="both"/>
      </w:pPr>
      <w:r>
        <w:rPr>
          <w:rFonts w:ascii="Arial" w:cs="Arial" w:eastAsia="Arial" w:hAnsi="Arial"/>
          <w:sz w:val="24"/>
          <w:szCs w:val="24"/>
        </w:rPr>
        <w:t xml:space="preserve">21.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Пересчет избирательных бюллетеней производится при этом вслух.</w:t>
      </w:r>
    </w:p>
    <w:p>
      <w:pPr>
        <w:spacing w:after="120"/>
        <w:jc w:val="both"/>
      </w:pPr>
      <w:r>
        <w:rPr>
          <w:rFonts w:ascii="Arial" w:cs="Arial" w:eastAsia="Arial" w:hAnsi="Arial"/>
          <w:sz w:val="24"/>
          <w:szCs w:val="24"/>
        </w:rPr>
        <w:t xml:space="preserve">22. Проверка контрольных соотношений данных проводится согласно части 26 настоящей главы до внесения их в протокол об итогах голосования на основании данных, внесенных в увеличенную форму протокола об итогах голосования. Данные по голосованию вне помещения, досрочного голосования и по количеству полученных бюллетеней участковой избирательной комиссией включаются в протокол об итогах голосования до проведения проверки контрольных соотношений.</w:t>
      </w:r>
    </w:p>
    <w:p>
      <w:pPr>
        <w:spacing w:after="120"/>
        <w:jc w:val="both"/>
      </w:pPr>
      <w:r>
        <w:rPr>
          <w:rFonts w:ascii="Arial" w:cs="Arial" w:eastAsia="Arial" w:hAnsi="Arial"/>
          <w:sz w:val="24"/>
          <w:szCs w:val="24"/>
        </w:rPr>
        <w:t xml:space="preserve">В случае если контрольные соотношения не совпали, УИК принимает решение о повторном подсчете по всем или отдельным строкам протокола об итогах голосования в присутствии представителей кандидатов и наблюдателей.</w:t>
      </w:r>
    </w:p>
    <w:p>
      <w:pPr>
        <w:spacing w:after="120"/>
        <w:jc w:val="both"/>
      </w:pPr>
      <w:r>
        <w:rPr>
          <w:rFonts w:ascii="Arial" w:cs="Arial" w:eastAsia="Arial" w:hAnsi="Arial"/>
          <w:sz w:val="24"/>
          <w:szCs w:val="24"/>
        </w:rPr>
        <w:t xml:space="preserve">В случае совпадения контрольных соотношений, УИК вносит все данные в протокол об итогах голосования.</w:t>
      </w:r>
    </w:p>
    <w:p>
      <w:pPr>
        <w:spacing w:after="120"/>
        <w:jc w:val="both"/>
      </w:pPr>
      <w:r>
        <w:rPr>
          <w:rFonts w:ascii="Arial" w:cs="Arial" w:eastAsia="Arial" w:hAnsi="Arial"/>
          <w:sz w:val="24"/>
          <w:szCs w:val="24"/>
        </w:rPr>
        <w:t xml:space="preserve">23.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24.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25.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26. Проверка контрольных соотношений:</w:t>
      </w:r>
    </w:p>
    <w:p>
      <w:pPr>
        <w:spacing w:after="120"/>
        <w:jc w:val="both"/>
      </w:pPr>
      <w:r>
        <w:rPr>
          <w:rFonts w:ascii="Arial" w:cs="Arial" w:eastAsia="Arial" w:hAnsi="Arial"/>
          <w:b/>
          <w:bCs/>
          <w:sz w:val="24"/>
          <w:szCs w:val="24"/>
        </w:rPr>
        <w:t xml:space="preserve">(2) &lt; = (3)</w:t>
      </w:r>
      <w:r>
        <w:rPr>
          <w:rFonts w:ascii="Arial" w:cs="Arial" w:eastAsia="Arial" w:hAnsi="Arial"/>
          <w:sz w:val="24"/>
          <w:szCs w:val="24"/>
        </w:rPr>
        <w:t xml:space="preserve"> - Число избирателей включенных в список на избирательном участке, должно быть меньше или равно числа бюллетеней, полученных участковой избирательной комиссией;</w:t>
      </w:r>
    </w:p>
    <w:p>
      <w:pPr>
        <w:spacing w:after="120"/>
        <w:jc w:val="both"/>
      </w:pPr>
      <w:r>
        <w:rPr>
          <w:rFonts w:ascii="Arial" w:cs="Arial" w:eastAsia="Arial" w:hAnsi="Arial"/>
          <w:b/>
          <w:bCs/>
          <w:sz w:val="24"/>
          <w:szCs w:val="24"/>
        </w:rPr>
        <w:t xml:space="preserve">(5) = &lt; (2)</w:t>
      </w:r>
      <w:r>
        <w:rPr>
          <w:rFonts w:ascii="Arial" w:cs="Arial" w:eastAsia="Arial" w:hAnsi="Arial"/>
          <w:sz w:val="24"/>
          <w:szCs w:val="24"/>
        </w:rPr>
        <w:t xml:space="preserve"> - Число избирателей, принявших участие в голосовании не должно превышать число избирателей включенных в список на избирательном участке;</w:t>
      </w:r>
    </w:p>
    <w:p>
      <w:pPr>
        <w:spacing w:after="120"/>
        <w:jc w:val="both"/>
      </w:pPr>
      <w:r>
        <w:rPr>
          <w:rFonts w:ascii="Arial" w:cs="Arial" w:eastAsia="Arial" w:hAnsi="Arial"/>
          <w:b/>
          <w:bCs/>
          <w:sz w:val="24"/>
          <w:szCs w:val="24"/>
        </w:rPr>
        <w:t xml:space="preserve">(3) &gt; = (7) + (8) + (6)</w:t>
      </w:r>
      <w:r>
        <w:rPr>
          <w:rFonts w:ascii="Arial" w:cs="Arial" w:eastAsia="Arial" w:hAnsi="Arial"/>
          <w:sz w:val="24"/>
          <w:szCs w:val="24"/>
        </w:rPr>
        <w:t xml:space="preserve"> - число бюллетеней, полученных участковой избирательной комиссией (3), должно быть больше или равно сумме действительных (7), недействительных (8) и погашенных бюллетеней (6);</w:t>
      </w:r>
    </w:p>
    <w:p>
      <w:pPr>
        <w:spacing w:after="120"/>
        <w:jc w:val="both"/>
      </w:pPr>
      <w:r>
        <w:rPr>
          <w:rFonts w:ascii="Arial" w:cs="Arial" w:eastAsia="Arial" w:hAnsi="Arial"/>
          <w:b/>
          <w:bCs/>
          <w:sz w:val="24"/>
          <w:szCs w:val="24"/>
        </w:rPr>
        <w:t xml:space="preserve">(5) = (7) + (8)</w:t>
      </w:r>
      <w:r>
        <w:rPr>
          <w:rFonts w:ascii="Arial" w:cs="Arial" w:eastAsia="Arial" w:hAnsi="Arial"/>
          <w:sz w:val="24"/>
          <w:szCs w:val="24"/>
        </w:rPr>
        <w:t xml:space="preserve"> - Число избирателей, принявших участие в голосовании должно быть равно сумме действительных (7) и недействительных (8) бюллетеней;</w:t>
      </w:r>
    </w:p>
    <w:p>
      <w:pPr>
        <w:spacing w:after="120"/>
        <w:jc w:val="both"/>
      </w:pPr>
      <w:r>
        <w:rPr>
          <w:rFonts w:ascii="Arial" w:cs="Arial" w:eastAsia="Arial" w:hAnsi="Arial"/>
          <w:b/>
          <w:bCs/>
          <w:sz w:val="24"/>
          <w:szCs w:val="24"/>
        </w:rPr>
        <w:t xml:space="preserve">(s) = (7)</w:t>
      </w:r>
      <w:r>
        <w:rPr>
          <w:rFonts w:ascii="Arial" w:cs="Arial" w:eastAsia="Arial" w:hAnsi="Arial"/>
          <w:sz w:val="24"/>
          <w:szCs w:val="24"/>
        </w:rPr>
        <w:t xml:space="preserve"> - сумма голосов избирателей, поданных за кандидатов (списки кандидатов) и поданных за позицию «Против всех» должна быть равна числу действительных бюллетеней (7).</w:t>
      </w:r>
    </w:p>
    <w:p>
      <w:pPr>
        <w:spacing w:after="120"/>
        <w:jc w:val="both"/>
      </w:pPr>
      <w:r>
        <w:rPr>
          <w:rFonts w:ascii="Arial" w:cs="Arial" w:eastAsia="Arial" w:hAnsi="Arial"/>
          <w:sz w:val="24"/>
          <w:szCs w:val="24"/>
        </w:rPr>
        <w:t xml:space="preserve">27.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кандидатов, политических партий.</w:t>
      </w:r>
    </w:p>
    <w:p>
      <w:pPr>
        <w:spacing w:after="120"/>
        <w:jc w:val="both"/>
      </w:pPr>
      <w:r>
        <w:rPr>
          <w:rFonts w:ascii="Arial" w:cs="Arial" w:eastAsia="Arial" w:hAnsi="Arial"/>
          <w:sz w:val="24"/>
          <w:szCs w:val="24"/>
        </w:rPr>
        <w:t xml:space="preserve">28. Территориальная избирательная комиссия после предварительной проверки правильности составления протоколов участковых избирательных комиссий об итогах голосования до подведения итогов голосования на соответствующей территории вносит все данные по избирательным участкам в Избирательную информационную систему.</w:t>
      </w:r>
    </w:p>
    <w:p>
      <w:pPr>
        <w:spacing w:after="120"/>
        <w:jc w:val="both"/>
      </w:pPr>
      <w:r>
        <w:rPr>
          <w:rFonts w:ascii="Arial" w:cs="Arial" w:eastAsia="Arial" w:hAnsi="Arial"/>
          <w:sz w:val="24"/>
          <w:szCs w:val="24"/>
        </w:rPr>
        <w:t xml:space="preserve">VII.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Сейф-пакеты изготавливаются из специальных влагостойких, жаропрочных материалов, которые имеют индивидуальный восьмизначный номер (далее - идентификационный номер), запечатывается самоклеющейся индикаторной лентой. Незаконное, самовольное и анонимное вскрытие его исключено, так как оно будет сопровождаться явно видимым следом - это словами «open» (открыто) под пломбой-лентой, из-за чего вторичное запечатывание использованного сейф-пакета исключается.</w:t>
      </w:r>
    </w:p>
    <w:p>
      <w:pPr>
        <w:spacing w:after="120"/>
        <w:jc w:val="both"/>
      </w:pPr>
      <w:r>
        <w:rPr>
          <w:rFonts w:ascii="Arial" w:cs="Arial" w:eastAsia="Arial" w:hAnsi="Arial"/>
          <w:sz w:val="24"/>
          <w:szCs w:val="24"/>
        </w:rPr>
        <w:t xml:space="preserve">После подписания первого экземпляра протокола об итогах голосования участковая избирательная комиссия по факсимильной связи незамедлительно направляет указанный протокол либо его копию в Центральную комиссию по выборам и проведению референдумов Кыргызской Республики (далее - Центральная избирательная комиссия) для контроля и предварительной обработки и обобщения данных.</w:t>
      </w:r>
    </w:p>
    <w:p>
      <w:pPr>
        <w:spacing w:after="120"/>
        <w:jc w:val="both"/>
      </w:pPr>
      <w:r>
        <w:rPr>
          <w:rFonts w:ascii="Arial" w:cs="Arial" w:eastAsia="Arial" w:hAnsi="Arial"/>
          <w:sz w:val="24"/>
          <w:szCs w:val="24"/>
        </w:rPr>
        <w:t xml:space="preserve">Во избежание вскрытия сейф-пакета с целью внесения поправок, членам участковой избирательной комиссии необходимо тщательно проверить данные занесенные в протокол об итогах голосования.</w:t>
      </w:r>
    </w:p>
    <w:p>
      <w:pPr>
        <w:spacing w:after="120"/>
        <w:jc w:val="both"/>
      </w:pPr>
      <w:r>
        <w:rPr>
          <w:rFonts w:ascii="Arial" w:cs="Arial" w:eastAsia="Arial" w:hAnsi="Arial"/>
          <w:sz w:val="24"/>
          <w:szCs w:val="24"/>
        </w:rPr>
        <w:t xml:space="preserve">Первый экземпляр, а также его заверенная копия протокола об итогах голосования упаковывается отдельно в два сейф-пакета председателем или секретарем участковой избирательной комиссии в присутствии наблюдателей, представителей кандидатов, представителей политических партий, о чем составляется акт, в котором должны быть указаны идентификационные номера сейф-пакетов, который должен быть подписан всеми присутствующими лицами.</w:t>
      </w:r>
    </w:p>
    <w:p>
      <w:pPr>
        <w:spacing w:after="120"/>
        <w:jc w:val="both"/>
      </w:pPr>
      <w:r>
        <w:rPr>
          <w:rFonts w:ascii="Arial" w:cs="Arial" w:eastAsia="Arial" w:hAnsi="Arial"/>
          <w:sz w:val="24"/>
          <w:szCs w:val="24"/>
        </w:rPr>
        <w:t xml:space="preserve">В сейф-пакет с заверенной копией протокола об итогах голосования участковой избирательной комиссии дополнительно упаковываются корешки избирательных бюллетеней, выданные избирателям в день голосования.</w:t>
      </w:r>
    </w:p>
    <w:p>
      <w:pPr>
        <w:spacing w:after="120"/>
        <w:jc w:val="both"/>
      </w:pPr>
      <w:r>
        <w:rPr>
          <w:rFonts w:ascii="Arial" w:cs="Arial" w:eastAsia="Arial" w:hAnsi="Arial"/>
          <w:sz w:val="24"/>
          <w:szCs w:val="24"/>
        </w:rPr>
        <w:t xml:space="preserve">Оба сейф-пакета: с первым экземпляром, а также с заверенной копией протоколов об итогах голосования участковой избирательной комиссии незамедлительно доставляются председателем или одним из членов участковой избирательной комиссии в сопровождении представителей кандидатов, политических партий,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w:t>
      </w:r>
    </w:p>
    <w:p>
      <w:pPr>
        <w:spacing w:after="120"/>
        <w:jc w:val="both"/>
      </w:pPr>
      <w:r>
        <w:rPr>
          <w:rFonts w:ascii="Arial" w:cs="Arial" w:eastAsia="Arial" w:hAnsi="Arial"/>
          <w:sz w:val="24"/>
          <w:szCs w:val="24"/>
        </w:rPr>
        <w:t xml:space="preserve">Второй экземпляр протокола об итогах голосования, печать участковой избирательной комиссии, отрывные талоны двух сейф-пакетов, акт о передаче в территориальную избирательную комиссию сейф-пакета с первым экземпляром и сейф-пакета с заверенной копией протокола об итогах голосования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Вскрытие сейф-пакета с первым экземпляром итогового протокола участковой избирательной комиссии возможно только в соответствующей территориальной избирательной комиссии в присутствии наблюдателей, представителей кандидатов, представителей политических партий.</w:t>
      </w:r>
    </w:p>
    <w:p>
      <w:pPr>
        <w:spacing w:after="120"/>
        <w:jc w:val="both"/>
      </w:pPr>
      <w:r>
        <w:rPr>
          <w:rFonts w:ascii="Arial" w:cs="Arial" w:eastAsia="Arial" w:hAnsi="Arial"/>
          <w:sz w:val="24"/>
          <w:szCs w:val="24"/>
        </w:rPr>
        <w:t xml:space="preserve">Сейф-пакет с заверенной копией протокола об итогах голосования участковой избирательной комиссии и с корешками избирательных бюллетеней, выданных избирателям в день голосования направляется в Центральную избирательную комиссию. Вскрытие сейф-пакета для Центральной избирательной комиссии в территориальной избирательной комиссии не допускается.</w:t>
      </w:r>
    </w:p>
    <w:p>
      <w:pPr>
        <w:spacing w:after="120"/>
        <w:jc w:val="both"/>
      </w:pPr>
      <w:r>
        <w:rPr>
          <w:rFonts w:ascii="Arial" w:cs="Arial" w:eastAsia="Arial" w:hAnsi="Arial"/>
          <w:sz w:val="24"/>
          <w:szCs w:val="24"/>
        </w:rPr>
        <w:t xml:space="preserve">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 о чем составляется протокол и сводная таблица об итогах голосования территориальной избирательной комиссии.</w:t>
      </w:r>
    </w:p>
    <w:p>
      <w:pPr>
        <w:spacing w:after="120"/>
        <w:jc w:val="both"/>
      </w:pPr>
      <w:r>
        <w:rPr>
          <w:rFonts w:ascii="Arial" w:cs="Arial" w:eastAsia="Arial" w:hAnsi="Arial"/>
          <w:sz w:val="24"/>
          <w:szCs w:val="24"/>
        </w:rPr>
        <w:t xml:space="preserve">После подписания первого экземпляра протокола об итогах голосования на соответствующей территории и сводной таблицы, территориальная избирательная комиссия упаковывает их в сейф-пакет вместе со всеми протоколами об итогах голосования, поступивших с участковых избирательных комиссий, о чем составляется акт, в котором должны быть указаны идентификационные номера сейф-пакета и вместе с сейф-пакетами, в которых упакованы заверенные копии протоколов участковых избирательных комиссий и корешки избирательных бюллетеней, выданных избирателям в день голосования, направляются в Центральную избирательную комиссию.</w:t>
      </w:r>
    </w:p>
    <w:p>
      <w:pPr>
        <w:spacing w:after="120"/>
        <w:jc w:val="both"/>
      </w:pPr>
      <w:r>
        <w:rPr>
          <w:rFonts w:ascii="Arial" w:cs="Arial" w:eastAsia="Arial" w:hAnsi="Arial"/>
          <w:sz w:val="24"/>
          <w:szCs w:val="24"/>
        </w:rPr>
        <w:t xml:space="preserve">Второй экземпляр протокола об итогах голосования территориальной избирательной комиссии вместе со всей избирательной документацией, отрывной талон сейф-пакета, а также акт о передаче в Центральную избирательную комиссию сейф-пакета с первым экземпляром итогового протокола хранится у секретаря территориальной комиссии в охраняемом помещении до передачи их в архив.</w:t>
      </w:r>
    </w:p>
    <w:p>
      <w:pPr>
        <w:spacing w:after="120"/>
        <w:jc w:val="both"/>
      </w:pPr>
      <w:r>
        <w:rPr>
          <w:rFonts w:ascii="Arial" w:cs="Arial" w:eastAsia="Arial" w:hAnsi="Arial"/>
          <w:sz w:val="24"/>
          <w:szCs w:val="24"/>
        </w:rPr>
        <w:t xml:space="preserve">Вскрытие сейф-пакетов с первым экземпляром протокола об итогах голосования и сводной таблицы территориальной избирательной комиссии, а также с заверенной копией итогового протокола участковой избирательной комиссии и корешками избирательных бюллетеней, выданных избирателям в день голосования допускается только в Центральной избирательной комиссии по акту, в котором должны быть указаны идентификационные номера сейф-пакетов.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4wjur1-5zhmcbo6oeda">
      <w:r>
        <w:rPr>
          <w:rFonts w:ascii="Arial" w:cs="Arial" w:eastAsia="Arial" w:hAnsi="Arial"/>
          <w:color w:val="132D3F"/>
          <w:sz w:val="16"/>
          <w:szCs w:val="16"/>
          <w:u w:val="single"/>
        </w:rPr>
        <w:t xml:space="preserve">dalil.kg/document/19887</w:t>
      </w:r>
    </w:hyperlink>
  </w:p>
  <w:p>
    <w:pPr>
      <w:spacing w:after="0" w:before="40"/>
      <w:jc w:val="center"/>
    </w:pPr>
    <w:hyperlink w:history="1" r:id="rIdxlggdb2syaked9bncul8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1w1oeebotobsvwqjuy" Type="http://schemas.openxmlformats.org/officeDocument/2006/relationships/hyperlink" Target="https://dalil.kg/document/30331" TargetMode="External"/><Relationship Id="rId5fjyvj9ckaumfeoi2bsvv" Type="http://schemas.openxmlformats.org/officeDocument/2006/relationships/hyperlink" Target="https://dalil.kg/document/203100" TargetMode="External"/><Relationship Id="rIdglb4gntkhlfynsnzwcbzg"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4wjur1-5zhmcbo6oeda" Type="http://schemas.openxmlformats.org/officeDocument/2006/relationships/hyperlink" Target="https://dalil.kg/document/19887" TargetMode="External"/><Relationship Id="rIdxlggdb2syaked9bncul8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2026-09-27T05:08:20.792Z</dcterms:created>
  <dcterms:modified xsi:type="dcterms:W3CDTF">2026-09-27T05:08:20.792Z</dcterms:modified>
</cp:coreProperties>
</file>

<file path=docProps/custom.xml><?xml version="1.0" encoding="utf-8"?>
<Properties xmlns="http://schemas.openxmlformats.org/officeDocument/2006/custom-properties" xmlns:vt="http://schemas.openxmlformats.org/officeDocument/2006/docPropsVTypes"/>
</file>