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Эсеналиевой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комиссию по выборам и проведению референдумов Кыргызской Республики заявления Эсеналиевой С., депутата Жогорку Кенеша Кыргызской Республики в связи с ее назначением на должность заместителя председателя Государственной регистрационной службы при Правительстве Кыргызской Республики распоряжением Премьер-министра Кыргызской Республики от 23 сентября 2011 года № 461, в соответствии с пунктами 1, 3 </w:t>
      </w:r>
      <w:r>
        <w:rPr>
          <w:rFonts w:ascii="Arial" w:cs="Arial" w:eastAsia="Arial" w:hAnsi="Arial"/>
          <w:sz w:val="24"/>
          <w:szCs w:val="24"/>
        </w:rPr>
        <w:t xml:space="preserve">части 3 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4kd8iambxsuyr_mtvk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частью 3</w:t>
      </w:r>
      <w:r>
        <w:rPr>
          <w:rFonts w:ascii="Arial" w:cs="Arial" w:eastAsia="Arial" w:hAnsi="Arial"/>
          <w:sz w:val="24"/>
          <w:szCs w:val="24"/>
        </w:rPr>
        <w:t xml:space="preserve">, пунктами 1, 6 </w:t>
      </w:r>
      <w:r>
        <w:rPr>
          <w:rFonts w:ascii="Arial" w:cs="Arial" w:eastAsia="Arial" w:hAnsi="Arial"/>
          <w:sz w:val="24"/>
          <w:szCs w:val="24"/>
        </w:rPr>
        <w:t xml:space="preserve">части 4 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5zi1fluusnjxhpa5t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пунктами 1, 3 части 1, </w:t>
      </w:r>
      <w:r>
        <w:rPr>
          <w:rFonts w:ascii="Arial" w:cs="Arial" w:eastAsia="Arial" w:hAnsi="Arial"/>
          <w:sz w:val="24"/>
          <w:szCs w:val="24"/>
        </w:rPr>
        <w:t xml:space="preserve">частью 2 статьи 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частью 1 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7rgsx7g0xhwmdbm1e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Эсеналиевой Сымбат, избранной по списку кандидатов от «Идеалистической демократической политической партии «Ата-Журт».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016 депутата Жогорку Кенеша Кыргызской Республики Эсеналиевой Сымбат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exxo0jz8q1teofddr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dalil.kg/document/19933</w:t>
      </w:r>
    </w:hyperlink>
  </w:p>
  <w:p>
    <w:pPr>
      <w:spacing w:after="0" w:before="40"/>
      <w:jc w:val="center"/>
    </w:pPr>
    <w:hyperlink w:history="1" r:id="rIdeomz_ixgk-vcocokvw0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kd8iambxsuyr_mtvkg6" Type="http://schemas.openxmlformats.org/officeDocument/2006/relationships/hyperlink" Target="https://dalil.kg/document/202913" TargetMode="External"/><Relationship Id="rIdl5zi1fluusnjxhpa5tahf" Type="http://schemas.openxmlformats.org/officeDocument/2006/relationships/hyperlink" Target="https://dalil.kg/document/203244" TargetMode="External"/><Relationship Id="rIdxe7rgsx7g0xhwmdbm1ec-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exxo0jz8q1teofddrdj" Type="http://schemas.openxmlformats.org/officeDocument/2006/relationships/hyperlink" Target="https://dalil.kg/document/19933" TargetMode="External"/><Relationship Id="rIdeomz_ixgk-vcocokvw0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2026-10-07T06:22:08.827Z</dcterms:created>
  <dcterms:modified xsi:type="dcterms:W3CDTF">2026-10-07T06:22:08.827Z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