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right"/>
      </w:pPr>
      <w:r>
        <w:rPr>
          <w:rFonts w:ascii="Arial" w:cs="Arial" w:eastAsia="Arial" w:hAnsi="Arial"/>
          <w:sz w:val="24"/>
          <w:szCs w:val="24"/>
        </w:rPr>
        <w:t xml:space="preserve">Утверждено</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Авиационные правила Кыргызской Республики</w:t>
      </w:r>
    </w:p>
    <w:p>
      <w:pPr>
        <w:spacing w:after="120"/>
        <w:jc w:val="both"/>
      </w:pPr>
      <w:r>
        <w:rPr>
          <w:rFonts w:ascii="Arial" w:cs="Arial" w:eastAsia="Arial" w:hAnsi="Arial"/>
          <w:sz w:val="24"/>
          <w:szCs w:val="24"/>
        </w:rPr>
        <w:t xml:space="preserve">АПКР-18</w:t>
      </w:r>
    </w:p>
    <w:p>
      <w:pPr>
        <w:spacing w:after="120"/>
        <w:jc w:val="both"/>
      </w:pPr>
      <w:r>
        <w:rPr>
          <w:rFonts w:ascii="Arial" w:cs="Arial" w:eastAsia="Arial" w:hAnsi="Arial"/>
          <w:sz w:val="24"/>
          <w:szCs w:val="24"/>
        </w:rPr>
        <w:t xml:space="preserve">Перевозка опасных грузов по воздуху</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1. Определения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настоящих Правилах употребляются приведенные ниже термины:</w:t>
      </w:r>
    </w:p>
    <w:p>
      <w:pPr>
        <w:spacing w:after="120"/>
        <w:jc w:val="both"/>
      </w:pPr>
      <w:r>
        <w:rPr>
          <w:rFonts w:ascii="Arial" w:cs="Arial" w:eastAsia="Arial" w:hAnsi="Arial"/>
          <w:sz w:val="24"/>
          <w:szCs w:val="24"/>
        </w:rPr>
        <w:t xml:space="preserve">Внешняя упаковка. Тара, используемая одним грузоотправителем с целью объединения одного или нескольких грузовых мест и образования единой обрабатываемой единицы для удобства обработки и хранения. Данное определение не включает средства пакетирования грузов.</w:t>
      </w:r>
    </w:p>
    <w:p>
      <w:pPr>
        <w:spacing w:after="120"/>
        <w:jc w:val="both"/>
      </w:pPr>
      <w:r>
        <w:rPr>
          <w:rFonts w:ascii="Arial" w:cs="Arial" w:eastAsia="Arial" w:hAnsi="Arial"/>
          <w:sz w:val="24"/>
          <w:szCs w:val="24"/>
        </w:rPr>
        <w:t xml:space="preserve">Государство назначения. Государство, на территории которого грузовая отправка окончательно выгружается с борта воздушного судна.</w:t>
      </w:r>
    </w:p>
    <w:p>
      <w:pPr>
        <w:spacing w:after="120"/>
        <w:jc w:val="both"/>
      </w:pPr>
      <w:r>
        <w:rPr>
          <w:rFonts w:ascii="Arial" w:cs="Arial" w:eastAsia="Arial" w:hAnsi="Arial"/>
          <w:sz w:val="24"/>
          <w:szCs w:val="24"/>
        </w:rPr>
        <w:t xml:space="preserve">Государство отправления. Государство, на территории которого грузовая отправка первоначально грузится на борт воздушного судна.</w:t>
      </w:r>
    </w:p>
    <w:p>
      <w:pPr>
        <w:spacing w:after="120"/>
        <w:jc w:val="both"/>
      </w:pPr>
      <w:r>
        <w:rPr>
          <w:rFonts w:ascii="Arial" w:cs="Arial" w:eastAsia="Arial" w:hAnsi="Arial"/>
          <w:sz w:val="24"/>
          <w:szCs w:val="24"/>
        </w:rPr>
        <w:t xml:space="preserve">Государство эксплуатанта. Государство, в котором находится основное место деятельности эксплуатанта или, если эксплуатант не имеет такого места деятельности, постоянное место его пребывания.</w:t>
      </w:r>
    </w:p>
    <w:p>
      <w:pPr>
        <w:spacing w:after="120"/>
        <w:jc w:val="both"/>
      </w:pPr>
      <w:r>
        <w:rPr>
          <w:rFonts w:ascii="Arial" w:cs="Arial" w:eastAsia="Arial" w:hAnsi="Arial"/>
          <w:sz w:val="24"/>
          <w:szCs w:val="24"/>
        </w:rPr>
        <w:t xml:space="preserve">Грузовая отправка. Одно или несколько мест с опасным грузом, принятых эксплуатантом от одного грузоотправителя в одно время и в один адрес, включенных в одну партию и перевозимых одному грузополучателю в один пункт назначения.</w:t>
      </w:r>
    </w:p>
    <w:p>
      <w:pPr>
        <w:spacing w:after="120"/>
        <w:jc w:val="both"/>
      </w:pPr>
      <w:r>
        <w:rPr>
          <w:rFonts w:ascii="Arial" w:cs="Arial" w:eastAsia="Arial" w:hAnsi="Arial"/>
          <w:sz w:val="24"/>
          <w:szCs w:val="24"/>
        </w:rPr>
        <w:t xml:space="preserve">Грузовое воздушное судно. Любое воздушное судно, кроме пассажирского воздушного судна, которое перевозит груз или имущество.</w:t>
      </w:r>
    </w:p>
    <w:p>
      <w:pPr>
        <w:spacing w:after="120"/>
        <w:jc w:val="both"/>
      </w:pPr>
      <w:r>
        <w:rPr>
          <w:rFonts w:ascii="Arial" w:cs="Arial" w:eastAsia="Arial" w:hAnsi="Arial"/>
          <w:sz w:val="24"/>
          <w:szCs w:val="24"/>
        </w:rPr>
        <w:t xml:space="preserve">Грузовое место. Конечный продукт операций по упаковыванию груза, состоящий из упаковочного комплекта и его содержимого, подготовленного к перевозке.</w:t>
      </w:r>
    </w:p>
    <w:p>
      <w:pPr>
        <w:spacing w:after="120"/>
        <w:jc w:val="both"/>
      </w:pPr>
      <w:r>
        <w:rPr>
          <w:rFonts w:ascii="Arial" w:cs="Arial" w:eastAsia="Arial" w:hAnsi="Arial"/>
          <w:sz w:val="24"/>
          <w:szCs w:val="24"/>
        </w:rPr>
        <w:t xml:space="preserve">Инцидент, связанный с опасными грузами. Относящееся к перевозке опасных грузов по воздуху и связанное с ней событие, которое происходит не обязательно на борту воздушного судна и приводит к телесному повреждению какого-либо лица, причинению ущерба имуществу или окружающей среде, пожару, повреждению, просыпке, утечке жидкости или радиации и другим явлениям, свидетельствующим о нарушении упаковочного комплекта, но не являющееся происшествием, связанным с опасными грузами. Любое событие, связанное с перевозкой опасных грузов, которое создает серьезную угрозу воздушному судну или находящимся на его борту лицам, также может рассматриваться как инцидент, связанный с опасными грузами.</w:t>
      </w:r>
    </w:p>
    <w:p>
      <w:pPr>
        <w:spacing w:after="120"/>
        <w:jc w:val="both"/>
      </w:pPr>
      <w:r>
        <w:rPr>
          <w:rFonts w:ascii="Arial" w:cs="Arial" w:eastAsia="Arial" w:hAnsi="Arial"/>
          <w:sz w:val="24"/>
          <w:szCs w:val="24"/>
        </w:rPr>
        <w:t xml:space="preserve">Исключение. Положение настоящих Правил, в соответствии с которым на конкретный вид опасных грузов не распространяются обычно применяемые к такому виду требования.</w:t>
      </w:r>
    </w:p>
    <w:p>
      <w:pPr>
        <w:spacing w:after="120"/>
        <w:jc w:val="both"/>
      </w:pPr>
      <w:r>
        <w:rPr>
          <w:rFonts w:ascii="Arial" w:cs="Arial" w:eastAsia="Arial" w:hAnsi="Arial"/>
          <w:sz w:val="24"/>
          <w:szCs w:val="24"/>
        </w:rPr>
        <w:t xml:space="preserve">Командир воздушного судна. Пилот, назначенный эксплуатантом или, в случае авиации общего назначения, владельцем воздушного судна выполнять обязанности командира и отвечать за безопасное выполнение полета.</w:t>
      </w:r>
    </w:p>
    <w:p>
      <w:pPr>
        <w:spacing w:after="120"/>
        <w:jc w:val="both"/>
      </w:pPr>
      <w:r>
        <w:rPr>
          <w:rFonts w:ascii="Arial" w:cs="Arial" w:eastAsia="Arial" w:hAnsi="Arial"/>
          <w:sz w:val="24"/>
          <w:szCs w:val="24"/>
        </w:rPr>
        <w:t xml:space="preserve">Назначенный  почтовый  оператор. Любая  государственная  или негосударственная  организация,  официально назначаемая страной– членом Всемирного почтового союза (ВПС) для обеспечения эксплуатации почтовых служб и выполнения относящихся к ним обязательств, вытекающих из положений Конвенции Всемирного почтового союза, на своей территории.</w:t>
      </w:r>
    </w:p>
    <w:p>
      <w:pPr>
        <w:spacing w:after="120"/>
        <w:jc w:val="both"/>
      </w:pPr>
      <w:r>
        <w:rPr>
          <w:rFonts w:ascii="Arial" w:cs="Arial" w:eastAsia="Arial" w:hAnsi="Arial"/>
          <w:sz w:val="24"/>
          <w:szCs w:val="24"/>
        </w:rPr>
        <w:t xml:space="preserve">Несовместимый. Термин, применяемый к опасным грузам, при смешивании которых может происходить опасное выделение тепла или газа или могут образовываться коррозионные вещества.</w:t>
      </w:r>
    </w:p>
    <w:p>
      <w:pPr>
        <w:spacing w:after="120"/>
        <w:jc w:val="both"/>
      </w:pPr>
      <w:r>
        <w:rPr>
          <w:rFonts w:ascii="Arial" w:cs="Arial" w:eastAsia="Arial" w:hAnsi="Arial"/>
          <w:sz w:val="24"/>
          <w:szCs w:val="24"/>
        </w:rPr>
        <w:t xml:space="preserve">Номер по списку Организации Объединенных Наций. Четырехзначный номер, присвоенный Комитетом экспертов Организации Объединенных Наций по  перевозке  опасных  грузов  и  согласованной  на  глобальном  уровне  системе  классификации  и маркировки химических веществ для обозначения изделия или вещества или конкретной группы изделий или веществ.</w:t>
      </w:r>
    </w:p>
    <w:p>
      <w:pPr>
        <w:spacing w:after="120"/>
        <w:jc w:val="both"/>
      </w:pPr>
      <w:r>
        <w:rPr>
          <w:rFonts w:ascii="Arial" w:cs="Arial" w:eastAsia="Arial" w:hAnsi="Arial"/>
          <w:sz w:val="24"/>
          <w:szCs w:val="24"/>
        </w:rPr>
        <w:t xml:space="preserve">Опасные грузы. Изделия или вещества, которые способны создавать угрозу для здоровья, безопасности, имущества или окружающей среды и которые указаны в перечне опасных грузов в Технических инструкциях или классифицируются в соответствии с Техническими инструкциями.</w:t>
      </w:r>
    </w:p>
    <w:p>
      <w:pPr>
        <w:spacing w:after="120"/>
        <w:jc w:val="both"/>
      </w:pPr>
      <w:r>
        <w:rPr>
          <w:rFonts w:ascii="Arial" w:cs="Arial" w:eastAsia="Arial" w:hAnsi="Arial"/>
          <w:sz w:val="24"/>
          <w:szCs w:val="24"/>
        </w:rPr>
        <w:t xml:space="preserve">Освобождение.  Предоставляемое  соответствующим  национальным  полномочным  органом  разрешение,  кроме утверждения, предусматривающее освобождение от действия положений Технических инструкций.</w:t>
      </w:r>
    </w:p>
    <w:p>
      <w:pPr>
        <w:spacing w:after="120"/>
        <w:jc w:val="both"/>
      </w:pPr>
      <w:r>
        <w:rPr>
          <w:rFonts w:ascii="Arial" w:cs="Arial" w:eastAsia="Arial" w:hAnsi="Arial"/>
          <w:sz w:val="24"/>
          <w:szCs w:val="24"/>
        </w:rPr>
        <w:t xml:space="preserve">Пассажирское воздушное судно. Воздушное судно, осуществляющее перевозку любого лица, не являющегося членом экипажа, сотрудником эксплуатанта при исполнении служебных обязанностей, уполномоченным представителем соответствующего национального полномочного органа или сопровождающим партию груза или другой груз.</w:t>
      </w:r>
    </w:p>
    <w:p>
      <w:pPr>
        <w:spacing w:after="120"/>
        <w:jc w:val="both"/>
      </w:pPr>
      <w:r>
        <w:rPr>
          <w:rFonts w:ascii="Arial" w:cs="Arial" w:eastAsia="Arial" w:hAnsi="Arial"/>
          <w:sz w:val="24"/>
          <w:szCs w:val="24"/>
        </w:rPr>
        <w:t xml:space="preserve">Происшествие, связанное с опасными грузами. Относящееся к перевозке опасных грузов по воздуху и связанное с ней событие, в результате которого какое-либо лицо получает телесное повреждение со смертельным исходом или серьезное телесное повреждение или наносится серьезный ущерб имуществу или окружающей среде.</w:t>
      </w:r>
    </w:p>
    <w:p>
      <w:pPr>
        <w:spacing w:after="120"/>
        <w:jc w:val="both"/>
      </w:pPr>
      <w:r>
        <w:rPr>
          <w:rFonts w:ascii="Arial" w:cs="Arial" w:eastAsia="Arial" w:hAnsi="Arial"/>
          <w:sz w:val="24"/>
          <w:szCs w:val="24"/>
        </w:rPr>
        <w:t xml:space="preserve">Серьезное  телесное  повреждение.  Телесное  повреждение,  которое  получено  лицом  во  время  авиационного происшествия и которое:</w:t>
      </w:r>
    </w:p>
    <w:p>
      <w:pPr>
        <w:spacing w:after="120"/>
        <w:jc w:val="both"/>
      </w:pPr>
      <w:r>
        <w:rPr>
          <w:rFonts w:ascii="Arial" w:cs="Arial" w:eastAsia="Arial" w:hAnsi="Arial"/>
          <w:sz w:val="24"/>
          <w:szCs w:val="24"/>
        </w:rPr>
        <w:t xml:space="preserve">-  требует госпитализации более чем на 48 ч в течение семи дней с момента получения повреждения; или</w:t>
      </w:r>
    </w:p>
    <w:p>
      <w:pPr>
        <w:spacing w:after="120"/>
        <w:jc w:val="both"/>
      </w:pPr>
      <w:r>
        <w:rPr>
          <w:rFonts w:ascii="Arial" w:cs="Arial" w:eastAsia="Arial" w:hAnsi="Arial"/>
          <w:sz w:val="24"/>
          <w:szCs w:val="24"/>
        </w:rPr>
        <w:t xml:space="preserve">-  привело к перелому любой кости (за исключением простых переломов пальцев рук, ног или носа); или</w:t>
      </w:r>
    </w:p>
    <w:p>
      <w:pPr>
        <w:spacing w:after="120"/>
        <w:jc w:val="both"/>
      </w:pPr>
      <w:r>
        <w:rPr>
          <w:rFonts w:ascii="Arial" w:cs="Arial" w:eastAsia="Arial" w:hAnsi="Arial"/>
          <w:sz w:val="24"/>
          <w:szCs w:val="24"/>
        </w:rPr>
        <w:t xml:space="preserve">-  связано с разрывами ткани, вызывающими сильное кровотечение, повреждение нервов, мышц или сухожилий; или</w:t>
      </w:r>
    </w:p>
    <w:p>
      <w:pPr>
        <w:spacing w:after="120"/>
        <w:jc w:val="both"/>
      </w:pPr>
      <w:r>
        <w:rPr>
          <w:rFonts w:ascii="Arial" w:cs="Arial" w:eastAsia="Arial" w:hAnsi="Arial"/>
          <w:sz w:val="24"/>
          <w:szCs w:val="24"/>
        </w:rPr>
        <w:t xml:space="preserve">-  связано с повреждением любого внутреннего органа; или</w:t>
      </w:r>
    </w:p>
    <w:p>
      <w:pPr>
        <w:spacing w:after="120"/>
        <w:jc w:val="both"/>
      </w:pPr>
      <w:r>
        <w:rPr>
          <w:rFonts w:ascii="Arial" w:cs="Arial" w:eastAsia="Arial" w:hAnsi="Arial"/>
          <w:sz w:val="24"/>
          <w:szCs w:val="24"/>
        </w:rPr>
        <w:t xml:space="preserve">-  связано  с  получением  ожогов  второй  или  третьей  степени  или  любых  ожогов,  поражающих  более 5 % поверхности тела; или</w:t>
      </w:r>
    </w:p>
    <w:p>
      <w:pPr>
        <w:spacing w:after="120"/>
        <w:jc w:val="both"/>
      </w:pPr>
      <w:r>
        <w:rPr>
          <w:rFonts w:ascii="Arial" w:cs="Arial" w:eastAsia="Arial" w:hAnsi="Arial"/>
          <w:sz w:val="24"/>
          <w:szCs w:val="24"/>
        </w:rPr>
        <w:t xml:space="preserve">-  связано с подтвержденным фактом воздействия инфекционных веществ или поражающей радиации.</w:t>
      </w:r>
    </w:p>
    <w:p>
      <w:pPr>
        <w:spacing w:after="120"/>
        <w:jc w:val="both"/>
      </w:pPr>
      <w:r>
        <w:rPr>
          <w:rFonts w:ascii="Arial" w:cs="Arial" w:eastAsia="Arial" w:hAnsi="Arial"/>
          <w:sz w:val="24"/>
          <w:szCs w:val="24"/>
        </w:rPr>
        <w:t xml:space="preserve">Система управления безопасностью полетов (СУБП). Системный подход к управлению безопасностью полетов, включая  необходимую  организационную  структуру,  иерархию  ответственности,  руководящие  принципы  и процедуры.</w:t>
      </w:r>
    </w:p>
    <w:p>
      <w:pPr>
        <w:spacing w:after="120"/>
        <w:jc w:val="both"/>
      </w:pPr>
      <w:r>
        <w:rPr>
          <w:rFonts w:ascii="Arial" w:cs="Arial" w:eastAsia="Arial" w:hAnsi="Arial"/>
          <w:sz w:val="24"/>
          <w:szCs w:val="24"/>
        </w:rPr>
        <w:t xml:space="preserve">Средство пакетирования грузов. Любой тип грузового контейнера, авиационного контейнера, авиационного поддона с сеткой или авиационного поддона с сеткой над защитным колпаком. Данное определение не включает внешнюю упаковку.</w:t>
      </w:r>
    </w:p>
    <w:p>
      <w:pPr>
        <w:spacing w:after="120"/>
        <w:jc w:val="both"/>
      </w:pPr>
      <w:r>
        <w:rPr>
          <w:rFonts w:ascii="Arial" w:cs="Arial" w:eastAsia="Arial" w:hAnsi="Arial"/>
          <w:sz w:val="24"/>
          <w:szCs w:val="24"/>
        </w:rPr>
        <w:t xml:space="preserve">Технические инструкции. Технические инструкции по безопасной перевозке опасных грузов по воздуху (Doc 9284), утверждаемые и периодически выпускаемые в соответствии с процедурой, установленной Советом Международной организации гражданской авиации (ИКАО).</w:t>
      </w:r>
    </w:p>
    <w:p>
      <w:pPr>
        <w:spacing w:after="120"/>
        <w:jc w:val="both"/>
      </w:pPr>
      <w:r>
        <w:rPr>
          <w:rFonts w:ascii="Arial" w:cs="Arial" w:eastAsia="Arial" w:hAnsi="Arial"/>
          <w:sz w:val="24"/>
          <w:szCs w:val="24"/>
        </w:rPr>
        <w:t xml:space="preserve">Упаковочный комплект. Емкости и любые другие компоненты или материалы, которые необходимы для обеспечения функции емкости по удержанию содержимого.</w:t>
      </w:r>
    </w:p>
    <w:p>
      <w:pPr>
        <w:spacing w:after="120"/>
        <w:jc w:val="both"/>
      </w:pPr>
      <w:r>
        <w:rPr>
          <w:rFonts w:ascii="Arial" w:cs="Arial" w:eastAsia="Arial" w:hAnsi="Arial"/>
          <w:sz w:val="24"/>
          <w:szCs w:val="24"/>
        </w:rPr>
        <w:t xml:space="preserve">Определение упаковочного комплекта, предназначенного для радиоактивного материала, см. в п. 7.2 Части 2 Технических инструкций.</w:t>
      </w:r>
    </w:p>
    <w:p>
      <w:pPr>
        <w:spacing w:after="120"/>
        <w:jc w:val="both"/>
      </w:pPr>
      <w:r>
        <w:rPr>
          <w:rFonts w:ascii="Arial" w:cs="Arial" w:eastAsia="Arial" w:hAnsi="Arial"/>
          <w:sz w:val="24"/>
          <w:szCs w:val="24"/>
        </w:rPr>
        <w:t xml:space="preserve">Утверждение. Разрешение, предоставляемое соответствующим национальным полномочным органом для:</w:t>
      </w:r>
    </w:p>
    <w:p>
      <w:pPr>
        <w:spacing w:after="120"/>
        <w:jc w:val="both"/>
      </w:pPr>
      <w:r>
        <w:rPr>
          <w:rFonts w:ascii="Arial" w:cs="Arial" w:eastAsia="Arial" w:hAnsi="Arial"/>
          <w:sz w:val="24"/>
          <w:szCs w:val="24"/>
        </w:rPr>
        <w:t xml:space="preserve">-  перевозки опасных грузов, запрещенных к перевозке на пассажирских и/или грузовых воздушных судах, когда в Технических инструкциях указывается, что такие грузы могут перевозиться при наличии утверждения; или</w:t>
      </w:r>
    </w:p>
    <w:p>
      <w:pPr>
        <w:spacing w:after="120"/>
        <w:jc w:val="both"/>
      </w:pPr>
      <w:r>
        <w:rPr>
          <w:rFonts w:ascii="Arial" w:cs="Arial" w:eastAsia="Arial" w:hAnsi="Arial"/>
          <w:sz w:val="24"/>
          <w:szCs w:val="24"/>
        </w:rPr>
        <w:t xml:space="preserve">-  других целей, оговоренных в Технических инструкциях.</w:t>
      </w:r>
    </w:p>
    <w:p>
      <w:pPr>
        <w:spacing w:after="120"/>
        <w:jc w:val="both"/>
      </w:pPr>
      <w:r>
        <w:rPr>
          <w:rFonts w:ascii="Arial" w:cs="Arial" w:eastAsia="Arial" w:hAnsi="Arial"/>
          <w:sz w:val="24"/>
          <w:szCs w:val="24"/>
        </w:rPr>
        <w:t xml:space="preserve">При отсутствии в Технических инструкциях конкретной ссылки, допускающей предоставление утверждения, можно добиваться освобождения.</w:t>
      </w:r>
    </w:p>
    <w:p>
      <w:pPr>
        <w:spacing w:after="120"/>
        <w:jc w:val="both"/>
      </w:pPr>
      <w:r>
        <w:rPr>
          <w:rFonts w:ascii="Arial" w:cs="Arial" w:eastAsia="Arial" w:hAnsi="Arial"/>
          <w:sz w:val="24"/>
          <w:szCs w:val="24"/>
        </w:rPr>
        <w:t xml:space="preserve">Член летного экипажа. Имеющий свидетельство член экипажа, на которого возложены обязанности, связанные с управлением воздушным судном в течение служебного полетного времени.</w:t>
      </w:r>
    </w:p>
    <w:p>
      <w:pPr>
        <w:spacing w:after="120"/>
        <w:jc w:val="both"/>
      </w:pPr>
      <w:r>
        <w:rPr>
          <w:rFonts w:ascii="Arial" w:cs="Arial" w:eastAsia="Arial" w:hAnsi="Arial"/>
          <w:sz w:val="24"/>
          <w:szCs w:val="24"/>
        </w:rPr>
        <w:t xml:space="preserve">Член  экипажа.  Лицо,  назначенное  эксплуатантом  для  выполнения  определенных  обязанностей  на  борту воздушного судна в течение служебного полетного времени.</w:t>
      </w:r>
    </w:p>
    <w:p>
      <w:pPr>
        <w:spacing w:after="120"/>
        <w:jc w:val="both"/>
      </w:pPr>
      <w:r>
        <w:rPr>
          <w:rFonts w:ascii="Arial" w:cs="Arial" w:eastAsia="Arial" w:hAnsi="Arial"/>
          <w:sz w:val="24"/>
          <w:szCs w:val="24"/>
        </w:rPr>
        <w:t xml:space="preserve">Эксплуатант. Лицо, организация или предприятие, занимающиеся эксплуатацией воздушных судов или предлагающие свои услуги в этой области.</w:t>
      </w:r>
    </w:p>
    <w:p>
      <w:pPr>
        <w:spacing w:after="120"/>
        <w:jc w:val="both"/>
      </w:pPr>
      <w:r>
        <w:rPr>
          <w:rFonts w:ascii="Arial" w:cs="Arial" w:eastAsia="Arial" w:hAnsi="Arial"/>
          <w:sz w:val="24"/>
          <w:szCs w:val="24"/>
        </w:rPr>
        <w:t xml:space="preserve">Глава 2. Применение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2.1            Общие случаи применения</w:t>
      </w:r>
    </w:p>
    <w:p>
      <w:pPr>
        <w:spacing w:after="120"/>
        <w:jc w:val="both"/>
      </w:pPr>
      <w:r>
        <w:rPr>
          <w:rFonts w:ascii="Arial" w:cs="Arial" w:eastAsia="Arial" w:hAnsi="Arial"/>
          <w:sz w:val="24"/>
          <w:szCs w:val="24"/>
        </w:rPr>
        <w:t xml:space="preserve">2.1.1        Требования настоящих Правил применяются в отношении всех международных и внутренних полетов гражданских воздушных судов.</w:t>
      </w:r>
    </w:p>
    <w:p>
      <w:pPr>
        <w:spacing w:after="120"/>
        <w:jc w:val="both"/>
      </w:pPr>
      <w:r>
        <w:rPr>
          <w:rFonts w:ascii="Arial" w:cs="Arial" w:eastAsia="Arial" w:hAnsi="Arial"/>
          <w:sz w:val="24"/>
          <w:szCs w:val="24"/>
        </w:rPr>
        <w:t xml:space="preserve">2.1.2        В тех случаях, когда это конкретно предусматривается в Технических инструкциях, заинтересованные государства могут предоставлять утверждение при условии, что в таких случаях обеспечивается общий уровень безопасности при перевозке, который равнозначен уровню, предусмотренному в Технических инструкциях.</w:t>
      </w:r>
    </w:p>
    <w:p>
      <w:pPr>
        <w:spacing w:after="120"/>
        <w:jc w:val="both"/>
      </w:pPr>
      <w:r>
        <w:rPr>
          <w:rFonts w:ascii="Arial" w:cs="Arial" w:eastAsia="Arial" w:hAnsi="Arial"/>
          <w:sz w:val="24"/>
          <w:szCs w:val="24"/>
        </w:rPr>
        <w:t xml:space="preserve">2.1.3        В случае:</w:t>
      </w:r>
    </w:p>
    <w:p>
      <w:pPr>
        <w:spacing w:after="120"/>
        <w:jc w:val="both"/>
      </w:pPr>
      <w:r>
        <w:rPr>
          <w:rFonts w:ascii="Arial" w:cs="Arial" w:eastAsia="Arial" w:hAnsi="Arial"/>
          <w:sz w:val="24"/>
          <w:szCs w:val="24"/>
        </w:rPr>
        <w:t xml:space="preserve">- чрезвычайных обстоятельств; или</w:t>
      </w:r>
    </w:p>
    <w:p>
      <w:pPr>
        <w:spacing w:after="120"/>
        <w:jc w:val="both"/>
      </w:pPr>
      <w:r>
        <w:rPr>
          <w:rFonts w:ascii="Arial" w:cs="Arial" w:eastAsia="Arial" w:hAnsi="Arial"/>
          <w:sz w:val="24"/>
          <w:szCs w:val="24"/>
        </w:rPr>
        <w:t xml:space="preserve">- когда использование других видов транспорта является нецелесообразным; или</w:t>
      </w:r>
    </w:p>
    <w:p>
      <w:pPr>
        <w:spacing w:after="120"/>
        <w:jc w:val="both"/>
      </w:pPr>
      <w:r>
        <w:rPr>
          <w:rFonts w:ascii="Arial" w:cs="Arial" w:eastAsia="Arial" w:hAnsi="Arial"/>
          <w:sz w:val="24"/>
          <w:szCs w:val="24"/>
        </w:rPr>
        <w:t xml:space="preserve">- когда точное соблюдение установленных требований противоречит общественным интересам,</w:t>
      </w:r>
    </w:p>
    <w:p>
      <w:pPr>
        <w:spacing w:after="120"/>
        <w:jc w:val="both"/>
      </w:pPr>
      <w:r>
        <w:rPr>
          <w:rFonts w:ascii="Arial" w:cs="Arial" w:eastAsia="Arial" w:hAnsi="Arial"/>
          <w:sz w:val="24"/>
          <w:szCs w:val="24"/>
        </w:rPr>
        <w:t xml:space="preserve">заинтересованные государства могут предоставлять освобождение от положений технических инструкций при условии, что при этом будет сделано все возможное для достижения общего уровня безопасности при перевозке, который равнозначен уровню, предусмотренному в технических инструкциях.</w:t>
      </w:r>
    </w:p>
    <w:p>
      <w:pPr>
        <w:spacing w:after="120"/>
        <w:jc w:val="both"/>
      </w:pPr>
      <w:r>
        <w:rPr>
          <w:rFonts w:ascii="Arial" w:cs="Arial" w:eastAsia="Arial" w:hAnsi="Arial"/>
          <w:sz w:val="24"/>
          <w:szCs w:val="24"/>
        </w:rPr>
        <w:t xml:space="preserve">2.1.4        Если в отношении государства пролета ни один из этих критериев предоставления освобождения не применяется, оно может предоставить освобождение исключительно на основе уверенности в том, что будет обеспечиваться эквивалентный уровень безопасности авиаперевозки.</w:t>
      </w:r>
    </w:p>
    <w:p>
      <w:pPr>
        <w:spacing w:after="120"/>
        <w:jc w:val="both"/>
      </w:pPr>
      <w:r>
        <w:rPr>
          <w:rFonts w:ascii="Arial" w:cs="Arial" w:eastAsia="Arial" w:hAnsi="Arial"/>
          <w:sz w:val="24"/>
          <w:szCs w:val="24"/>
        </w:rPr>
        <w:t xml:space="preserve">Для целей предоставления утверждений "заинтересованными государствами" являются государства отправления и эксплуатанта, если иное не указано в Технических инструкциях.</w:t>
      </w:r>
    </w:p>
    <w:p>
      <w:pPr>
        <w:spacing w:after="120"/>
        <w:jc w:val="both"/>
      </w:pPr>
      <w:r>
        <w:rPr>
          <w:rFonts w:ascii="Arial" w:cs="Arial" w:eastAsia="Arial" w:hAnsi="Arial"/>
          <w:sz w:val="24"/>
          <w:szCs w:val="24"/>
        </w:rPr>
        <w:t xml:space="preserve">Для целей предоставления освобождений "заинтересованными государствами" являются государства отправления, эксплуатанта, транзита, пролета и назначения.</w:t>
      </w:r>
    </w:p>
    <w:p>
      <w:pPr>
        <w:spacing w:after="120"/>
        <w:jc w:val="both"/>
      </w:pPr>
      <w:r>
        <w:rPr>
          <w:rFonts w:ascii="Arial" w:cs="Arial" w:eastAsia="Arial" w:hAnsi="Arial"/>
          <w:sz w:val="24"/>
          <w:szCs w:val="24"/>
        </w:rPr>
        <w:t xml:space="preserve">Инструктивный материал по рассмотрению освобождений, включая примеры чрезвычайных обстоятельств, приводится в Дополнении к Техническим инструкциям.</w:t>
      </w:r>
    </w:p>
    <w:p>
      <w:pPr>
        <w:spacing w:after="120"/>
        <w:jc w:val="both"/>
      </w:pPr>
      <w:r>
        <w:rPr>
          <w:rFonts w:ascii="Arial" w:cs="Arial" w:eastAsia="Arial" w:hAnsi="Arial"/>
          <w:sz w:val="24"/>
          <w:szCs w:val="24"/>
        </w:rPr>
        <w:t xml:space="preserve">Опасные грузы, запрещенные к перевозке по воздуху при любых обстоятельствах, приводятся в п. 4.3.</w:t>
      </w:r>
    </w:p>
    <w:p>
      <w:pPr>
        <w:spacing w:after="120"/>
        <w:jc w:val="both"/>
      </w:pPr>
      <w:r>
        <w:rPr>
          <w:rFonts w:ascii="Arial" w:cs="Arial" w:eastAsia="Arial" w:hAnsi="Arial"/>
          <w:sz w:val="24"/>
          <w:szCs w:val="24"/>
        </w:rPr>
        <w:t xml:space="preserve">Данные Правила не следует толковать как требование к эксплуатанту осуществлять перевозку конкретного изделия или вещества или как запрещение эксплуатанту утверждать особые требования к перевозке конкретного изделия или вещества.</w:t>
      </w:r>
    </w:p>
    <w:p>
      <w:pPr>
        <w:spacing w:after="120"/>
        <w:jc w:val="both"/>
      </w:pPr>
      <w:r>
        <w:rPr>
          <w:rFonts w:ascii="Arial" w:cs="Arial" w:eastAsia="Arial" w:hAnsi="Arial"/>
          <w:sz w:val="24"/>
          <w:szCs w:val="24"/>
        </w:rPr>
        <w:t xml:space="preserve">2.2            Технические инструкции по опасным грузам</w:t>
      </w:r>
    </w:p>
    <w:p>
      <w:pPr>
        <w:spacing w:after="120"/>
        <w:jc w:val="both"/>
      </w:pPr>
      <w:r>
        <w:rPr>
          <w:rFonts w:ascii="Arial" w:cs="Arial" w:eastAsia="Arial" w:hAnsi="Arial"/>
          <w:sz w:val="24"/>
          <w:szCs w:val="24"/>
        </w:rPr>
        <w:t xml:space="preserve">2.2.1        Орган гражданской авиации принимает необходимые меры, чтобы обеспечить соблюдение подробных положений, содержащихся в Технических инструкциях. Кроме того, орган гражданской авиации принимает необходимые меры, чтобы обеспечить соблюдение положений любой поправки к Техническим инструкциям, которая может публиковаться в ходе установленного периода применимости издания Технических инструкций.</w:t>
      </w:r>
    </w:p>
    <w:p>
      <w:pPr>
        <w:spacing w:after="120"/>
        <w:jc w:val="both"/>
      </w:pPr>
      <w:r>
        <w:rPr>
          <w:rFonts w:ascii="Arial" w:cs="Arial" w:eastAsia="Arial" w:hAnsi="Arial"/>
          <w:sz w:val="24"/>
          <w:szCs w:val="24"/>
        </w:rPr>
        <w:t xml:space="preserve">2.2.2        Органу гражданской авиации следует информировать  Международную организацию гражданской авиации о трудностях, которые встречаются при применении Технических инструкций, и о любых изменениях, которые целесообразно внести в эти инструкции.</w:t>
      </w:r>
    </w:p>
    <w:p>
      <w:pPr>
        <w:spacing w:after="120"/>
        <w:jc w:val="both"/>
      </w:pPr>
      <w:r>
        <w:rPr>
          <w:rFonts w:ascii="Arial" w:cs="Arial" w:eastAsia="Arial" w:hAnsi="Arial"/>
          <w:sz w:val="24"/>
          <w:szCs w:val="24"/>
        </w:rPr>
        <w:t xml:space="preserve">2.2.3 Несмотря на то что поправка к Техническим инструкциям, применение которой начинается немедленно по причинам, связанным с безопасностью полетов, может быть еще не введена в действие в каком-либо договаривающемся государстве, такому государству, тем не менее, следует способствовать передвижению по своей территории опасных грузов, которые отправляются из другого договаривающегося государства согласно положениям этой поправки, при условии, что эти грузы полностью соответствуют пересмотренным требованиям.</w:t>
      </w:r>
    </w:p>
    <w:p>
      <w:pPr>
        <w:spacing w:after="120"/>
        <w:jc w:val="both"/>
      </w:pPr>
      <w:r>
        <w:rPr>
          <w:rFonts w:ascii="Arial" w:cs="Arial" w:eastAsia="Arial" w:hAnsi="Arial"/>
          <w:sz w:val="24"/>
          <w:szCs w:val="24"/>
        </w:rPr>
        <w:t xml:space="preserve">2.3  Полеты гражданских воздушных судов на внутренних  авиалиниях</w:t>
      </w:r>
    </w:p>
    <w:p>
      <w:pPr>
        <w:spacing w:after="120"/>
        <w:jc w:val="both"/>
      </w:pPr>
      <w:r>
        <w:rPr>
          <w:rFonts w:ascii="Arial" w:cs="Arial" w:eastAsia="Arial" w:hAnsi="Arial"/>
          <w:sz w:val="24"/>
          <w:szCs w:val="24"/>
        </w:rPr>
        <w:t xml:space="preserve">В интересах обеспечения безопасности и сведения к минимуму задержек в международных перевозках опасных грузов эксплуатантам следует также принимать необходимые меры, чтобы обеспечить соблюдение положений данных Правил и Технических инструкций при полетах гражданских воздушных судов на внутренних авиалиниях.</w:t>
      </w:r>
    </w:p>
    <w:p>
      <w:pPr>
        <w:spacing w:after="120"/>
        <w:jc w:val="both"/>
      </w:pPr>
      <w:r>
        <w:rPr>
          <w:rFonts w:ascii="Arial" w:cs="Arial" w:eastAsia="Arial" w:hAnsi="Arial"/>
          <w:sz w:val="24"/>
          <w:szCs w:val="24"/>
        </w:rPr>
        <w:t xml:space="preserve">2.4  Исключения</w:t>
      </w:r>
    </w:p>
    <w:p>
      <w:pPr>
        <w:spacing w:after="120"/>
        <w:jc w:val="both"/>
      </w:pPr>
      <w:r>
        <w:rPr>
          <w:rFonts w:ascii="Arial" w:cs="Arial" w:eastAsia="Arial" w:hAnsi="Arial"/>
          <w:sz w:val="24"/>
          <w:szCs w:val="24"/>
        </w:rPr>
        <w:t xml:space="preserve">2.4.1        Изделия и вещества, иначе классифицируемые как опасные грузы, но необходимые на борту воздушного судна согласно соответствующим требованиям летной годности и правилам эксплуатации или для специальных целей, указанных в Технических инструкциях, не подпадают под действие положений данных Правил.</w:t>
      </w:r>
    </w:p>
    <w:p>
      <w:pPr>
        <w:spacing w:after="120"/>
        <w:jc w:val="both"/>
      </w:pPr>
      <w:r>
        <w:rPr>
          <w:rFonts w:ascii="Arial" w:cs="Arial" w:eastAsia="Arial" w:hAnsi="Arial"/>
          <w:sz w:val="24"/>
          <w:szCs w:val="24"/>
        </w:rPr>
        <w:t xml:space="preserve">2.4.2        Изделия и вещества, предназначенные в качестве замены изделий и веществ, указанных в п. 2.4.1, или снятые для замены, перевозятся в соответствии с положениями данных Правил, кроме тех случаев, которые указаны в Технических инструкциях.</w:t>
      </w:r>
    </w:p>
    <w:p>
      <w:pPr>
        <w:spacing w:after="120"/>
        <w:jc w:val="both"/>
      </w:pPr>
      <w:r>
        <w:rPr>
          <w:rFonts w:ascii="Arial" w:cs="Arial" w:eastAsia="Arial" w:hAnsi="Arial"/>
          <w:sz w:val="24"/>
          <w:szCs w:val="24"/>
        </w:rPr>
        <w:t xml:space="preserve">2.4.3        Конкретные изделия и вещества, перевозимые пассажирами или членами экипажа, не подпадают под действие положений данных Правил, как это оговорено в Технических инструкциях.</w:t>
      </w:r>
    </w:p>
    <w:p>
      <w:pPr>
        <w:spacing w:after="120"/>
        <w:jc w:val="both"/>
      </w:pPr>
      <w:r>
        <w:rPr>
          <w:rFonts w:ascii="Arial" w:cs="Arial" w:eastAsia="Arial" w:hAnsi="Arial"/>
          <w:sz w:val="24"/>
          <w:szCs w:val="24"/>
        </w:rPr>
        <w:t xml:space="preserve">2.5            Уведомление о расхождениях с Техническими инструкциями</w:t>
      </w:r>
    </w:p>
    <w:p>
      <w:pPr>
        <w:spacing w:after="120"/>
        <w:jc w:val="both"/>
      </w:pPr>
      <w:r>
        <w:rPr>
          <w:rFonts w:ascii="Arial" w:cs="Arial" w:eastAsia="Arial" w:hAnsi="Arial"/>
          <w:sz w:val="24"/>
          <w:szCs w:val="24"/>
        </w:rPr>
        <w:t xml:space="preserve">2.5.1 В случае, если орган гражданской авиации принимает положения, которые отличаются от предусмотренных в Технических инструкциях, тогда орган гражданской авиации немедленно уведомляет Международную организацию гражданской авиации о таких расхождениях для их опубликования в Технических инструкциях.</w:t>
      </w:r>
    </w:p>
    <w:p>
      <w:pPr>
        <w:spacing w:after="120"/>
        <w:jc w:val="both"/>
      </w:pPr>
      <w:r>
        <w:rPr>
          <w:rFonts w:ascii="Arial" w:cs="Arial" w:eastAsia="Arial" w:hAnsi="Arial"/>
          <w:sz w:val="24"/>
          <w:szCs w:val="24"/>
        </w:rPr>
        <w:t xml:space="preserve">Орган гражданской авиации уведомляет о различиях в соответствии с положениями п. 2.2.1 согласно статье 38 Конвенции лишь в том случае, если они не могут признать обязательный характер Технических инструкций. Если орган гражданской авиации принял положения, которые отличаются от предусмотренных в Технических инструкциях, предполагается, что они сообщают об этом только в соответствии с положениями п. 2.5.</w:t>
      </w:r>
    </w:p>
    <w:p>
      <w:pPr>
        <w:spacing w:after="120"/>
        <w:jc w:val="both"/>
      </w:pPr>
      <w:r>
        <w:rPr>
          <w:rFonts w:ascii="Arial" w:cs="Arial" w:eastAsia="Arial" w:hAnsi="Arial"/>
          <w:sz w:val="24"/>
          <w:szCs w:val="24"/>
        </w:rPr>
        <w:t xml:space="preserve">2.5.2 В тех случаях, когда эксплуатант принимает  более ограничительные требования, чем требования, предусмотренные в Технических инструкциях, органу гражданской авиации следует предпринимать необходимые меры с целью обеспечить уведомление Международную организацию гражданской авиации о таких расхождениях для их опубликования в Технических инструкциях.</w:t>
      </w:r>
    </w:p>
    <w:p>
      <w:pPr>
        <w:spacing w:after="120"/>
        <w:jc w:val="both"/>
      </w:pPr>
      <w:r>
        <w:rPr>
          <w:rFonts w:ascii="Arial" w:cs="Arial" w:eastAsia="Arial" w:hAnsi="Arial"/>
          <w:sz w:val="24"/>
          <w:szCs w:val="24"/>
        </w:rPr>
        <w:t xml:space="preserve">2.6            Наземная перевозка</w:t>
      </w:r>
    </w:p>
    <w:p>
      <w:pPr>
        <w:spacing w:after="120"/>
        <w:jc w:val="both"/>
      </w:pPr>
      <w:r>
        <w:rPr>
          <w:rFonts w:ascii="Arial" w:cs="Arial" w:eastAsia="Arial" w:hAnsi="Arial"/>
          <w:sz w:val="24"/>
          <w:szCs w:val="24"/>
        </w:rPr>
        <w:t xml:space="preserve">2.6.1. Эксплуатанту следует предусмотреть обеспечение приема опасных грузов, предполагаемых к перевозке по воздуху и подготовленных в соответствии с Техническими инструкциями, к наземной перевозке на аэродромы или с аэродромов.</w:t>
      </w:r>
    </w:p>
    <w:p>
      <w:pPr>
        <w:spacing w:after="120"/>
        <w:jc w:val="both"/>
      </w:pPr>
      <w:r>
        <w:rPr>
          <w:rFonts w:ascii="Arial" w:cs="Arial" w:eastAsia="Arial" w:hAnsi="Arial"/>
          <w:sz w:val="24"/>
          <w:szCs w:val="24"/>
        </w:rPr>
        <w:t xml:space="preserve">2.7            Национальный полномочный орган</w:t>
      </w:r>
    </w:p>
    <w:p>
      <w:pPr>
        <w:spacing w:after="120"/>
        <w:jc w:val="both"/>
      </w:pPr>
      <w:r>
        <w:rPr>
          <w:rFonts w:ascii="Arial" w:cs="Arial" w:eastAsia="Arial" w:hAnsi="Arial"/>
          <w:sz w:val="24"/>
          <w:szCs w:val="24"/>
        </w:rPr>
        <w:t xml:space="preserve">2.7.1        Для обеспечения соблюдения положений настоящих Правил, Стандартов и рекомендуемой практики по Перевозке опасных грузов по воздуху, Руководитель Органа гражданской авиации назначает ответственное лицо соответствующего структурного подразделения органа гражданской авиации  и информирует об ответственном лице Международную организацию гражданской авиации.</w:t>
      </w:r>
    </w:p>
    <w:p>
      <w:pPr>
        <w:spacing w:after="120"/>
        <w:jc w:val="both"/>
      </w:pPr>
      <w:r>
        <w:rPr>
          <w:rFonts w:ascii="Arial" w:cs="Arial" w:eastAsia="Arial" w:hAnsi="Arial"/>
          <w:sz w:val="24"/>
          <w:szCs w:val="24"/>
        </w:rPr>
        <w:t xml:space="preserve">Глава 3. Классификация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3.1. Общие принципы классификации опасных грузов</w:t>
      </w:r>
    </w:p>
    <w:p>
      <w:pPr>
        <w:spacing w:after="120"/>
        <w:jc w:val="both"/>
      </w:pPr>
      <w:r>
        <w:rPr>
          <w:rFonts w:ascii="Arial" w:cs="Arial" w:eastAsia="Arial" w:hAnsi="Arial"/>
          <w:sz w:val="24"/>
          <w:szCs w:val="24"/>
        </w:rPr>
        <w:t xml:space="preserve">3.1.1. Опасные грузы классифицируются по степени опасности и по их физико-химическим свойствам.</w:t>
      </w:r>
    </w:p>
    <w:p>
      <w:pPr>
        <w:spacing w:after="120"/>
        <w:jc w:val="both"/>
      </w:pPr>
      <w:r>
        <w:rPr>
          <w:rFonts w:ascii="Arial" w:cs="Arial" w:eastAsia="Arial" w:hAnsi="Arial"/>
          <w:sz w:val="24"/>
          <w:szCs w:val="24"/>
        </w:rPr>
        <w:t xml:space="preserve">Классификация включает в себя:</w:t>
      </w:r>
    </w:p>
    <w:p>
      <w:pPr>
        <w:spacing w:after="120"/>
        <w:jc w:val="both"/>
      </w:pPr>
      <w:r>
        <w:rPr>
          <w:rFonts w:ascii="Arial" w:cs="Arial" w:eastAsia="Arial" w:hAnsi="Arial"/>
          <w:sz w:val="24"/>
          <w:szCs w:val="24"/>
        </w:rPr>
        <w:t xml:space="preserve">- определение степени опасности опасных грузов;</w:t>
      </w:r>
    </w:p>
    <w:p>
      <w:pPr>
        <w:spacing w:after="120"/>
        <w:jc w:val="both"/>
      </w:pPr>
      <w:r>
        <w:rPr>
          <w:rFonts w:ascii="Arial" w:cs="Arial" w:eastAsia="Arial" w:hAnsi="Arial"/>
          <w:sz w:val="24"/>
          <w:szCs w:val="24"/>
        </w:rPr>
        <w:t xml:space="preserve">- определение класса опасных грузов (основного и дополнительных при наличии нескольких опасных свойств);</w:t>
      </w:r>
    </w:p>
    <w:p>
      <w:pPr>
        <w:spacing w:after="120"/>
        <w:jc w:val="both"/>
      </w:pPr>
      <w:r>
        <w:rPr>
          <w:rFonts w:ascii="Arial" w:cs="Arial" w:eastAsia="Arial" w:hAnsi="Arial"/>
          <w:sz w:val="24"/>
          <w:szCs w:val="24"/>
        </w:rPr>
        <w:t xml:space="preserve">- определение его номера по списку Организации объединённых наций (ООН);</w:t>
      </w:r>
    </w:p>
    <w:p>
      <w:pPr>
        <w:spacing w:after="120"/>
        <w:jc w:val="both"/>
      </w:pPr>
      <w:r>
        <w:rPr>
          <w:rFonts w:ascii="Arial" w:cs="Arial" w:eastAsia="Arial" w:hAnsi="Arial"/>
          <w:sz w:val="24"/>
          <w:szCs w:val="24"/>
        </w:rPr>
        <w:t xml:space="preserve">- определение возможности его транспортирования по воздуху, допустимые массу (объем) опасных грузов и необходимые специальные положения;</w:t>
      </w:r>
    </w:p>
    <w:p>
      <w:pPr>
        <w:spacing w:after="120"/>
        <w:jc w:val="both"/>
      </w:pPr>
      <w:r>
        <w:rPr>
          <w:rFonts w:ascii="Arial" w:cs="Arial" w:eastAsia="Arial" w:hAnsi="Arial"/>
          <w:sz w:val="24"/>
          <w:szCs w:val="24"/>
        </w:rPr>
        <w:t xml:space="preserve">- определение требуемой группы упаковывания;</w:t>
      </w:r>
    </w:p>
    <w:p>
      <w:pPr>
        <w:spacing w:after="120"/>
        <w:jc w:val="both"/>
      </w:pPr>
      <w:r>
        <w:rPr>
          <w:rFonts w:ascii="Arial" w:cs="Arial" w:eastAsia="Arial" w:hAnsi="Arial"/>
          <w:sz w:val="24"/>
          <w:szCs w:val="24"/>
        </w:rPr>
        <w:t xml:space="preserve">- определение требуемой упаковки (инструкции по упаковыванию).</w:t>
      </w:r>
    </w:p>
    <w:p>
      <w:pPr>
        <w:spacing w:after="120"/>
        <w:jc w:val="both"/>
      </w:pPr>
      <w:r>
        <w:rPr>
          <w:rFonts w:ascii="Arial" w:cs="Arial" w:eastAsia="Arial" w:hAnsi="Arial"/>
          <w:sz w:val="24"/>
          <w:szCs w:val="24"/>
        </w:rPr>
        <w:t xml:space="preserve">3.1.2. Классификация опасного груза производится экспертной группой на основании результатов испытаний по критериям, установленным Комитетом экспертов Организации объединённых наций по перевозке опасных грузов и группой экспертов Международной организации гражданской авиации.</w:t>
      </w:r>
    </w:p>
    <w:p>
      <w:pPr>
        <w:spacing w:after="120"/>
        <w:jc w:val="both"/>
      </w:pPr>
      <w:r>
        <w:rPr>
          <w:rFonts w:ascii="Arial" w:cs="Arial" w:eastAsia="Arial" w:hAnsi="Arial"/>
          <w:sz w:val="24"/>
          <w:szCs w:val="24"/>
        </w:rPr>
        <w:t xml:space="preserve">3.1.3. Опасные грузы, прошедшие классификацию, приведены в Технических инструкциях по безопасной перевозке опасных грузов по воздуху (Doc 9284) Международной организации гражданской авиации.</w:t>
      </w:r>
    </w:p>
    <w:p>
      <w:pPr>
        <w:spacing w:after="120"/>
        <w:jc w:val="both"/>
      </w:pPr>
      <w:r>
        <w:rPr>
          <w:rFonts w:ascii="Arial" w:cs="Arial" w:eastAsia="Arial" w:hAnsi="Arial"/>
          <w:sz w:val="24"/>
          <w:szCs w:val="24"/>
        </w:rPr>
        <w:t xml:space="preserve">3.2. Классификация опасных грузов по степени опасности</w:t>
      </w:r>
    </w:p>
    <w:p>
      <w:pPr>
        <w:spacing w:after="120"/>
        <w:jc w:val="both"/>
      </w:pPr>
      <w:r>
        <w:rPr>
          <w:rFonts w:ascii="Arial" w:cs="Arial" w:eastAsia="Arial" w:hAnsi="Arial"/>
          <w:sz w:val="24"/>
          <w:szCs w:val="24"/>
        </w:rPr>
        <w:t xml:space="preserve">Степень опасности опасного груза определяет возможность их воздушной перевозки и требуемые при ней меры безопасности (класс ВС, максимально допустимое количество опасного груза, группу упаковывания, специальные положения). В зависимости от степени опасности опасные грузы подразделяются на четыре группы:</w:t>
      </w:r>
    </w:p>
    <w:p>
      <w:pPr>
        <w:spacing w:after="120"/>
        <w:jc w:val="both"/>
      </w:pPr>
      <w:r>
        <w:rPr>
          <w:rFonts w:ascii="Arial" w:cs="Arial" w:eastAsia="Arial" w:hAnsi="Arial"/>
          <w:sz w:val="24"/>
          <w:szCs w:val="24"/>
        </w:rPr>
        <w:t xml:space="preserve">- особоопасные грузы;</w:t>
      </w:r>
    </w:p>
    <w:p>
      <w:pPr>
        <w:spacing w:after="120"/>
        <w:jc w:val="both"/>
      </w:pPr>
      <w:r>
        <w:rPr>
          <w:rFonts w:ascii="Arial" w:cs="Arial" w:eastAsia="Arial" w:hAnsi="Arial"/>
          <w:sz w:val="24"/>
          <w:szCs w:val="24"/>
        </w:rPr>
        <w:t xml:space="preserve">- грузы высокой степени опасности;</w:t>
      </w:r>
    </w:p>
    <w:p>
      <w:pPr>
        <w:spacing w:after="120"/>
        <w:jc w:val="both"/>
      </w:pPr>
      <w:r>
        <w:rPr>
          <w:rFonts w:ascii="Arial" w:cs="Arial" w:eastAsia="Arial" w:hAnsi="Arial"/>
          <w:sz w:val="24"/>
          <w:szCs w:val="24"/>
        </w:rPr>
        <w:t xml:space="preserve">- грузы средней степени опасности;</w:t>
      </w:r>
    </w:p>
    <w:p>
      <w:pPr>
        <w:spacing w:after="120"/>
        <w:jc w:val="both"/>
      </w:pPr>
      <w:r>
        <w:rPr>
          <w:rFonts w:ascii="Arial" w:cs="Arial" w:eastAsia="Arial" w:hAnsi="Arial"/>
          <w:sz w:val="24"/>
          <w:szCs w:val="24"/>
        </w:rPr>
        <w:t xml:space="preserve">- грузы низкой степени опасности;</w:t>
      </w:r>
    </w:p>
    <w:p>
      <w:pPr>
        <w:spacing w:after="120"/>
        <w:jc w:val="both"/>
      </w:pPr>
      <w:r>
        <w:rPr>
          <w:rFonts w:ascii="Arial" w:cs="Arial" w:eastAsia="Arial" w:hAnsi="Arial"/>
          <w:sz w:val="24"/>
          <w:szCs w:val="24"/>
        </w:rPr>
        <w:t xml:space="preserve">- опасные грузы в ограниченных количествах;</w:t>
      </w:r>
    </w:p>
    <w:p>
      <w:pPr>
        <w:spacing w:after="120"/>
        <w:jc w:val="both"/>
      </w:pPr>
      <w:r>
        <w:rPr>
          <w:rFonts w:ascii="Arial" w:cs="Arial" w:eastAsia="Arial" w:hAnsi="Arial"/>
          <w:sz w:val="24"/>
          <w:szCs w:val="24"/>
        </w:rPr>
        <w:t xml:space="preserve">- опасные грузы в освобожденных количествах и авиапочте.</w:t>
      </w:r>
    </w:p>
    <w:p>
      <w:pPr>
        <w:spacing w:after="120"/>
        <w:jc w:val="both"/>
      </w:pPr>
      <w:r>
        <w:rPr>
          <w:rFonts w:ascii="Arial" w:cs="Arial" w:eastAsia="Arial" w:hAnsi="Arial"/>
          <w:sz w:val="24"/>
          <w:szCs w:val="24"/>
        </w:rPr>
        <w:t xml:space="preserve">3.2.1. Особоопасные грузы</w:t>
      </w:r>
    </w:p>
    <w:p>
      <w:pPr>
        <w:spacing w:after="120"/>
        <w:jc w:val="both"/>
      </w:pPr>
      <w:r>
        <w:rPr>
          <w:rFonts w:ascii="Arial" w:cs="Arial" w:eastAsia="Arial" w:hAnsi="Arial"/>
          <w:sz w:val="24"/>
          <w:szCs w:val="24"/>
        </w:rPr>
        <w:t xml:space="preserve">К особоопасным грузам относятся грузы, запрещенные к воздушной перевозке при любых обстоятельствах. Изделия и вещества, которые конкретно названы в Перечне опасных грузов путем указания наименования в качестве запрещенного к перевозке по воздуху при любых обстоятельствах (вместо присвоенного номера по списку Организации объединённых наций (ООН)), не перевозятся на воздушных судах любого типа. В связи с невозможностью привести полный перечень таких опасных грузов, к ним относятся вещества или изделия со следующими свойствами:</w:t>
      </w:r>
    </w:p>
    <w:p>
      <w:pPr>
        <w:spacing w:after="120"/>
        <w:jc w:val="both"/>
      </w:pPr>
      <w:r>
        <w:rPr>
          <w:rFonts w:ascii="Arial" w:cs="Arial" w:eastAsia="Arial" w:hAnsi="Arial"/>
          <w:sz w:val="24"/>
          <w:szCs w:val="24"/>
        </w:rPr>
        <w:t xml:space="preserve">- взрывчатые вещества, которые воспламеняются или разлагаются под воздействием температуры 75Со в течение 48 часов;</w:t>
      </w:r>
    </w:p>
    <w:p>
      <w:pPr>
        <w:spacing w:after="120"/>
        <w:jc w:val="both"/>
      </w:pPr>
      <w:r>
        <w:rPr>
          <w:rFonts w:ascii="Arial" w:cs="Arial" w:eastAsia="Arial" w:hAnsi="Arial"/>
          <w:sz w:val="24"/>
          <w:szCs w:val="24"/>
        </w:rPr>
        <w:t xml:space="preserve">- взрывчатые вещества, содержащие смеси хлоратов с фосфором;</w:t>
      </w:r>
    </w:p>
    <w:p>
      <w:pPr>
        <w:spacing w:after="120"/>
        <w:jc w:val="both"/>
      </w:pPr>
      <w:r>
        <w:rPr>
          <w:rFonts w:ascii="Arial" w:cs="Arial" w:eastAsia="Arial" w:hAnsi="Arial"/>
          <w:sz w:val="24"/>
          <w:szCs w:val="24"/>
        </w:rPr>
        <w:t xml:space="preserve">- твердые взрывчатые вещества, которые классифицируются как вещества с чрезвычайно высокой чувствительностью к механическому удару;</w:t>
      </w:r>
    </w:p>
    <w:p>
      <w:pPr>
        <w:spacing w:after="120"/>
        <w:jc w:val="both"/>
      </w:pPr>
      <w:r>
        <w:rPr>
          <w:rFonts w:ascii="Arial" w:cs="Arial" w:eastAsia="Arial" w:hAnsi="Arial"/>
          <w:sz w:val="24"/>
          <w:szCs w:val="24"/>
        </w:rPr>
        <w:t xml:space="preserve">- взрывчатые вещества, содержащие как хлораты, так и соли аммония;</w:t>
      </w:r>
    </w:p>
    <w:p>
      <w:pPr>
        <w:spacing w:after="120"/>
        <w:jc w:val="both"/>
      </w:pPr>
      <w:r>
        <w:rPr>
          <w:rFonts w:ascii="Arial" w:cs="Arial" w:eastAsia="Arial" w:hAnsi="Arial"/>
          <w:sz w:val="24"/>
          <w:szCs w:val="24"/>
        </w:rPr>
        <w:t xml:space="preserve">- жидкие взрывчатые вещества, которые классифицируются как вещества с умеренной чувствительностью к механическому удару;</w:t>
      </w:r>
    </w:p>
    <w:p>
      <w:pPr>
        <w:spacing w:after="120"/>
        <w:jc w:val="both"/>
      </w:pPr>
      <w:r>
        <w:rPr>
          <w:rFonts w:ascii="Arial" w:cs="Arial" w:eastAsia="Arial" w:hAnsi="Arial"/>
          <w:sz w:val="24"/>
          <w:szCs w:val="24"/>
        </w:rPr>
        <w:t xml:space="preserve">- любое вещество или изделие, предложенное для перевозки, которое способно выделять опасное количество тепла или газа в обычных условиях перевозки по воздуху;</w:t>
      </w:r>
    </w:p>
    <w:p>
      <w:pPr>
        <w:spacing w:after="120"/>
        <w:jc w:val="both"/>
      </w:pPr>
      <w:r>
        <w:rPr>
          <w:rFonts w:ascii="Arial" w:cs="Arial" w:eastAsia="Arial" w:hAnsi="Arial"/>
          <w:sz w:val="24"/>
          <w:szCs w:val="24"/>
        </w:rPr>
        <w:t xml:space="preserve">- легковоспламеняющиеся твердые вещества и органические перекиси, которые обладают способностью взрываться и которые упакованы таким образом, что в качестве знака дополнительного риска правилами классификации предусматривается использование знака опасности взрыва.</w:t>
      </w:r>
    </w:p>
    <w:p>
      <w:pPr>
        <w:spacing w:after="120"/>
        <w:jc w:val="both"/>
      </w:pPr>
      <w:r>
        <w:rPr>
          <w:rFonts w:ascii="Arial" w:cs="Arial" w:eastAsia="Arial" w:hAnsi="Arial"/>
          <w:sz w:val="24"/>
          <w:szCs w:val="24"/>
        </w:rPr>
        <w:t xml:space="preserve">3.2.2. Грузы высокой степени опасности</w:t>
      </w:r>
    </w:p>
    <w:p>
      <w:pPr>
        <w:spacing w:after="120"/>
        <w:jc w:val="both"/>
      </w:pPr>
      <w:r>
        <w:rPr>
          <w:rFonts w:ascii="Arial" w:cs="Arial" w:eastAsia="Arial" w:hAnsi="Arial"/>
          <w:sz w:val="24"/>
          <w:szCs w:val="24"/>
        </w:rPr>
        <w:t xml:space="preserve">К грузам высокой степени опасности относятся опасные грузы, запрещенные к перевозке без специального предварительного государственного освобождения и требующие для перевозки упаковывания по I группе списка Организации объединённых наций (ООН) и зараженные животные.</w:t>
      </w:r>
    </w:p>
    <w:p>
      <w:pPr>
        <w:spacing w:after="120"/>
        <w:jc w:val="both"/>
      </w:pPr>
      <w:r>
        <w:rPr>
          <w:rFonts w:ascii="Arial" w:cs="Arial" w:eastAsia="Arial" w:hAnsi="Arial"/>
          <w:sz w:val="24"/>
          <w:szCs w:val="24"/>
        </w:rPr>
        <w:t xml:space="preserve">3.2.3. Грузы средней степени опасности</w:t>
      </w:r>
    </w:p>
    <w:p>
      <w:pPr>
        <w:spacing w:after="120"/>
        <w:jc w:val="both"/>
      </w:pPr>
      <w:r>
        <w:rPr>
          <w:rFonts w:ascii="Arial" w:cs="Arial" w:eastAsia="Arial" w:hAnsi="Arial"/>
          <w:sz w:val="24"/>
          <w:szCs w:val="24"/>
        </w:rPr>
        <w:t xml:space="preserve">К грузам средней степени опасности относятся опасные грузы, транспортируемые в нормальных условиях полета в соответствии с установленными правилами и требующие для перевозки упаковывания по II группе списка Организации объединённых наций (ООН).</w:t>
      </w:r>
    </w:p>
    <w:p>
      <w:pPr>
        <w:spacing w:after="120"/>
        <w:jc w:val="both"/>
      </w:pPr>
      <w:r>
        <w:rPr>
          <w:rFonts w:ascii="Arial" w:cs="Arial" w:eastAsia="Arial" w:hAnsi="Arial"/>
          <w:sz w:val="24"/>
          <w:szCs w:val="24"/>
        </w:rPr>
        <w:t xml:space="preserve">3.2.4. Грузы низкой степени опасности</w:t>
      </w:r>
    </w:p>
    <w:p>
      <w:pPr>
        <w:spacing w:after="120"/>
        <w:jc w:val="both"/>
      </w:pPr>
      <w:r>
        <w:rPr>
          <w:rFonts w:ascii="Arial" w:cs="Arial" w:eastAsia="Arial" w:hAnsi="Arial"/>
          <w:sz w:val="24"/>
          <w:szCs w:val="24"/>
        </w:rPr>
        <w:t xml:space="preserve">К грузам низкой степени опасности относятся опасные грузы, транспортируемые в нормальных условиях полета в соответствии с установленными правилами и требующие для перевозки упаковывания по III группе списка Организации объединённых наций (ООН).</w:t>
      </w:r>
    </w:p>
    <w:p>
      <w:pPr>
        <w:spacing w:after="120"/>
        <w:jc w:val="both"/>
      </w:pPr>
      <w:r>
        <w:rPr>
          <w:rFonts w:ascii="Arial" w:cs="Arial" w:eastAsia="Arial" w:hAnsi="Arial"/>
          <w:sz w:val="24"/>
          <w:szCs w:val="24"/>
        </w:rPr>
        <w:t xml:space="preserve">3.2.5. Опасные грузы в ограниченных количествах</w:t>
      </w:r>
    </w:p>
    <w:p>
      <w:pPr>
        <w:spacing w:after="120"/>
        <w:jc w:val="both"/>
      </w:pPr>
      <w:r>
        <w:rPr>
          <w:rFonts w:ascii="Arial" w:cs="Arial" w:eastAsia="Arial" w:hAnsi="Arial"/>
          <w:sz w:val="24"/>
          <w:szCs w:val="24"/>
        </w:rPr>
        <w:t xml:space="preserve">К опасным грузам в ограниченных количествах относятся допускаемые к воздушной перевозке опасных грузов со значительно меньшим, чем максимально – допустимо, значением перевозимой массы (объема). На опасные грузы в ограниченных количествах частично не распространяются требования настоящих Правил. Опасные грузы, которые могут перевозиться в ограниченных количествах и требования к ним, приведены в Перечне опасных грузов как вещества (изделия) в альтернативной упаковке (знак Y перед номером требуемого упаковочного комплекта). Требования к таким опасным грузам приведены в Технических инструкциях по безопасной перевозке опасных грузов по воздуху.</w:t>
      </w:r>
    </w:p>
    <w:p>
      <w:pPr>
        <w:spacing w:after="120"/>
        <w:jc w:val="both"/>
      </w:pPr>
      <w:r>
        <w:rPr>
          <w:rFonts w:ascii="Arial" w:cs="Arial" w:eastAsia="Arial" w:hAnsi="Arial"/>
          <w:sz w:val="24"/>
          <w:szCs w:val="24"/>
        </w:rPr>
        <w:t xml:space="preserve">3.2.6. Опасные грузы в освобожденных количествах и авиапочте</w:t>
      </w:r>
    </w:p>
    <w:p>
      <w:pPr>
        <w:spacing w:after="120"/>
        <w:jc w:val="both"/>
      </w:pPr>
      <w:r>
        <w:rPr>
          <w:rFonts w:ascii="Arial" w:cs="Arial" w:eastAsia="Arial" w:hAnsi="Arial"/>
          <w:sz w:val="24"/>
          <w:szCs w:val="24"/>
        </w:rPr>
        <w:t xml:space="preserve">К опасным грузам в освобожденных количествах и авиапочте относятся допускаемые к воздушной перевозке опасные грузы низкой степени опасности с незначительной величиной перевозимой массы (объема). Требования к таким опасным грузам приведены в Технических инструкциях по безопасной перевозке опасных грузов по воздуху.</w:t>
      </w:r>
    </w:p>
    <w:p>
      <w:pPr>
        <w:spacing w:after="120"/>
        <w:jc w:val="both"/>
      </w:pPr>
      <w:r>
        <w:rPr>
          <w:rFonts w:ascii="Arial" w:cs="Arial" w:eastAsia="Arial" w:hAnsi="Arial"/>
          <w:sz w:val="24"/>
          <w:szCs w:val="24"/>
        </w:rPr>
        <w:t xml:space="preserve">3.3. Классификация опасных грузов по их физико-химическим и иным свойствам</w:t>
      </w:r>
    </w:p>
    <w:p>
      <w:pPr>
        <w:spacing w:after="120"/>
        <w:jc w:val="both"/>
      </w:pPr>
      <w:r>
        <w:rPr>
          <w:rFonts w:ascii="Arial" w:cs="Arial" w:eastAsia="Arial" w:hAnsi="Arial"/>
          <w:sz w:val="24"/>
          <w:szCs w:val="24"/>
        </w:rPr>
        <w:t xml:space="preserve">3.3.1. Общие положения.</w:t>
      </w:r>
    </w:p>
    <w:p>
      <w:pPr>
        <w:spacing w:after="120"/>
        <w:jc w:val="both"/>
      </w:pPr>
      <w:r>
        <w:rPr>
          <w:rFonts w:ascii="Arial" w:cs="Arial" w:eastAsia="Arial" w:hAnsi="Arial"/>
          <w:sz w:val="24"/>
          <w:szCs w:val="24"/>
        </w:rPr>
        <w:t xml:space="preserve">В зависимости от физико-химических и иных свойств опасные грузы условно подразделяются на девять классов. Каждый класс может подразделяется на подклассы, категории и группы. Общие принципы классификации и особенности воздушной перевозки опасных грузов различных классов подробно приводятся в Технических инструкциях по безопасной перевозке опасных грузов по воздуху. Опасные грузы, которые имеют несколько опасных свойств, классифицируется по наиболее опасному свойству как основному классу, далее, по приоритету опасных свойств, они классифицируются как имеющие дополнительные классы опасности.</w:t>
      </w:r>
    </w:p>
    <w:p>
      <w:pPr>
        <w:spacing w:after="120"/>
        <w:jc w:val="both"/>
      </w:pPr>
      <w:r>
        <w:rPr>
          <w:rFonts w:ascii="Arial" w:cs="Arial" w:eastAsia="Arial" w:hAnsi="Arial"/>
          <w:sz w:val="24"/>
          <w:szCs w:val="24"/>
        </w:rPr>
        <w:t xml:space="preserve">3.3.2. Класс 1. «Взрывчатые вещества»</w:t>
      </w:r>
    </w:p>
    <w:p>
      <w:pPr>
        <w:spacing w:after="120"/>
        <w:jc w:val="both"/>
      </w:pPr>
      <w:r>
        <w:rPr>
          <w:rFonts w:ascii="Arial" w:cs="Arial" w:eastAsia="Arial" w:hAnsi="Arial"/>
          <w:sz w:val="24"/>
          <w:szCs w:val="24"/>
        </w:rPr>
        <w:t xml:space="preserve">К опасным грузам 1 класса относятся взрывчатые вещества и взрывчатые изделия. Пиротехнические вещества, составы и изделия, даже если они не выделяют газов, также относятся к взрывчатым.</w:t>
      </w:r>
    </w:p>
    <w:p>
      <w:pPr>
        <w:spacing w:after="120"/>
        <w:jc w:val="both"/>
      </w:pPr>
      <w:r>
        <w:rPr>
          <w:rFonts w:ascii="Arial" w:cs="Arial" w:eastAsia="Arial" w:hAnsi="Arial"/>
          <w:sz w:val="24"/>
          <w:szCs w:val="24"/>
        </w:rPr>
        <w:t xml:space="preserve">Десенсибилизированные взрывчатые вещества относят к опасным грузам 4 класса.</w:t>
      </w:r>
    </w:p>
    <w:p>
      <w:pPr>
        <w:spacing w:after="120"/>
        <w:jc w:val="both"/>
      </w:pPr>
      <w:r>
        <w:rPr>
          <w:rFonts w:ascii="Arial" w:cs="Arial" w:eastAsia="Arial" w:hAnsi="Arial"/>
          <w:sz w:val="24"/>
          <w:szCs w:val="24"/>
        </w:rPr>
        <w:t xml:space="preserve">3.3.3. Класс 2. «Газы»</w:t>
      </w:r>
    </w:p>
    <w:p>
      <w:pPr>
        <w:spacing w:after="120"/>
        <w:jc w:val="both"/>
      </w:pPr>
      <w:r>
        <w:rPr>
          <w:rFonts w:ascii="Arial" w:cs="Arial" w:eastAsia="Arial" w:hAnsi="Arial"/>
          <w:sz w:val="24"/>
          <w:szCs w:val="24"/>
        </w:rPr>
        <w:t xml:space="preserve">В него включаются газы сжатые, сжиженные, в растворе, охлажденные сжиженные, смеси газов, смеси одного или нескольких газов с парами одного или нескольких веществ других классов, а также изделия снаряженные газом и аэрозоли. Газированные напитки не относятся к данному классу.</w:t>
      </w:r>
    </w:p>
    <w:p>
      <w:pPr>
        <w:spacing w:after="120"/>
        <w:jc w:val="both"/>
      </w:pPr>
      <w:r>
        <w:rPr>
          <w:rFonts w:ascii="Arial" w:cs="Arial" w:eastAsia="Arial" w:hAnsi="Arial"/>
          <w:sz w:val="24"/>
          <w:szCs w:val="24"/>
        </w:rPr>
        <w:t xml:space="preserve">3.3.4. Класс 3. «Легковоспламеняющиеся жидкости»</w:t>
      </w:r>
    </w:p>
    <w:p>
      <w:pPr>
        <w:spacing w:after="120"/>
        <w:jc w:val="both"/>
      </w:pPr>
      <w:r>
        <w:rPr>
          <w:rFonts w:ascii="Arial" w:cs="Arial" w:eastAsia="Arial" w:hAnsi="Arial"/>
          <w:sz w:val="24"/>
          <w:szCs w:val="24"/>
        </w:rPr>
        <w:t xml:space="preserve">К опасным грузам 3 класса относятся жидкости или смеси жидкостей, а также жидкости, содержащие твердые вещества в растворе или суспензии, которые выделяют пары, легковоспламеняющиеся в закрытом сосуде при температурах не выше 60,5C° или в открытом сосуде при температурах не выше 65,5C°.</w:t>
      </w:r>
    </w:p>
    <w:p>
      <w:pPr>
        <w:spacing w:after="120"/>
        <w:jc w:val="both"/>
      </w:pPr>
      <w:r>
        <w:rPr>
          <w:rFonts w:ascii="Arial" w:cs="Arial" w:eastAsia="Arial" w:hAnsi="Arial"/>
          <w:sz w:val="24"/>
          <w:szCs w:val="24"/>
        </w:rPr>
        <w:t xml:space="preserve">3.3.5. Класс 4. «Легковоспламеняющиеся твердые вещества»</w:t>
      </w:r>
    </w:p>
    <w:p>
      <w:pPr>
        <w:spacing w:after="120"/>
        <w:jc w:val="both"/>
      </w:pPr>
      <w:r>
        <w:rPr>
          <w:rFonts w:ascii="Arial" w:cs="Arial" w:eastAsia="Arial" w:hAnsi="Arial"/>
          <w:sz w:val="24"/>
          <w:szCs w:val="24"/>
        </w:rPr>
        <w:t xml:space="preserve">К опасным грузам 4 класса относятся вещества, которые легко загораются, самовоспламеняются или выделяют легковоспламеняющиеся газы при взаимодействии с водой.</w:t>
      </w:r>
    </w:p>
    <w:p>
      <w:pPr>
        <w:spacing w:after="120"/>
        <w:jc w:val="both"/>
      </w:pPr>
      <w:r>
        <w:rPr>
          <w:rFonts w:ascii="Arial" w:cs="Arial" w:eastAsia="Arial" w:hAnsi="Arial"/>
          <w:sz w:val="24"/>
          <w:szCs w:val="24"/>
        </w:rPr>
        <w:t xml:space="preserve">3.3.6. Класс 5. «Окисляющие вещества и органические перекиси»</w:t>
      </w:r>
    </w:p>
    <w:p>
      <w:pPr>
        <w:spacing w:after="120"/>
        <w:jc w:val="both"/>
      </w:pPr>
      <w:r>
        <w:rPr>
          <w:rFonts w:ascii="Arial" w:cs="Arial" w:eastAsia="Arial" w:hAnsi="Arial"/>
          <w:sz w:val="24"/>
          <w:szCs w:val="24"/>
        </w:rPr>
        <w:t xml:space="preserve">К опасным грузам 5 класса относятся окисляющие вещества и органические перекиси, которые могут поддерживать горение за счет выделения кислорода.</w:t>
      </w:r>
    </w:p>
    <w:p>
      <w:pPr>
        <w:spacing w:after="120"/>
        <w:jc w:val="both"/>
      </w:pPr>
      <w:r>
        <w:rPr>
          <w:rFonts w:ascii="Arial" w:cs="Arial" w:eastAsia="Arial" w:hAnsi="Arial"/>
          <w:sz w:val="24"/>
          <w:szCs w:val="24"/>
        </w:rPr>
        <w:t xml:space="preserve">3.3.7. Класс 6. «Токсичные и инфекционные вещества»</w:t>
      </w:r>
    </w:p>
    <w:p>
      <w:pPr>
        <w:spacing w:after="120"/>
        <w:jc w:val="both"/>
      </w:pPr>
      <w:r>
        <w:rPr>
          <w:rFonts w:ascii="Arial" w:cs="Arial" w:eastAsia="Arial" w:hAnsi="Arial"/>
          <w:sz w:val="24"/>
          <w:szCs w:val="24"/>
        </w:rPr>
        <w:t xml:space="preserve">К опасным грузам 6 класса относятся газообразные, жидкие или твердые вещества, представляющие опасность отравления, химических ожогов, заболеваний, гибели людей, животных и растений, а также вещества, содержащие жизнеспособные микроорганизмы, в отношении которых известно или имеется достаточно оснований считать, что они вызывают заболевания людей или животных.</w:t>
      </w:r>
    </w:p>
    <w:p>
      <w:pPr>
        <w:spacing w:after="120"/>
        <w:jc w:val="both"/>
      </w:pPr>
      <w:r>
        <w:rPr>
          <w:rFonts w:ascii="Arial" w:cs="Arial" w:eastAsia="Arial" w:hAnsi="Arial"/>
          <w:sz w:val="24"/>
          <w:szCs w:val="24"/>
        </w:rPr>
        <w:t xml:space="preserve">Генетически измененные микроорганизмы, не попадающие под определение инфекционного вещества, относятся к 9 классу.</w:t>
      </w:r>
    </w:p>
    <w:p>
      <w:pPr>
        <w:spacing w:after="120"/>
        <w:jc w:val="both"/>
      </w:pPr>
      <w:r>
        <w:rPr>
          <w:rFonts w:ascii="Arial" w:cs="Arial" w:eastAsia="Arial" w:hAnsi="Arial"/>
          <w:sz w:val="24"/>
          <w:szCs w:val="24"/>
        </w:rPr>
        <w:t xml:space="preserve">3.3.8. Класс 7. «Радиоактивные вещества»</w:t>
      </w:r>
    </w:p>
    <w:p>
      <w:pPr>
        <w:spacing w:after="120"/>
        <w:jc w:val="both"/>
      </w:pPr>
      <w:r>
        <w:rPr>
          <w:rFonts w:ascii="Arial" w:cs="Arial" w:eastAsia="Arial" w:hAnsi="Arial"/>
          <w:sz w:val="24"/>
          <w:szCs w:val="24"/>
        </w:rPr>
        <w:t xml:space="preserve">К опасным грузам 7 класса относятся газообразные, жидкие или твердые вещества или изделия, удельная активность которых превышает 70 кБк/кг (2 нКи/г).</w:t>
      </w:r>
    </w:p>
    <w:p>
      <w:pPr>
        <w:spacing w:after="120"/>
        <w:jc w:val="both"/>
      </w:pPr>
      <w:r>
        <w:rPr>
          <w:rFonts w:ascii="Arial" w:cs="Arial" w:eastAsia="Arial" w:hAnsi="Arial"/>
          <w:sz w:val="24"/>
          <w:szCs w:val="24"/>
        </w:rPr>
        <w:t xml:space="preserve">3.3.9. Класс 8. «Коррозионные вещества»</w:t>
      </w:r>
    </w:p>
    <w:p>
      <w:pPr>
        <w:spacing w:after="120"/>
        <w:jc w:val="both"/>
      </w:pPr>
      <w:r>
        <w:rPr>
          <w:rFonts w:ascii="Arial" w:cs="Arial" w:eastAsia="Arial" w:hAnsi="Arial"/>
          <w:sz w:val="24"/>
          <w:szCs w:val="24"/>
        </w:rPr>
        <w:t xml:space="preserve">К опасным грузам 8 класса относятся газообразные, жидкие или твердые вещества или изделия, которые могут вызывать видимое поражение кожи или любой живой ткани, или причинить материальный ущерб другим грузам и конструкции воздушного судна.</w:t>
      </w:r>
    </w:p>
    <w:p>
      <w:pPr>
        <w:spacing w:after="120"/>
        <w:jc w:val="both"/>
      </w:pPr>
      <w:r>
        <w:rPr>
          <w:rFonts w:ascii="Arial" w:cs="Arial" w:eastAsia="Arial" w:hAnsi="Arial"/>
          <w:sz w:val="24"/>
          <w:szCs w:val="24"/>
        </w:rPr>
        <w:t xml:space="preserve">3.3.10. Класс 9. «Прочие опасные грузы»</w:t>
      </w:r>
    </w:p>
    <w:p>
      <w:pPr>
        <w:spacing w:after="120"/>
        <w:jc w:val="both"/>
      </w:pPr>
      <w:r>
        <w:rPr>
          <w:rFonts w:ascii="Arial" w:cs="Arial" w:eastAsia="Arial" w:hAnsi="Arial"/>
          <w:sz w:val="24"/>
          <w:szCs w:val="24"/>
        </w:rPr>
        <w:t xml:space="preserve">К опасным грузам 9 класса относятся газообразные, жидкие или твердые вещества или изделия, представляющие во время перевозки воздушным транспортом опасность, которая не может быть отнесена к другим классам опасных грузов. К ним относятся намагниченные, анестезирующие, малотоксичные и другие аналогичные вещества и материалы, которые могут вызвать у членов летного экипажа и пассажиров раздражение или недомогание, а также горючие жидкости, не являющиеся легковоспламеняющимися.</w:t>
      </w:r>
    </w:p>
    <w:p>
      <w:pPr>
        <w:spacing w:after="120"/>
        <w:jc w:val="both"/>
      </w:pPr>
      <w:r>
        <w:rPr>
          <w:rFonts w:ascii="Arial" w:cs="Arial" w:eastAsia="Arial" w:hAnsi="Arial"/>
          <w:sz w:val="24"/>
          <w:szCs w:val="24"/>
        </w:rPr>
        <w:t xml:space="preserve">Классификация изделий или веществ производится в соответствии с положениями Технических инструкций.</w:t>
      </w:r>
    </w:p>
    <w:p>
      <w:pPr>
        <w:spacing w:after="120"/>
        <w:jc w:val="both"/>
      </w:pPr>
      <w:r>
        <w:rPr>
          <w:rFonts w:ascii="Arial" w:cs="Arial" w:eastAsia="Arial" w:hAnsi="Arial"/>
          <w:sz w:val="24"/>
          <w:szCs w:val="24"/>
        </w:rPr>
        <w:t xml:space="preserve">Развернутые определения классов опасных грузов содержатся в Технических инструкциях. Эти классы определяют возможные виды опасности, связанные с перевозкой опасных грузов по воздуху, и рекомендованы Комитетом экспертов Организации Объединенных Наций по перевозке опасных грузов.</w:t>
      </w:r>
    </w:p>
    <w:p>
      <w:pPr>
        <w:spacing w:after="120"/>
        <w:jc w:val="both"/>
      </w:pPr>
      <w:r>
        <w:rPr>
          <w:rFonts w:ascii="Arial" w:cs="Arial" w:eastAsia="Arial" w:hAnsi="Arial"/>
          <w:sz w:val="24"/>
          <w:szCs w:val="24"/>
        </w:rPr>
        <w:t xml:space="preserve">Глава 4. Ограничения при перевозке опасных грузов по воздуху</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4.1            Опасные грузы, разрешенные к перевозке по воздуху</w:t>
      </w:r>
    </w:p>
    <w:p>
      <w:pPr>
        <w:spacing w:after="120"/>
        <w:jc w:val="both"/>
      </w:pPr>
      <w:r>
        <w:rPr>
          <w:rFonts w:ascii="Arial" w:cs="Arial" w:eastAsia="Arial" w:hAnsi="Arial"/>
          <w:sz w:val="24"/>
          <w:szCs w:val="24"/>
        </w:rPr>
        <w:t xml:space="preserve">Перевозка опасных грузов по воздуху запрещается, за исключением случаев, которые оговариваются в данном приложении и развернутых технических требованиях и процедурах, изложенных в технических инструкциях.</w:t>
      </w:r>
    </w:p>
    <w:p>
      <w:pPr>
        <w:spacing w:after="120"/>
        <w:jc w:val="both"/>
      </w:pPr>
      <w:r>
        <w:rPr>
          <w:rFonts w:ascii="Arial" w:cs="Arial" w:eastAsia="Arial" w:hAnsi="Arial"/>
          <w:sz w:val="24"/>
          <w:szCs w:val="24"/>
        </w:rPr>
        <w:t xml:space="preserve">4.2            Опасные грузы, запрещенные к перевозке по воздуху при отсутствии освобождения</w:t>
      </w:r>
    </w:p>
    <w:p>
      <w:pPr>
        <w:spacing w:after="120"/>
        <w:jc w:val="both"/>
      </w:pPr>
      <w:r>
        <w:rPr>
          <w:rFonts w:ascii="Arial" w:cs="Arial" w:eastAsia="Arial" w:hAnsi="Arial"/>
          <w:sz w:val="24"/>
          <w:szCs w:val="24"/>
        </w:rPr>
        <w:t xml:space="preserve">Опасные грузы, приводимые ниже, запрещаются к перевозке на воздушных судах при отсутствии освобождения заинтересованными государствами в соответствии с положениями п. 2.1 или при отсутствии в положениях технических инструкций указания о возможности их перевозки согласно утверждению, предоставленному государством отправления:</w:t>
      </w:r>
    </w:p>
    <w:p>
      <w:pPr>
        <w:spacing w:after="120"/>
        <w:jc w:val="both"/>
      </w:pPr>
      <w:r>
        <w:rPr>
          <w:rFonts w:ascii="Arial" w:cs="Arial" w:eastAsia="Arial" w:hAnsi="Arial"/>
          <w:sz w:val="24"/>
          <w:szCs w:val="24"/>
        </w:rPr>
        <w:t xml:space="preserve">- Опасные грузы, указанные в Технических инструкциях как запрещенные к перевозке в обычных условиях;</w:t>
      </w:r>
    </w:p>
    <w:p>
      <w:pPr>
        <w:spacing w:after="120"/>
        <w:jc w:val="both"/>
      </w:pPr>
      <w:r>
        <w:rPr>
          <w:rFonts w:ascii="Arial" w:cs="Arial" w:eastAsia="Arial" w:hAnsi="Arial"/>
          <w:sz w:val="24"/>
          <w:szCs w:val="24"/>
        </w:rPr>
        <w:t xml:space="preserve">- Зараженные живые животные.</w:t>
      </w:r>
    </w:p>
    <w:p>
      <w:pPr>
        <w:spacing w:after="120"/>
        <w:jc w:val="both"/>
      </w:pPr>
      <w:r>
        <w:rPr>
          <w:rFonts w:ascii="Arial" w:cs="Arial" w:eastAsia="Arial" w:hAnsi="Arial"/>
          <w:sz w:val="24"/>
          <w:szCs w:val="24"/>
        </w:rPr>
        <w:t xml:space="preserve">4.3            Опасные грузы, запрещенные к перевозке по воздуху при любых обстоятельствах</w:t>
      </w:r>
    </w:p>
    <w:p>
      <w:pPr>
        <w:spacing w:after="120"/>
        <w:jc w:val="both"/>
      </w:pPr>
      <w:r>
        <w:rPr>
          <w:rFonts w:ascii="Arial" w:cs="Arial" w:eastAsia="Arial" w:hAnsi="Arial"/>
          <w:sz w:val="24"/>
          <w:szCs w:val="24"/>
        </w:rPr>
        <w:t xml:space="preserve">Изделия и вещества, которые конкретно названы в Технических инструкциях путем указания наименования или общего описания в качестве запрещенных к перевозке по воздуху при любых обстоятельствах, не перевозятся на воздушных судах любого типа.</w:t>
      </w:r>
    </w:p>
    <w:p>
      <w:pPr>
        <w:spacing w:after="120"/>
        <w:jc w:val="both"/>
      </w:pPr>
      <w:r>
        <w:rPr>
          <w:rFonts w:ascii="Arial" w:cs="Arial" w:eastAsia="Arial" w:hAnsi="Arial"/>
          <w:sz w:val="24"/>
          <w:szCs w:val="24"/>
        </w:rPr>
        <w:t xml:space="preserve">Глава 5. Упаковывание груза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5.1 Общие требования</w:t>
      </w:r>
    </w:p>
    <w:p>
      <w:pPr>
        <w:spacing w:after="120"/>
        <w:jc w:val="both"/>
      </w:pPr>
      <w:r>
        <w:rPr>
          <w:rFonts w:ascii="Arial" w:cs="Arial" w:eastAsia="Arial" w:hAnsi="Arial"/>
          <w:sz w:val="24"/>
          <w:szCs w:val="24"/>
        </w:rPr>
        <w:t xml:space="preserve">Опасные грузы упаковываются в соответствии с положениями настоящей главы и правилами, предусмотренными в Технических инструкциях.</w:t>
      </w:r>
    </w:p>
    <w:p>
      <w:pPr>
        <w:spacing w:after="120"/>
        <w:jc w:val="both"/>
      </w:pPr>
      <w:r>
        <w:rPr>
          <w:rFonts w:ascii="Arial" w:cs="Arial" w:eastAsia="Arial" w:hAnsi="Arial"/>
          <w:sz w:val="24"/>
          <w:szCs w:val="24"/>
        </w:rPr>
        <w:t xml:space="preserve">5.2            Упаковочные комплекты</w:t>
      </w:r>
    </w:p>
    <w:p>
      <w:pPr>
        <w:spacing w:after="120"/>
        <w:jc w:val="both"/>
      </w:pPr>
      <w:r>
        <w:rPr>
          <w:rFonts w:ascii="Arial" w:cs="Arial" w:eastAsia="Arial" w:hAnsi="Arial"/>
          <w:sz w:val="24"/>
          <w:szCs w:val="24"/>
        </w:rPr>
        <w:t xml:space="preserve">5.2.1        Упаковочные комплекты, используемые для транспортировки опасных грузов по воздуху, представляют собой емкости хорошего качества, сконструированные и надежно закрытые таким образом, чтобы предотвратить утечку, которая может быть вызвана в обычных условиях перевозки изменениями температуры, влажности или давления, или вибрации.</w:t>
      </w:r>
    </w:p>
    <w:p>
      <w:pPr>
        <w:spacing w:after="120"/>
        <w:jc w:val="both"/>
      </w:pPr>
      <w:r>
        <w:rPr>
          <w:rFonts w:ascii="Arial" w:cs="Arial" w:eastAsia="Arial" w:hAnsi="Arial"/>
          <w:sz w:val="24"/>
          <w:szCs w:val="24"/>
        </w:rPr>
        <w:t xml:space="preserve">5.2.2        Упаковочные комплекты соответствуют содержимому. Упаковочные комплекты, находящиеся в непосредственном контакте с опасными грузами, обладают способностью противостоять любому химическому или другому воздействию таких грузов.</w:t>
      </w:r>
    </w:p>
    <w:p>
      <w:pPr>
        <w:spacing w:after="120"/>
        <w:jc w:val="both"/>
      </w:pPr>
      <w:r>
        <w:rPr>
          <w:rFonts w:ascii="Arial" w:cs="Arial" w:eastAsia="Arial" w:hAnsi="Arial"/>
          <w:sz w:val="24"/>
          <w:szCs w:val="24"/>
        </w:rPr>
        <w:t xml:space="preserve">5.2.3 Упаковочные комплекты соответствуют техническим требованиям к материалам и конструкциям, указанным в Технических инструкциях.</w:t>
      </w:r>
    </w:p>
    <w:p>
      <w:pPr>
        <w:spacing w:after="120"/>
        <w:jc w:val="both"/>
      </w:pPr>
      <w:r>
        <w:rPr>
          <w:rFonts w:ascii="Arial" w:cs="Arial" w:eastAsia="Arial" w:hAnsi="Arial"/>
          <w:sz w:val="24"/>
          <w:szCs w:val="24"/>
        </w:rPr>
        <w:t xml:space="preserve">5.2.4        Упаковочные комплекты проходят испытания в соответствии с положениями Технических инструкций.</w:t>
      </w:r>
    </w:p>
    <w:p>
      <w:pPr>
        <w:spacing w:after="120"/>
        <w:jc w:val="both"/>
      </w:pPr>
      <w:r>
        <w:rPr>
          <w:rFonts w:ascii="Arial" w:cs="Arial" w:eastAsia="Arial" w:hAnsi="Arial"/>
          <w:sz w:val="24"/>
          <w:szCs w:val="24"/>
        </w:rPr>
        <w:t xml:space="preserve">5.2.5        Упаковочные комплекты, предназначенные главным образом для перевозки жидкостей, обладают способностью выдерживать без утечки давление, указанное в Технических инструкциях.</w:t>
      </w:r>
    </w:p>
    <w:p>
      <w:pPr>
        <w:spacing w:after="120"/>
        <w:jc w:val="both"/>
      </w:pPr>
      <w:r>
        <w:rPr>
          <w:rFonts w:ascii="Arial" w:cs="Arial" w:eastAsia="Arial" w:hAnsi="Arial"/>
          <w:sz w:val="24"/>
          <w:szCs w:val="24"/>
        </w:rPr>
        <w:t xml:space="preserve">5.2.6        Внутренние упаковочные комплекты упаковываются, защищаются и снабжаются прокладками таким образом, чтобы предотвратить разлом или утечку и осуществлять контроль за их перемещением внутри внешнего упаковочного комплекта (комплектов) в обычных условиях перевозки по воздуху. Прокладочные и абсорбирующие материалы не должны вступать в опасное взаимодействие с содержимым упаковочных комплектов.</w:t>
      </w:r>
    </w:p>
    <w:p>
      <w:pPr>
        <w:spacing w:after="120"/>
        <w:jc w:val="both"/>
      </w:pPr>
      <w:r>
        <w:rPr>
          <w:rFonts w:ascii="Arial" w:cs="Arial" w:eastAsia="Arial" w:hAnsi="Arial"/>
          <w:sz w:val="24"/>
          <w:szCs w:val="24"/>
        </w:rPr>
        <w:t xml:space="preserve">5.2.7        Ни один упаковочный комплект не используется повторно до тех пор, пока он не прошел проверку, установившую, что в нем нет коррозии или других повреждений. В тех случаях, когда упаковочный комплект используется повторно, принимаются все необходимые меры для того, чтобы не допустить загрязнения нового содержимого.</w:t>
      </w:r>
    </w:p>
    <w:p>
      <w:pPr>
        <w:spacing w:after="120"/>
        <w:jc w:val="both"/>
      </w:pPr>
      <w:r>
        <w:rPr>
          <w:rFonts w:ascii="Arial" w:cs="Arial" w:eastAsia="Arial" w:hAnsi="Arial"/>
          <w:sz w:val="24"/>
          <w:szCs w:val="24"/>
        </w:rPr>
        <w:t xml:space="preserve">5.2.8        Если пустые неочищенные упаковочные комплекты могут создать опасность в силу характера их прежнего содержимого, они плотно закрываются и обрабатываются, исходя из той опасности, которую они представляют.</w:t>
      </w:r>
    </w:p>
    <w:p>
      <w:pPr>
        <w:spacing w:after="120"/>
        <w:jc w:val="both"/>
      </w:pPr>
      <w:r>
        <w:rPr>
          <w:rFonts w:ascii="Arial" w:cs="Arial" w:eastAsia="Arial" w:hAnsi="Arial"/>
          <w:sz w:val="24"/>
          <w:szCs w:val="24"/>
        </w:rPr>
        <w:t xml:space="preserve">На внешней стороне грузового места не допускается наличие опасных веществ в количествах, могущих причинить вред.</w:t>
      </w:r>
    </w:p>
    <w:p>
      <w:pPr>
        <w:spacing w:after="120"/>
        <w:jc w:val="both"/>
      </w:pPr>
      <w:r>
        <w:rPr>
          <w:rFonts w:ascii="Arial" w:cs="Arial" w:eastAsia="Arial" w:hAnsi="Arial"/>
          <w:sz w:val="24"/>
          <w:szCs w:val="24"/>
        </w:rPr>
        <w:t xml:space="preserve">Глава 6. Нанесение маркировочных знаков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6.1            Знаки</w:t>
      </w:r>
    </w:p>
    <w:p>
      <w:pPr>
        <w:spacing w:after="120"/>
        <w:jc w:val="both"/>
      </w:pPr>
      <w:r>
        <w:rPr>
          <w:rFonts w:ascii="Arial" w:cs="Arial" w:eastAsia="Arial" w:hAnsi="Arial"/>
          <w:sz w:val="24"/>
          <w:szCs w:val="24"/>
        </w:rPr>
        <w:t xml:space="preserve">Если это иначе не оговорено в Технических инструкциях, каждое место с опасным грузом снабжается надлежащими маркировочными знаками в соответствии с положениями, изложенными в Технических инструкциях.</w:t>
      </w:r>
    </w:p>
    <w:p>
      <w:pPr>
        <w:spacing w:after="120"/>
        <w:jc w:val="both"/>
      </w:pPr>
      <w:r>
        <w:rPr>
          <w:rFonts w:ascii="Arial" w:cs="Arial" w:eastAsia="Arial" w:hAnsi="Arial"/>
          <w:sz w:val="24"/>
          <w:szCs w:val="24"/>
        </w:rPr>
        <w:t xml:space="preserve">6.2            Маркировка</w:t>
      </w:r>
    </w:p>
    <w:p>
      <w:pPr>
        <w:spacing w:after="120"/>
        <w:jc w:val="both"/>
      </w:pPr>
      <w:r>
        <w:rPr>
          <w:rFonts w:ascii="Arial" w:cs="Arial" w:eastAsia="Arial" w:hAnsi="Arial"/>
          <w:sz w:val="24"/>
          <w:szCs w:val="24"/>
        </w:rPr>
        <w:t xml:space="preserve">6.2.1        Если это иначе не оговорено в Технических инструкциях, каждое место с опасными грузами маркируется с указанием надлежащего отгрузочного наименования его содержимого и с указанием номера по списку Организации объединённых наций (ООН), если он присвоен, и любой другой маркировки, которая может быть указана в этих инструкциях.</w:t>
      </w:r>
    </w:p>
    <w:p>
      <w:pPr>
        <w:spacing w:after="120"/>
        <w:jc w:val="both"/>
      </w:pPr>
      <w:r>
        <w:rPr>
          <w:rFonts w:ascii="Arial" w:cs="Arial" w:eastAsia="Arial" w:hAnsi="Arial"/>
          <w:sz w:val="24"/>
          <w:szCs w:val="24"/>
        </w:rPr>
        <w:t xml:space="preserve">6.2.2        Маркировка с указанием технических требований на упаковочных комплектах. Если это иначе не оговорено в Технических инструкциях, каждый упаковочный комплект, изготовленный в соответствии с техническими требованиями, содержащимися в инструкциях, маркируется согласно соответствующим положениям указанных инструкций, и ни один упаковочный комплект не снабжается маркировкой с указанием технических требований на комплекте, если он не отвечает надлежащим требованиям к упаковке, содержащимся в указанных инструкциях.</w:t>
      </w:r>
    </w:p>
    <w:p>
      <w:pPr>
        <w:spacing w:after="120"/>
        <w:jc w:val="both"/>
      </w:pPr>
      <w:r>
        <w:rPr>
          <w:rFonts w:ascii="Arial" w:cs="Arial" w:eastAsia="Arial" w:hAnsi="Arial"/>
          <w:sz w:val="24"/>
          <w:szCs w:val="24"/>
        </w:rPr>
        <w:t xml:space="preserve">6.3            Использование языков при маркировке</w:t>
      </w:r>
    </w:p>
    <w:p>
      <w:pPr>
        <w:spacing w:after="120"/>
        <w:jc w:val="both"/>
      </w:pPr>
      <w:r>
        <w:rPr>
          <w:rFonts w:ascii="Arial" w:cs="Arial" w:eastAsia="Arial" w:hAnsi="Arial"/>
          <w:sz w:val="24"/>
          <w:szCs w:val="24"/>
        </w:rPr>
        <w:t xml:space="preserve">Помимо языков, требуемых государством отправления, и до разработки и принятия более удобной формы обозначения для всеобщего использования, маркировку, связанную с опасными грузами, следует производить на английском языке.</w:t>
      </w:r>
    </w:p>
    <w:p>
      <w:pPr>
        <w:spacing w:after="120"/>
        <w:jc w:val="both"/>
      </w:pPr>
      <w:r>
        <w:rPr>
          <w:rFonts w:ascii="Arial" w:cs="Arial" w:eastAsia="Arial" w:hAnsi="Arial"/>
          <w:sz w:val="24"/>
          <w:szCs w:val="24"/>
        </w:rPr>
        <w:t xml:space="preserve">Глава 7. Обязанности грузоотправителя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7.1            Общие требования</w:t>
      </w:r>
    </w:p>
    <w:p>
      <w:pPr>
        <w:spacing w:after="120"/>
        <w:jc w:val="both"/>
      </w:pPr>
      <w:r>
        <w:rPr>
          <w:rFonts w:ascii="Arial" w:cs="Arial" w:eastAsia="Arial" w:hAnsi="Arial"/>
          <w:sz w:val="24"/>
          <w:szCs w:val="24"/>
        </w:rPr>
        <w:t xml:space="preserve">Перед тем как предложить какое-либо грузовое место или внешнюю упаковку с опасным грузом для перевозки по воздуху, отправитель убеждается в том, что эти опасные грузы не запрещены к перевозке по воздуху и должным образом классифицированы, упакованы, маркированы, снабжены знаками и сопровождаются надлежащим образом оформленным документом перевозки опасных грузов, как это указано в данных Правилах и в Технических инструкциях.</w:t>
      </w:r>
    </w:p>
    <w:p>
      <w:pPr>
        <w:spacing w:after="120"/>
        <w:jc w:val="both"/>
      </w:pPr>
      <w:r>
        <w:rPr>
          <w:rFonts w:ascii="Arial" w:cs="Arial" w:eastAsia="Arial" w:hAnsi="Arial"/>
          <w:sz w:val="24"/>
          <w:szCs w:val="24"/>
        </w:rPr>
        <w:t xml:space="preserve">7.2            Документ перевозки опасных грузов</w:t>
      </w:r>
    </w:p>
    <w:p>
      <w:pPr>
        <w:spacing w:after="120"/>
        <w:jc w:val="both"/>
      </w:pPr>
      <w:r>
        <w:rPr>
          <w:rFonts w:ascii="Arial" w:cs="Arial" w:eastAsia="Arial" w:hAnsi="Arial"/>
          <w:sz w:val="24"/>
          <w:szCs w:val="24"/>
        </w:rPr>
        <w:t xml:space="preserve">7.2.1        Если это иначе не оговорено в Технических инструкциях, лицо, предлагающее опасные грузы к перевозке по воздуху, составляет, подписывает и передает эксплуатанту документ перевозки опасных грузов, который содержит информацию, требуемую согласно указанным Инструкциям.</w:t>
      </w:r>
    </w:p>
    <w:p>
      <w:pPr>
        <w:spacing w:after="120"/>
        <w:jc w:val="both"/>
      </w:pPr>
      <w:r>
        <w:rPr>
          <w:rFonts w:ascii="Arial" w:cs="Arial" w:eastAsia="Arial" w:hAnsi="Arial"/>
          <w:sz w:val="24"/>
          <w:szCs w:val="24"/>
        </w:rPr>
        <w:t xml:space="preserve">7.2.2 В перевозочном документе содержится подписанная отправителем декларация, свидетельствующая о том, что представленные им к перевозке опасные грузы в полной мере и точно определены согласно их надлежащим отгрузочным наименованиям и что они классифицированы, упакованы, маркированы, снабжены знаками и находятся в должном состоянии для перевозки по воздуху с соблюдением соответствующих правил.</w:t>
      </w:r>
    </w:p>
    <w:p>
      <w:pPr>
        <w:spacing w:after="120"/>
        <w:jc w:val="both"/>
      </w:pPr>
      <w:r>
        <w:rPr>
          <w:rFonts w:ascii="Arial" w:cs="Arial" w:eastAsia="Arial" w:hAnsi="Arial"/>
          <w:sz w:val="24"/>
          <w:szCs w:val="24"/>
        </w:rPr>
        <w:t xml:space="preserve">7.3            Использование языков</w:t>
      </w:r>
    </w:p>
    <w:p>
      <w:pPr>
        <w:spacing w:after="120"/>
        <w:jc w:val="both"/>
      </w:pPr>
      <w:r>
        <w:rPr>
          <w:rFonts w:ascii="Arial" w:cs="Arial" w:eastAsia="Arial" w:hAnsi="Arial"/>
          <w:sz w:val="24"/>
          <w:szCs w:val="24"/>
        </w:rPr>
        <w:t xml:space="preserve">Помимо языков, которые может требовать государство отправления и до разработки и принятия более удобной формы обозначения для всеобщего использования, в документе перевозки опасных грузов следует использовать английский язык.</w:t>
      </w:r>
    </w:p>
    <w:p>
      <w:pPr>
        <w:spacing w:after="120"/>
        <w:jc w:val="both"/>
      </w:pPr>
      <w:r>
        <w:rPr>
          <w:rFonts w:ascii="Arial" w:cs="Arial" w:eastAsia="Arial" w:hAnsi="Arial"/>
          <w:sz w:val="24"/>
          <w:szCs w:val="24"/>
        </w:rPr>
        <w:t xml:space="preserve">Глава 8. Обязанности эксплуатанта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Перевозка опасных грузов охватывается системой управления безопасностью полетов (СУБП) эксплуатанта.</w:t>
      </w:r>
    </w:p>
    <w:p>
      <w:pPr>
        <w:spacing w:after="120"/>
        <w:jc w:val="both"/>
      </w:pPr>
      <w:r>
        <w:rPr>
          <w:rFonts w:ascii="Arial" w:cs="Arial" w:eastAsia="Arial" w:hAnsi="Arial"/>
          <w:sz w:val="24"/>
          <w:szCs w:val="24"/>
        </w:rPr>
        <w:t xml:space="preserve">8.1            Принятие груза к перевозке</w:t>
      </w:r>
    </w:p>
    <w:p>
      <w:pPr>
        <w:spacing w:after="120"/>
        <w:jc w:val="both"/>
      </w:pPr>
      <w:r>
        <w:rPr>
          <w:rFonts w:ascii="Arial" w:cs="Arial" w:eastAsia="Arial" w:hAnsi="Arial"/>
          <w:sz w:val="24"/>
          <w:szCs w:val="24"/>
        </w:rPr>
        <w:t xml:space="preserve">Эксплуатант не принимает опасные грузы к перевозке по воздуху:</w:t>
      </w:r>
    </w:p>
    <w:p>
      <w:pPr>
        <w:spacing w:after="120"/>
        <w:jc w:val="both"/>
      </w:pPr>
      <w:r>
        <w:rPr>
          <w:rFonts w:ascii="Arial" w:cs="Arial" w:eastAsia="Arial" w:hAnsi="Arial"/>
          <w:sz w:val="24"/>
          <w:szCs w:val="24"/>
        </w:rPr>
        <w:t xml:space="preserve">- Если опасные грузы не сопровождаются заполненным документом перевозки опасных грузов, за исключением тех случаев, когда в Технических инструкциях указано, что наличие такого документа не требуется; и</w:t>
      </w:r>
    </w:p>
    <w:p>
      <w:pPr>
        <w:spacing w:after="120"/>
        <w:jc w:val="both"/>
      </w:pPr>
      <w:r>
        <w:rPr>
          <w:rFonts w:ascii="Arial" w:cs="Arial" w:eastAsia="Arial" w:hAnsi="Arial"/>
          <w:sz w:val="24"/>
          <w:szCs w:val="24"/>
        </w:rPr>
        <w:t xml:space="preserve">- До тех пор, пока он не проверит грузовое место, внешнюю упаковку или грузовой контейнер с опасными грузами в соответствии с порядком приемки, описанным в Технических инструкциях.</w:t>
      </w:r>
    </w:p>
    <w:p>
      <w:pPr>
        <w:spacing w:after="120"/>
        <w:jc w:val="both"/>
      </w:pPr>
      <w:r>
        <w:rPr>
          <w:rFonts w:ascii="Arial" w:cs="Arial" w:eastAsia="Arial" w:hAnsi="Arial"/>
          <w:sz w:val="24"/>
          <w:szCs w:val="24"/>
        </w:rPr>
        <w:t xml:space="preserve">Представление отчетов о происшествиях и инцидентах, связанных с опасными грузами оговариваются в главе 12 настоящих Правил.</w:t>
      </w:r>
    </w:p>
    <w:p>
      <w:pPr>
        <w:spacing w:after="120"/>
        <w:jc w:val="both"/>
      </w:pPr>
      <w:r>
        <w:rPr>
          <w:rFonts w:ascii="Arial" w:cs="Arial" w:eastAsia="Arial" w:hAnsi="Arial"/>
          <w:sz w:val="24"/>
          <w:szCs w:val="24"/>
        </w:rPr>
        <w:t xml:space="preserve">Специальные положения, относящиеся к принятию внешних упаковок, содержатся в Технических инструкциях.</w:t>
      </w:r>
    </w:p>
    <w:p>
      <w:pPr>
        <w:spacing w:after="120"/>
        <w:jc w:val="both"/>
      </w:pPr>
      <w:r>
        <w:rPr>
          <w:rFonts w:ascii="Arial" w:cs="Arial" w:eastAsia="Arial" w:hAnsi="Arial"/>
          <w:sz w:val="24"/>
          <w:szCs w:val="24"/>
        </w:rPr>
        <w:t xml:space="preserve">8.2            Приемо-контрольный перечень</w:t>
      </w:r>
    </w:p>
    <w:p>
      <w:pPr>
        <w:spacing w:after="120"/>
        <w:jc w:val="both"/>
      </w:pPr>
      <w:r>
        <w:rPr>
          <w:rFonts w:ascii="Arial" w:cs="Arial" w:eastAsia="Arial" w:hAnsi="Arial"/>
          <w:sz w:val="24"/>
          <w:szCs w:val="24"/>
        </w:rPr>
        <w:t xml:space="preserve">Эксплуатант составляет и пользуется приемо-контрольным перечнем с целью обеспечения соблюдения положений п. 8.1настоящих Правил.</w:t>
      </w:r>
    </w:p>
    <w:p>
      <w:pPr>
        <w:spacing w:after="120"/>
        <w:jc w:val="both"/>
      </w:pPr>
      <w:r>
        <w:rPr>
          <w:rFonts w:ascii="Arial" w:cs="Arial" w:eastAsia="Arial" w:hAnsi="Arial"/>
          <w:sz w:val="24"/>
          <w:szCs w:val="24"/>
        </w:rPr>
        <w:t xml:space="preserve">8.3            Погрузка и размещение</w:t>
      </w:r>
    </w:p>
    <w:p>
      <w:pPr>
        <w:spacing w:after="120"/>
        <w:jc w:val="both"/>
      </w:pPr>
      <w:r>
        <w:rPr>
          <w:rFonts w:ascii="Arial" w:cs="Arial" w:eastAsia="Arial" w:hAnsi="Arial"/>
          <w:sz w:val="24"/>
          <w:szCs w:val="24"/>
        </w:rPr>
        <w:t xml:space="preserve">Погрузка на воздушные суда упаковок и внешних упаковок, содержащих опасные грузы, а также грузовых контейнеров, содержащих радиоактивные материалы, и их размещение осуществляется в соответствии с положениями Технических инструкций.</w:t>
      </w:r>
    </w:p>
    <w:p>
      <w:pPr>
        <w:spacing w:after="120"/>
        <w:jc w:val="both"/>
      </w:pPr>
      <w:r>
        <w:rPr>
          <w:rFonts w:ascii="Arial" w:cs="Arial" w:eastAsia="Arial" w:hAnsi="Arial"/>
          <w:sz w:val="24"/>
          <w:szCs w:val="24"/>
        </w:rPr>
        <w:t xml:space="preserve">8.4            Проверка на выявление повреждений или утечки</w:t>
      </w:r>
    </w:p>
    <w:p>
      <w:pPr>
        <w:spacing w:after="120"/>
        <w:jc w:val="both"/>
      </w:pPr>
      <w:r>
        <w:rPr>
          <w:rFonts w:ascii="Arial" w:cs="Arial" w:eastAsia="Arial" w:hAnsi="Arial"/>
          <w:sz w:val="24"/>
          <w:szCs w:val="24"/>
        </w:rPr>
        <w:t xml:space="preserve">8.4.1        Грузовые места и внешние упаковки с опасными грузами, а также грузовые контейнеры, содержащие радиоактивные вещества, проверяются на выявление признаков утечки или повреждения до погрузки на воздушные суда или в средство пакетирования грузов. Протекающие и поврежденные грузовые места, внешние упаковки или грузовые контейнеры не грузятся на воздушное судно.</w:t>
      </w:r>
    </w:p>
    <w:p>
      <w:pPr>
        <w:spacing w:after="120"/>
        <w:jc w:val="both"/>
      </w:pPr>
      <w:r>
        <w:rPr>
          <w:rFonts w:ascii="Arial" w:cs="Arial" w:eastAsia="Arial" w:hAnsi="Arial"/>
          <w:sz w:val="24"/>
          <w:szCs w:val="24"/>
        </w:rPr>
        <w:t xml:space="preserve">8.4.2        Средство пакетирования грузов не грузится на воздушное судно, если не проведена его проверка, устанавливающая отсутствие утечки или повреждения находящихся в нем опасных грузов.</w:t>
      </w:r>
    </w:p>
    <w:p>
      <w:pPr>
        <w:spacing w:after="120"/>
        <w:jc w:val="both"/>
      </w:pPr>
      <w:r>
        <w:rPr>
          <w:rFonts w:ascii="Arial" w:cs="Arial" w:eastAsia="Arial" w:hAnsi="Arial"/>
          <w:sz w:val="24"/>
          <w:szCs w:val="24"/>
        </w:rPr>
        <w:t xml:space="preserve">8.4.3        Если оказывается, что какое-либо место с опасным грузом, погруженное на воздушное судно, повреждено или имеет утечку, эксплуатант снимает такое место с воздушного судна или принимает меры к тому, чтобы это место было снято соответствующим полномочным органом или организацией, после чего обеспечивает надлежащее состояние остальной части грузовой отправки для перевозки по воздуху и защиту других грузовых мест от загрязнения.</w:t>
      </w:r>
    </w:p>
    <w:p>
      <w:pPr>
        <w:spacing w:after="120"/>
        <w:jc w:val="both"/>
      </w:pPr>
      <w:r>
        <w:rPr>
          <w:rFonts w:ascii="Arial" w:cs="Arial" w:eastAsia="Arial" w:hAnsi="Arial"/>
          <w:sz w:val="24"/>
          <w:szCs w:val="24"/>
        </w:rPr>
        <w:t xml:space="preserve">8.4.4        Грузовые места или внешние упаковки с опасными грузами и грузовые контейнеры, содержащие радиоактивные вещества, проверяются на выявление признаков повреждений или утечки при их выгрузке с воздушного судна или из средства пакетирования грузов. При обнаружении признаков повреждений или утечки производится проверка зоны, в которой опасные грузы или средства пакетирования грузов размещались на борту воздушного судна, в целях выявления повреждений или загрязнения.</w:t>
      </w:r>
    </w:p>
    <w:p>
      <w:pPr>
        <w:spacing w:after="120"/>
        <w:jc w:val="both"/>
      </w:pPr>
      <w:r>
        <w:rPr>
          <w:rFonts w:ascii="Arial" w:cs="Arial" w:eastAsia="Arial" w:hAnsi="Arial"/>
          <w:sz w:val="24"/>
          <w:szCs w:val="24"/>
        </w:rPr>
        <w:t xml:space="preserve">8.5 Ограничения при погрузке в пассажирский салон или кабину экипажа</w:t>
      </w:r>
    </w:p>
    <w:p>
      <w:pPr>
        <w:spacing w:after="120"/>
        <w:jc w:val="both"/>
      </w:pPr>
      <w:r>
        <w:rPr>
          <w:rFonts w:ascii="Arial" w:cs="Arial" w:eastAsia="Arial" w:hAnsi="Arial"/>
          <w:sz w:val="24"/>
          <w:szCs w:val="24"/>
        </w:rPr>
        <w:t xml:space="preserve">Опасные грузы не перевозятся в салоне воздушного судна, занятом пассажирами, или в кабине экипажа воздушного судна, за исключением обстоятельств, предусмотренных положениями Технических инструкций.</w:t>
      </w:r>
    </w:p>
    <w:p>
      <w:pPr>
        <w:spacing w:after="120"/>
        <w:jc w:val="both"/>
      </w:pPr>
      <w:r>
        <w:rPr>
          <w:rFonts w:ascii="Arial" w:cs="Arial" w:eastAsia="Arial" w:hAnsi="Arial"/>
          <w:sz w:val="24"/>
          <w:szCs w:val="24"/>
        </w:rPr>
        <w:t xml:space="preserve">8.6            Устранение загрязнения</w:t>
      </w:r>
    </w:p>
    <w:p>
      <w:pPr>
        <w:spacing w:after="120"/>
        <w:jc w:val="both"/>
      </w:pPr>
      <w:r>
        <w:rPr>
          <w:rFonts w:ascii="Arial" w:cs="Arial" w:eastAsia="Arial" w:hAnsi="Arial"/>
          <w:sz w:val="24"/>
          <w:szCs w:val="24"/>
        </w:rPr>
        <w:t xml:space="preserve">8.6.1        Любое опасное загрязнение, найденное на борту воздушного судна в результате утечки или повреждения опасных грузов, незамедлительно устраняется.</w:t>
      </w:r>
    </w:p>
    <w:p>
      <w:pPr>
        <w:spacing w:after="120"/>
        <w:jc w:val="both"/>
      </w:pPr>
      <w:r>
        <w:rPr>
          <w:rFonts w:ascii="Arial" w:cs="Arial" w:eastAsia="Arial" w:hAnsi="Arial"/>
          <w:sz w:val="24"/>
          <w:szCs w:val="24"/>
        </w:rPr>
        <w:t xml:space="preserve">8.6.2        Воздушное судно, загрязненное радиоактивными веществами, немедленно снимается с эксплуатации и не возвращается в эксплуатацию до тех пор, пока уровень радиации на любой доступной поверхности или нефиксированное загрязнение не будет ниже значений, указанных в Технических инструкциях.</w:t>
      </w:r>
    </w:p>
    <w:p>
      <w:pPr>
        <w:spacing w:after="120"/>
        <w:jc w:val="both"/>
      </w:pPr>
      <w:r>
        <w:rPr>
          <w:rFonts w:ascii="Arial" w:cs="Arial" w:eastAsia="Arial" w:hAnsi="Arial"/>
          <w:sz w:val="24"/>
          <w:szCs w:val="24"/>
        </w:rPr>
        <w:t xml:space="preserve">8.7            Безопасные расстояния и отдельное размещение</w:t>
      </w:r>
    </w:p>
    <w:p>
      <w:pPr>
        <w:spacing w:after="120"/>
        <w:jc w:val="both"/>
      </w:pPr>
      <w:r>
        <w:rPr>
          <w:rFonts w:ascii="Arial" w:cs="Arial" w:eastAsia="Arial" w:hAnsi="Arial"/>
          <w:sz w:val="24"/>
          <w:szCs w:val="24"/>
        </w:rPr>
        <w:t xml:space="preserve">8.7.1        Места с опасными грузами, которые могут вступать в опасное взаимодействие друг с другом, не размещаются на воздушном судне рядом или в таком положении, которое может привести к их взаимодействию в случае утечки.</w:t>
      </w:r>
    </w:p>
    <w:p>
      <w:pPr>
        <w:spacing w:after="120"/>
        <w:jc w:val="both"/>
      </w:pPr>
      <w:r>
        <w:rPr>
          <w:rFonts w:ascii="Arial" w:cs="Arial" w:eastAsia="Arial" w:hAnsi="Arial"/>
          <w:sz w:val="24"/>
          <w:szCs w:val="24"/>
        </w:rPr>
        <w:t xml:space="preserve">8.7.2        Грузовые места с токсическими или инфекционными веществами размещаются на воздушном судне в соответствии с положениями Технических инструкций.</w:t>
      </w:r>
    </w:p>
    <w:p>
      <w:pPr>
        <w:spacing w:after="120"/>
        <w:jc w:val="both"/>
      </w:pPr>
      <w:r>
        <w:rPr>
          <w:rFonts w:ascii="Arial" w:cs="Arial" w:eastAsia="Arial" w:hAnsi="Arial"/>
          <w:sz w:val="24"/>
          <w:szCs w:val="24"/>
        </w:rPr>
        <w:t xml:space="preserve">8.7.3        Грузовые места с радиоактивными веществами хранятся на воздушном судне таким образом, чтобы они размещались отдельно от людей, животных или непроявленной фотопленки согласно положениям Технических инструкций.</w:t>
      </w:r>
    </w:p>
    <w:p>
      <w:pPr>
        <w:spacing w:after="120"/>
        <w:jc w:val="both"/>
      </w:pPr>
      <w:r>
        <w:rPr>
          <w:rFonts w:ascii="Arial" w:cs="Arial" w:eastAsia="Arial" w:hAnsi="Arial"/>
          <w:sz w:val="24"/>
          <w:szCs w:val="24"/>
        </w:rPr>
        <w:t xml:space="preserve">8.8            Крепление грузовых партий опасных грузов</w:t>
      </w:r>
    </w:p>
    <w:p>
      <w:pPr>
        <w:spacing w:after="120"/>
        <w:jc w:val="both"/>
      </w:pPr>
      <w:r>
        <w:rPr>
          <w:rFonts w:ascii="Arial" w:cs="Arial" w:eastAsia="Arial" w:hAnsi="Arial"/>
          <w:sz w:val="24"/>
          <w:szCs w:val="24"/>
        </w:rPr>
        <w:t xml:space="preserve">Когда опасные грузы в соответствии с содержащимися в настоящем документе положениями погружены на борт воздушного судна, эксплуатант обеспечивает защиту опасных грузов от повреждений. Он крепит эти грузы внутри воздушного судна таким образом, чтобы исключить какое-либо их перемещение в полете, которое может изменить расположение грузовых мест. Грузовые места с радиоактивными веществами крепятся таким образом, чтобы на протяжении всего времени перевозки обеспечивалось соблюдение требований п. 8.7.3 о безопасных расстояниях.</w:t>
      </w:r>
    </w:p>
    <w:p>
      <w:pPr>
        <w:spacing w:after="120"/>
        <w:jc w:val="both"/>
      </w:pPr>
      <w:r>
        <w:rPr>
          <w:rFonts w:ascii="Arial" w:cs="Arial" w:eastAsia="Arial" w:hAnsi="Arial"/>
          <w:sz w:val="24"/>
          <w:szCs w:val="24"/>
        </w:rPr>
        <w:t xml:space="preserve">8.9            Погрузка на грузовые воздушные суда</w:t>
      </w:r>
    </w:p>
    <w:p>
      <w:pPr>
        <w:spacing w:after="120"/>
        <w:jc w:val="both"/>
      </w:pPr>
      <w:r>
        <w:rPr>
          <w:rFonts w:ascii="Arial" w:cs="Arial" w:eastAsia="Arial" w:hAnsi="Arial"/>
          <w:sz w:val="24"/>
          <w:szCs w:val="24"/>
        </w:rPr>
        <w:t xml:space="preserve">Места с опасным грузом, снабженные знаком "только на грузовом воздушном судне", грузятся в соответствии с положениями, содержащимися в Технических инструкциях.</w:t>
      </w:r>
    </w:p>
    <w:p>
      <w:pPr>
        <w:spacing w:after="120"/>
        <w:jc w:val="both"/>
      </w:pPr>
      <w:r>
        <w:rPr>
          <w:rFonts w:ascii="Arial" w:cs="Arial" w:eastAsia="Arial" w:hAnsi="Arial"/>
          <w:sz w:val="24"/>
          <w:szCs w:val="24"/>
        </w:rPr>
        <w:t xml:space="preserve">Глава 9. Предоставление информации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9.1            Информация командиру воздушного судна (NOTOC)</w:t>
      </w:r>
    </w:p>
    <w:p>
      <w:pPr>
        <w:spacing w:after="120"/>
        <w:jc w:val="both"/>
      </w:pPr>
      <w:r>
        <w:rPr>
          <w:rFonts w:ascii="Arial" w:cs="Arial" w:eastAsia="Arial" w:hAnsi="Arial"/>
          <w:sz w:val="24"/>
          <w:szCs w:val="24"/>
        </w:rPr>
        <w:t xml:space="preserve">Перед вылетом воздушного судна, на борту которого должны перевозиться опасные грузы, эксплуатант этого воздушного судна должен передать его командиру точную и удобочитаемую информацию об опасных грузах, которые необходимо перевезти в качестве груза, представленную в рукописном или печатном виде.</w:t>
      </w:r>
    </w:p>
    <w:p>
      <w:pPr>
        <w:spacing w:after="120"/>
        <w:jc w:val="both"/>
      </w:pPr>
      <w:r>
        <w:rPr>
          <w:rFonts w:ascii="Arial" w:cs="Arial" w:eastAsia="Arial" w:hAnsi="Arial"/>
          <w:sz w:val="24"/>
          <w:szCs w:val="24"/>
        </w:rPr>
        <w:t xml:space="preserve">В ней содержатся сведения об опасных грузах, которые были погружены в предыдущем пункте вылета и которые должны перевозиться на последующем этапе полета.</w:t>
      </w:r>
    </w:p>
    <w:p>
      <w:pPr>
        <w:spacing w:after="120"/>
        <w:jc w:val="both"/>
      </w:pPr>
      <w:r>
        <w:rPr>
          <w:rFonts w:ascii="Arial" w:cs="Arial" w:eastAsia="Arial" w:hAnsi="Arial"/>
          <w:sz w:val="24"/>
          <w:szCs w:val="24"/>
        </w:rPr>
        <w:t xml:space="preserve">Если не предусматривается иное, данная информация должна включать:</w:t>
      </w:r>
    </w:p>
    <w:p>
      <w:pPr>
        <w:spacing w:after="120"/>
        <w:jc w:val="both"/>
      </w:pPr>
      <w:r>
        <w:rPr>
          <w:rFonts w:ascii="Arial" w:cs="Arial" w:eastAsia="Arial" w:hAnsi="Arial"/>
          <w:sz w:val="24"/>
          <w:szCs w:val="24"/>
        </w:rPr>
        <w:t xml:space="preserve">-   номер авиагрузовой накладной (если она выдается);</w:t>
      </w:r>
    </w:p>
    <w:p>
      <w:pPr>
        <w:spacing w:after="120"/>
        <w:jc w:val="both"/>
      </w:pPr>
      <w:r>
        <w:rPr>
          <w:rFonts w:ascii="Arial" w:cs="Arial" w:eastAsia="Arial" w:hAnsi="Arial"/>
          <w:sz w:val="24"/>
          <w:szCs w:val="24"/>
        </w:rPr>
        <w:t xml:space="preserve">- надлежащее отгрузочное наименование, дополненное по необходимости техническим наименованием и номер по списку Организации объединённых наций  или идентификационный (ID) номер;</w:t>
      </w:r>
    </w:p>
    <w:p>
      <w:pPr>
        <w:spacing w:after="120"/>
        <w:jc w:val="both"/>
      </w:pPr>
      <w:r>
        <w:rPr>
          <w:rFonts w:ascii="Arial" w:cs="Arial" w:eastAsia="Arial" w:hAnsi="Arial"/>
          <w:sz w:val="24"/>
          <w:szCs w:val="24"/>
        </w:rPr>
        <w:t xml:space="preserve">- класс или категорию, а также дополнительную опасность (опасности), соответствующую(ие) нанесенному(ым) знаку (знакам) дополнительной опасности, с указанием численных значений, а в случае класса 1 - группу совместимости;</w:t>
      </w:r>
    </w:p>
    <w:p>
      <w:pPr>
        <w:spacing w:after="120"/>
        <w:jc w:val="both"/>
      </w:pPr>
      <w:r>
        <w:rPr>
          <w:rFonts w:ascii="Arial" w:cs="Arial" w:eastAsia="Arial" w:hAnsi="Arial"/>
          <w:sz w:val="24"/>
          <w:szCs w:val="24"/>
        </w:rPr>
        <w:t xml:space="preserve">-группу упаковывания, указанную в документе перевозки опасных грузов;</w:t>
      </w:r>
    </w:p>
    <w:p>
      <w:pPr>
        <w:spacing w:after="120"/>
        <w:jc w:val="both"/>
      </w:pPr>
      <w:r>
        <w:rPr>
          <w:rFonts w:ascii="Arial" w:cs="Arial" w:eastAsia="Arial" w:hAnsi="Arial"/>
          <w:sz w:val="24"/>
          <w:szCs w:val="24"/>
        </w:rPr>
        <w:t xml:space="preserve">-количество грузовых мест и точное место их расположения после погрузки. Для радиоактивного материала
 см. ниже пункт д);</w:t>
      </w:r>
    </w:p>
    <w:p>
      <w:pPr>
        <w:spacing w:after="120"/>
        <w:jc w:val="both"/>
      </w:pPr>
      <w:r>
        <w:rPr>
          <w:rFonts w:ascii="Arial" w:cs="Arial" w:eastAsia="Arial" w:hAnsi="Arial"/>
          <w:sz w:val="24"/>
          <w:szCs w:val="24"/>
        </w:rPr>
        <w:t xml:space="preserve">- количество нетто или, если применимо, массу брутто каждого грузового места, за исключением радиоактивных материалов или других опасных грузов, в документе перевозки опасных грузов которых не требуется указывать количество нетто или массу брутто. Для партии груза из нескольких грузовых мест, содержащих опасные грузы, которые имеют одинаковые надлежащее отгрузочное наименование и номер по списку ООН или идентификационный (ID) номер, необходимо указывать только общее количество опасных грузов, а также их количество в самом большом и самом малом грузовом месте в каждом месте их расположения после погрузки. Для средств пакетирования грузов или поддонов другого типа, содержащих потребительские товары, принятые от одного грузоотправителя, необходимо указывать число грузовых мест и среднюю массу брутто;</w:t>
      </w:r>
    </w:p>
    <w:p>
      <w:pPr>
        <w:spacing w:after="120"/>
        <w:jc w:val="both"/>
      </w:pPr>
      <w:r>
        <w:rPr>
          <w:rFonts w:ascii="Arial" w:cs="Arial" w:eastAsia="Arial" w:hAnsi="Arial"/>
          <w:sz w:val="24"/>
          <w:szCs w:val="24"/>
        </w:rPr>
        <w:t xml:space="preserve">- для радиоактивных материалов - количество грузовых мест, внешних упаковок или грузовых контейнеров, их категорию, транспортный индекс (если это требуется) и точное место их расположения после погрузки;</w:t>
      </w:r>
    </w:p>
    <w:p>
      <w:pPr>
        <w:spacing w:after="120"/>
        <w:jc w:val="both"/>
      </w:pPr>
      <w:r>
        <w:rPr>
          <w:rFonts w:ascii="Arial" w:cs="Arial" w:eastAsia="Arial" w:hAnsi="Arial"/>
          <w:sz w:val="24"/>
          <w:szCs w:val="24"/>
        </w:rPr>
        <w:t xml:space="preserve">-   указание о том, должно ли данное грузовое место перевозиться только на грузовом воздушном судне;</w:t>
      </w:r>
    </w:p>
    <w:p>
      <w:pPr>
        <w:spacing w:after="120"/>
        <w:jc w:val="both"/>
      </w:pPr>
      <w:r>
        <w:rPr>
          <w:rFonts w:ascii="Arial" w:cs="Arial" w:eastAsia="Arial" w:hAnsi="Arial"/>
          <w:sz w:val="24"/>
          <w:szCs w:val="24"/>
        </w:rPr>
        <w:t xml:space="preserve">-    аэродром, на котором данное грузовое место(а) подлежит(ат) выгрузке;</w:t>
      </w:r>
    </w:p>
    <w:p>
      <w:pPr>
        <w:spacing w:after="120"/>
        <w:jc w:val="both"/>
      </w:pPr>
      <w:r>
        <w:rPr>
          <w:rFonts w:ascii="Arial" w:cs="Arial" w:eastAsia="Arial" w:hAnsi="Arial"/>
          <w:sz w:val="24"/>
          <w:szCs w:val="24"/>
        </w:rPr>
        <w:t xml:space="preserve">- в соответствующих случаях - указание о том, что эти опасные грузы перевозятся согласно освобождению данного государства, и</w:t>
      </w:r>
    </w:p>
    <w:p>
      <w:pPr>
        <w:spacing w:after="120"/>
        <w:jc w:val="both"/>
      </w:pPr>
      <w:r>
        <w:rPr>
          <w:rFonts w:ascii="Arial" w:cs="Arial" w:eastAsia="Arial" w:hAnsi="Arial"/>
          <w:sz w:val="24"/>
          <w:szCs w:val="24"/>
        </w:rPr>
        <w:t xml:space="preserve">- номер телефона, по которому можно получить в ходе полета информацию, аналогичную информации командиру воздушного судна, если эксплуатант считает возможным, чтобы командир воздушного судна сообщил номер телефона вместо подробной информации об опасных грузах на борту воздушного судна.</w:t>
      </w:r>
    </w:p>
    <w:p>
      <w:pPr>
        <w:spacing w:after="120"/>
        <w:jc w:val="both"/>
      </w:pPr>
      <w:r>
        <w:rPr>
          <w:rFonts w:ascii="Arial" w:cs="Arial" w:eastAsia="Arial" w:hAnsi="Arial"/>
          <w:sz w:val="24"/>
          <w:szCs w:val="24"/>
        </w:rPr>
        <w:t xml:space="preserve">- для ООН 1845, Двуокись углерода, твердая (сухой лед), необходимо указывать только номер ООН, надлежащее отгрузочное наименование, класс, общее количество в каждом грузовом отсеке воздушного судна и аэродром, на котором грузовое (ые) место(а) должно(ы) быть выгружено(ы).</w:t>
      </w:r>
    </w:p>
    <w:p>
      <w:pPr>
        <w:spacing w:after="120"/>
        <w:jc w:val="both"/>
      </w:pPr>
      <w:r>
        <w:rPr>
          <w:rFonts w:ascii="Arial" w:cs="Arial" w:eastAsia="Arial" w:hAnsi="Arial"/>
          <w:sz w:val="24"/>
          <w:szCs w:val="24"/>
        </w:rPr>
        <w:t xml:space="preserve"> Информация командиру воздушного судна также должна включать подписанное подтверждение или какое-либо другое указание лица, ответственного за погрузку, о том, что у грузовых мест, погруженных на воздушное судно, не было никаких признаков утечки или повреждения.</w:t>
      </w:r>
    </w:p>
    <w:p>
      <w:pPr>
        <w:spacing w:after="120"/>
        <w:jc w:val="both"/>
      </w:pPr>
      <w:r>
        <w:rPr>
          <w:rFonts w:ascii="Arial" w:cs="Arial" w:eastAsia="Arial" w:hAnsi="Arial"/>
          <w:sz w:val="24"/>
          <w:szCs w:val="24"/>
        </w:rPr>
        <w:t xml:space="preserve">- Данная информация должна быть легкодоступной для командира воздушного судна во время полета.</w:t>
      </w:r>
    </w:p>
    <w:p>
      <w:pPr>
        <w:spacing w:after="120"/>
        <w:jc w:val="both"/>
      </w:pPr>
      <w:r>
        <w:rPr>
          <w:rFonts w:ascii="Arial" w:cs="Arial" w:eastAsia="Arial" w:hAnsi="Arial"/>
          <w:sz w:val="24"/>
          <w:szCs w:val="24"/>
        </w:rPr>
        <w:t xml:space="preserve">- Указанную информацию, предназначенную командиру воздушного судна, следует представлять по установленной форме, а не в виде авиагрузовых накладных, счетов, документов перевозки опасных грузов и т. д.</w:t>
      </w:r>
    </w:p>
    <w:p>
      <w:pPr>
        <w:spacing w:after="120"/>
        <w:jc w:val="both"/>
      </w:pPr>
      <w:r>
        <w:rPr>
          <w:rFonts w:ascii="Arial" w:cs="Arial" w:eastAsia="Arial" w:hAnsi="Arial"/>
          <w:sz w:val="24"/>
          <w:szCs w:val="24"/>
        </w:rPr>
        <w:t xml:space="preserve">- Командир воздушного судна на одной из копий представленного ему документа с такой информацией должен указать, что он получил данную информацию, или подтвердить ее получение каким-либо иным способом.</w:t>
      </w:r>
    </w:p>
    <w:p>
      <w:pPr>
        <w:spacing w:after="120"/>
        <w:jc w:val="both"/>
      </w:pPr>
      <w:r>
        <w:rPr>
          <w:rFonts w:ascii="Arial" w:cs="Arial" w:eastAsia="Arial" w:hAnsi="Arial"/>
          <w:sz w:val="24"/>
          <w:szCs w:val="24"/>
        </w:rPr>
        <w:t xml:space="preserve">- Удобочитаемая копия документа с информацией, предоставленная командиру воздушного судна, должна храниться на земле. На этой копии или приложении к ней должно быть указано, что командир воздушного судна получил данную информацию. Аэродром последнего вылета и аэродром следующего запланированного пункта прибытия должны располагать возможностью без затруднений получать копию этого документа или содержащуюся в нем информацию до окончания полета, к которому она относится.</w:t>
      </w:r>
    </w:p>
    <w:p>
      <w:pPr>
        <w:spacing w:after="120"/>
        <w:jc w:val="both"/>
      </w:pPr>
      <w:r>
        <w:rPr>
          <w:rFonts w:ascii="Arial" w:cs="Arial" w:eastAsia="Arial" w:hAnsi="Arial"/>
          <w:sz w:val="24"/>
          <w:szCs w:val="24"/>
        </w:rPr>
        <w:t xml:space="preserve">- Помимо языков, которые могут требоваться государством эксплуатанта, в информации, предназначенной командиру воздушного судна, следует использовать английский язык.</w:t>
      </w:r>
    </w:p>
    <w:p>
      <w:pPr>
        <w:spacing w:after="120"/>
        <w:jc w:val="both"/>
      </w:pPr>
      <w:r>
        <w:rPr>
          <w:rFonts w:ascii="Arial" w:cs="Arial" w:eastAsia="Arial" w:hAnsi="Arial"/>
          <w:sz w:val="24"/>
          <w:szCs w:val="24"/>
        </w:rPr>
        <w:t xml:space="preserve">- Если объем информации командиру воздушного судна является таковым, что не позволяет в ходе полета передать ее по радиотелефонной связи в случае возникновения аварийной ситуации, эксплуатант должен также предоставлять краткую информацию, содержащую, по крайней мере, сведения о количестве, классе или категории опасных грузов в каждом грузовом отсеке.</w:t>
      </w:r>
    </w:p>
    <w:p>
      <w:pPr>
        <w:spacing w:after="120"/>
        <w:jc w:val="both"/>
      </w:pPr>
      <w:r>
        <w:rPr>
          <w:rFonts w:ascii="Arial" w:cs="Arial" w:eastAsia="Arial" w:hAnsi="Arial"/>
          <w:sz w:val="24"/>
          <w:szCs w:val="24"/>
        </w:rPr>
        <w:t xml:space="preserve">9.2            Информация и указания членам летного экипажа</w:t>
      </w:r>
    </w:p>
    <w:p>
      <w:pPr>
        <w:spacing w:after="120"/>
        <w:jc w:val="both"/>
      </w:pPr>
      <w:r>
        <w:rPr>
          <w:rFonts w:ascii="Arial" w:cs="Arial" w:eastAsia="Arial" w:hAnsi="Arial"/>
          <w:sz w:val="24"/>
          <w:szCs w:val="24"/>
        </w:rPr>
        <w:t xml:space="preserve">Эксплуатант в своем руководстве по производству полетов предоставляет летному экипажу информацию, позволяющую выполнять обязанности, связанные с перевозкой опасных грузов, и дает указания в отношении действий, которые необходимо предпринять в случае возникновения при перевозке опасных грузов аварийной обстановки.</w:t>
      </w:r>
    </w:p>
    <w:p>
      <w:pPr>
        <w:spacing w:after="120"/>
        <w:jc w:val="both"/>
      </w:pPr>
      <w:r>
        <w:rPr>
          <w:rFonts w:ascii="Arial" w:cs="Arial" w:eastAsia="Arial" w:hAnsi="Arial"/>
          <w:sz w:val="24"/>
          <w:szCs w:val="24"/>
        </w:rPr>
        <w:t xml:space="preserve">9.3            Информация пассажирам</w:t>
      </w:r>
    </w:p>
    <w:p>
      <w:pPr>
        <w:spacing w:after="120"/>
        <w:jc w:val="both"/>
      </w:pPr>
      <w:r>
        <w:rPr>
          <w:rFonts w:ascii="Arial" w:cs="Arial" w:eastAsia="Arial" w:hAnsi="Arial"/>
          <w:sz w:val="24"/>
          <w:szCs w:val="24"/>
        </w:rPr>
        <w:t xml:space="preserve">Эксплуатант обеспечивает предоставление информации пассажирам таким образом, чтобы пассажиры были предупреждены о тех видах опасных грузов, которые им не разрешается перевозить на борту воздушного судна, как это предусмотрено в Технических инструкциях.</w:t>
      </w:r>
    </w:p>
    <w:p>
      <w:pPr>
        <w:spacing w:after="120"/>
        <w:jc w:val="both"/>
      </w:pPr>
      <w:r>
        <w:rPr>
          <w:rFonts w:ascii="Arial" w:cs="Arial" w:eastAsia="Arial" w:hAnsi="Arial"/>
          <w:sz w:val="24"/>
          <w:szCs w:val="24"/>
        </w:rPr>
        <w:t xml:space="preserve">9.4            Информация другим лицам</w:t>
      </w:r>
    </w:p>
    <w:p>
      <w:pPr>
        <w:spacing w:after="120"/>
        <w:jc w:val="both"/>
      </w:pPr>
      <w:r>
        <w:rPr>
          <w:rFonts w:ascii="Arial" w:cs="Arial" w:eastAsia="Arial" w:hAnsi="Arial"/>
          <w:sz w:val="24"/>
          <w:szCs w:val="24"/>
        </w:rPr>
        <w:t xml:space="preserve">Эксплуатанты, грузоотправители и другие организации, имеющие отношение к перевозке опасных грузов по воздуху, предоставляют своему персоналу информацию, позволяющую выполнять обязанности, связанные с перевозкой опасных грузов, и дают указания в отношении действий, которые необходимо предпринять в случае возникновения при перевозке опасных грузов аварийной обстановки.</w:t>
      </w:r>
    </w:p>
    <w:p>
      <w:pPr>
        <w:spacing w:after="120"/>
        <w:jc w:val="both"/>
      </w:pPr>
      <w:r>
        <w:rPr>
          <w:rFonts w:ascii="Arial" w:cs="Arial" w:eastAsia="Arial" w:hAnsi="Arial"/>
          <w:sz w:val="24"/>
          <w:szCs w:val="24"/>
        </w:rPr>
        <w:t xml:space="preserve">9.5            Информация, предоставляемая командиром воздушного судна администрации аэропорта</w:t>
      </w:r>
    </w:p>
    <w:p>
      <w:pPr>
        <w:spacing w:after="120"/>
        <w:jc w:val="both"/>
      </w:pPr>
      <w:r>
        <w:rPr>
          <w:rFonts w:ascii="Arial" w:cs="Arial" w:eastAsia="Arial" w:hAnsi="Arial"/>
          <w:sz w:val="24"/>
          <w:szCs w:val="24"/>
        </w:rPr>
        <w:t xml:space="preserve">В случае возникновения аварийной ситуации во время полета, командир воздушного судна, как только ему позволяет обстановка, сообщает соответствующему органу обслуживания воздушного движения для передачи администрации аэропорта о всех опасных грузах на борту воздушного судна, как это предусматривается в Технических инструкциях.</w:t>
      </w:r>
    </w:p>
    <w:p>
      <w:pPr>
        <w:spacing w:after="120"/>
        <w:jc w:val="both"/>
      </w:pPr>
      <w:r>
        <w:rPr>
          <w:rFonts w:ascii="Arial" w:cs="Arial" w:eastAsia="Arial" w:hAnsi="Arial"/>
          <w:sz w:val="24"/>
          <w:szCs w:val="24"/>
        </w:rPr>
        <w:t xml:space="preserve">9.6 Информация, предоставляемая в случае авиационного происшествия или инцидента</w:t>
      </w:r>
    </w:p>
    <w:p>
      <w:pPr>
        <w:spacing w:after="120"/>
        <w:jc w:val="both"/>
      </w:pPr>
      <w:r>
        <w:rPr>
          <w:rFonts w:ascii="Arial" w:cs="Arial" w:eastAsia="Arial" w:hAnsi="Arial"/>
          <w:sz w:val="24"/>
          <w:szCs w:val="24"/>
        </w:rPr>
        <w:t xml:space="preserve">9.6.1        В случае:</w:t>
      </w:r>
    </w:p>
    <w:p>
      <w:pPr>
        <w:spacing w:after="120"/>
        <w:jc w:val="both"/>
      </w:pPr>
      <w:r>
        <w:rPr>
          <w:rFonts w:ascii="Arial" w:cs="Arial" w:eastAsia="Arial" w:hAnsi="Arial"/>
          <w:sz w:val="24"/>
          <w:szCs w:val="24"/>
        </w:rPr>
        <w:t xml:space="preserve">- авиационного происшествия или</w:t>
      </w:r>
    </w:p>
    <w:p>
      <w:pPr>
        <w:spacing w:after="120"/>
        <w:jc w:val="both"/>
      </w:pPr>
      <w:r>
        <w:rPr>
          <w:rFonts w:ascii="Arial" w:cs="Arial" w:eastAsia="Arial" w:hAnsi="Arial"/>
          <w:sz w:val="24"/>
          <w:szCs w:val="24"/>
        </w:rPr>
        <w:t xml:space="preserve">- серьезного инцидента, который может затрагивать опасные грузы, перевозимые в качестве авиагруза,</w:t>
      </w:r>
    </w:p>
    <w:p>
      <w:pPr>
        <w:spacing w:after="120"/>
        <w:jc w:val="both"/>
      </w:pPr>
      <w:r>
        <w:rPr>
          <w:rFonts w:ascii="Arial" w:cs="Arial" w:eastAsia="Arial" w:hAnsi="Arial"/>
          <w:sz w:val="24"/>
          <w:szCs w:val="24"/>
        </w:rPr>
        <w:t xml:space="preserve">эксплуатант воздушного судна незамедлительно передает аварийным службам, задействованным в связи с этим происшествием или серьезным инцидентом, сведения об опасных грузах на борту, содержащиеся в письменной информации, предоставленной командиру воздушного судна. В кратчайший срок эксплуатант передает такие сведения также соответствующим полномочным органам государства эксплуатанта и государства, в котором имело место происшествие или серьезный инцидент.</w:t>
      </w:r>
    </w:p>
    <w:p>
      <w:pPr>
        <w:spacing w:after="120"/>
        <w:jc w:val="both"/>
      </w:pPr>
      <w:r>
        <w:rPr>
          <w:rFonts w:ascii="Arial" w:cs="Arial" w:eastAsia="Arial" w:hAnsi="Arial"/>
          <w:sz w:val="24"/>
          <w:szCs w:val="24"/>
        </w:rPr>
        <w:t xml:space="preserve">9.6.2        В случае авиационного инцидента эксплуатант воздушного судна, на котором в качестве авиагруза перевозятся опасные грузы, по запросу незамедлительно передает аварийным службам, задействованным в связи с этим инцидентом, и соответствующему полномочному органу государства, в котором имел место инцидент, сведения об опасных грузах на борту, содержащиеся в письменной информации, предоставленной командиру воздушного судна.</w:t>
      </w:r>
    </w:p>
    <w:p>
      <w:pPr>
        <w:spacing w:after="120"/>
        <w:jc w:val="both"/>
      </w:pPr>
      <w:r>
        <w:rPr>
          <w:rFonts w:ascii="Arial" w:cs="Arial" w:eastAsia="Arial" w:hAnsi="Arial"/>
          <w:sz w:val="24"/>
          <w:szCs w:val="24"/>
        </w:rPr>
        <w:t xml:space="preserve">Глава 10. Программы подготовки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10.1         Составление программ подготовки</w:t>
      </w:r>
    </w:p>
    <w:p>
      <w:pPr>
        <w:spacing w:after="120"/>
        <w:jc w:val="both"/>
      </w:pPr>
      <w:r>
        <w:rPr>
          <w:rFonts w:ascii="Arial" w:cs="Arial" w:eastAsia="Arial" w:hAnsi="Arial"/>
          <w:sz w:val="24"/>
          <w:szCs w:val="24"/>
        </w:rPr>
        <w:t xml:space="preserve">Программы первоначальной и периодической подготовки по опасным грузам составляются и обновляются в соответствии с Техническими инструкциями.</w:t>
      </w:r>
    </w:p>
    <w:p>
      <w:pPr>
        <w:spacing w:after="120"/>
        <w:jc w:val="both"/>
      </w:pPr>
      <w:r>
        <w:rPr>
          <w:rFonts w:ascii="Arial" w:cs="Arial" w:eastAsia="Arial" w:hAnsi="Arial"/>
          <w:sz w:val="24"/>
          <w:szCs w:val="24"/>
        </w:rPr>
        <w:t xml:space="preserve">Программы первоначальной и периодической подготовки персонала, касающиеся перевозки опасных грузов, должны разрабатываться и осуществляться:</w:t>
      </w:r>
    </w:p>
    <w:p>
      <w:pPr>
        <w:spacing w:after="120"/>
        <w:jc w:val="both"/>
      </w:pPr>
      <w:r>
        <w:rPr>
          <w:rFonts w:ascii="Arial" w:cs="Arial" w:eastAsia="Arial" w:hAnsi="Arial"/>
          <w:sz w:val="24"/>
          <w:szCs w:val="24"/>
        </w:rPr>
        <w:t xml:space="preserve">-  грузоотправителями опасных грузов, включая упаковщиков и лиц или организаций, исполняющих обязанности грузоотправителей;</w:t>
      </w:r>
    </w:p>
    <w:p>
      <w:pPr>
        <w:spacing w:after="120"/>
        <w:jc w:val="both"/>
      </w:pPr>
      <w:r>
        <w:rPr>
          <w:rFonts w:ascii="Arial" w:cs="Arial" w:eastAsia="Arial" w:hAnsi="Arial"/>
          <w:sz w:val="24"/>
          <w:szCs w:val="24"/>
        </w:rPr>
        <w:t xml:space="preserve">-  эксплуатантами;</w:t>
      </w:r>
    </w:p>
    <w:p>
      <w:pPr>
        <w:spacing w:after="120"/>
        <w:jc w:val="both"/>
      </w:pPr>
      <w:r>
        <w:rPr>
          <w:rFonts w:ascii="Arial" w:cs="Arial" w:eastAsia="Arial" w:hAnsi="Arial"/>
          <w:sz w:val="24"/>
          <w:szCs w:val="24"/>
        </w:rPr>
        <w:t xml:space="preserve">-  агентствами  по  наземной  обработке  грузов,  которые  от  имени  эксплуатанта  осуществляют  приемку, обработку, погрузку, выгрузку, перегрузку или другие виды обработки грузов, почты или бортприпасов;</w:t>
      </w:r>
    </w:p>
    <w:p>
      <w:pPr>
        <w:spacing w:after="120"/>
        <w:jc w:val="both"/>
      </w:pPr>
      <w:r>
        <w:rPr>
          <w:rFonts w:ascii="Arial" w:cs="Arial" w:eastAsia="Arial" w:hAnsi="Arial"/>
          <w:sz w:val="24"/>
          <w:szCs w:val="24"/>
        </w:rPr>
        <w:t xml:space="preserve">-  расположенными в аэропорту агентствами по наземной обработке грузов, которые от имени эксплуатанта осуществляют обслуживание пассажиров;</w:t>
      </w:r>
    </w:p>
    <w:p>
      <w:pPr>
        <w:spacing w:after="120"/>
        <w:jc w:val="both"/>
      </w:pPr>
      <w:r>
        <w:rPr>
          <w:rFonts w:ascii="Arial" w:cs="Arial" w:eastAsia="Arial" w:hAnsi="Arial"/>
          <w:sz w:val="24"/>
          <w:szCs w:val="24"/>
        </w:rPr>
        <w:t xml:space="preserve">-  агентствами, не расположенными в аэропорту, которые от имени эксплуатанта осуществляют регистрацию пассажиров;</w:t>
      </w:r>
    </w:p>
    <w:p>
      <w:pPr>
        <w:spacing w:after="120"/>
        <w:jc w:val="both"/>
      </w:pPr>
      <w:r>
        <w:rPr>
          <w:rFonts w:ascii="Arial" w:cs="Arial" w:eastAsia="Arial" w:hAnsi="Arial"/>
          <w:sz w:val="24"/>
          <w:szCs w:val="24"/>
        </w:rPr>
        <w:t xml:space="preserve">-  грузовыми экспедиторами;</w:t>
      </w:r>
    </w:p>
    <w:p>
      <w:pPr>
        <w:spacing w:after="120"/>
        <w:jc w:val="both"/>
      </w:pPr>
      <w:r>
        <w:rPr>
          <w:rFonts w:ascii="Arial" w:cs="Arial" w:eastAsia="Arial" w:hAnsi="Arial"/>
          <w:sz w:val="24"/>
          <w:szCs w:val="24"/>
        </w:rPr>
        <w:t xml:space="preserve">-  агентствами, занимающимися досмотром пассажиров и их багажа и/или груза, почты или бортприпасов, в целях обеспечения безопасности;</w:t>
      </w:r>
    </w:p>
    <w:p>
      <w:pPr>
        <w:spacing w:after="120"/>
        <w:jc w:val="both"/>
      </w:pPr>
      <w:r>
        <w:rPr>
          <w:rFonts w:ascii="Arial" w:cs="Arial" w:eastAsia="Arial" w:hAnsi="Arial"/>
          <w:sz w:val="24"/>
          <w:szCs w:val="24"/>
        </w:rPr>
        <w:t xml:space="preserve">-  назначенными почтовыми операторами или от их имени.</w:t>
      </w:r>
    </w:p>
    <w:p>
      <w:pPr>
        <w:spacing w:after="120"/>
        <w:jc w:val="both"/>
      </w:pPr>
      <w:r>
        <w:rPr>
          <w:rFonts w:ascii="Arial" w:cs="Arial" w:eastAsia="Arial" w:hAnsi="Arial"/>
          <w:sz w:val="24"/>
          <w:szCs w:val="24"/>
        </w:rPr>
        <w:t xml:space="preserve">10.2         Утверждение программ подготовки</w:t>
      </w:r>
    </w:p>
    <w:p>
      <w:pPr>
        <w:spacing w:after="120"/>
        <w:jc w:val="both"/>
      </w:pPr>
      <w:r>
        <w:rPr>
          <w:rFonts w:ascii="Arial" w:cs="Arial" w:eastAsia="Arial" w:hAnsi="Arial"/>
          <w:sz w:val="24"/>
          <w:szCs w:val="24"/>
        </w:rPr>
        <w:t xml:space="preserve">10.2.1      Программы подготовки по опасным грузам для эксплуатантов утверждаются органом гражданской авиации.</w:t>
      </w:r>
    </w:p>
    <w:p>
      <w:pPr>
        <w:spacing w:after="120"/>
        <w:jc w:val="both"/>
      </w:pPr>
      <w:r>
        <w:rPr>
          <w:rFonts w:ascii="Arial" w:cs="Arial" w:eastAsia="Arial" w:hAnsi="Arial"/>
          <w:sz w:val="24"/>
          <w:szCs w:val="24"/>
        </w:rPr>
        <w:t xml:space="preserve">Программы подготовки по опасным грузам предусматриваются для всех эксплуатантов, независимо от наличия у них разрешения на перевозку опасных грузов.</w:t>
      </w:r>
    </w:p>
    <w:p>
      <w:pPr>
        <w:spacing w:after="120"/>
        <w:jc w:val="both"/>
      </w:pPr>
      <w:r>
        <w:rPr>
          <w:rFonts w:ascii="Arial" w:cs="Arial" w:eastAsia="Arial" w:hAnsi="Arial"/>
          <w:sz w:val="24"/>
          <w:szCs w:val="24"/>
        </w:rPr>
        <w:t xml:space="preserve">Сотрудники должны быть подготовлены в объеме, соответствующем их должностным обязанностям. Такая подготовка должна включать:</w:t>
      </w:r>
    </w:p>
    <w:p>
      <w:pPr>
        <w:spacing w:after="120"/>
        <w:jc w:val="both"/>
      </w:pPr>
      <w:r>
        <w:rPr>
          <w:rFonts w:ascii="Arial" w:cs="Arial" w:eastAsia="Arial" w:hAnsi="Arial"/>
          <w:sz w:val="24"/>
          <w:szCs w:val="24"/>
        </w:rPr>
        <w:t xml:space="preserve">-  общую  ознакомительную  подготовку,  цель  которой  должна заключаться  в  ознакомлении  с  общими положениями;</w:t>
      </w:r>
    </w:p>
    <w:p>
      <w:pPr>
        <w:spacing w:after="120"/>
        <w:jc w:val="both"/>
      </w:pPr>
      <w:r>
        <w:rPr>
          <w:rFonts w:ascii="Arial" w:cs="Arial" w:eastAsia="Arial" w:hAnsi="Arial"/>
          <w:sz w:val="24"/>
          <w:szCs w:val="24"/>
        </w:rPr>
        <w:t xml:space="preserve">-  специализированную  подготовку,  цель  которой  должна  заключаться  в  подробном  изучении  требований применительно к функциям, возложенным на конкретное лицо, и</w:t>
      </w:r>
    </w:p>
    <w:p>
      <w:pPr>
        <w:spacing w:after="120"/>
        <w:jc w:val="both"/>
      </w:pPr>
      <w:r>
        <w:rPr>
          <w:rFonts w:ascii="Arial" w:cs="Arial" w:eastAsia="Arial" w:hAnsi="Arial"/>
          <w:sz w:val="24"/>
          <w:szCs w:val="24"/>
        </w:rPr>
        <w:t xml:space="preserve">-  подготовку  в  области  безопасности,  цель  которой  должна  заключаться  в  изучении  видов  опасности, создаваемой опасными грузами; методов безопасной обработки и порядка действий в аварийной обстановке.</w:t>
      </w:r>
    </w:p>
    <w:p>
      <w:pPr>
        <w:spacing w:after="120"/>
        <w:jc w:val="both"/>
      </w:pPr>
      <w:r>
        <w:rPr>
          <w:rFonts w:ascii="Arial" w:cs="Arial" w:eastAsia="Arial" w:hAnsi="Arial"/>
          <w:sz w:val="24"/>
          <w:szCs w:val="24"/>
        </w:rPr>
        <w:t xml:space="preserve">Перед тем как приступить к выполнению каких-либо обязанностей, оговоренных в таблицах 1-4, 1-5 или 1-6 Технических инструкций, сотрудники, относящиеся к категориям, указанным в этих таблицах, должны быть подготовлены соответствующим образом, или же необходимо убедиться в прохождении ими такой подготовки.</w:t>
      </w:r>
    </w:p>
    <w:p>
      <w:pPr>
        <w:spacing w:after="120"/>
        <w:jc w:val="both"/>
      </w:pPr>
      <w:r>
        <w:rPr>
          <w:rFonts w:ascii="Arial" w:cs="Arial" w:eastAsia="Arial" w:hAnsi="Arial"/>
          <w:sz w:val="24"/>
          <w:szCs w:val="24"/>
        </w:rPr>
        <w:t xml:space="preserve">В целях обеспечения соответствия знаний сотрудников текущим требованиям периодическая подготовка (переподготовка) должна проводиться не позднее 24 месяцев после прохождения ими последней подготовки.</w:t>
      </w:r>
    </w:p>
    <w:p>
      <w:pPr>
        <w:spacing w:after="120"/>
        <w:jc w:val="both"/>
      </w:pPr>
      <w:r>
        <w:rPr>
          <w:rFonts w:ascii="Arial" w:cs="Arial" w:eastAsia="Arial" w:hAnsi="Arial"/>
          <w:sz w:val="24"/>
          <w:szCs w:val="24"/>
        </w:rPr>
        <w:t xml:space="preserve">После прохождения подготовки должен быть проведен тест на предмет проверки понимания пройденного материала. Требуется подтверждение успешного прохождения теста.</w:t>
      </w:r>
    </w:p>
    <w:p>
      <w:pPr>
        <w:spacing w:after="120"/>
        <w:jc w:val="both"/>
      </w:pPr>
      <w:r>
        <w:rPr>
          <w:rFonts w:ascii="Arial" w:cs="Arial" w:eastAsia="Arial" w:hAnsi="Arial"/>
          <w:sz w:val="24"/>
          <w:szCs w:val="24"/>
        </w:rPr>
        <w:t xml:space="preserve">Сведения о подготовке должны постоянно обновляться и включать в себя:</w:t>
      </w:r>
    </w:p>
    <w:p>
      <w:pPr>
        <w:spacing w:after="120"/>
        <w:jc w:val="both"/>
      </w:pPr>
      <w:r>
        <w:rPr>
          <w:rFonts w:ascii="Arial" w:cs="Arial" w:eastAsia="Arial" w:hAnsi="Arial"/>
          <w:sz w:val="24"/>
          <w:szCs w:val="24"/>
        </w:rPr>
        <w:t xml:space="preserve">-  фамилию сотрудника;</w:t>
      </w:r>
    </w:p>
    <w:p>
      <w:pPr>
        <w:spacing w:after="120"/>
        <w:jc w:val="both"/>
      </w:pPr>
      <w:r>
        <w:rPr>
          <w:rFonts w:ascii="Arial" w:cs="Arial" w:eastAsia="Arial" w:hAnsi="Arial"/>
          <w:sz w:val="24"/>
          <w:szCs w:val="24"/>
        </w:rPr>
        <w:t xml:space="preserve">-  месяц завершения последнего курса подготовки;</w:t>
      </w:r>
    </w:p>
    <w:p>
      <w:pPr>
        <w:spacing w:after="120"/>
        <w:jc w:val="both"/>
      </w:pPr>
      <w:r>
        <w:rPr>
          <w:rFonts w:ascii="Arial" w:cs="Arial" w:eastAsia="Arial" w:hAnsi="Arial"/>
          <w:sz w:val="24"/>
          <w:szCs w:val="24"/>
        </w:rPr>
        <w:t xml:space="preserve">-  описание учебных материалов, используемых для проведения обучения, их копию или ссылку на них;</w:t>
      </w:r>
    </w:p>
    <w:p>
      <w:pPr>
        <w:spacing w:after="120"/>
        <w:jc w:val="both"/>
      </w:pPr>
      <w:r>
        <w:rPr>
          <w:rFonts w:ascii="Arial" w:cs="Arial" w:eastAsia="Arial" w:hAnsi="Arial"/>
          <w:sz w:val="24"/>
          <w:szCs w:val="24"/>
        </w:rPr>
        <w:t xml:space="preserve">-  название и адрес организации, проводящей подготовку персонала, и</w:t>
      </w:r>
    </w:p>
    <w:p>
      <w:pPr>
        <w:spacing w:after="120"/>
        <w:jc w:val="both"/>
      </w:pPr>
      <w:r>
        <w:rPr>
          <w:rFonts w:ascii="Arial" w:cs="Arial" w:eastAsia="Arial" w:hAnsi="Arial"/>
          <w:sz w:val="24"/>
          <w:szCs w:val="24"/>
        </w:rPr>
        <w:t xml:space="preserve">-  доказательство успешной сдачи зачета.</w:t>
      </w:r>
    </w:p>
    <w:p>
      <w:pPr>
        <w:spacing w:after="120"/>
        <w:jc w:val="both"/>
      </w:pPr>
      <w:r>
        <w:rPr>
          <w:rFonts w:ascii="Arial" w:cs="Arial" w:eastAsia="Arial" w:hAnsi="Arial"/>
          <w:sz w:val="24"/>
          <w:szCs w:val="24"/>
        </w:rPr>
        <w:t xml:space="preserve">Работодатель должен сохранять сведения о подготовке персонала как минимум в течение 36 месяцев, начиная с месяца  завершения  прохождения  последней  подготовки,  и  предоставлять  их  по  запросу  работнику  или</w:t>
      </w:r>
    </w:p>
    <w:p>
      <w:pPr>
        <w:spacing w:after="120"/>
        <w:jc w:val="both"/>
      </w:pPr>
      <w:r>
        <w:rPr>
          <w:rFonts w:ascii="Arial" w:cs="Arial" w:eastAsia="Arial" w:hAnsi="Arial"/>
          <w:sz w:val="24"/>
          <w:szCs w:val="24"/>
        </w:rPr>
        <w:t xml:space="preserve">органа гражданской авиации.</w:t>
      </w:r>
    </w:p>
    <w:p>
      <w:pPr>
        <w:spacing w:after="120"/>
        <w:jc w:val="both"/>
      </w:pPr>
      <w:r>
        <w:rPr>
          <w:rFonts w:ascii="Arial" w:cs="Arial" w:eastAsia="Arial" w:hAnsi="Arial"/>
          <w:sz w:val="24"/>
          <w:szCs w:val="24"/>
        </w:rPr>
        <w:t xml:space="preserve">Темы, относящиеся к перевозке опасных грузов, с которыми следует ознакомить различные категории сотрудников, указаны в таблице1-4 Технических инструкций.</w:t>
      </w:r>
    </w:p>
    <w:p>
      <w:pPr>
        <w:spacing w:after="120"/>
        <w:jc w:val="both"/>
      </w:pPr>
      <w:r>
        <w:rPr>
          <w:rFonts w:ascii="Arial" w:cs="Arial" w:eastAsia="Arial" w:hAnsi="Arial"/>
          <w:sz w:val="24"/>
          <w:szCs w:val="24"/>
        </w:rPr>
        <w:t xml:space="preserve">Сотрудники  эксплуатантов,  не  перевозящих  в  качестве  авиагруза  или  почты  опасные  грузы,  должны проходить подготовку в соответствии с выполняемыми ими обязанностями. Изучаемые предметы, с которыми должны быть ознакомлены различные категории сотрудников, приводятся в таблице 1-5 Технических инструкций.</w:t>
      </w:r>
    </w:p>
    <w:p>
      <w:pPr>
        <w:spacing w:after="120"/>
        <w:jc w:val="both"/>
      </w:pPr>
      <w:r>
        <w:rPr>
          <w:rFonts w:ascii="Arial" w:cs="Arial" w:eastAsia="Arial" w:hAnsi="Arial"/>
          <w:sz w:val="24"/>
          <w:szCs w:val="24"/>
        </w:rPr>
        <w:t xml:space="preserve">Сотрудникам  службы  безопасности  необходимо  проходить  подготовку  независимо  от  того, перевозит ли эксплуатант, который должен осуществлять перевозку пассажиров или грузов, опасные грузы в качестве авиагруза.</w:t>
      </w:r>
    </w:p>
    <w:p>
      <w:pPr>
        <w:spacing w:after="120"/>
        <w:jc w:val="both"/>
      </w:pPr>
      <w:r>
        <w:rPr>
          <w:rFonts w:ascii="Arial" w:cs="Arial" w:eastAsia="Arial" w:hAnsi="Arial"/>
          <w:sz w:val="24"/>
          <w:szCs w:val="24"/>
        </w:rPr>
        <w:t xml:space="preserve">В  зависимости  от  обязанностей,  выполняемых  конкретным  лицом,  необходимые  аспекты подготовки могут отличаться от тех, которые указаны в таблицах 1-4 и 1-5 Технических инструкций. Что касается классификации,  сотрудникам, задействованным в выполнении процедур обеспечения безопасности (операторам досмотра и их руководителям), необходимо пройти подготовку в области основных свойств опасных грузов.</w:t>
      </w:r>
    </w:p>
    <w:p>
      <w:pPr>
        <w:spacing w:after="120"/>
        <w:jc w:val="both"/>
      </w:pPr>
      <w:r>
        <w:rPr>
          <w:rFonts w:ascii="Arial" w:cs="Arial" w:eastAsia="Arial" w:hAnsi="Arial"/>
          <w:sz w:val="24"/>
          <w:szCs w:val="24"/>
        </w:rPr>
        <w:t xml:space="preserve">Категории  сотрудников,  указанные  в  таблицах 1-4  и 1-5 Технических инструкций, охватывают  не  весь  персонал. Персонал, работающий в авиационной отрасли или взаимодействующий с ней в таких областях, как бронирование при  пассажирских  и  грузовых  перевозках,  инженерно-технические  работы  и  техническое  обслуживание,  за исключением тех случаев, когда они действуют в качестве лиц, указанных в таблицах 1-4 или 1-5 Технических инструкций, должен пройти обучение правилам перевозки опасных грузов согласно п. 10.2.</w:t>
      </w:r>
    </w:p>
    <w:p>
      <w:pPr>
        <w:spacing w:after="120"/>
        <w:jc w:val="both"/>
      </w:pPr>
      <w:r>
        <w:rPr>
          <w:rFonts w:ascii="Arial" w:cs="Arial" w:eastAsia="Arial" w:hAnsi="Arial"/>
          <w:sz w:val="24"/>
          <w:szCs w:val="24"/>
        </w:rPr>
        <w:t xml:space="preserve">10.2.2 Программы подготовки по опасным грузам для назначенных почтовых операторов утверждаются органом гражданской авиации, в котором почта принимается назначенным почтовым оператором.</w:t>
      </w:r>
    </w:p>
    <w:p>
      <w:pPr>
        <w:spacing w:after="120"/>
        <w:jc w:val="both"/>
      </w:pPr>
      <w:r>
        <w:rPr>
          <w:rFonts w:ascii="Arial" w:cs="Arial" w:eastAsia="Arial" w:hAnsi="Arial"/>
          <w:sz w:val="24"/>
          <w:szCs w:val="24"/>
        </w:rPr>
        <w:t xml:space="preserve">Сотрудники  назначенных  почтовых  операторов  должны  проходить  подготовку,  соответствующую  выполняемым  им  обязанностям.  Темы,  с  которыми  должны  быть  знакомы  различные  категории  сотрудников,  указаны в таблице1-6 Технических инструкций.</w:t>
      </w:r>
    </w:p>
    <w:p>
      <w:pPr>
        <w:spacing w:after="120"/>
        <w:jc w:val="both"/>
      </w:pPr>
      <w:r>
        <w:rPr>
          <w:rFonts w:ascii="Arial" w:cs="Arial" w:eastAsia="Arial" w:hAnsi="Arial"/>
          <w:sz w:val="24"/>
          <w:szCs w:val="24"/>
        </w:rPr>
        <w:t xml:space="preserve">10.2.3      Программы подготовки по опасным грузам, предусмотренные для организаций, не являющихся эксплуатантами и назначенными почтовыми операторами, следует утверждать органом гражданской авиации.</w:t>
      </w:r>
    </w:p>
    <w:p>
      <w:pPr>
        <w:spacing w:after="120"/>
        <w:jc w:val="both"/>
      </w:pPr>
      <w:r>
        <w:rPr>
          <w:rFonts w:ascii="Arial" w:cs="Arial" w:eastAsia="Arial" w:hAnsi="Arial"/>
          <w:sz w:val="24"/>
          <w:szCs w:val="24"/>
        </w:rPr>
        <w:t xml:space="preserve">В отношении опасных грузов, перевозимых почтой, см. п. 11.4 настоящих Правил.</w:t>
      </w:r>
    </w:p>
    <w:p>
      <w:pPr>
        <w:spacing w:after="120"/>
        <w:jc w:val="both"/>
      </w:pPr>
      <w:r>
        <w:rPr>
          <w:rFonts w:ascii="Arial" w:cs="Arial" w:eastAsia="Arial" w:hAnsi="Arial"/>
          <w:sz w:val="24"/>
          <w:szCs w:val="24"/>
        </w:rPr>
        <w:t xml:space="preserve">Глава 11. Соблюдение правил</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11.1   Системы проверки</w:t>
      </w:r>
    </w:p>
    <w:p>
      <w:pPr>
        <w:spacing w:after="120"/>
        <w:jc w:val="both"/>
      </w:pPr>
      <w:r>
        <w:rPr>
          <w:rFonts w:ascii="Arial" w:cs="Arial" w:eastAsia="Arial" w:hAnsi="Arial"/>
          <w:sz w:val="24"/>
          <w:szCs w:val="24"/>
        </w:rPr>
        <w:t xml:space="preserve">Функции государственного контроля и надзора за соблюдением установленных правил перевозок опасных грузов по воздуху осуществляет орган гражданской авиации.</w:t>
      </w:r>
    </w:p>
    <w:p>
      <w:pPr>
        <w:spacing w:after="120"/>
        <w:jc w:val="both"/>
      </w:pPr>
      <w:r>
        <w:rPr>
          <w:rFonts w:ascii="Arial" w:cs="Arial" w:eastAsia="Arial" w:hAnsi="Arial"/>
          <w:sz w:val="24"/>
          <w:szCs w:val="24"/>
        </w:rPr>
        <w:t xml:space="preserve">К таким функциям относятся:</w:t>
      </w:r>
    </w:p>
    <w:p>
      <w:pPr>
        <w:spacing w:after="120"/>
        <w:jc w:val="both"/>
      </w:pPr>
      <w:r>
        <w:rPr>
          <w:rFonts w:ascii="Arial" w:cs="Arial" w:eastAsia="Arial" w:hAnsi="Arial"/>
          <w:sz w:val="24"/>
          <w:szCs w:val="24"/>
        </w:rPr>
        <w:t xml:space="preserve">-    проверка грузовых отправок с опасными грузами, подготавливаемых, предъявляемых, принимаемых или перевозимых организациями;</w:t>
      </w:r>
    </w:p>
    <w:p>
      <w:pPr>
        <w:spacing w:after="120"/>
        <w:jc w:val="both"/>
      </w:pPr>
      <w:r>
        <w:rPr>
          <w:rFonts w:ascii="Arial" w:cs="Arial" w:eastAsia="Arial" w:hAnsi="Arial"/>
          <w:sz w:val="24"/>
          <w:szCs w:val="24"/>
        </w:rPr>
        <w:t xml:space="preserve">-    проверка деятельности организаций;</w:t>
      </w:r>
    </w:p>
    <w:p>
      <w:pPr>
        <w:spacing w:after="120"/>
        <w:jc w:val="both"/>
      </w:pPr>
      <w:r>
        <w:rPr>
          <w:rFonts w:ascii="Arial" w:cs="Arial" w:eastAsia="Arial" w:hAnsi="Arial"/>
          <w:sz w:val="24"/>
          <w:szCs w:val="24"/>
        </w:rPr>
        <w:t xml:space="preserve">-    расследование возможных нарушений.</w:t>
      </w:r>
    </w:p>
    <w:p>
      <w:pPr>
        <w:spacing w:after="120"/>
        <w:jc w:val="both"/>
      </w:pPr>
      <w:r>
        <w:rPr>
          <w:rFonts w:ascii="Arial" w:cs="Arial" w:eastAsia="Arial" w:hAnsi="Arial"/>
          <w:sz w:val="24"/>
          <w:szCs w:val="24"/>
        </w:rPr>
        <w:t xml:space="preserve">11.2 Сотрудничество между государствами</w:t>
      </w:r>
    </w:p>
    <w:p>
      <w:pPr>
        <w:spacing w:after="120"/>
        <w:jc w:val="both"/>
      </w:pPr>
      <w:r>
        <w:rPr>
          <w:rFonts w:ascii="Arial" w:cs="Arial" w:eastAsia="Arial" w:hAnsi="Arial"/>
          <w:sz w:val="24"/>
          <w:szCs w:val="24"/>
        </w:rPr>
        <w:t xml:space="preserve">Орган гражданской авиации Кыргызской Республики  вместе с другими государствами принимает участие в совместных действиях, связанных с нарушением правил перевозки опасных грузов, с целью устранения таких нарушений. Совместные действия могут включать в себя координацию проведения расследований и принятия мер, направленных на обеспечение соблюдения правил; обмен информацией о предыстории соблюдения правил регламентируемой стороной; проведение совместных проверок и взаимодействие по другим техническим вопросам; обмен техническим персоналом, а также проведение совместных совещаний и конференций. Информация, которой могут обмениваться государства, включает в себя оповещения, касающиеся безопасности полетов, бюллетени или информационные сообщения об опасных грузах; предлагаемые и предпринятые действия регламентирующего характера; отчеты об инцидентах; документальные и другие показания, полученные в ходе расследования инцидентов; предлагаемые и окончательные документы о действиях, направленных на обеспечение соблюдения правил; и материалы ознакомительного/пропагандистского характера, предназначенные для широкого распространения.</w:t>
      </w:r>
    </w:p>
    <w:p>
      <w:pPr>
        <w:spacing w:after="120"/>
        <w:jc w:val="both"/>
      </w:pPr>
      <w:r>
        <w:rPr>
          <w:rFonts w:ascii="Arial" w:cs="Arial" w:eastAsia="Arial" w:hAnsi="Arial"/>
          <w:sz w:val="24"/>
          <w:szCs w:val="24"/>
        </w:rPr>
        <w:t xml:space="preserve">11.3 Санкции</w:t>
      </w:r>
    </w:p>
    <w:p>
      <w:pPr>
        <w:spacing w:after="120"/>
        <w:jc w:val="both"/>
      </w:pPr>
      <w:r>
        <w:rPr>
          <w:rFonts w:ascii="Arial" w:cs="Arial" w:eastAsia="Arial" w:hAnsi="Arial"/>
          <w:sz w:val="24"/>
          <w:szCs w:val="24"/>
        </w:rPr>
        <w:t xml:space="preserve">11.3.1      Лица, виновные в нарушении требований установленных правил перевозки опасных грузов, привлекаются к административной, уголовной и другой ответственности в соответствии с законодательством Кыргызской Республики.</w:t>
      </w:r>
    </w:p>
    <w:p>
      <w:pPr>
        <w:spacing w:after="120"/>
        <w:jc w:val="both"/>
      </w:pPr>
      <w:r>
        <w:rPr>
          <w:rFonts w:ascii="Arial" w:cs="Arial" w:eastAsia="Arial" w:hAnsi="Arial"/>
          <w:sz w:val="24"/>
          <w:szCs w:val="24"/>
        </w:rPr>
        <w:t xml:space="preserve">11.3.2      Орган гражданской авиации принимает соответствующие меры для обеспечения соблюдения правил, касающихся опасных грузов, включая установление соответствующих санкций за их нарушение, когда от другого договаривающегося государства получена информация о нарушении, как, например, когда по прибытии партии опасных грузов в договаривающееся государство обнаруживается, что она не соответствует требованиям Технических инструкций, и данное государство сообщает об этом государству отправления.</w:t>
      </w:r>
    </w:p>
    <w:p>
      <w:pPr>
        <w:spacing w:after="120"/>
        <w:jc w:val="both"/>
      </w:pPr>
      <w:r>
        <w:rPr>
          <w:rFonts w:ascii="Arial" w:cs="Arial" w:eastAsia="Arial" w:hAnsi="Arial"/>
          <w:sz w:val="24"/>
          <w:szCs w:val="24"/>
        </w:rPr>
        <w:t xml:space="preserve">11.4         Отправление опасных грузов по почте</w:t>
      </w:r>
    </w:p>
    <w:p>
      <w:pPr>
        <w:spacing w:after="120"/>
        <w:jc w:val="both"/>
      </w:pPr>
      <w:r>
        <w:rPr>
          <w:rFonts w:ascii="Arial" w:cs="Arial" w:eastAsia="Arial" w:hAnsi="Arial"/>
          <w:sz w:val="24"/>
          <w:szCs w:val="24"/>
        </w:rPr>
        <w:t xml:space="preserve">Процедуры, используемые назначенными почтовыми операторами в целях осуществления контроля за почтовыми отправлениями опасных грузов для перевозки по воздуху, утверждаются органом гражданской авиации.</w:t>
      </w:r>
    </w:p>
    <w:p>
      <w:pPr>
        <w:spacing w:after="120"/>
        <w:jc w:val="both"/>
      </w:pPr>
      <w:r>
        <w:rPr>
          <w:rFonts w:ascii="Arial" w:cs="Arial" w:eastAsia="Arial" w:hAnsi="Arial"/>
          <w:sz w:val="24"/>
          <w:szCs w:val="24"/>
        </w:rPr>
        <w:t xml:space="preserve">В соответствии с положениями конвенции всемирного почтового союза (ВПС) отправлять опасные грузы почтой не разрешается, за исключением случаев, предусмотренных Техническими инструкциями.</w:t>
      </w:r>
    </w:p>
    <w:p>
      <w:pPr>
        <w:spacing w:after="120"/>
        <w:jc w:val="both"/>
      </w:pPr>
      <w:r>
        <w:rPr>
          <w:rFonts w:ascii="Arial" w:cs="Arial" w:eastAsia="Arial" w:hAnsi="Arial"/>
          <w:sz w:val="24"/>
          <w:szCs w:val="24"/>
        </w:rPr>
        <w:t xml:space="preserve">Всемирный почтовый союз установил процедуры контроля за почтовыми отправлениями опасных грузов для перевозки по воздуху (см. Регламент почтовых посылок и регламент письменной корреспонденции всемирного почтового союза ВПС).</w:t>
      </w:r>
    </w:p>
    <w:p>
      <w:pPr>
        <w:spacing w:after="120"/>
        <w:jc w:val="both"/>
      </w:pPr>
      <w:r>
        <w:rPr>
          <w:rFonts w:ascii="Arial" w:cs="Arial" w:eastAsia="Arial" w:hAnsi="Arial"/>
          <w:sz w:val="24"/>
          <w:szCs w:val="24"/>
        </w:rPr>
        <w:t xml:space="preserve">Инструктивный материал по процедурам контроля за почтовыми отправлениями опасных грузов для перевозки по воздуху, установленным назначенными почтовыми операторами, содержится в дополнении к Техническим инструкциям (часть s-1, глава 3).</w:t>
      </w:r>
    </w:p>
    <w:p>
      <w:pPr>
        <w:spacing w:after="120"/>
        <w:jc w:val="both"/>
      </w:pPr>
      <w:r>
        <w:rPr>
          <w:rFonts w:ascii="Arial" w:cs="Arial" w:eastAsia="Arial" w:hAnsi="Arial"/>
          <w:sz w:val="24"/>
          <w:szCs w:val="24"/>
        </w:rPr>
        <w:t xml:space="preserve">Глава 12. Представление отчетов о происшествиях и инцидентах, связанных с опасными грузами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12.1         В целях предотвращения повторения происшествий и инцидентов, связанных с опасными грузами, эксплуатант устанавливает процедуры расследования и сбора информации о таких происходящих на их территории происшествиях и инцидентах, связанных с перевозкой опасных грузов, осуществляемой из другого государства или в другое государство. По таким происшествиям и инцидентам представляются отчеты в соответствии с подробно изложенными положениями Технических инструкций.</w:t>
      </w:r>
    </w:p>
    <w:p>
      <w:pPr>
        <w:spacing w:after="120"/>
        <w:jc w:val="both"/>
      </w:pPr>
      <w:r>
        <w:rPr>
          <w:rFonts w:ascii="Arial" w:cs="Arial" w:eastAsia="Arial" w:hAnsi="Arial"/>
          <w:sz w:val="24"/>
          <w:szCs w:val="24"/>
        </w:rPr>
        <w:t xml:space="preserve">12.2 В целях предотвращения повторения происшествий и инцидентов, связанных с опасными грузами, эксплуатанту следует устанавливать процедуры расследования и сбора информации о таких происходящих на их территории происшествиях и инцидентах, помимо тех, которые упомянуты в п. 12.1. По таким происшествиям и инцидентам следует представлять отчеты в соответствии с подробно изложенными положениями Технических инструкций.</w:t>
      </w:r>
    </w:p>
    <w:p>
      <w:pPr>
        <w:spacing w:after="120"/>
        <w:jc w:val="both"/>
      </w:pPr>
      <w:r>
        <w:rPr>
          <w:rFonts w:ascii="Arial" w:cs="Arial" w:eastAsia="Arial" w:hAnsi="Arial"/>
          <w:sz w:val="24"/>
          <w:szCs w:val="24"/>
        </w:rPr>
        <w:t xml:space="preserve">12.3         В целях предотвращения повторения случаев перевозки в авиагрузе незадекларированных или неправильно декларированных опасных грузов эксплуатант устанавливает процедуры расследования и сбора информации о таких происходящих на их территории случаях, связанных с перевозкой опасных грузов, осуществляемой из другого государства или в другое государство. По таким случаям представляются отчеты в соответствии с подробно изложенными положениями Технических инструкций.</w:t>
      </w:r>
    </w:p>
    <w:p>
      <w:pPr>
        <w:spacing w:after="120"/>
        <w:jc w:val="both"/>
      </w:pPr>
      <w:r>
        <w:rPr>
          <w:rFonts w:ascii="Arial" w:cs="Arial" w:eastAsia="Arial" w:hAnsi="Arial"/>
          <w:sz w:val="24"/>
          <w:szCs w:val="24"/>
        </w:rPr>
        <w:t xml:space="preserve">12.4         В целях предотвращения повторения случаев перевозки в авиагрузе незадекларированных или неправильно декларированных опасных грузов эксплуатанту следует устанавливать процедуры расследования и сбора информации о таких происшедших на их территории случаях, помимо тех, которые упомянуты в п. 12.3. По таким случаям следует предоставлять отчеты в соответствии с подробно изложенными положениями технических инструкций.</w:t>
      </w:r>
    </w:p>
    <w:p>
      <w:pPr>
        <w:spacing w:after="120"/>
        <w:jc w:val="both"/>
      </w:pPr>
      <w:r>
        <w:rPr>
          <w:rFonts w:ascii="Arial" w:cs="Arial" w:eastAsia="Arial" w:hAnsi="Arial"/>
          <w:sz w:val="24"/>
          <w:szCs w:val="24"/>
        </w:rPr>
        <w:t xml:space="preserve">Глава 13. Положения, касающиеся обеспечения авиационной безопасности опасных грузов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Эксплуатант вводит меры по обеспечению авиационной безопасности опасных грузов, действующие в отношении грузоотправителей, эксплуатантов и других лиц, задействованных при перевозке опасных грузов по воздуху, которые надлежит применять с целью свести к минимуму случаи кражи или ненадлежащего использования опасных грузов, могущие создать угрозу жизни людей, имуществу или окружающей среде. Такие меры должны соответствовать положениям по обеспечению авиационной безопасности, содержащимся в других авиационных Правилах и Технических инструкциях.</w:t>
      </w:r>
    </w:p>
    <w:p>
      <w:pPr>
        <w:spacing w:after="120"/>
        <w:jc w:val="both"/>
      </w:pPr>
      <w:r>
        <w:rPr>
          <w:rFonts w:ascii="Arial" w:cs="Arial" w:eastAsia="Arial" w:hAnsi="Arial"/>
          <w:sz w:val="24"/>
          <w:szCs w:val="24"/>
        </w:rPr>
        <w:t xml:space="preserve">Глава 14. Требования к эксплуатанту</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Эксплуатант для получения разрешения на перевозки опасных грузов по воздуху обеспечивает наличие:</w:t>
      </w:r>
    </w:p>
    <w:p>
      <w:pPr>
        <w:spacing w:after="120"/>
        <w:jc w:val="both"/>
      </w:pPr>
      <w:r>
        <w:rPr>
          <w:rFonts w:ascii="Arial" w:cs="Arial" w:eastAsia="Arial" w:hAnsi="Arial"/>
          <w:sz w:val="24"/>
          <w:szCs w:val="24"/>
        </w:rPr>
        <w:t xml:space="preserve">-ответственного специалиста, имеющего сертификат, подтверждающий уровень квалификации по перевозке опасных грузов, а также право принимать решение от имени эксплуатанта о допуске (отказе в допуске) к воздушной перевозке опасных грузов и об условиях их перевозки в зависимости от класса (категории) опасных грузов;</w:t>
      </w:r>
    </w:p>
    <w:p>
      <w:pPr>
        <w:spacing w:after="120"/>
        <w:jc w:val="both"/>
      </w:pPr>
      <w:r>
        <w:rPr>
          <w:rFonts w:ascii="Arial" w:cs="Arial" w:eastAsia="Arial" w:hAnsi="Arial"/>
          <w:sz w:val="24"/>
          <w:szCs w:val="24"/>
        </w:rPr>
        <w:t xml:space="preserve">-персонала имеющего сертификат, подтверждающий уровень квалификации по правилам перевозки опасных грузов;</w:t>
      </w:r>
    </w:p>
    <w:p>
      <w:pPr>
        <w:spacing w:after="120"/>
        <w:jc w:val="both"/>
      </w:pPr>
      <w:r>
        <w:rPr>
          <w:rFonts w:ascii="Arial" w:cs="Arial" w:eastAsia="Arial" w:hAnsi="Arial"/>
          <w:sz w:val="24"/>
          <w:szCs w:val="24"/>
        </w:rPr>
        <w:t xml:space="preserve">-воздушных судов, в которых багажно – грузовые помещения отвечают требованиям норм летной годности и позволяют осуществлять перевозку опасных грузов;</w:t>
      </w:r>
    </w:p>
    <w:p>
      <w:pPr>
        <w:spacing w:after="120"/>
        <w:jc w:val="both"/>
      </w:pPr>
      <w:r>
        <w:rPr>
          <w:rFonts w:ascii="Arial" w:cs="Arial" w:eastAsia="Arial" w:hAnsi="Arial"/>
          <w:sz w:val="24"/>
          <w:szCs w:val="24"/>
        </w:rPr>
        <w:t xml:space="preserve">-нормативно - правовой базы, включающей:</w:t>
      </w:r>
    </w:p>
    <w:p>
      <w:pPr>
        <w:spacing w:after="120"/>
        <w:jc w:val="both"/>
      </w:pPr>
      <w:r>
        <w:rPr>
          <w:rFonts w:ascii="Arial" w:cs="Arial" w:eastAsia="Arial" w:hAnsi="Arial"/>
          <w:sz w:val="24"/>
          <w:szCs w:val="24"/>
        </w:rPr>
        <w:t xml:space="preserve">- “Технические инструкции по безопасной перевозке опасных грузов по воздуху” (DOC 9284-AN/905) и Дополнение к ним;</w:t>
      </w:r>
    </w:p>
    <w:p>
      <w:pPr>
        <w:spacing w:after="120"/>
        <w:jc w:val="both"/>
      </w:pPr>
      <w:r>
        <w:rPr>
          <w:rFonts w:ascii="Arial" w:cs="Arial" w:eastAsia="Arial" w:hAnsi="Arial"/>
          <w:sz w:val="24"/>
          <w:szCs w:val="24"/>
        </w:rPr>
        <w:t xml:space="preserve">- “Инструкция о порядке действий в аварийной обстановке в случае инцидентов, связанных с опасными грузами, на воздушных судах” - ИКАО (DOC 9481-АN/928),</w:t>
      </w:r>
    </w:p>
    <w:p>
      <w:pPr>
        <w:spacing w:after="120"/>
        <w:jc w:val="both"/>
      </w:pPr>
      <w:r>
        <w:rPr>
          <w:rFonts w:ascii="Arial" w:cs="Arial" w:eastAsia="Arial" w:hAnsi="Arial"/>
          <w:sz w:val="24"/>
          <w:szCs w:val="24"/>
        </w:rPr>
        <w:t xml:space="preserve">- После проведения процедуры сертификации эксплуатанту предоставляется право осуществлять коммерческие воздушные перевозки опасных грузов по внутренним и международным линиям с соблюдением действующих правил и ограничений.</w:t>
      </w:r>
    </w:p>
    <w:p>
      <w:pPr>
        <w:spacing w:after="120"/>
        <w:jc w:val="both"/>
      </w:pPr>
      <w:r>
        <w:rPr>
          <w:rFonts w:ascii="Arial" w:cs="Arial" w:eastAsia="Arial" w:hAnsi="Arial"/>
          <w:sz w:val="24"/>
          <w:szCs w:val="24"/>
        </w:rPr>
        <w:t xml:space="preserve">Сертификационные требования соответствия на заявленный вид деятельности при воздушных перевозках опасных грузов</w:t>
      </w:r>
    </w:p>
    <w:p>
      <w:pPr>
        <w:spacing w:after="120"/>
        <w:jc w:val="both"/>
      </w:pPr>
      <w:r>
        <w:rPr>
          <w:rFonts w:ascii="Arial" w:cs="Arial" w:eastAsia="Arial" w:hAnsi="Arial"/>
          <w:sz w:val="24"/>
          <w:szCs w:val="24"/>
        </w:rPr>
        <w:t xml:space="preserve">Сертификационные требования к юридическим лицам, осуществляющим или намеревающимся осуществлять воздушные перевозки опасных грузов.</w:t>
      </w:r>
    </w:p>
    <w:p>
      <w:pPr>
        <w:spacing w:after="120"/>
        <w:jc w:val="both"/>
      </w:pPr>
      <w:r>
        <w:rPr>
          <w:rFonts w:ascii="Arial" w:cs="Arial" w:eastAsia="Arial" w:hAnsi="Arial"/>
          <w:sz w:val="24"/>
          <w:szCs w:val="24"/>
        </w:rPr>
        <w:t xml:space="preserve">К таким юридическим лицам относятся перевозчики (эксплуатанты воздушного транспорта) которые имеют разрешительный документ на право выполнения воздушных перевозок пассажиров, багажа, почты, грузов на коммерческой основе.</w:t>
      </w:r>
    </w:p>
    <w:p>
      <w:pPr>
        <w:spacing w:after="120"/>
        <w:jc w:val="both"/>
      </w:pPr>
      <w:r>
        <w:rPr>
          <w:rFonts w:ascii="Arial" w:cs="Arial" w:eastAsia="Arial" w:hAnsi="Arial"/>
          <w:sz w:val="24"/>
          <w:szCs w:val="24"/>
        </w:rPr>
        <w:t xml:space="preserve">Для получения разрешения для воздушных перевозок опасных грузов, необходимо обеспечить:</w:t>
      </w:r>
    </w:p>
    <w:p>
      <w:pPr>
        <w:spacing w:after="120"/>
        <w:jc w:val="both"/>
      </w:pPr>
      <w:r>
        <w:rPr>
          <w:rFonts w:ascii="Arial" w:cs="Arial" w:eastAsia="Arial" w:hAnsi="Arial"/>
          <w:sz w:val="24"/>
          <w:szCs w:val="24"/>
        </w:rPr>
        <w:t xml:space="preserve">Наличие ответственного специалиста (специалистов) детально знающего правила воздушных перевозок опасных грузов, прошедшего обучение по специальной программе, получившего Сертификат и персональный номерной штамп и принимающего решение от имени перевозчика о допуске (отказе) к воздушной перевозке опасных грузов на воздушных судах перевозчика, а также условиях этой перевозки в зависимости от класса или категории опасности груза.</w:t>
      </w:r>
    </w:p>
    <w:p>
      <w:pPr>
        <w:spacing w:after="120"/>
        <w:jc w:val="both"/>
      </w:pPr>
      <w:r>
        <w:rPr>
          <w:rFonts w:ascii="Arial" w:cs="Arial" w:eastAsia="Arial" w:hAnsi="Arial"/>
          <w:sz w:val="24"/>
          <w:szCs w:val="24"/>
        </w:rPr>
        <w:t xml:space="preserve">Наличие авиационного персонала прошедшего специальное обучение и сертификацию и допущенного к выполнению перевозок опасных грузов в т.ч.:</w:t>
      </w:r>
    </w:p>
    <w:p>
      <w:pPr>
        <w:spacing w:after="120"/>
        <w:jc w:val="both"/>
      </w:pPr>
      <w:r>
        <w:rPr>
          <w:rFonts w:ascii="Arial" w:cs="Arial" w:eastAsia="Arial" w:hAnsi="Arial"/>
          <w:sz w:val="24"/>
          <w:szCs w:val="24"/>
        </w:rPr>
        <w:t xml:space="preserve">- командиров ВС;</w:t>
      </w:r>
    </w:p>
    <w:p>
      <w:pPr>
        <w:spacing w:after="120"/>
        <w:jc w:val="both"/>
      </w:pPr>
      <w:r>
        <w:rPr>
          <w:rFonts w:ascii="Arial" w:cs="Arial" w:eastAsia="Arial" w:hAnsi="Arial"/>
          <w:sz w:val="24"/>
          <w:szCs w:val="24"/>
        </w:rPr>
        <w:t xml:space="preserve">- вторых пилотов;</w:t>
      </w:r>
    </w:p>
    <w:p>
      <w:pPr>
        <w:spacing w:after="120"/>
        <w:jc w:val="both"/>
      </w:pPr>
      <w:r>
        <w:rPr>
          <w:rFonts w:ascii="Arial" w:cs="Arial" w:eastAsia="Arial" w:hAnsi="Arial"/>
          <w:sz w:val="24"/>
          <w:szCs w:val="24"/>
        </w:rPr>
        <w:t xml:space="preserve">- бортовых инженеров (бортмехаников);</w:t>
      </w:r>
    </w:p>
    <w:p>
      <w:pPr>
        <w:spacing w:after="120"/>
        <w:jc w:val="both"/>
      </w:pPr>
      <w:r>
        <w:rPr>
          <w:rFonts w:ascii="Arial" w:cs="Arial" w:eastAsia="Arial" w:hAnsi="Arial"/>
          <w:sz w:val="24"/>
          <w:szCs w:val="24"/>
        </w:rPr>
        <w:t xml:space="preserve">- бортоператоров;</w:t>
      </w:r>
    </w:p>
    <w:p>
      <w:pPr>
        <w:spacing w:after="120"/>
        <w:jc w:val="both"/>
      </w:pPr>
      <w:r>
        <w:rPr>
          <w:rFonts w:ascii="Arial" w:cs="Arial" w:eastAsia="Arial" w:hAnsi="Arial"/>
          <w:sz w:val="24"/>
          <w:szCs w:val="24"/>
        </w:rPr>
        <w:t xml:space="preserve">- бортпроводников.</w:t>
      </w:r>
    </w:p>
    <w:p>
      <w:pPr>
        <w:spacing w:after="120"/>
        <w:jc w:val="both"/>
      </w:pPr>
      <w:r>
        <w:rPr>
          <w:rFonts w:ascii="Arial" w:cs="Arial" w:eastAsia="Arial" w:hAnsi="Arial"/>
          <w:sz w:val="24"/>
          <w:szCs w:val="24"/>
        </w:rPr>
        <w:t xml:space="preserve">Наличие воздушных судов отвечающих требованиям к багажно-грузовым (грузовым) помещениям, возможности перевозок опасных грузов и имеющих:</w:t>
      </w:r>
    </w:p>
    <w:p>
      <w:pPr>
        <w:spacing w:after="120"/>
        <w:jc w:val="both"/>
      </w:pPr>
      <w:r>
        <w:rPr>
          <w:rFonts w:ascii="Arial" w:cs="Arial" w:eastAsia="Arial" w:hAnsi="Arial"/>
          <w:sz w:val="24"/>
          <w:szCs w:val="24"/>
        </w:rPr>
        <w:t xml:space="preserve">- бортовые средства механизации погрузочно-разгрузочных работ;</w:t>
      </w:r>
    </w:p>
    <w:p>
      <w:pPr>
        <w:spacing w:after="120"/>
        <w:jc w:val="both"/>
      </w:pPr>
      <w:r>
        <w:rPr>
          <w:rFonts w:ascii="Arial" w:cs="Arial" w:eastAsia="Arial" w:hAnsi="Arial"/>
          <w:sz w:val="24"/>
          <w:szCs w:val="24"/>
        </w:rPr>
        <w:t xml:space="preserve">- бортовые системы и средства пожаротушения;</w:t>
      </w:r>
    </w:p>
    <w:p>
      <w:pPr>
        <w:spacing w:after="120"/>
        <w:jc w:val="both"/>
      </w:pPr>
      <w:r>
        <w:rPr>
          <w:rFonts w:ascii="Arial" w:cs="Arial" w:eastAsia="Arial" w:hAnsi="Arial"/>
          <w:sz w:val="24"/>
          <w:szCs w:val="24"/>
        </w:rPr>
        <w:t xml:space="preserve">- средства швартовки и такелажного оборудования;</w:t>
      </w:r>
    </w:p>
    <w:p>
      <w:pPr>
        <w:spacing w:after="120"/>
        <w:jc w:val="both"/>
      </w:pPr>
      <w:r>
        <w:rPr>
          <w:rFonts w:ascii="Arial" w:cs="Arial" w:eastAsia="Arial" w:hAnsi="Arial"/>
          <w:sz w:val="24"/>
          <w:szCs w:val="24"/>
        </w:rPr>
        <w:t xml:space="preserve">- металлизацию, заземления и разрядки статического электричества,*</w:t>
      </w:r>
    </w:p>
    <w:p>
      <w:pPr>
        <w:spacing w:after="120"/>
        <w:jc w:val="both"/>
      </w:pPr>
      <w:r>
        <w:rPr>
          <w:rFonts w:ascii="Arial" w:cs="Arial" w:eastAsia="Arial" w:hAnsi="Arial"/>
          <w:sz w:val="24"/>
          <w:szCs w:val="24"/>
        </w:rPr>
        <w:t xml:space="preserve">- арматуру освещения багажно-грузовых (грузовых) помещений;</w:t>
      </w:r>
    </w:p>
    <w:p>
      <w:pPr>
        <w:spacing w:after="120"/>
        <w:jc w:val="both"/>
      </w:pPr>
      <w:r>
        <w:rPr>
          <w:rFonts w:ascii="Arial" w:cs="Arial" w:eastAsia="Arial" w:hAnsi="Arial"/>
          <w:sz w:val="24"/>
          <w:szCs w:val="24"/>
        </w:rPr>
        <w:t xml:space="preserve">- электрическую проводку и коммутационную аппаратуру, расположенных в багажно-грузовых (грузовых) помещениях;</w:t>
      </w:r>
    </w:p>
    <w:p>
      <w:pPr>
        <w:spacing w:after="120"/>
        <w:jc w:val="both"/>
      </w:pPr>
      <w:r>
        <w:rPr>
          <w:rFonts w:ascii="Arial" w:cs="Arial" w:eastAsia="Arial" w:hAnsi="Arial"/>
          <w:sz w:val="24"/>
          <w:szCs w:val="24"/>
        </w:rPr>
        <w:t xml:space="preserve">- уплотнение дверей и люков, особенно у ведущих в кабину экипажа из грузовых помещений, на ВС имеющих такое уплотнение;</w:t>
      </w:r>
    </w:p>
    <w:p>
      <w:pPr>
        <w:spacing w:after="120"/>
        <w:jc w:val="both"/>
      </w:pPr>
      <w:r>
        <w:rPr>
          <w:rFonts w:ascii="Arial" w:cs="Arial" w:eastAsia="Arial" w:hAnsi="Arial"/>
          <w:sz w:val="24"/>
          <w:szCs w:val="24"/>
        </w:rPr>
        <w:t xml:space="preserve">- систему вентиляции и обогрева;</w:t>
      </w:r>
    </w:p>
    <w:p>
      <w:pPr>
        <w:spacing w:after="120"/>
        <w:jc w:val="both"/>
      </w:pPr>
      <w:r>
        <w:rPr>
          <w:rFonts w:ascii="Arial" w:cs="Arial" w:eastAsia="Arial" w:hAnsi="Arial"/>
          <w:sz w:val="24"/>
          <w:szCs w:val="24"/>
        </w:rPr>
        <w:t xml:space="preserve">- кислородного оборудования и аппаратуры.</w:t>
      </w:r>
    </w:p>
    <w:p>
      <w:pPr>
        <w:spacing w:after="120"/>
        <w:jc w:val="both"/>
      </w:pPr>
      <w:r>
        <w:rPr>
          <w:rFonts w:ascii="Arial" w:cs="Arial" w:eastAsia="Arial" w:hAnsi="Arial"/>
          <w:sz w:val="24"/>
          <w:szCs w:val="24"/>
        </w:rPr>
        <w:t xml:space="preserve">Наличие нормативно-правовых документов (Международной организации гражданской авиации и настоящих правил), регламентирующих перевозки опасных грузов воздушным транспортом.</w:t>
      </w:r>
    </w:p>
    <w:p>
      <w:pPr>
        <w:spacing w:after="120"/>
        <w:jc w:val="both"/>
      </w:pPr>
      <w:r>
        <w:rPr>
          <w:rFonts w:ascii="Arial" w:cs="Arial" w:eastAsia="Arial" w:hAnsi="Arial"/>
          <w:sz w:val="24"/>
          <w:szCs w:val="24"/>
        </w:rPr>
        <w:t xml:space="preserve">Наличие, условия использования и хранения бланков перевозочной и другой документации по перевозкам опасных грузов.</w:t>
      </w:r>
    </w:p>
    <w:p>
      <w:pPr>
        <w:spacing w:after="120"/>
        <w:jc w:val="both"/>
      </w:pPr>
      <w:r>
        <w:rPr>
          <w:rFonts w:ascii="Arial" w:cs="Arial" w:eastAsia="Arial" w:hAnsi="Arial"/>
          <w:sz w:val="24"/>
          <w:szCs w:val="24"/>
        </w:rPr>
        <w:t xml:space="preserve">Наличие и достаточность содержания раздела по обеспечению безопасности перевозок опасных грузов в Руководстве по летной эксплуатации и в Руководстве по производству полетов эксплуатанта.</w:t>
      </w:r>
    </w:p>
    <w:p>
      <w:pPr>
        <w:spacing w:after="120"/>
        <w:jc w:val="both"/>
      </w:pPr>
      <w:r>
        <w:rPr>
          <w:rFonts w:ascii="Arial" w:cs="Arial" w:eastAsia="Arial" w:hAnsi="Arial"/>
          <w:sz w:val="24"/>
          <w:szCs w:val="24"/>
        </w:rPr>
        <w:t xml:space="preserve">Достаточность принимаемых мер по авиационной безопасности перевозок опасных веществ и изделий пассажирами при себе, в их багаже и грузовых местах.</w:t>
      </w:r>
    </w:p>
    <w:p>
      <w:pPr>
        <w:spacing w:after="120"/>
        <w:jc w:val="both"/>
      </w:pPr>
      <w:r>
        <w:rPr>
          <w:rFonts w:ascii="Arial" w:cs="Arial" w:eastAsia="Arial" w:hAnsi="Arial"/>
          <w:sz w:val="24"/>
          <w:szCs w:val="24"/>
        </w:rPr>
        <w:t xml:space="preserve">Сертификационные требования к юридическим лицам, обеспечивающим воздушные перевозки опасных грузов.</w:t>
      </w:r>
    </w:p>
    <w:p>
      <w:pPr>
        <w:spacing w:after="120"/>
        <w:jc w:val="both"/>
      </w:pPr>
      <w:r>
        <w:rPr>
          <w:rFonts w:ascii="Arial" w:cs="Arial" w:eastAsia="Arial" w:hAnsi="Arial"/>
          <w:sz w:val="24"/>
          <w:szCs w:val="24"/>
        </w:rPr>
        <w:t xml:space="preserve">К юридическим лицам, обеспечивающим воздушные перевозки опасных грузов, относятся организации, осуществляющие коммерческое обслуживание и обработку опасных грузов, являющиеся агентами перевозчиков - эксплуатантов воздушного транспорта.</w:t>
      </w:r>
    </w:p>
    <w:p>
      <w:pPr>
        <w:spacing w:after="120"/>
        <w:jc w:val="both"/>
      </w:pPr>
      <w:r>
        <w:rPr>
          <w:rFonts w:ascii="Arial" w:cs="Arial" w:eastAsia="Arial" w:hAnsi="Arial"/>
          <w:sz w:val="24"/>
          <w:szCs w:val="24"/>
        </w:rPr>
        <w:t xml:space="preserve">Организации (службы) осуществляющие такую деятельность и входящие в состав авиапредприятий также должны отвечать данным требованиям.</w:t>
      </w:r>
    </w:p>
    <w:p>
      <w:pPr>
        <w:spacing w:after="120"/>
        <w:jc w:val="both"/>
      </w:pPr>
      <w:r>
        <w:rPr>
          <w:rFonts w:ascii="Arial" w:cs="Arial" w:eastAsia="Arial" w:hAnsi="Arial"/>
          <w:sz w:val="24"/>
          <w:szCs w:val="24"/>
        </w:rPr>
        <w:t xml:space="preserve">Для получения разрешения для воздушных перевозок опасных грузов должны быть подтверждены следующие требования:</w:t>
      </w:r>
    </w:p>
    <w:p>
      <w:pPr>
        <w:spacing w:after="120"/>
        <w:jc w:val="both"/>
      </w:pPr>
      <w:r>
        <w:rPr>
          <w:rFonts w:ascii="Arial" w:cs="Arial" w:eastAsia="Arial" w:hAnsi="Arial"/>
          <w:sz w:val="24"/>
          <w:szCs w:val="24"/>
        </w:rPr>
        <w:t xml:space="preserve">- Наличие ответственного специалиста (специалистов) детально знающего правила воздушных перевозок опасных грузов, прошедшего обучение по специальной программе, получившего Сертификат и персональный номерной штамп и принимающего решение по поручению перевозчика, о допуске (отказе) к воздушной перевозке опасных грузов и условиях их перевозки в зависимости от класса или категории опасности груза предлагаемых для перевозки грузовой клиентурой, а также приеме прибывающих и транзитных, трансфертных опасных грузов.</w:t>
      </w:r>
    </w:p>
    <w:p>
      <w:pPr>
        <w:spacing w:after="120"/>
        <w:jc w:val="both"/>
      </w:pPr>
      <w:r>
        <w:rPr>
          <w:rFonts w:ascii="Arial" w:cs="Arial" w:eastAsia="Arial" w:hAnsi="Arial"/>
          <w:sz w:val="24"/>
          <w:szCs w:val="24"/>
        </w:rPr>
        <w:t xml:space="preserve">- Наличие персонала прошедшего специальное обучение и сертификацию, допущенного к коммерческому обслуживанию и обработке опасных грузов в т.ч:</w:t>
      </w:r>
    </w:p>
    <w:p>
      <w:pPr>
        <w:spacing w:after="120"/>
        <w:jc w:val="both"/>
      </w:pPr>
      <w:r>
        <w:rPr>
          <w:rFonts w:ascii="Arial" w:cs="Arial" w:eastAsia="Arial" w:hAnsi="Arial"/>
          <w:sz w:val="24"/>
          <w:szCs w:val="24"/>
        </w:rPr>
        <w:t xml:space="preserve">-руководителей грузовых комплексов (служб, складов)</w:t>
      </w:r>
    </w:p>
    <w:p>
      <w:pPr>
        <w:spacing w:after="120"/>
        <w:jc w:val="both"/>
      </w:pPr>
      <w:r>
        <w:rPr>
          <w:rFonts w:ascii="Arial" w:cs="Arial" w:eastAsia="Arial" w:hAnsi="Arial"/>
          <w:sz w:val="24"/>
          <w:szCs w:val="24"/>
        </w:rPr>
        <w:t xml:space="preserve">-грузовых диспетчеров (агентов);</w:t>
      </w:r>
    </w:p>
    <w:p>
      <w:pPr>
        <w:spacing w:after="120"/>
        <w:jc w:val="both"/>
      </w:pPr>
      <w:r>
        <w:rPr>
          <w:rFonts w:ascii="Arial" w:cs="Arial" w:eastAsia="Arial" w:hAnsi="Arial"/>
          <w:sz w:val="24"/>
          <w:szCs w:val="24"/>
        </w:rPr>
        <w:t xml:space="preserve">-грузовых приемосдатчиков (кладовщиков);</w:t>
      </w:r>
    </w:p>
    <w:p>
      <w:pPr>
        <w:spacing w:after="120"/>
        <w:jc w:val="both"/>
      </w:pPr>
      <w:r>
        <w:rPr>
          <w:rFonts w:ascii="Arial" w:cs="Arial" w:eastAsia="Arial" w:hAnsi="Arial"/>
          <w:sz w:val="24"/>
          <w:szCs w:val="24"/>
        </w:rPr>
        <w:t xml:space="preserve">-других работников, занятых в организации перевозок опасных грузов;</w:t>
      </w:r>
    </w:p>
    <w:p>
      <w:pPr>
        <w:spacing w:after="120"/>
        <w:jc w:val="both"/>
      </w:pPr>
      <w:r>
        <w:rPr>
          <w:rFonts w:ascii="Arial" w:cs="Arial" w:eastAsia="Arial" w:hAnsi="Arial"/>
          <w:sz w:val="24"/>
          <w:szCs w:val="24"/>
        </w:rPr>
        <w:t xml:space="preserve">-бригадиров грузчиков и грузчиков.</w:t>
      </w:r>
    </w:p>
    <w:p>
      <w:pPr>
        <w:spacing w:after="120"/>
        <w:jc w:val="both"/>
      </w:pPr>
      <w:r>
        <w:rPr>
          <w:rFonts w:ascii="Arial" w:cs="Arial" w:eastAsia="Arial" w:hAnsi="Arial"/>
          <w:sz w:val="24"/>
          <w:szCs w:val="24"/>
        </w:rPr>
        <w:t xml:space="preserve">        -после обучения им должны выдаваться удостоверения.</w:t>
      </w:r>
    </w:p>
    <w:p>
      <w:pPr>
        <w:spacing w:after="120"/>
        <w:jc w:val="both"/>
      </w:pPr>
      <w:r>
        <w:rPr>
          <w:rFonts w:ascii="Arial" w:cs="Arial" w:eastAsia="Arial" w:hAnsi="Arial"/>
          <w:sz w:val="24"/>
          <w:szCs w:val="24"/>
        </w:rPr>
        <w:t xml:space="preserve">Складские помещения временного хранения и обработки опасных грузов всех классов, кроме 1-го и 7-го должны быть:</w:t>
      </w:r>
    </w:p>
    <w:p>
      <w:pPr>
        <w:spacing w:after="120"/>
        <w:jc w:val="both"/>
      </w:pPr>
      <w:r>
        <w:rPr>
          <w:rFonts w:ascii="Arial" w:cs="Arial" w:eastAsia="Arial" w:hAnsi="Arial"/>
          <w:sz w:val="24"/>
          <w:szCs w:val="24"/>
        </w:rPr>
        <w:t xml:space="preserve">- одноэтажные не ниже 2-ой степени огнестойкости;</w:t>
      </w:r>
    </w:p>
    <w:p>
      <w:pPr>
        <w:spacing w:after="120"/>
        <w:jc w:val="both"/>
      </w:pPr>
      <w:r>
        <w:rPr>
          <w:rFonts w:ascii="Arial" w:cs="Arial" w:eastAsia="Arial" w:hAnsi="Arial"/>
          <w:sz w:val="24"/>
          <w:szCs w:val="24"/>
        </w:rPr>
        <w:t xml:space="preserve">- разделенными на отдельные секции сплошными несгораемыми стенами;</w:t>
      </w:r>
    </w:p>
    <w:p>
      <w:pPr>
        <w:spacing w:after="120"/>
        <w:jc w:val="both"/>
      </w:pPr>
      <w:r>
        <w:rPr>
          <w:rFonts w:ascii="Arial" w:cs="Arial" w:eastAsia="Arial" w:hAnsi="Arial"/>
          <w:sz w:val="24"/>
          <w:szCs w:val="24"/>
        </w:rPr>
        <w:t xml:space="preserve">- с отдельными выходами наружу из каждой секции;</w:t>
      </w:r>
    </w:p>
    <w:p>
      <w:pPr>
        <w:spacing w:after="120"/>
        <w:jc w:val="both"/>
      </w:pPr>
      <w:r>
        <w:rPr>
          <w:rFonts w:ascii="Arial" w:cs="Arial" w:eastAsia="Arial" w:hAnsi="Arial"/>
          <w:sz w:val="24"/>
          <w:szCs w:val="24"/>
        </w:rPr>
        <w:t xml:space="preserve">- располагаться не ближе 100 м от других несгораемых зданий и сооружений и не ближе 300 м от сгораемых и трудносгораемых зданий и сооружений, складов ГСМ и мест стоянок воздушных судов;</w:t>
      </w:r>
    </w:p>
    <w:p>
      <w:pPr>
        <w:spacing w:after="120"/>
        <w:jc w:val="both"/>
      </w:pPr>
      <w:r>
        <w:rPr>
          <w:rFonts w:ascii="Arial" w:cs="Arial" w:eastAsia="Arial" w:hAnsi="Arial"/>
          <w:sz w:val="24"/>
          <w:szCs w:val="24"/>
        </w:rPr>
        <w:t xml:space="preserve">- иметь средства пожаротушения по действующим нормам;</w:t>
      </w:r>
    </w:p>
    <w:p>
      <w:pPr>
        <w:spacing w:after="120"/>
        <w:jc w:val="both"/>
      </w:pPr>
      <w:r>
        <w:rPr>
          <w:rFonts w:ascii="Arial" w:cs="Arial" w:eastAsia="Arial" w:hAnsi="Arial"/>
          <w:sz w:val="24"/>
          <w:szCs w:val="24"/>
        </w:rPr>
        <w:t xml:space="preserve">- иметь электрическое освещение во взрывозащитном исполнении. Рубильники с герметичной арматурой, выключатели и предохранители должны быть расположены снаружи складских помещений;</w:t>
      </w:r>
    </w:p>
    <w:p>
      <w:pPr>
        <w:spacing w:after="120"/>
        <w:jc w:val="both"/>
      </w:pPr>
      <w:r>
        <w:rPr>
          <w:rFonts w:ascii="Arial" w:cs="Arial" w:eastAsia="Arial" w:hAnsi="Arial"/>
          <w:sz w:val="24"/>
          <w:szCs w:val="24"/>
        </w:rPr>
        <w:t xml:space="preserve">- окна помещений должны быть застеклены и с внутренней стороны защищены металлическими сетками, прикрепленными к стенам склада;</w:t>
      </w:r>
    </w:p>
    <w:p>
      <w:pPr>
        <w:spacing w:after="120"/>
        <w:jc w:val="both"/>
      </w:pPr>
      <w:r>
        <w:rPr>
          <w:rFonts w:ascii="Arial" w:cs="Arial" w:eastAsia="Arial" w:hAnsi="Arial"/>
          <w:sz w:val="24"/>
          <w:szCs w:val="24"/>
        </w:rPr>
        <w:t xml:space="preserve">- двери должны быть огнестойкими;</w:t>
      </w:r>
    </w:p>
    <w:p>
      <w:pPr>
        <w:spacing w:after="120"/>
        <w:jc w:val="both"/>
      </w:pPr>
      <w:r>
        <w:rPr>
          <w:rFonts w:ascii="Arial" w:cs="Arial" w:eastAsia="Arial" w:hAnsi="Arial"/>
          <w:sz w:val="24"/>
          <w:szCs w:val="24"/>
        </w:rPr>
        <w:t xml:space="preserve">- иметь механическую вентиляцию с приемными отверстиями вытяжных труб, расположенных у потолка и на высоте около 0,3 м от пола и закрытых мелкими металлическими сетками;</w:t>
      </w:r>
    </w:p>
    <w:p>
      <w:pPr>
        <w:spacing w:after="120"/>
        <w:jc w:val="both"/>
      </w:pPr>
      <w:r>
        <w:rPr>
          <w:rFonts w:ascii="Arial" w:cs="Arial" w:eastAsia="Arial" w:hAnsi="Arial"/>
          <w:sz w:val="24"/>
          <w:szCs w:val="24"/>
        </w:rPr>
        <w:t xml:space="preserve">- находиться под постоянной надлежащей охраной и иметь пожарную сигнализацию и телефонную связь;</w:t>
      </w:r>
    </w:p>
    <w:p>
      <w:pPr>
        <w:spacing w:after="120"/>
        <w:jc w:val="both"/>
      </w:pPr>
      <w:r>
        <w:rPr>
          <w:rFonts w:ascii="Arial" w:cs="Arial" w:eastAsia="Arial" w:hAnsi="Arial"/>
          <w:sz w:val="24"/>
          <w:szCs w:val="24"/>
        </w:rPr>
        <w:t xml:space="preserve">- не иметь печного и центрального парового отопления высокого давления:</w:t>
      </w:r>
    </w:p>
    <w:p>
      <w:pPr>
        <w:spacing w:after="120"/>
        <w:jc w:val="both"/>
      </w:pPr>
      <w:r>
        <w:rPr>
          <w:rFonts w:ascii="Arial" w:cs="Arial" w:eastAsia="Arial" w:hAnsi="Arial"/>
          <w:sz w:val="24"/>
          <w:szCs w:val="24"/>
        </w:rPr>
        <w:t xml:space="preserve">- допускать стеллажное размещение опасных грузов, кроме жидких, при этом укладка должна производиться на расстоянии не менее 0,5 м от стен склада. Расстояние между штабелями должно быть не менее 1 м. Ширина поперечных и продольных проездов должна быть не менее 1,5 м.;</w:t>
      </w:r>
    </w:p>
    <w:p>
      <w:pPr>
        <w:spacing w:after="120"/>
        <w:jc w:val="both"/>
      </w:pPr>
      <w:r>
        <w:rPr>
          <w:rFonts w:ascii="Arial" w:cs="Arial" w:eastAsia="Arial" w:hAnsi="Arial"/>
          <w:sz w:val="24"/>
          <w:szCs w:val="24"/>
        </w:rPr>
        <w:t xml:space="preserve">- снаружи и внутри помещений должны быть ясные надписи "Опасно, курить строго воспрещается, в случае пожара звонить по телефону №...".</w:t>
      </w:r>
    </w:p>
    <w:p>
      <w:pPr>
        <w:spacing w:after="120"/>
        <w:jc w:val="both"/>
      </w:pPr>
      <w:r>
        <w:rPr>
          <w:rFonts w:ascii="Arial" w:cs="Arial" w:eastAsia="Arial" w:hAnsi="Arial"/>
          <w:sz w:val="24"/>
          <w:szCs w:val="24"/>
        </w:rPr>
        <w:t xml:space="preserve">При перевозках опасных грузов 1-го класса погрузку/разгрузку производить только с из/на наземных транспортных средств грузовой клиентуры, минуя складские помещения.</w:t>
      </w:r>
    </w:p>
    <w:p>
      <w:pPr>
        <w:spacing w:after="120"/>
        <w:jc w:val="both"/>
      </w:pPr>
      <w:r>
        <w:rPr>
          <w:rFonts w:ascii="Arial" w:cs="Arial" w:eastAsia="Arial" w:hAnsi="Arial"/>
          <w:sz w:val="24"/>
          <w:szCs w:val="24"/>
        </w:rPr>
        <w:t xml:space="preserve">Наземная авиационная техника, занятая в коммерческом обслуживании и обработке опасных грузов должна в технически исправном состоянии, при этом:</w:t>
      </w:r>
    </w:p>
    <w:p>
      <w:pPr>
        <w:spacing w:after="120"/>
        <w:jc w:val="both"/>
      </w:pPr>
      <w:r>
        <w:rPr>
          <w:rFonts w:ascii="Arial" w:cs="Arial" w:eastAsia="Arial" w:hAnsi="Arial"/>
          <w:sz w:val="24"/>
          <w:szCs w:val="24"/>
        </w:rPr>
        <w:t xml:space="preserve">- грузоподъемные механизмы должны обеспечивать безопасную и надежную работу;</w:t>
      </w:r>
    </w:p>
    <w:p>
      <w:pPr>
        <w:spacing w:after="120"/>
        <w:jc w:val="both"/>
      </w:pPr>
      <w:r>
        <w:rPr>
          <w:rFonts w:ascii="Arial" w:cs="Arial" w:eastAsia="Arial" w:hAnsi="Arial"/>
          <w:sz w:val="24"/>
          <w:szCs w:val="24"/>
        </w:rPr>
        <w:t xml:space="preserve">- механизмы подъема грузоподъемных машин должны иметь два тормоза;</w:t>
      </w:r>
    </w:p>
    <w:p>
      <w:pPr>
        <w:spacing w:after="120"/>
        <w:jc w:val="both"/>
      </w:pPr>
      <w:r>
        <w:rPr>
          <w:rFonts w:ascii="Arial" w:cs="Arial" w:eastAsia="Arial" w:hAnsi="Arial"/>
          <w:sz w:val="24"/>
          <w:szCs w:val="24"/>
        </w:rPr>
        <w:t xml:space="preserve">- при наличии одного тормоза грузоподъемность не должна превышать 75 % от разрешенной для данного механизма;</w:t>
      </w:r>
    </w:p>
    <w:p>
      <w:pPr>
        <w:spacing w:after="120"/>
        <w:jc w:val="both"/>
      </w:pPr>
      <w:r>
        <w:rPr>
          <w:rFonts w:ascii="Arial" w:cs="Arial" w:eastAsia="Arial" w:hAnsi="Arial"/>
          <w:sz w:val="24"/>
          <w:szCs w:val="24"/>
        </w:rPr>
        <w:t xml:space="preserve">- должны соблюдаться правила движения наземных транспортных средств при коммерческом обслуживании воздушных судов.</w:t>
      </w:r>
    </w:p>
    <w:p>
      <w:pPr>
        <w:spacing w:after="120"/>
        <w:jc w:val="both"/>
      </w:pPr>
      <w:r>
        <w:rPr>
          <w:rFonts w:ascii="Arial" w:cs="Arial" w:eastAsia="Arial" w:hAnsi="Arial"/>
          <w:sz w:val="24"/>
          <w:szCs w:val="24"/>
        </w:rPr>
        <w:t xml:space="preserve">Погрузка/разгрузка в воздушные суда опасных грузов 1-го класса, категории 4.2 и делящихся ядерных материалов должна производится на специально отведенных для этих целей площадках, удаленных от жилых зданий и сооружений и от других воздушных судов на расстояние не менее 300 м, имеющих удобные подъездные дороги для автотранспорта, а при проведении погрузки/выгрузки, средства пожаротушения и связи.</w:t>
      </w:r>
    </w:p>
    <w:p>
      <w:pPr>
        <w:spacing w:after="120"/>
        <w:jc w:val="both"/>
      </w:pPr>
      <w:r>
        <w:rPr>
          <w:rFonts w:ascii="Arial" w:cs="Arial" w:eastAsia="Arial" w:hAnsi="Arial"/>
          <w:sz w:val="24"/>
          <w:szCs w:val="24"/>
        </w:rPr>
        <w:t xml:space="preserve">Наличие Технологий основных производственных процессов по временному хранению, обработке и погрузочно-разгрузочным операциям.</w:t>
      </w:r>
    </w:p>
    <w:p>
      <w:pPr>
        <w:spacing w:after="120"/>
        <w:jc w:val="both"/>
      </w:pPr>
      <w:r>
        <w:rPr>
          <w:rFonts w:ascii="Arial" w:cs="Arial" w:eastAsia="Arial" w:hAnsi="Arial"/>
          <w:sz w:val="24"/>
          <w:szCs w:val="24"/>
        </w:rPr>
        <w:t xml:space="preserve">Наличия должностных инструкций основных категорий персонала.</w:t>
      </w:r>
    </w:p>
    <w:p>
      <w:pPr>
        <w:spacing w:after="120"/>
        <w:jc w:val="both"/>
      </w:pPr>
      <w:r>
        <w:rPr>
          <w:rFonts w:ascii="Arial" w:cs="Arial" w:eastAsia="Arial" w:hAnsi="Arial"/>
          <w:sz w:val="24"/>
          <w:szCs w:val="24"/>
        </w:rPr>
        <w:t xml:space="preserve">Наличие системы метрологического контроля весоизмерительных устройств рентгеновских и дозиметрических приборов и др.</w:t>
      </w:r>
    </w:p>
    <w:p>
      <w:pPr>
        <w:spacing w:after="120"/>
        <w:jc w:val="both"/>
      </w:pPr>
      <w:r>
        <w:rPr>
          <w:rFonts w:ascii="Arial" w:cs="Arial" w:eastAsia="Arial" w:hAnsi="Arial"/>
          <w:sz w:val="24"/>
          <w:szCs w:val="24"/>
        </w:rPr>
        <w:t xml:space="preserve">Наличия программы обеспечения мер авиационной безопасности.</w:t>
      </w:r>
    </w:p>
    <w:p>
      <w:pPr>
        <w:spacing w:after="120"/>
        <w:jc w:val="both"/>
      </w:pPr>
      <w:r>
        <w:rPr>
          <w:rFonts w:ascii="Arial" w:cs="Arial" w:eastAsia="Arial" w:hAnsi="Arial"/>
          <w:sz w:val="24"/>
          <w:szCs w:val="24"/>
        </w:rPr>
        <w:t xml:space="preserve">Наличия плана повышения квалификации специалистов связанных, с работой по опасным грузам.</w:t>
      </w:r>
    </w:p>
    <w:p>
      <w:pPr>
        <w:spacing w:after="120"/>
        <w:jc w:val="both"/>
      </w:pPr>
      <w:r>
        <w:rPr>
          <w:rFonts w:ascii="Arial" w:cs="Arial" w:eastAsia="Arial" w:hAnsi="Arial"/>
          <w:sz w:val="24"/>
          <w:szCs w:val="24"/>
        </w:rPr>
        <w:t xml:space="preserve">Наличие нормативно-правовых документов, регламентирующих воздушные перевозки опасных грузов.</w:t>
      </w:r>
    </w:p>
    <w:p>
      <w:pPr>
        <w:spacing w:after="120"/>
        <w:jc w:val="both"/>
      </w:pPr>
      <w:r>
        <w:rPr>
          <w:rFonts w:ascii="Arial" w:cs="Arial" w:eastAsia="Arial" w:hAnsi="Arial"/>
          <w:sz w:val="24"/>
          <w:szCs w:val="24"/>
        </w:rPr>
        <w:t xml:space="preserve">Наличие, порядок использования и хранения бланков перевозочной и другой документации по перевозкам опасных грузов.</w:t>
      </w:r>
    </w:p>
    <w:p>
      <w:pPr>
        <w:spacing w:after="120"/>
        <w:jc w:val="both"/>
      </w:pPr>
      <w:r>
        <w:rPr>
          <w:rFonts w:ascii="Arial" w:cs="Arial" w:eastAsia="Arial" w:hAnsi="Arial"/>
          <w:sz w:val="24"/>
          <w:szCs w:val="24"/>
        </w:rPr>
        <w:t xml:space="preserve">Сертификационные работы на соответствие юридических лиц, осуществляющих или намеревающихся осуществлять воздушные перевозки опасных грузов проводятся одновременно с сертификацией эксплуатантов или отдельно.</w:t>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jcwamjf_fafprg_n8f1x9">
      <w:r>
        <w:rPr>
          <w:rFonts w:ascii="Arial" w:cs="Arial" w:eastAsia="Arial" w:hAnsi="Arial"/>
          <w:color w:val="132D3F"/>
          <w:sz w:val="16"/>
          <w:szCs w:val="16"/>
          <w:u w:val="single"/>
        </w:rPr>
        <w:t xml:space="preserve">dalil.kg/document/200057</w:t>
      </w:r>
    </w:hyperlink>
  </w:p>
  <w:p>
    <w:pPr>
      <w:spacing w:after="0" w:before="40"/>
      <w:jc w:val="center"/>
    </w:pPr>
    <w:hyperlink w:history="1" r:id="rIdin6lhfwso1afo-y5pvwdj">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image" Target="media/8de64316e95979c063c17bcd5380dc052a2594e9.png"/><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jcwamjf_fafprg_n8f1x9" Type="http://schemas.openxmlformats.org/officeDocument/2006/relationships/hyperlink" Target="https://dalil.kg/document/200057" TargetMode="External"/><Relationship Id="rIdin6lhfwso1afo-y5pvwdj"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2026-09-23T16:18:10.747Z</dcterms:created>
  <dcterms:modified xsi:type="dcterms:W3CDTF">2026-09-23T16:18:10.747Z</dcterms:modified>
</cp:coreProperties>
</file>

<file path=docProps/custom.xml><?xml version="1.0" encoding="utf-8"?>
<Properties xmlns="http://schemas.openxmlformats.org/officeDocument/2006/custom-properties" xmlns:vt="http://schemas.openxmlformats.org/officeDocument/2006/docPropsVTypes"/>
</file>