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 ПО ДЕЛАМ МЕСТНОГО САМОУПРАВЛЕНИЯ И МЕЖЭТНИЧЕСКИХ ОТНОШЕНИЙ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01-24/166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 утверждении Положения о единовременной компенсации  председателям айыльных  кенешей,  работающих на общественных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пункта 10 статьи 37 </w:t>
      </w:r>
      <w:hyperlink w:history="1" r:id="rIdavhwfl1fsymi7jtqee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пункта 19 Приложения 1 </w:t>
      </w:r>
      <w:hyperlink w:history="1" r:id="rIdjghzwnbtgghxsxz2iz0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Положение о единовременной компенсации председателям айыльных кенешей, работающих на общественных началах,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производить оплату единовременной компенсации председателям айыльных кенешей из средств местного бюджета в соответствии с приложением к 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Отделу административной и кадровой работы (Султакеева А.Т.):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направить в Аппарат Правительства Кыргызской Республики для опубликования 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пунктами 17  и 19 Положения о порядке делегирования отдельных нормотворческих полномочий Правительства Кыргызской Республики государственным органам исполнительной власти, произвести в установленном порядке регистрацию настоящего приказа и государственную регистрацию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 дня официального опубликования довести настоящий приказ до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(Босумбаеву С.Р.) опубликовать настоящий приказ  на государственном и официальном языках в газете “Эркин Тоо” и на веб-сайте Агентства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Халитова М.Г.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 Дж.Ш.Эгамбердиева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krsm54zvq5zdsoyuh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ГАМСУМО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  единовременной  компенсации  председателям айыльных  кенешей, работающих на общественных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единовременной компенсации председателю айыльного кенеша на период работы сессии айыльного кенеша основанием будет должностной оклад главы айыл окмоту. Расчет производится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 делится на количество рабочих дней в соответствующем месяце, получается  сумма компенсации за один рабочий день и эта сумма умножается на сессионные дни, когда работал кенеш. Рабочие дни в одном календарном месяце могут быть до 23 дней.   В этой связи, расчет будет осуществляться в зависимости, в каком месяце прошла сессия айыльного кенеша и сколько рабочих дней было в соответствующем месяце.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Единовременная компенсация председателю айыльного кенеша, работающего на общественных началах, определяется согласно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СЕК=К1*КСД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К1=ДО/РД(N)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СЕК-  сумма единовременной компенсации председателю айылного кенеша на период работы сессии;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К1 - компенсация за один рабочий день айыльного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КСД - количество сессионных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ДО - должностной оклад главы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РД(N) - рабочие дни в соответствующем месяце. Оплата единовременной компенсации будет производиться  за вычетом подоходного налога и отчислений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согласно формуле </w:t>
      </w:r>
      <w:r>
        <w:rPr>
          <w:rFonts w:ascii="Arial" w:cs="Arial" w:eastAsia="Arial" w:hAnsi="Arial"/>
          <w:sz w:val="24"/>
          <w:szCs w:val="24"/>
        </w:rPr>
        <w:t xml:space="preserve">СЕК=К1*КСД</w:t>
      </w:r>
      <w:r>
        <w:rPr>
          <w:rFonts w:ascii="Arial" w:cs="Arial" w:eastAsia="Arial" w:hAnsi="Arial"/>
          <w:sz w:val="24"/>
          <w:szCs w:val="24"/>
        </w:rPr>
        <w:t xml:space="preserve">   14300=650*22: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650*1=650(К1);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К1=ДО/РД(N)</w:t>
      </w:r>
      <w:r>
        <w:rPr>
          <w:rFonts w:ascii="Arial" w:cs="Arial" w:eastAsia="Arial" w:hAnsi="Arial"/>
          <w:sz w:val="24"/>
          <w:szCs w:val="24"/>
        </w:rPr>
        <w:t xml:space="preserve">  К1=14300/22;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v1xmnfftxjqcw7rjg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dalil.kg/document/200092</w:t>
      </w:r>
    </w:hyperlink>
  </w:p>
  <w:p>
    <w:pPr>
      <w:spacing w:after="0" w:before="40"/>
      <w:jc w:val="center"/>
    </w:pPr>
    <w:hyperlink w:history="1" r:id="rIdmr93skuddejr-xs8yoy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hwfl1fsymi7jtqeemeu" Type="http://schemas.openxmlformats.org/officeDocument/2006/relationships/hyperlink" Target="https://dalil.kg/document/203102" TargetMode="External"/><Relationship Id="rIdjghzwnbtgghxsxz2iz0k9" Type="http://schemas.openxmlformats.org/officeDocument/2006/relationships/hyperlink" Target="https://dalil.kg/document/96978" TargetMode="External"/><Relationship Id="rIdjkrsm54zvq5zdsoyuhpbw" Type="http://schemas.openxmlformats.org/officeDocument/2006/relationships/hyperlink" Target="https://dalil.kg/document/200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v1xmnfftxjqcw7rjgvs" Type="http://schemas.openxmlformats.org/officeDocument/2006/relationships/hyperlink" Target="https://dalil.kg/document/200092" TargetMode="External"/><Relationship Id="rIdmr93skuddejr-xs8yoy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2026-10-04T19:51:52.141Z</dcterms:created>
  <dcterms:modified xsi:type="dcterms:W3CDTF">2026-10-04T19:51:52.141Z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