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rnmloqfo13t3_pobglbj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Министерства энергетики КР
 от 6 октября 2023 года № 01-13/199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ГОСУДАРСТВЕННОЕ  АГЕНТСТВО ПО РЕГУЛИРОВАНИЮ  ТОПЛИВНО-ЭНЕРГЕТИЧЕСКОГО  КОМПЛЕКСА ПРИ  ПРАВИТЕЛЬСТВЕ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ноября 2016 года № 4       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Методики определения себестоимости и формирования тарифов на электрическую энергию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 </w:t>
      </w:r>
      <w:hyperlink w:history="1" r:id="rIdr4vukfgecxmc8wdrakn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Республики», </w:t>
      </w:r>
      <w:hyperlink w:history="1" r:id="rIdks-g0w6byhi10rn8yzz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ряду государственных органов исполнительной власти» от 15 сентября 2014 года № 530 и в целях обеспечения устойчивого развития, стабильного и надежного функционирования электроэнергетической отрасли Кыргызской Республики, а также повышения прозрачности процедуры расчетов для установления тарифов на электрическую энергию,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yzbqjghpksqizc9spnd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Методику </w:t>
        </w:r>
      </w:hyperlink>
      <w:r>
        <w:rPr>
          <w:rFonts w:ascii="Arial" w:cs="Arial" w:eastAsia="Arial" w:hAnsi="Arial"/>
          <w:sz w:val="24"/>
          <w:szCs w:val="24"/>
        </w:rPr>
        <w:t xml:space="preserve">определения себестоимости и формирования тарифов на электрическую энергию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Пресс-секретарю опубликовать настоящий приказ в течении трех рабочих дней со дня регистрации: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газете «Эркин Тоо»;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веб-сайте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веб-сайте Государственного агентства по регулированию топливно-энергетического комплекса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правовой поддержки и международного сотрудничества: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копию настоящего приказа в Министерство юстиции Кыргызской Республики для государственной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направить в Аппарат Правительства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И. Нурбашев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ftltbfvrojovm21tdg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dalil.kg/document/200093</w:t>
      </w:r>
    </w:hyperlink>
  </w:p>
  <w:p>
    <w:pPr>
      <w:spacing w:after="0" w:before="40"/>
      <w:jc w:val="center"/>
    </w:pPr>
    <w:hyperlink w:history="1" r:id="rIdul1twc0eukpwl7qln4w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nmloqfo13t3_pobglbjt" Type="http://schemas.openxmlformats.org/officeDocument/2006/relationships/hyperlink" Target="https://dalil.kg/document/230001202" TargetMode="External"/><Relationship Id="rIdr4vukfgecxmc8wdrakn2k" Type="http://schemas.openxmlformats.org/officeDocument/2006/relationships/hyperlink" Target="https://dalil.kg/document/202591" TargetMode="External"/><Relationship Id="rIdks-g0w6byhi10rn8yzzeu" Type="http://schemas.openxmlformats.org/officeDocument/2006/relationships/hyperlink" Target="https://dalil.kg/document/96978" TargetMode="External"/><Relationship Id="rIdyzbqjghpksqizc9spndgu" Type="http://schemas.openxmlformats.org/officeDocument/2006/relationships/hyperlink" Target="https://dalil.kg/document/20009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ftltbfvrojovm21tdgro" Type="http://schemas.openxmlformats.org/officeDocument/2006/relationships/hyperlink" Target="https://dalil.kg/document/200093" TargetMode="External"/><Relationship Id="rIdul1twc0eukpwl7qln4wt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2026-09-24T08:14:30.735Z</dcterms:created>
  <dcterms:modified xsi:type="dcterms:W3CDTF">2026-09-24T08:14:30.735Z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