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 </w:t>
      </w:r>
      <w:hyperlink w:history="1" r:id="rIdhnatmwuwfu0hk3rkhtt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Министерства юстиции КР от 29 декабря 2023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0sq1zt4qbyt8e-x-g6p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прохождения стажировки лицом, претендующим на получение лицензии на право занятия частной нотариальной деятельностью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Минюста КР от </w:t>
      </w:r>
      <w:hyperlink w:history="1" r:id="rIdaaldwkgguix0gudsal1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2021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anreulhxjag63zxius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августа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в соответствии со </w:t>
      </w:r>
      <w:hyperlink w:history="1" r:id="rIdw4zz3yzfe13axdxjwsi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нотариате" регулирует порядок и условия прохождения стажировки лицом, претендующим на получение лицензии на право занятия частной нотариальной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прохождения стажировки является получение практических навыков совершения нотариальных действий и организации нотариальной деятельности, а также повышение профессиональных знаний для сдачи квалификационного экзамена на получение лицензии на право занятия частной нотариальной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Минюста КР от </w:t>
      </w:r>
      <w:hyperlink w:history="1" r:id="rIdgroawvsed7uf-w9w8jh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прохождения стажировки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Гражданин Кыргызской Республики, претендующий на получение лицензии на право занятия частной нотариальной деятельностью (далее - стажер), должен обратиться с заявлением о прохождении стажировки в Министерство юстиции Кыргызской Республики (далее - Министерство юстиции). Для прохождения стажировки представляются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трудовой книжки, прошитая и удостоверенная по последнему месту работы или нотариально;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нотариально удостоверенная копия диплома о высшем юридическом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личный листок по учету кадров, надлежаще заполненный и подписанный, с фотографией;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автобиография;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копия договора между нотариусом и стажером в случае прохождения стажировки у частного нотариуса;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согласие стажера на сбор и обработку его персональных данных. Форма согласия субъекта размещается на официальном сайте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приема документов структурное подразделение Министерства юстиции по вопросам нотариата направляет запросы в Министерство внутренних дел Кыргызской Республики (для получения сведений о наличии или отсутствии судимости претендента) и Социальный фонд Кыргызской Республики (для получения сведений о периодах работы), в том числе посредством системы межведомственного электронного взаимодействия "Тундук". Результаты запросов приобщаются к личному делу претендента.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Квалификационная комиссия при Министерстве юстиции по приему квалификационного экзамена у лиц, претендующих на получение лицензии на право занятия частной нотариальной деятельностью (далее - Квалификационная комиссия) при необходимости уточнения работы (службы) на должностях, требующих высшего юридического образования, стажа по юридической специальности вправе проверить достоверность документов и сведений, представленных претендентом, для чего вправе обратиться с запросом в соответствующие государственные органы, органы местного самоуправления и организации, в том числе посредством системы межведомственного электронного взаимодействия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проверки документов Квалификационная комиссия принимает решение о направлении лица либо отказе ему в прохождении стажировки.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Минюста КР от </w:t>
      </w:r>
      <w:hyperlink w:history="1" r:id="rIdivozqmq01lgbqpkfbg8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прохождения стажировки не допускаются лица, не соответствующие требованиям, предъявляемым статьей 4 Закона Кыргызской Республики «О нотариате».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teskeaczjr_cto05vr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Минюста КР от 9 апреля 2021 года №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Направление на стажировку лиц, допущенных к ее прохождению к государственному или частному нотариусу осуществляется решением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Непосредственное руководство работой стажера у государственного или частного нотариуса осуществляется нотариусом, на которого приказом Министерства юстиции возложены эти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желающее пройти стажировку у частного нотариуса предоставляет договор между ним и нотариусом.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Стажер может быть направлен на стажировку к частному нотариусу, имеющему пятилетний стаж работы в качестве нотариуса.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Стажер должен приступить к непосредственному прохождению стажировки не позднее двух месяцев с момента издания приказа Министерства юстиции о назначении стажировки.».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zjxzrnqj94ai3tl3ih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Минюста КР от 9 апреля 2021 года №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dsrr220a4qs99wh5hy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Минюста КР от 9 апреля 2021 года №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Стажировка осуществляется непосредственно перед сдачей квалификационного экзамена, при этом перерыв с момента окончания стажировки и до сдачи квалификационного экзамена не должен быть более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стажировки составляет не менее шести месяцев и не может быть сокращен.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стажировки ведет учет времени, фактически отработанного стажером согласно графику. Время отсутствия стажера по уважительным причинам, во время болезни или в период работы стажера на условиях неполного рабочего времени, неотработанное время не засчитывается в срок стажировки.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случае, срок стажировки может быть продлен руководителем, при этом руководитель стажировки должен письменно уведомить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Минюста КР от </w:t>
      </w:r>
      <w:hyperlink w:history="1" r:id="rIdaxccjzru1rcpkbjeosq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2021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1ca7pgo4df-cpfwbl1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2022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стажера во время прохождения стажировки у государственного нотариуса распространяются условия труда, правила внутреннего трудового распорядка государственного нотариуса. Оплата труда стажеру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стажера, проходящего стажировку у частного нотариуса, определяются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Стажер обязан соблюдать тайну совершаемых нотариальных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Нотариусы обязаны представить в Министерство юстиции сведения о лице, проходящем стажировку с момента начала стажировки посредством информационной системы «Электронный нотариат»</w:t>
      </w:r>
      <w:r>
        <w:rPr>
          <w:rFonts w:ascii="Arial" w:cs="Arial" w:eastAsia="Arial" w:hAnsi="Arial"/>
          <w:sz w:val="24"/>
          <w:szCs w:val="24"/>
        </w:rPr>
        <w:t xml:space="preserve">, по форме согласно приложению 4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истерства юс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иции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_mozmbargkfl2zzrzxz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августа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Стажировка проходит в соответствии с программой стажировки, которая утверждается Министерством юстиции. Программа стажировки является обязательной для руководителей стажировки и стажеров.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должна содержать перечень мероприятий, направленных на получение стажером практических навыков по совершению нотариальных действий и организации работы нотариуса.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</w:t>
      </w:r>
      <w:r>
        <w:rPr>
          <w:rFonts w:ascii="Arial" w:cs="Arial" w:eastAsia="Arial" w:hAnsi="Arial"/>
          <w:sz w:val="24"/>
          <w:szCs w:val="24"/>
        </w:rPr>
        <w:t xml:space="preserve"> стажировки, индивидуального плана и графика прохождения стажировки должны быть оформлены по форме, согласно приложениям 1, 2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истерства юс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иции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wfibuqknuemvwczesda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августа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Руководителем стажировки на основании программы стажировки в течение трех дней утверждается индивидуальный план и график прохождения стажировки. Утвержденные руководителем индивидуальный план и график прохождения стажировки должны быть направлены нотариусом в течение трех дней в Министерство юстиции для приобщения в личное дело стажера. В случае изменения графика прохождения стажировки руководитель должен направить его в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bpsi1j6szroahesmxz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Минюста КР от 9 апреля 2021 года № 1)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Окончание стажировки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окончании стажировки руководитель стажера составляет заключение о ее итогах, в котором отражается степень общей подготовки стажера, полученная им в ходе стажировки, по форме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 3 к настоящему Порядку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заключения хранится у руководителя стажера, второй - в Министерстве юстиции Кыргызской Республики или в его территориальных органах, третий - выдается стажеру.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Минюста КР от </w:t>
      </w:r>
      <w:hyperlink w:history="1" r:id="rIdrilnnnjoamdikkfghl2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2021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g9y9zsaroldzxloyoi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2022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Лицам, проработавшим в качестве государственного нотариуса или частного нотариуса более трех лет, указанное время работы засчитывается как стажировка в случае, если с момента прекращения нотариальной деятельности не прошло более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6x9uydw7siucbxc3rf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Минюста КР от 9 апреля 2021 года №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5xwxjzrwbcxrlywwg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dalil.kg/document/200237</w:t>
      </w:r>
    </w:hyperlink>
  </w:p>
  <w:p>
    <w:pPr>
      <w:spacing w:after="0" w:before="40"/>
      <w:jc w:val="center"/>
    </w:pPr>
    <w:hyperlink w:history="1" r:id="rIdvx0ulvndoglmytbst02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atmwuwfu0hk3rkhttuz" Type="http://schemas.openxmlformats.org/officeDocument/2006/relationships/hyperlink" Target="https://dalil.kg/document/230013637" TargetMode="External"/><Relationship Id="rId0sq1zt4qbyt8e-x-g6ppo" Type="http://schemas.openxmlformats.org/officeDocument/2006/relationships/hyperlink" Target="https://dalil.kg/document/200235" TargetMode="External"/><Relationship Id="rIdaaldwkgguix0gudsal1vk" Type="http://schemas.openxmlformats.org/officeDocument/2006/relationships/hyperlink" Target="https://dalil.kg/document/200629" TargetMode="External"/><Relationship Id="rIdaanreulhxjag63zxiusu1" Type="http://schemas.openxmlformats.org/officeDocument/2006/relationships/hyperlink" Target="https://dalil.kg/document/200725" TargetMode="External"/><Relationship Id="rIdw4zz3yzfe13axdxjwsi18" Type="http://schemas.openxmlformats.org/officeDocument/2006/relationships/hyperlink" Target="https://dalil.kg/document/78#st_4" TargetMode="External"/><Relationship Id="rIdgroawvsed7uf-w9w8jhcw" Type="http://schemas.openxmlformats.org/officeDocument/2006/relationships/hyperlink" Target="https://dalil.kg/document/200629" TargetMode="External"/><Relationship Id="rIdivozqmq01lgbqpkfbg8bm" Type="http://schemas.openxmlformats.org/officeDocument/2006/relationships/hyperlink" Target="https://dalil.kg/document/200629" TargetMode="External"/><Relationship Id="rIditeskeaczjr_cto05vrwl" Type="http://schemas.openxmlformats.org/officeDocument/2006/relationships/hyperlink" Target="https://dalil.kg/document/200629" TargetMode="External"/><Relationship Id="rIdczjxzrnqj94ai3tl3ihm8" Type="http://schemas.openxmlformats.org/officeDocument/2006/relationships/hyperlink" Target="https://dalil.kg/document/200629" TargetMode="External"/><Relationship Id="rIdsdsrr220a4qs99wh5hys1" Type="http://schemas.openxmlformats.org/officeDocument/2006/relationships/hyperlink" Target="https://dalil.kg/document/200629" TargetMode="External"/><Relationship Id="rIdaxccjzru1rcpkbjeosqb1" Type="http://schemas.openxmlformats.org/officeDocument/2006/relationships/hyperlink" Target="https://dalil.kg/document/200629" TargetMode="External"/><Relationship Id="rIda1ca7pgo4df-cpfwbl1yt" Type="http://schemas.openxmlformats.org/officeDocument/2006/relationships/hyperlink" Target="https://dalil.kg/document/200725" TargetMode="External"/><Relationship Id="rId_mozmbargkfl2zzrzxzvp" Type="http://schemas.openxmlformats.org/officeDocument/2006/relationships/hyperlink" Target="https://dalil.kg/document/200725" TargetMode="External"/><Relationship Id="rIdwfibuqknuemvwczesdasq" Type="http://schemas.openxmlformats.org/officeDocument/2006/relationships/hyperlink" Target="https://dalil.kg/document/200725" TargetMode="External"/><Relationship Id="rIdnbpsi1j6szroahesmxza9" Type="http://schemas.openxmlformats.org/officeDocument/2006/relationships/hyperlink" Target="https://dalil.kg/document/200629" TargetMode="External"/><Relationship Id="rIdrilnnnjoamdikkfghl21l" Type="http://schemas.openxmlformats.org/officeDocument/2006/relationships/hyperlink" Target="https://dalil.kg/document/200629" TargetMode="External"/><Relationship Id="rIdeg9y9zsaroldzxloyoiet" Type="http://schemas.openxmlformats.org/officeDocument/2006/relationships/hyperlink" Target="https://dalil.kg/document/200725" TargetMode="External"/><Relationship Id="rIdk6x9uydw7siucbxc3rfsu" Type="http://schemas.openxmlformats.org/officeDocument/2006/relationships/hyperlink" Target="https://dalil.kg/document/20062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5xwxjzrwbcxrlywwgko" Type="http://schemas.openxmlformats.org/officeDocument/2006/relationships/hyperlink" Target="https://dalil.kg/document/200237" TargetMode="External"/><Relationship Id="rIdvx0ulvndoglmytbst02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2026-09-27T11:25:12.054Z</dcterms:created>
  <dcterms:modified xsi:type="dcterms:W3CDTF">2026-09-27T11:25:12.054Z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