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«Утверждено»</w:t>
      </w:r>
    </w:p>
    <w:p>
      <w:pPr>
        <w:spacing w:after="120"/>
        <w:jc w:val="both"/>
      </w:pPr>
      <w:hyperlink w:history="1" r:id="rIdo-z_sffxvssr9zkskt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353 от «27» 06.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М.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службы исполнения наказаний при Правительстве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</w:t>
      </w:r>
      <w:r>
        <w:rPr>
          <w:rFonts w:ascii="Arial" w:cs="Arial" w:eastAsia="Arial" w:hAnsi="Arial"/>
          <w:sz w:val="24"/>
          <w:szCs w:val="24"/>
        </w:rPr>
        <w:t xml:space="preserve">ункт 2 главы 9 Единого реестра (перечня) государственных услуг, утвержденных постановлением Правительства Кыргызской Республики от 10 февраля 2012 года № 85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утвержденный постановлением 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10 февраля 2012 года № 85.)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Предоставление данной государственной услуги осуществляется подведомственными подразделениями (учреждениями) Государственной службы исполнения наказаний при Правительстве Кыргызской Республики (далее-ГСИН),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(перечень учреждений ГСИН и места их дислокации носят конфиденциальный характер).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соответствуют требованиям соответствующего стандарта, утвержденного постановлением Правительства Кыргызской Республики от 9 февраля 2015 года № 45 «</w:t>
      </w: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(1).Общая продолжительность предоставления услуги: прием заявления до 10 минут, предоставления услуги – до трех рабочих дней, получения результата услуги – постоянно.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(2).Перечень необходимых документов для предоставления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услуги заявителю необходимо обратиться в подведомственные подразделения (учреждения)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заявителю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предъявить документы, подтверждающие личность (паспорт, военный билет);</w:t>
      </w:r>
    </w:p>
    <w:p>
      <w:pPr>
        <w:spacing w:after="120"/>
        <w:ind w:firstLine="11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заявление установленного образца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(3). </w:t>
      </w:r>
      <w:r>
        <w:rPr>
          <w:rFonts w:ascii="Arial" w:cs="Arial" w:eastAsia="Arial" w:hAnsi="Arial"/>
          <w:sz w:val="24"/>
          <w:szCs w:val="24"/>
        </w:rPr>
        <w:t xml:space="preserve">Затраты (себестоимость) на производство услуги, утверждаются ГСИН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Фактическое: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административном регламенте используются</w:t>
      </w:r>
      <w:r>
        <w:rPr>
          <w:rFonts w:ascii="Arial" w:cs="Arial" w:eastAsia="Arial" w:hAnsi="Arial"/>
          <w:sz w:val="24"/>
          <w:szCs w:val="24"/>
        </w:rPr>
        <w:t xml:space="preserve">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– государственное учреждение, предоставляющее в пределах своей компетенции государственную услугу по запросу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Последовательность выполняемых процедур и действий, совершаемых в процессе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«Обеспечение питьевой водой жителей населенных пунктов, расположенных вблизи исправительных учреждений ГСИН».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5598"/>
        <w:gridCol w:w="349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о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«Обеспечение питьевой водой жителей населенных пунктов, расположенных вблизи исправительных учреждений ГСИН»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документов (заявлений)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Оплата за обеспечение питьевой водой жителей населенных пунктов, расположенных вблизи исправительных учреждений ГСИН (кассы исправительного учреждения или банка)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Процедур, выполняемых параллельно в порядке межведомственного взаимодействия, электронном формате не имеются.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 - схема последовательности процедур по производству услуги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 ГСИН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их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питьевой водой жителей населенных пунктов, расположенных вблизи исправительных учреждений ГСИН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(касса ИУ)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беспечение питьевой водой жителей населенных пунктов, расположенных вблизи исправительных учреждений ГСИН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8"/>
        <w:gridCol w:w="968"/>
        <w:gridCol w:w="2056"/>
        <w:gridCol w:w="2288"/>
        <w:gridCol w:w="1891"/>
        <w:gridCol w:w="1003"/>
        <w:gridCol w:w="1003"/>
      </w:tblGrid>
      <w:tr>
        <w:tc>
          <w:tcPr>
            <w:tcW w:type="dxa" w:w="193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0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9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Информирование потребителей об 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законных представителей</w:t>
            </w:r>
          </w:p>
        </w:tc>
      </w:tr>
      <w:tr>
        <w:tc>
          <w:tcPr>
            <w:tcW w:type="dxa" w:w="19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 или его уполномоченного представителя в адрес ГСИН, телефонного обращения, через информационные стенды, на веб-сайте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а также учреждений ГСИН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Постоянно, по мере необходимости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20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доведение информации до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Информированность потребителей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дминистративная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2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Доведение информации до потребителя и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Процедура№ 2. Прием и регистрация документов (заявлений)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Личное обращение заявителя или его уполномоченного представителя в адрес ГСИН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в части приема заявления (электронного обращения), при обращении в учреждения ГСИН канцелярия соответствующего исправительного учреждения ГСИН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заполненного бланка заявления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Устные разъяснения заявителю о причинах отказа в приме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заявки в журнале учета заявлений и обращений граждан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Регистрация в журнале обращений граждан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10 минут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3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Оформление документов и направление клиента на оплату за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Процедура№3.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Оплата 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(кассы исправительного учреждения или банка)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Направление клиента на оплату за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(кассы исправительного учреждения или банка)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номера банковского счета, куда необходимо произвести оплату, либо принятие оплаты в бухгалтерии исправительного учреждения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1.2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(кассы исправительного учреждения или банка)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в случае оплаты в бухгалтерии исправительного учреждения, либо по предъявлению квитанции банка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квитанции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Получение квитанции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30 минут в случае оплаты в бухгалтерии исправительного учреждения, либо по предъявлению квитанции банка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4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Подписанная руководством учреждения ГСИН документ, подтверждающее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предъявления квитанции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Организация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Организация и предоставление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 Обеспечению и быта соответствующего исправительного учреждения ГСИН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согласно заключенного договора.</w:t>
            </w:r>
          </w:p>
        </w:tc>
        <w:tc>
          <w:tcPr>
            <w:tcW w:type="dxa" w:w="2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Фактическое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зависит от заключенного договора: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Нет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Фактическое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ГСИН.</w:t>
            </w:r>
          </w:p>
        </w:tc>
      </w:tr>
      <w:tr>
        <w:tc>
          <w:tcPr>
            <w:tcW w:type="dxa" w:w="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1"/>
        <w:gridCol w:w="4377"/>
      </w:tblGrid>
      <w:tr>
        <w:tc>
          <w:tcPr>
            <w:tcW w:type="dxa" w:w="58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 кроме процедуры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«Информирование потребителей», где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5.Схема (алгоритм) выполнения процедур 1, 2, 3 и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  <w:r>
        <w:rPr>
          <w:rFonts w:ascii="Arial" w:cs="Arial" w:eastAsia="Arial" w:hAnsi="Arial"/>
          <w:sz w:val="24"/>
          <w:szCs w:val="24"/>
        </w:rPr>
        <w:t xml:space="preserve"> Информирование потребителей о предоставлении государственной услуги по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обеспечению питьевой водой жителей населенных пунктов, расположенных вблизи исправительных учреждений ГСИН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  <w:r>
        <w:rPr>
          <w:rFonts w:ascii="Arial" w:cs="Arial" w:eastAsia="Arial" w:hAnsi="Arial"/>
          <w:sz w:val="24"/>
          <w:szCs w:val="24"/>
        </w:rPr>
        <w:t xml:space="preserve"> Прием и регистрация документов (заявлений)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Оплата за предоставление комнаты для свидания в условиях повышенной комфортности (кассы исправительного учреждения или банка)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Организация 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 ГСИН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осуществляется первым заместителем председателя ГСИН, в свою очередь на местах заместителями начальников по Обеспечению и быту исправительных учреждений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 В свою очередь заявителю направляется письменный или электронный ответ (по формату обращения) о причинах и принятых решениях в течение трех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над исполнением требований административного регламента осуществляется комиссией, образуемой решением руководства Государственной службы исполнения наказаний при Правительстве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Государственной службой исполнения наказаний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начальникам исправительных учреждений Государственной службы исполнения наказаний при Правительстве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</w:t>
      </w:r>
      <w:r>
        <w:rPr>
          <w:rFonts w:ascii="Arial" w:cs="Arial" w:eastAsia="Arial" w:hAnsi="Arial"/>
          <w:sz w:val="24"/>
          <w:szCs w:val="24"/>
        </w:rPr>
        <w:t xml:space="preserve">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Действие или бездействие должностных лиц исправительных учреждений Государственной службы исполнения наказаний при Правительстве Кыргызской Республики, а также решения, принятые в ходе предоставления государственной услуги, ущемляющие права физических и юридических лиц, в том числе в ходе получения информации, могут быть обжалованы в порядке, предусмотренном Законом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- 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gsin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и на </w:t>
      </w:r>
      <w:r>
        <w:rPr>
          <w:rFonts w:ascii="Arial" w:cs="Arial" w:eastAsia="Arial" w:hAnsi="Arial"/>
          <w:sz w:val="24"/>
          <w:szCs w:val="24"/>
        </w:rPr>
        <w:t xml:space="preserve">портале государственных и муниципальных услуг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последовательность</w:t>
      </w:r>
      <w:r>
        <w:rPr>
          <w:rFonts w:ascii="Arial" w:cs="Arial" w:eastAsia="Arial" w:hAnsi="Arial"/>
          <w:sz w:val="24"/>
          <w:szCs w:val="24"/>
        </w:rPr>
        <w:t xml:space="preserve">(блок-схема) действий по предоставлению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беспечении</w:t>
      </w:r>
      <w:r>
        <w:rPr>
          <w:rFonts w:ascii="Arial" w:cs="Arial" w:eastAsia="Arial" w:hAnsi="Arial"/>
          <w:sz w:val="24"/>
          <w:szCs w:val="24"/>
        </w:rPr>
        <w:t xml:space="preserve">питьевой водой жителей населенных пунктов, расположенных вблизи исправительных учреждений ГСИН»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обеспечении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законных представителей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за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(касса ИУ)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_ve6nsrz4mi0bvvz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dalil.kg/document/200345</w:t>
      </w:r>
    </w:hyperlink>
  </w:p>
  <w:p>
    <w:pPr>
      <w:spacing w:after="0" w:before="40"/>
      <w:jc w:val="center"/>
    </w:pPr>
    <w:hyperlink w:history="1" r:id="rIdg9ki99krpwraohhls0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z_sffxvssr9zksktgmm" Type="http://schemas.openxmlformats.org/officeDocument/2006/relationships/hyperlink" Target="https://dalil.kg/document/200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_ve6nsrz4mi0bvvzcps" Type="http://schemas.openxmlformats.org/officeDocument/2006/relationships/hyperlink" Target="https://dalil.kg/document/200345" TargetMode="External"/><Relationship Id="rIdg9ki99krpwraohhls0w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2026-09-28T00:53:37.853Z</dcterms:created>
  <dcterms:modified xsi:type="dcterms:W3CDTF">2026-09-28T00:53:37.853Z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