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приказом Министерства внутренних дел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 Республики от 21 мая 2024 года № 303,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согласно пункту 6 </w:t>
      </w:r>
      <w:hyperlink w:history="1" r:id="rIda8nmxy_r-brem7yosgo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2020 года № 306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Административного регламента МВД Кыргызской Республики по государственной услуге "Сопровождение легковоспламеняющихся, сильно действующих, ядовитых, радиоактивных веществ и взрывчатых материалов"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 </w:t>
      </w:r>
      <w:hyperlink w:history="1" r:id="rId-poo1dayke2q_0lr2rq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разработки и оптимизации административных регламентов государственных и муниципальных услуг" от 16 января 2018 года № 26, пункта 2-1</w:t>
      </w:r>
      <w:r>
        <w:rPr>
          <w:rFonts w:ascii="Arial" w:cs="Arial" w:eastAsia="Arial" w:hAnsi="Arial"/>
          <w:sz w:val="24"/>
          <w:szCs w:val="24"/>
        </w:rPr>
        <w:t xml:space="preserve">Списка отдельных нормотворческих полномочий Правительства Кыргызской Республики, делегируемых государственным органам и исполнительным органам местного самоуправления, утвержденного </w:t>
      </w:r>
      <w:hyperlink w:history="1" r:id="rIdh1rb3oc_0kn_gdijfib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и необходимостью приведения в соответствие процедур административного регламента по государственной услуге "Сопровождение легковоспламеняющихся, сильно действующих, ядовитых, радиоактивных веществ и взрывчатых материалов", в связи с </w:t>
      </w:r>
      <w:r>
        <w:rPr>
          <w:rFonts w:ascii="Arial" w:cs="Arial" w:eastAsia="Arial" w:hAnsi="Arial"/>
          <w:sz w:val="24"/>
          <w:szCs w:val="24"/>
        </w:rPr>
        <w:t xml:space="preserve">переутверждением стандарта государственной услуги,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Административный </w:t>
      </w:r>
      <w:hyperlink w:history="1" r:id="rIdoxvc2mblic-dj8ax1my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государственной услуги </w:t>
      </w:r>
      <w:r>
        <w:rPr>
          <w:rFonts w:ascii="Arial" w:cs="Arial" w:eastAsia="Arial" w:hAnsi="Arial"/>
          <w:sz w:val="24"/>
          <w:szCs w:val="24"/>
        </w:rPr>
        <w:t xml:space="preserve">"Сопровождение легковоспламеняющихся, сильно действующих, ядовитых, радиоактивных веществ и взрывчатых материалов"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Главному управлению по обеспечению безопасности дорожного движения Министерства внутренних дел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обеспечить официальное опубликование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 на официальном веб-сайте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копии приказа на государственном и официальном языках, на бумажном и электронном носителях,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Направить копии настоящего приказа на государственном и официальном языках в Аппарат Правительства Кыргызской Республики в </w:t>
      </w:r>
      <w:r>
        <w:rPr>
          <w:rFonts w:ascii="Arial" w:cs="Arial" w:eastAsia="Arial" w:hAnsi="Arial"/>
          <w:sz w:val="24"/>
          <w:szCs w:val="24"/>
        </w:rPr>
        <w:t xml:space="preserve">течение трех рабочих дней со дня его вступления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приказ МВД Кыргызской Республики "Об утверждении административного регламента государственной услуги, оказываемой ГУОБДД МВД КР" от 18 апреля 2018 года № 410.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Ответственность за исполнение настоящего приказа возложить на начальника Главного управления по обеспечению безопасности дорожного движения МВД Кыргызской Республики подполковника милиции Исраилова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приказа возложить на заместителя министра внутренних дел Кыргызской Республики полковника милиции Каниметова М.Д.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приказ вступает в силу по истечении 7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Джунушалиев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qsr3conw1rc0bjrxl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dalil.kg/document/200519</w:t>
      </w:r>
    </w:hyperlink>
  </w:p>
  <w:p>
    <w:pPr>
      <w:spacing w:after="0" w:before="40"/>
      <w:jc w:val="center"/>
    </w:pPr>
    <w:hyperlink w:history="1" r:id="rId1xtxes-hdjoev42nqlg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nmxy_r-brem7yosgonr" Type="http://schemas.openxmlformats.org/officeDocument/2006/relationships/hyperlink" Target="https://dalil.kg/document/160036" TargetMode="External"/><Relationship Id="rId-poo1dayke2q_0lr2rq68" Type="http://schemas.openxmlformats.org/officeDocument/2006/relationships/hyperlink" Target="https://dalil.kg/document/11523" TargetMode="External"/><Relationship Id="rIdh1rb3oc_0kn_gdijfibug" Type="http://schemas.openxmlformats.org/officeDocument/2006/relationships/hyperlink" Target="https://dalil.kg/document/96978" TargetMode="External"/><Relationship Id="rIdoxvc2mblic-dj8ax1myoo" Type="http://schemas.openxmlformats.org/officeDocument/2006/relationships/hyperlink" Target="https://dalil.kg/document/20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qsr3conw1rc0bjrxlb6" Type="http://schemas.openxmlformats.org/officeDocument/2006/relationships/hyperlink" Target="https://dalil.kg/document/200519" TargetMode="External"/><Relationship Id="rId1xtxes-hdjoev42nqlgw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2026-09-30T20:52:49.911Z</dcterms:created>
  <dcterms:modified xsi:type="dcterms:W3CDTF">2026-09-30T20:52:49.911Z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