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РЕГЛАМЕНТ ГОСУДАРСТВЕННОЙ УСЛУГИ</w:t>
      </w:r>
    </w:p>
    <w:p>
      <w:pPr>
        <w:spacing w:after="120"/>
        <w:jc w:val="both"/>
      </w:pPr>
      <w:r>
        <w:rPr>
          <w:rFonts w:ascii="Arial" w:cs="Arial" w:eastAsia="Arial" w:hAnsi="Arial"/>
          <w:sz w:val="24"/>
          <w:szCs w:val="24"/>
        </w:rPr>
        <w:t xml:space="preserve">«Документирование граждан Кыргызской Республики паспортами в форме общегражданского паспорта»</w:t>
      </w:r>
    </w:p>
    <w:p>
      <w:pPr>
        <w:spacing w:after="120"/>
        <w:jc w:val="center"/>
      </w:pPr>
      <w:r>
        <w:rPr>
          <w:rFonts w:ascii="Arial" w:cs="Arial" w:eastAsia="Arial" w:hAnsi="Arial"/>
          <w:sz w:val="24"/>
          <w:szCs w:val="24"/>
        </w:rPr>
        <w:t xml:space="preserve">Глава 6 № 50 Единого реестра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сотрудниками территориальных отделов записи актов гражданского состояния, паспортизации и регистрации населения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(далее по тексту – ЗАГСПРН) и операторами центров обслуживания населения Государственного предприятия «Инфоком» при Государственной регистрационной службе при Правительстве Кыргызской Республики (далее по тексту – ЦОН).</w:t>
      </w:r>
    </w:p>
    <w:p>
      <w:pPr>
        <w:spacing w:after="120"/>
        <w:jc w:val="both"/>
      </w:pPr>
      <w:r>
        <w:rPr>
          <w:rFonts w:ascii="Arial" w:cs="Arial" w:eastAsia="Arial" w:hAnsi="Arial"/>
          <w:sz w:val="24"/>
          <w:szCs w:val="24"/>
        </w:rPr>
        <w:t xml:space="preserve"> 2. Административный регламент данной услуги соответствует требованиям соответствующего стандарта услуги, утвержденного </w:t>
      </w:r>
      <w:hyperlink w:history="1" r:id="rId1qbv4venw_ycitosy-f1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а) прием заявления без учета ожидания в очереди при личном посещении 10-20 минут;</w:t>
      </w:r>
    </w:p>
    <w:p>
      <w:pPr>
        <w:spacing w:after="120"/>
        <w:jc w:val="both"/>
      </w:pPr>
      <w:r>
        <w:rPr>
          <w:rFonts w:ascii="Arial" w:cs="Arial" w:eastAsia="Arial" w:hAnsi="Arial"/>
          <w:sz w:val="24"/>
          <w:szCs w:val="24"/>
        </w:rPr>
        <w:t xml:space="preserve">б) изготовление и выдача общегражданского паспорта в общем порядке с даты заполнения анкеты-заявления 18 рабочих дней;</w:t>
      </w:r>
    </w:p>
    <w:p>
      <w:pPr>
        <w:spacing w:after="120"/>
        <w:jc w:val="both"/>
      </w:pPr>
      <w:r>
        <w:rPr>
          <w:rFonts w:ascii="Arial" w:cs="Arial" w:eastAsia="Arial" w:hAnsi="Arial"/>
          <w:sz w:val="24"/>
          <w:szCs w:val="24"/>
        </w:rPr>
        <w:t xml:space="preserve">(2) Перечень документов, необходимых для оформления общегражданского паспорта:</w:t>
      </w:r>
    </w:p>
    <w:p>
      <w:pPr>
        <w:spacing w:after="120"/>
        <w:jc w:val="both"/>
      </w:pPr>
      <w:r>
        <w:rPr>
          <w:rFonts w:ascii="Arial" w:cs="Arial" w:eastAsia="Arial" w:hAnsi="Arial"/>
          <w:sz w:val="24"/>
          <w:szCs w:val="24"/>
        </w:rPr>
        <w:t xml:space="preserve">- анкета-заявление, оформляемая сотрудником ЗАГСПРН и/или ЦОН;</w:t>
      </w:r>
    </w:p>
    <w:p>
      <w:pPr>
        <w:spacing w:after="120"/>
        <w:jc w:val="both"/>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образца 2006 года,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sz w:val="24"/>
          <w:szCs w:val="24"/>
        </w:rPr>
        <w:t xml:space="preserve">1) Оформление общегражданского паспорта на гражданина, не достигшего 16-летнего возраста требуется нотариальное согласие от второго родителя или законного представителя:</w:t>
      </w:r>
    </w:p>
    <w:p>
      <w:pPr>
        <w:spacing w:after="120"/>
        <w:jc w:val="both"/>
      </w:pPr>
      <w:r>
        <w:rPr>
          <w:rFonts w:ascii="Arial" w:cs="Arial" w:eastAsia="Arial" w:hAnsi="Arial"/>
          <w:sz w:val="24"/>
          <w:szCs w:val="24"/>
        </w:rPr>
        <w:t xml:space="preserve">- свидетельство о рождении – при отсутствии данных в ЕГРН;</w:t>
      </w:r>
    </w:p>
    <w:p>
      <w:pPr>
        <w:spacing w:after="120"/>
        <w:jc w:val="both"/>
      </w:pPr>
      <w:r>
        <w:rPr>
          <w:rFonts w:ascii="Arial" w:cs="Arial" w:eastAsia="Arial" w:hAnsi="Arial"/>
          <w:sz w:val="24"/>
          <w:szCs w:val="24"/>
        </w:rPr>
        <w:t xml:space="preserve"> - заявление, заполненное и подписанное одним из родителей или иным законным представителем лица, не достигшего 16-летнего возраста (в заявлении излагается причина получения общегражданского паспорта).</w:t>
      </w:r>
    </w:p>
    <w:p>
      <w:pPr>
        <w:spacing w:after="120"/>
        <w:jc w:val="both"/>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необходимо представить его нотариально заверенное согласие на оформление общегражданского паспорта для гражданина, не достигшего 16-летнего возраста;</w:t>
      </w:r>
    </w:p>
    <w:p>
      <w:pPr>
        <w:spacing w:after="120"/>
        <w:jc w:val="both"/>
      </w:pPr>
      <w:r>
        <w:rPr>
          <w:rFonts w:ascii="Arial" w:cs="Arial" w:eastAsia="Arial" w:hAnsi="Arial"/>
          <w:sz w:val="24"/>
          <w:szCs w:val="24"/>
        </w:rPr>
        <w:t xml:space="preserve">2) при обращении лица, достигшего 16-летнего возраста:</w:t>
      </w:r>
    </w:p>
    <w:p>
      <w:pPr>
        <w:spacing w:after="120"/>
        <w:jc w:val="both"/>
      </w:pPr>
      <w:r>
        <w:rPr>
          <w:rFonts w:ascii="Arial" w:cs="Arial" w:eastAsia="Arial" w:hAnsi="Arial"/>
          <w:sz w:val="24"/>
          <w:szCs w:val="24"/>
        </w:rPr>
        <w:t xml:space="preserve">- идентификационная карта - паспорт гражданина Кыргызской Республики образца 2006 или 2017 года ID-карта (при наличии) или свидетельство о рождении - при отсутствии данных в ЕГРН;</w:t>
      </w:r>
    </w:p>
    <w:p>
      <w:pPr>
        <w:spacing w:after="120"/>
        <w:jc w:val="both"/>
      </w:pPr>
      <w:r>
        <w:rPr>
          <w:rFonts w:ascii="Arial" w:cs="Arial" w:eastAsia="Arial" w:hAnsi="Arial"/>
          <w:sz w:val="24"/>
          <w:szCs w:val="24"/>
        </w:rPr>
        <w:t xml:space="preserve">3) при обращении гражданина, осуществляющего обмен общегражданского паспорта:</w:t>
      </w:r>
    </w:p>
    <w:p>
      <w:pPr>
        <w:spacing w:after="120"/>
        <w:jc w:val="both"/>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 свидетельство о рождении либо свидетельство о перемене фамилии, имени, отчества, свидетельство о регистрации или расторжении брака, свидетельство о смерти супруги (супруга) - при отсутствии данных в ЕГРН;</w:t>
      </w:r>
    </w:p>
    <w:p>
      <w:pPr>
        <w:spacing w:after="120"/>
        <w:jc w:val="both"/>
      </w:pPr>
      <w:r>
        <w:rPr>
          <w:rFonts w:ascii="Arial" w:cs="Arial" w:eastAsia="Arial" w:hAnsi="Arial"/>
          <w:sz w:val="24"/>
          <w:szCs w:val="24"/>
        </w:rPr>
        <w:t xml:space="preserve">в) в случае порчи общегражданского паспорта:</w:t>
      </w:r>
    </w:p>
    <w:p>
      <w:pPr>
        <w:spacing w:after="120"/>
        <w:jc w:val="both"/>
      </w:pPr>
      <w:r>
        <w:rPr>
          <w:rFonts w:ascii="Arial" w:cs="Arial" w:eastAsia="Arial" w:hAnsi="Arial"/>
          <w:sz w:val="24"/>
          <w:szCs w:val="24"/>
        </w:rPr>
        <w:t xml:space="preserve">- испорченный общегражданский паспорт, подлежащий обмену.</w:t>
      </w:r>
    </w:p>
    <w:p>
      <w:pPr>
        <w:spacing w:after="120"/>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spacing w:after="120"/>
        <w:jc w:val="both"/>
      </w:pPr>
      <w:r>
        <w:rPr>
          <w:rFonts w:ascii="Arial" w:cs="Arial" w:eastAsia="Arial" w:hAnsi="Arial"/>
          <w:sz w:val="24"/>
          <w:szCs w:val="24"/>
        </w:rPr>
        <w:t xml:space="preserve">4) при получении второго общегражданского паспорта по заявлению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120"/>
        <w:jc w:val="both"/>
      </w:pPr>
      <w:r>
        <w:rPr>
          <w:rFonts w:ascii="Arial" w:cs="Arial" w:eastAsia="Arial" w:hAnsi="Arial"/>
          <w:sz w:val="24"/>
          <w:szCs w:val="24"/>
        </w:rPr>
        <w:t xml:space="preserve">- общегражданский паспорт;</w:t>
      </w:r>
    </w:p>
    <w:p>
      <w:pPr>
        <w:spacing w:after="120"/>
        <w:jc w:val="both"/>
      </w:pPr>
      <w:r>
        <w:rPr>
          <w:rFonts w:ascii="Arial" w:cs="Arial" w:eastAsia="Arial" w:hAnsi="Arial"/>
          <w:sz w:val="24"/>
          <w:szCs w:val="24"/>
        </w:rPr>
        <w:t xml:space="preserve">5) при утрате общегражданского паспорта:</w:t>
      </w:r>
    </w:p>
    <w:p>
      <w:pPr>
        <w:spacing w:after="120"/>
        <w:jc w:val="both"/>
      </w:pPr>
      <w:r>
        <w:rPr>
          <w:rFonts w:ascii="Arial" w:cs="Arial" w:eastAsia="Arial" w:hAnsi="Arial"/>
          <w:sz w:val="24"/>
          <w:szCs w:val="24"/>
        </w:rPr>
        <w:t xml:space="preserve">- паспорт гражданина Кыргызской Республики образца 2004 года - при отсутствии данных в ЕГРН.</w:t>
      </w:r>
    </w:p>
    <w:p>
      <w:pPr>
        <w:spacing w:after="120"/>
        <w:jc w:val="both"/>
      </w:pPr>
      <w:r>
        <w:rPr>
          <w:rFonts w:ascii="Arial" w:cs="Arial" w:eastAsia="Arial" w:hAnsi="Arial"/>
          <w:sz w:val="24"/>
          <w:szCs w:val="24"/>
        </w:rPr>
        <w:t xml:space="preserve">При отсутствии данных в ЕГРН формируется дело об утрате общегражданского паспорта. Заявление о выдаче общегражданского паспорта, взамен утраченного рассматривается в течение 5 рабочих дней.</w:t>
      </w:r>
    </w:p>
    <w:p>
      <w:pPr>
        <w:spacing w:after="120"/>
        <w:jc w:val="both"/>
      </w:pPr>
      <w:r>
        <w:rPr>
          <w:rFonts w:ascii="Arial" w:cs="Arial" w:eastAsia="Arial" w:hAnsi="Arial"/>
          <w:sz w:val="24"/>
          <w:szCs w:val="24"/>
        </w:rPr>
        <w:t xml:space="preserve">Порядок формирования и ведения дела по утрате общегражданского паспорта определяется уполномоченным органом.</w:t>
      </w:r>
    </w:p>
    <w:p>
      <w:pPr>
        <w:spacing w:after="120"/>
        <w:jc w:val="both"/>
      </w:pPr>
      <w:r>
        <w:rPr>
          <w:rFonts w:ascii="Arial" w:cs="Arial" w:eastAsia="Arial" w:hAnsi="Arial"/>
          <w:sz w:val="24"/>
          <w:szCs w:val="24"/>
        </w:rPr>
        <w:t xml:space="preserve">(4) Результат услуги: общегражданский паспорт гражданина Кыргызской Республики образца 2006 года.</w:t>
      </w:r>
    </w:p>
    <w:p>
      <w:pPr>
        <w:spacing w:after="120"/>
        <w:jc w:val="both"/>
      </w:pPr>
      <w:r>
        <w:rPr>
          <w:rFonts w:ascii="Arial" w:cs="Arial" w:eastAsia="Arial" w:hAnsi="Arial"/>
          <w:sz w:val="24"/>
          <w:szCs w:val="24"/>
        </w:rPr>
        <w:t xml:space="preserve">4. Нормативные правовые акты, регулирующие оказания государственной услуги:</w:t>
      </w:r>
    </w:p>
    <w:p>
      <w:pPr>
        <w:spacing w:after="120"/>
        <w:jc w:val="both"/>
      </w:pPr>
      <w:r>
        <w:rPr>
          <w:rFonts w:ascii="Arial" w:cs="Arial" w:eastAsia="Arial" w:hAnsi="Arial"/>
          <w:sz w:val="24"/>
          <w:szCs w:val="24"/>
        </w:rPr>
        <w:t xml:space="preserve">- </w:t>
      </w:r>
      <w:hyperlink w:history="1" r:id="rIdndnddmvy2o6w3jhojrly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от 17 июля 2000 года № 61.</w:t>
      </w:r>
    </w:p>
    <w:p>
      <w:pPr>
        <w:spacing w:after="120"/>
        <w:jc w:val="both"/>
      </w:pPr>
      <w:r>
        <w:rPr>
          <w:rFonts w:ascii="Arial" w:cs="Arial" w:eastAsia="Arial" w:hAnsi="Arial"/>
          <w:sz w:val="24"/>
          <w:szCs w:val="24"/>
        </w:rPr>
        <w:t xml:space="preserve">- </w:t>
      </w:r>
      <w:hyperlink w:history="1" r:id="rIdepo0yuidhtgsnx3ue9xib">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(ID- карты) и общегражданского паспорта гражданина Кыргызской Республики образца 2006 года, утвержденная </w:t>
      </w:r>
      <w:hyperlink w:history="1" r:id="rIducwheyvggxfcmpxccclk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21.04.2017 года. № 238 (далее по тексту - Инструкция);</w:t>
      </w:r>
    </w:p>
    <w:p>
      <w:pPr>
        <w:spacing w:after="120"/>
        <w:jc w:val="both"/>
      </w:pPr>
      <w:r>
        <w:rPr>
          <w:rFonts w:ascii="Arial" w:cs="Arial" w:eastAsia="Arial" w:hAnsi="Arial"/>
          <w:sz w:val="24"/>
          <w:szCs w:val="24"/>
        </w:rPr>
        <w:t xml:space="preserve">- </w:t>
      </w:r>
      <w:hyperlink w:history="1" r:id="rIddroad7qgr_cr0ftothg8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pe0zppvoznf7d8vujeu8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 (далее по тексту - Положение);</w:t>
      </w:r>
    </w:p>
    <w:p>
      <w:pPr>
        <w:spacing w:after="120"/>
        <w:jc w:val="both"/>
      </w:pPr>
      <w:r>
        <w:rPr>
          <w:rFonts w:ascii="Arial" w:cs="Arial" w:eastAsia="Arial" w:hAnsi="Arial"/>
          <w:sz w:val="24"/>
          <w:szCs w:val="24"/>
        </w:rPr>
        <w:t xml:space="preserve">- </w:t>
      </w:r>
      <w:hyperlink w:history="1" r:id="rIdcov6daba4exmgbap5bg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национальных паспортах гражданина Кыргызской Республики» от 3 апреля 2017года №196;</w:t>
      </w:r>
    </w:p>
    <w:p>
      <w:pPr>
        <w:spacing w:after="120"/>
        <w:jc w:val="both"/>
      </w:pPr>
      <w:r>
        <w:rPr>
          <w:rFonts w:ascii="Arial" w:cs="Arial" w:eastAsia="Arial" w:hAnsi="Arial"/>
          <w:sz w:val="24"/>
          <w:szCs w:val="24"/>
        </w:rPr>
        <w:t xml:space="preserve">- </w:t>
      </w:r>
      <w:hyperlink w:history="1" r:id="rIdpuswbujz6t68plja1bo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описания и образца паспорта гражданина Кыргызской Республики образца 2004 года и Положения, описания и образца общегражданского паспорта гражданина Кыргызской Республики образца 2004 года» (далее по тексту – ППКР от 27.07.2004 года № 557);</w:t>
      </w:r>
    </w:p>
    <w:p>
      <w:pPr>
        <w:spacing w:after="120"/>
        <w:jc w:val="both"/>
      </w:pPr>
      <w:r>
        <w:rPr>
          <w:rFonts w:ascii="Arial" w:cs="Arial" w:eastAsia="Arial" w:hAnsi="Arial"/>
          <w:sz w:val="24"/>
          <w:szCs w:val="24"/>
        </w:rPr>
        <w:t xml:space="preserve">- </w:t>
      </w:r>
      <w:hyperlink w:history="1" r:id="rIdk3qa7awttslq3jmeba-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описания и образца общегражданского паспорта гражданина Кыргызской Республики образца 2006 года» (далее по тексту – ППКР от 10.11.2016 года № 787).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646"/>
        <w:gridCol w:w="5595"/>
      </w:tblGrid>
      <w:tr>
        <w:tc>
          <w:tcPr>
            <w:tcW w:type="dxa" w:w="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процедуры</w:t>
            </w:r>
          </w:p>
        </w:tc>
        <w:tc>
          <w:tcPr>
            <w:tcW w:type="dxa" w:w="55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проверка документов на оформление общегражданского паспорта гражданина Кыргызской Республики образца 2006 года.</w:t>
            </w:r>
          </w:p>
          <w:p>
            <w:pPr>
              <w:jc w:val="left"/>
            </w:pPr>
            <w:r>
              <w:rPr>
                <w:rFonts w:ascii="Arial" w:cs="Arial" w:eastAsia="Arial" w:hAnsi="Arial"/>
                <w:sz w:val="24"/>
                <w:szCs w:val="24"/>
              </w:rPr>
              <w:t xml:space="preserve"/>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документы на оформление паспорта принимаются сотрудниками отдела ЗАГСПРН и ЦОН;</w:t>
            </w:r>
          </w:p>
          <w:p>
            <w:pPr>
              <w:jc w:val="left"/>
            </w:pPr>
            <w:r>
              <w:rPr>
                <w:rFonts w:ascii="Arial" w:cs="Arial" w:eastAsia="Arial" w:hAnsi="Arial"/>
                <w:sz w:val="24"/>
                <w:szCs w:val="24"/>
              </w:rPr>
              <w:t xml:space="preserve">- документы проверяются на предмет комплектности в соответствии с законодательством, наличие исправлений и признаков подделки, срока действия. В случае обнаружения вышеуказанных оснований в представленных документах незамедлительно сообщается в руководство отдела ЗАГСПРН или ЦОН, а также органы внутренних дел, составляется акт в 3-х экземплярах, один из которых в течении 1 рабочего дня направляется в органы внутренних дел Кыргызской Республики по месту нахождения отдела ЗАГСПРН, второй - остается в отделе ЗАГСПРН /ЦОН, третий выдается заявителю.</w:t>
            </w:r>
          </w:p>
          <w:p>
            <w:pPr>
              <w:jc w:val="left"/>
            </w:pPr>
            <w:r>
              <w:rPr>
                <w:rFonts w:ascii="Arial" w:cs="Arial" w:eastAsia="Arial" w:hAnsi="Arial"/>
                <w:sz w:val="24"/>
                <w:szCs w:val="24"/>
              </w:rPr>
              <w:t xml:space="preserve">Вопрос принятия документов для оформления анкеты – 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органами внутренних дел.</w:t>
            </w:r>
          </w:p>
          <w:p>
            <w:pPr>
              <w:jc w:val="left"/>
            </w:pPr>
            <w:r>
              <w:rPr>
                <w:rFonts w:ascii="Arial" w:cs="Arial" w:eastAsia="Arial" w:hAnsi="Arial"/>
                <w:sz w:val="24"/>
                <w:szCs w:val="24"/>
              </w:rPr>
              <w:t xml:space="preserve">- производится визуальная сверка изображения на фотографии с внешностью заявителя, изображенного на фотографии, оценивается качество фотографии, при изменении внешних данных наличии медицинской справки.</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Заполнение, оформление и направление анкеты –заявления</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анкета – заявление заполняется сотрудником отдела ЗАГСПРН /ЦОН;</w:t>
            </w:r>
          </w:p>
          <w:p>
            <w:pPr>
              <w:jc w:val="left"/>
            </w:pPr>
            <w:r>
              <w:rPr>
                <w:rFonts w:ascii="Arial" w:cs="Arial" w:eastAsia="Arial" w:hAnsi="Arial"/>
                <w:sz w:val="24"/>
                <w:szCs w:val="24"/>
              </w:rPr>
              <w:t xml:space="preserve">анкета-заявление на получение общегражданского паспорта образца 2006 года подается по порталу электронных государственных услуг.</w:t>
            </w:r>
          </w:p>
          <w:p>
            <w:pPr>
              <w:jc w:val="left"/>
            </w:pPr>
            <w:r>
              <w:rPr>
                <w:rFonts w:ascii="Arial" w:cs="Arial" w:eastAsia="Arial" w:hAnsi="Arial"/>
                <w:sz w:val="24"/>
                <w:szCs w:val="24"/>
              </w:rPr>
              <w:t xml:space="preserve">Анкета-заявление направляется в Государственный центр персонификации в электронном виде, по защищенным электронным каналам связи, приложенные к анкете-заявления документы сканируются и направляются вместе с анкетой-заявлением.</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общегражданского паспорта</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общегражданский паспорт выдается лично заявителю или его законному представителю.</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1"/>
        <w:gridCol w:w="478"/>
        <w:gridCol w:w="478"/>
        <w:gridCol w:w="478"/>
        <w:gridCol w:w="627"/>
        <w:gridCol w:w="627"/>
        <w:gridCol w:w="735"/>
        <w:gridCol w:w="735"/>
        <w:gridCol w:w="1639"/>
      </w:tblGrid>
      <w:tr>
        <w:tc>
          <w:tcPr>
            <w:tcW w:type="dxa" w:w="43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3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4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проверка документов на оформления общегражданского паспорта гражданина Кыргызской Республики образца 2006 года.</w:t>
            </w:r>
          </w:p>
        </w:tc>
      </w:tr>
      <w:tr>
        <w:tc>
          <w:tcPr>
            <w:tcW w:type="dxa" w:w="4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sz w:val="24"/>
                <w:szCs w:val="24"/>
              </w:rPr>
              <w:t xml:space="preserve">Прием заявителя, обратившегося для получения общегражданского паспорта;</w:t>
            </w:r>
          </w:p>
          <w:p>
            <w:pPr>
              <w:jc w:val="left"/>
            </w:pPr>
            <w:r>
              <w:rPr>
                <w:rFonts w:ascii="Arial" w:cs="Arial" w:eastAsia="Arial" w:hAnsi="Arial"/>
                <w:sz w:val="24"/>
                <w:szCs w:val="24"/>
              </w:rPr>
              <w:t xml:space="preserve">1.2. Проверка документов на соответствие перечню, установленному настоящим Административным регламентом и на наличие исправлений и подделки;</w:t>
            </w:r>
          </w:p>
          <w:p>
            <w:pPr>
              <w:jc w:val="left"/>
            </w:pPr>
            <w:r>
              <w:rPr>
                <w:rFonts w:ascii="Arial" w:cs="Arial" w:eastAsia="Arial" w:hAnsi="Arial"/>
                <w:sz w:val="24"/>
                <w:szCs w:val="24"/>
              </w:rPr>
              <w:t xml:space="preserve">- в случае соответствия представленных документов всем требованиям оформляет анкету - заявление в АИС «Паспорт»;</w:t>
            </w:r>
          </w:p>
          <w:p>
            <w:pPr>
              <w:jc w:val="left"/>
            </w:pPr>
            <w:r>
              <w:rPr>
                <w:rFonts w:ascii="Arial" w:cs="Arial" w:eastAsia="Arial" w:hAnsi="Arial"/>
                <w:sz w:val="24"/>
                <w:szCs w:val="24"/>
              </w:rPr>
              <w:t xml:space="preserve">- в случае, если документы, представленные заявителем, не соответствуют перечню, предлагается представить документы согласно перечню.</w:t>
            </w:r>
          </w:p>
          <w:p>
            <w:pPr>
              <w:jc w:val="left"/>
            </w:pPr>
            <w:r>
              <w:rPr>
                <w:rFonts w:ascii="Arial" w:cs="Arial" w:eastAsia="Arial" w:hAnsi="Arial"/>
                <w:sz w:val="24"/>
                <w:szCs w:val="24"/>
              </w:rPr>
              <w:t xml:space="preserve">- в случае обнаружения в представленных документах исправлений и/или признаков подделки, сотрудник осуществляющий прием документов, приостанавливает все действия и составляет акт в 3-х экземплярах и приостанавливает прием документов до окончательного решения руководства или правоохранительных органов;</w:t>
            </w:r>
          </w:p>
          <w:p>
            <w:pPr>
              <w:jc w:val="left"/>
            </w:pPr>
            <w:r>
              <w:rPr>
                <w:rFonts w:ascii="Arial" w:cs="Arial" w:eastAsia="Arial" w:hAnsi="Arial"/>
                <w:sz w:val="24"/>
                <w:szCs w:val="24"/>
              </w:rPr>
              <w:t xml:space="preserve">- в случае отсутствия необходимых документов или не устранения выявленных фактов их несоответствия установленным требованиям, отказывается в оформлении документов на получение общегражданского паспорта гражданина Кыргызской Республики образца 2006 года;</w:t>
            </w:r>
          </w:p>
          <w:p>
            <w:pPr>
              <w:jc w:val="left"/>
            </w:pPr>
            <w:r>
              <w:rPr>
                <w:rFonts w:ascii="Arial" w:cs="Arial" w:eastAsia="Arial" w:hAnsi="Arial"/>
                <w:sz w:val="24"/>
                <w:szCs w:val="24"/>
              </w:rPr>
              <w:t xml:space="preserve">- в случае если гражданин просит оформить отказ в письменном виде, принимается заявление гражданина, оформленное в бумажном виде с копиями представленных документов, заявление регистрируется в журнале входящей корреспонденции и вносится на рассмотрение руководителю;</w:t>
            </w:r>
          </w:p>
          <w:p>
            <w:pPr>
              <w:jc w:val="left"/>
            </w:pPr>
            <w:r>
              <w:rPr>
                <w:rFonts w:ascii="Arial" w:cs="Arial" w:eastAsia="Arial" w:hAnsi="Arial"/>
                <w:sz w:val="24"/>
                <w:szCs w:val="24"/>
              </w:rPr>
              <w:t xml:space="preserve">- после получения резолюции руководителя рассматривает запрос (заявление) в порядке и сроки, установленные законодательством о порядке рассмотрения обращений граждан и о доступе к информации, находящейся в 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подготавливается проект соответствующего письменного ответа и вносится на подпись руководителю;</w:t>
            </w:r>
          </w:p>
          <w:p>
            <w:pPr>
              <w:jc w:val="left"/>
            </w:pPr>
            <w:r>
              <w:rPr>
                <w:rFonts w:ascii="Arial" w:cs="Arial" w:eastAsia="Arial" w:hAnsi="Arial"/>
                <w:sz w:val="24"/>
                <w:szCs w:val="24"/>
              </w:rPr>
              <w:t xml:space="preserve">- после подписания ответа руководителем, ответ регистрируется в журнале исходящей корреспонденции и выдается на руки заявителю или направляет по почтовому адресу, указанному в заявлении.</w:t>
            </w:r>
          </w:p>
        </w:tc>
        <w:tc>
          <w:tcPr>
            <w:tcW w:type="dxa" w:w="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ЗАГСПРН и/или ЦОН</w:t>
            </w:r>
          </w:p>
        </w:tc>
        <w:tc>
          <w:tcPr>
            <w:tcW w:type="dxa" w:w="110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 минут при соответствии документов к требованию;</w:t>
            </w:r>
          </w:p>
        </w:tc>
        <w:tc>
          <w:tcPr>
            <w:tcW w:type="dxa" w:w="13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решение о приеме документов либо об отказе заявителю в приеме документов.</w:t>
            </w:r>
          </w:p>
          <w:p>
            <w:pPr>
              <w:jc w:val="left"/>
            </w:pPr>
            <w:r>
              <w:rPr>
                <w:rFonts w:ascii="Arial" w:cs="Arial" w:eastAsia="Arial" w:hAnsi="Arial"/>
                <w:sz w:val="24"/>
                <w:szCs w:val="24"/>
              </w:rPr>
              <w:t xml:space="preserve"/>
            </w:r>
          </w:p>
        </w:tc>
        <w:tc>
          <w:tcPr>
            <w:tcW w:type="dxa" w:w="23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Закон Кыргызской Республики «О внешней миграции» от 17 июля 2000 года № 61. </w:t>
            </w:r>
          </w:p>
          <w:p>
            <w:pPr>
              <w:jc w:val="left"/>
            </w:pPr>
            <w:r>
              <w:rPr>
                <w:rFonts w:ascii="Arial" w:cs="Arial" w:eastAsia="Arial" w:hAnsi="Arial"/>
                <w:sz w:val="24"/>
                <w:szCs w:val="24"/>
              </w:rPr>
              <w:t xml:space="preserve">- Инструкция;</w:t>
            </w:r>
          </w:p>
          <w:p>
            <w:pPr>
              <w:jc w:val="left"/>
            </w:pPr>
            <w:r>
              <w:rPr>
                <w:rFonts w:ascii="Arial" w:cs="Arial" w:eastAsia="Arial" w:hAnsi="Arial"/>
                <w:sz w:val="24"/>
                <w:szCs w:val="24"/>
              </w:rPr>
              <w:t xml:space="preserve">- Положение;</w:t>
            </w:r>
          </w:p>
          <w:p>
            <w:pPr>
              <w:jc w:val="left"/>
            </w:pPr>
            <w:r>
              <w:rPr>
                <w:rFonts w:ascii="Arial" w:cs="Arial" w:eastAsia="Arial" w:hAnsi="Arial"/>
                <w:sz w:val="24"/>
                <w:szCs w:val="24"/>
              </w:rPr>
              <w:t xml:space="preserve">- ППКР от 03.04.2017г.№</w:t>
            </w:r>
          </w:p>
          <w:p>
            <w:pPr>
              <w:jc w:val="left"/>
            </w:pPr>
            <w:r>
              <w:rPr>
                <w:rFonts w:ascii="Arial" w:cs="Arial" w:eastAsia="Arial" w:hAnsi="Arial"/>
                <w:sz w:val="24"/>
                <w:szCs w:val="24"/>
              </w:rPr>
              <w:t xml:space="preserve">196;</w:t>
            </w:r>
          </w:p>
          <w:p>
            <w:pPr>
              <w:jc w:val="left"/>
            </w:pPr>
            <w:r>
              <w:rPr>
                <w:rFonts w:ascii="Arial" w:cs="Arial" w:eastAsia="Arial" w:hAnsi="Arial"/>
                <w:sz w:val="24"/>
                <w:szCs w:val="24"/>
              </w:rPr>
              <w:t xml:space="preserve">-ППКР от 27.07.2004 г. №</w:t>
            </w:r>
          </w:p>
          <w:p>
            <w:pPr>
              <w:jc w:val="left"/>
            </w:pPr>
            <w:r>
              <w:rPr>
                <w:rFonts w:ascii="Arial" w:cs="Arial" w:eastAsia="Arial" w:hAnsi="Arial"/>
                <w:sz w:val="24"/>
                <w:szCs w:val="24"/>
              </w:rPr>
              <w:t xml:space="preserve">557;</w:t>
            </w:r>
          </w:p>
          <w:p>
            <w:pPr>
              <w:jc w:val="left"/>
            </w:pPr>
            <w:r>
              <w:rPr>
                <w:rFonts w:ascii="Arial" w:cs="Arial" w:eastAsia="Arial" w:hAnsi="Arial"/>
                <w:sz w:val="24"/>
                <w:szCs w:val="24"/>
              </w:rPr>
              <w:t xml:space="preserve">-ППКР от 10.11.2016 г. № 787.</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прием документов для оформления анкеты – заявления.</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максимум 10 минут</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Заполнение, оформление и направление анкеты - заявления </w:t>
            </w:r>
          </w:p>
        </w:tc>
      </w:tr>
      <w:tr>
        <w:tc>
          <w:tcPr>
            <w:tcW w:type="dxa" w:w="48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Анкета – заявление заполняется самим сотрудником ЗАГСПРН или ЦОН;</w:t>
            </w:r>
          </w:p>
          <w:p>
            <w:pPr>
              <w:jc w:val="left"/>
            </w:pPr>
            <w:r>
              <w:rPr>
                <w:rFonts w:ascii="Arial" w:cs="Arial" w:eastAsia="Arial" w:hAnsi="Arial"/>
                <w:sz w:val="24"/>
                <w:szCs w:val="24"/>
              </w:rPr>
              <w:t xml:space="preserve">2.2. При заполнении анкеты – заявления производится:</w:t>
            </w:r>
          </w:p>
          <w:p>
            <w:pPr>
              <w:jc w:val="left"/>
            </w:pPr>
            <w:r>
              <w:rPr>
                <w:rFonts w:ascii="Arial" w:cs="Arial" w:eastAsia="Arial" w:hAnsi="Arial"/>
                <w:sz w:val="24"/>
                <w:szCs w:val="24"/>
              </w:rPr>
              <w:t xml:space="preserve">- идентификация гражданина в ЕГРН на основе персонального идентификационного номера;</w:t>
            </w:r>
          </w:p>
          <w:p>
            <w:pPr>
              <w:jc w:val="left"/>
            </w:pPr>
            <w:r>
              <w:rPr>
                <w:rFonts w:ascii="Arial" w:cs="Arial" w:eastAsia="Arial" w:hAnsi="Arial"/>
                <w:sz w:val="24"/>
                <w:szCs w:val="24"/>
              </w:rPr>
              <w:t xml:space="preserve">- проверяется наличие постоянного места жительства посредством АИС «АСБ»;</w:t>
            </w:r>
          </w:p>
          <w:p>
            <w:pPr>
              <w:jc w:val="left"/>
            </w:pPr>
            <w:r>
              <w:rPr>
                <w:rFonts w:ascii="Arial" w:cs="Arial" w:eastAsia="Arial" w:hAnsi="Arial"/>
                <w:sz w:val="24"/>
                <w:szCs w:val="24"/>
              </w:rPr>
              <w:t xml:space="preserve">- сканируются оригиналы документов, представленных заявителем, для введения в АИС «Паспорт», оригиналы документов возвращаются заявителю.</w:t>
            </w:r>
          </w:p>
          <w:p>
            <w:pPr>
              <w:jc w:val="left"/>
            </w:pPr>
            <w:r>
              <w:rPr>
                <w:rFonts w:ascii="Arial" w:cs="Arial" w:eastAsia="Arial" w:hAnsi="Arial"/>
                <w:sz w:val="24"/>
                <w:szCs w:val="24"/>
              </w:rPr>
              <w:t xml:space="preserve">- сотрудник уточняет и удостоверяет у заявителя правильность вводимых в анкету-заявление сведений, путем подписи заявителя. Анкета-заявление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ЗАГСПРН или ЦОН проставляется прочерк.</w:t>
            </w:r>
          </w:p>
          <w:p>
            <w:pPr>
              <w:jc w:val="left"/>
            </w:pPr>
            <w:r>
              <w:rPr>
                <w:rFonts w:ascii="Arial" w:cs="Arial" w:eastAsia="Arial" w:hAnsi="Arial"/>
                <w:sz w:val="24"/>
                <w:szCs w:val="24"/>
              </w:rPr>
              <w:t xml:space="preserve">- сканирование папиллярных узоров двух указательных пальцев обеих рук для осуществления сверки по базе биометрических данных. При отсутствии у заявителя указательных пальцев (пальца) рук производится, сканирование отпечатков имеющихся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 Сверка по базе биометрических данных не производится лицам, не достигшим 16 –летнего возраста;</w:t>
            </w:r>
          </w:p>
          <w:p>
            <w:pPr>
              <w:jc w:val="left"/>
            </w:pPr>
            <w:r>
              <w:rPr>
                <w:rFonts w:ascii="Arial" w:cs="Arial" w:eastAsia="Arial" w:hAnsi="Arial"/>
                <w:sz w:val="24"/>
                <w:szCs w:val="24"/>
              </w:rPr>
              <w:t xml:space="preserve">- в случае, если гражданин ранее не проходил биометрическую регистрацию, то </w:t>
            </w:r>
            <w:r>
              <w:rPr>
                <w:rFonts w:ascii="Arial" w:cs="Arial" w:eastAsia="Arial" w:hAnsi="Arial"/>
                <w:sz w:val="24"/>
                <w:szCs w:val="24"/>
              </w:rPr>
              <w:t xml:space="preserve">сдают биометрические данные при оформлении </w:t>
            </w:r>
            <w:r>
              <w:rPr>
                <w:rFonts w:ascii="Arial" w:cs="Arial" w:eastAsia="Arial" w:hAnsi="Arial"/>
                <w:sz w:val="24"/>
                <w:szCs w:val="24"/>
              </w:rPr>
              <w:t xml:space="preserve">анкеты-заявления</w:t>
            </w:r>
          </w:p>
          <w:p>
            <w:pPr>
              <w:jc w:val="left"/>
            </w:pPr>
            <w:r>
              <w:rPr>
                <w:rFonts w:ascii="Arial" w:cs="Arial" w:eastAsia="Arial" w:hAnsi="Arial"/>
                <w:sz w:val="24"/>
                <w:szCs w:val="24"/>
              </w:rPr>
              <w:t xml:space="preserve">- ознакомление заявителя с правилами транслитерации фамилии и имени при заполнении анкеты-заявления на получение общегражданского паспорта гражданина Кыргызской Республики образца 2006 года;</w:t>
            </w:r>
          </w:p>
          <w:p>
            <w:pPr>
              <w:jc w:val="left"/>
            </w:pPr>
            <w:r>
              <w:rPr>
                <w:rFonts w:ascii="Arial" w:cs="Arial" w:eastAsia="Arial" w:hAnsi="Arial"/>
                <w:sz w:val="24"/>
                <w:szCs w:val="24"/>
              </w:rPr>
              <w:t xml:space="preserve">- фотографирование лица заявителя. Фотографирование производится в фотосалоне при ЦОНе, уполномоченным сотрудником ГП «Инфоком» либо сотрудником ЗАГСПРН (где отсутствуют операторы «Инфоком»).</w:t>
            </w:r>
          </w:p>
          <w:p>
            <w:pPr>
              <w:jc w:val="left"/>
            </w:pPr>
            <w:r>
              <w:rPr>
                <w:rFonts w:ascii="Arial" w:cs="Arial" w:eastAsia="Arial" w:hAnsi="Arial"/>
                <w:sz w:val="24"/>
                <w:szCs w:val="24"/>
              </w:rPr>
              <w:t xml:space="preserve">2.3 Информирование о необходимости соблюдения Регламента удостоверяющего центра Государственного предприятия «Инфоком» при Государственной регистрационной службе при Правительстве Кыргызской Республики(далее – ГП «Инфоком») публикуемого на сайте </w:t>
            </w:r>
            <w:r>
              <w:rPr>
                <w:rFonts w:ascii="Arial" w:cs="Arial" w:eastAsia="Arial" w:hAnsi="Arial"/>
                <w:sz w:val="24"/>
                <w:szCs w:val="24"/>
              </w:rPr>
              <w:t xml:space="preserve">www.infokom.kg</w:t>
            </w:r>
            <w:r>
              <w:rPr>
                <w:rFonts w:ascii="Arial" w:cs="Arial" w:eastAsia="Arial" w:hAnsi="Arial"/>
                <w:sz w:val="24"/>
                <w:szCs w:val="24"/>
              </w:rPr>
              <w:t xml:space="preserve"> в разделе «Удостоверяющий центр»/ «Регламент УЦ ГП «Инфоком»;</w:t>
            </w:r>
          </w:p>
          <w:p>
            <w:pPr>
              <w:jc w:val="left"/>
            </w:pPr>
            <w:r>
              <w:rPr>
                <w:rFonts w:ascii="Arial" w:cs="Arial" w:eastAsia="Arial" w:hAnsi="Arial"/>
                <w:sz w:val="24"/>
                <w:szCs w:val="24"/>
              </w:rPr>
              <w:t xml:space="preserve">2.4. Предоставление заявителю бланка соглашения о присоединении к Регламенту удостоверяющего центра ГП «Инфоком» для подписания, при этом отказ от подписания данного соглашения не является препятствием для документирования лица паспортом.</w:t>
            </w:r>
          </w:p>
          <w:p>
            <w:pPr>
              <w:jc w:val="left"/>
            </w:pPr>
            <w:r>
              <w:rPr>
                <w:rFonts w:ascii="Arial" w:cs="Arial" w:eastAsia="Arial" w:hAnsi="Arial"/>
                <w:sz w:val="24"/>
                <w:szCs w:val="24"/>
              </w:rPr>
              <w:t xml:space="preserve">2.5. Выдача расписки о принятии документов.</w:t>
            </w:r>
          </w:p>
          <w:p>
            <w:pPr>
              <w:jc w:val="left"/>
            </w:pPr>
            <w:r>
              <w:rPr>
                <w:rFonts w:ascii="Arial" w:cs="Arial" w:eastAsia="Arial" w:hAnsi="Arial"/>
                <w:sz w:val="24"/>
                <w:szCs w:val="24"/>
              </w:rPr>
              <w:t xml:space="preserve">2.6. В случае приема и проверки анкеты-заявления сотрудником ЦОН анкета-заявления подписывается посредством ЭЦП и направляется по защищенным каналам связи уполномоченному сотруднику ЗАГСПРН для оформления и принятие решения;</w:t>
            </w:r>
          </w:p>
          <w:p>
            <w:pPr>
              <w:jc w:val="left"/>
            </w:pPr>
            <w:r>
              <w:rPr>
                <w:rFonts w:ascii="Arial" w:cs="Arial" w:eastAsia="Arial" w:hAnsi="Arial"/>
                <w:sz w:val="24"/>
                <w:szCs w:val="24"/>
              </w:rPr>
              <w:t xml:space="preserve">2.7. В случае оформления сотрудником ЗАГСПРН, анкета-заявление посредством ЭЦП, направляется вместе со сканированными документами по защищенным электронным каналам связи на предприятие-изготовитель (Государственный центр персонификации при ГП «Инфоком»), не позднее 2 рабочих дней, с момента выдачи расписки о приеме документов.</w:t>
            </w:r>
          </w:p>
          <w:p>
            <w:pPr>
              <w:jc w:val="left"/>
            </w:pPr>
            <w:r>
              <w:rPr>
                <w:rFonts w:ascii="Arial" w:cs="Arial" w:eastAsia="Arial" w:hAnsi="Arial"/>
                <w:sz w:val="24"/>
                <w:szCs w:val="24"/>
              </w:rPr>
              <w:t xml:space="preserve"/>
            </w:r>
          </w:p>
        </w:tc>
        <w:tc>
          <w:tcPr>
            <w:tcW w:type="dxa" w:w="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ЗАГСПРН и/или оператор ЦОН</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минут</w:t>
            </w:r>
          </w:p>
        </w:tc>
        <w:tc>
          <w:tcPr>
            <w:tcW w:type="dxa" w:w="1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Заполненная анкета -заявление</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Заполнение, оформление и направление анкеты – заявления при обмене общегражданского паспорта гражданина Кыргызской Республики образца 2006 года.</w:t>
            </w:r>
          </w:p>
        </w:tc>
      </w:tr>
      <w:tr>
        <w:tc>
          <w:tcPr>
            <w:tcW w:type="dxa" w:w="48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 При заполнении анкеты-заявления в случае обмена общегражданского паспорта предоставляются документы, предусмотренные пп.2. п. 3 настоящего Регламента;</w:t>
            </w:r>
          </w:p>
          <w:p>
            <w:pPr>
              <w:jc w:val="left"/>
            </w:pPr>
            <w:r>
              <w:rPr>
                <w:rFonts w:ascii="Arial" w:cs="Arial" w:eastAsia="Arial" w:hAnsi="Arial"/>
                <w:sz w:val="24"/>
                <w:szCs w:val="24"/>
              </w:rPr>
              <w:t xml:space="preserve">2.1.2. В случае обращения в связи с порчей общегражданского паспорта гражданина Кыргызской Республики:</w:t>
            </w:r>
          </w:p>
          <w:p>
            <w:pPr>
              <w:jc w:val="left"/>
            </w:pPr>
            <w:r>
              <w:rPr>
                <w:rFonts w:ascii="Arial" w:cs="Arial" w:eastAsia="Arial" w:hAnsi="Arial"/>
                <w:sz w:val="24"/>
                <w:szCs w:val="24"/>
              </w:rPr>
              <w:t xml:space="preserve">- при невозможности установления личности заявителя и реквизитов паспорта (при отсутствии данных в ЕГРН) сотрудником проводится проверка факта выдачи испорченного паспорта на основании формы № 1 на ранее выданный паспорт.</w:t>
            </w:r>
          </w:p>
          <w:p>
            <w:pPr>
              <w:jc w:val="left"/>
            </w:pPr>
            <w:r>
              <w:rPr>
                <w:rFonts w:ascii="Arial" w:cs="Arial" w:eastAsia="Arial" w:hAnsi="Arial"/>
                <w:sz w:val="24"/>
                <w:szCs w:val="24"/>
              </w:rPr>
              <w:t xml:space="preserve">- проверка производится в следующем порядке:</w:t>
            </w:r>
          </w:p>
          <w:p>
            <w:pPr>
              <w:jc w:val="left"/>
            </w:pPr>
            <w:r>
              <w:rPr>
                <w:rFonts w:ascii="Arial" w:cs="Arial" w:eastAsia="Arial" w:hAnsi="Arial"/>
                <w:sz w:val="24"/>
                <w:szCs w:val="24"/>
              </w:rPr>
              <w:t xml:space="preserve"> а) оформляется запрос в установленном порядке и направляется по корпоративной почте на получение отсканированной формы №1 и подтверждения с территориального подразделения, ранее выдавшего испорченный паспорт.</w:t>
            </w:r>
          </w:p>
          <w:p>
            <w:pPr>
              <w:jc w:val="left"/>
            </w:pPr>
            <w:r>
              <w:rPr>
                <w:rFonts w:ascii="Arial" w:cs="Arial" w:eastAsia="Arial" w:hAnsi="Arial"/>
                <w:sz w:val="24"/>
                <w:szCs w:val="24"/>
              </w:rPr>
              <w:t xml:space="preserve"> б) ЗАГСПРН, ранее выдавший паспорт, сканирует форму №1 и направляет по корпоративной почте подтверждение или опровержение в установленной форме;</w:t>
            </w:r>
          </w:p>
          <w:p>
            <w:pPr>
              <w:jc w:val="left"/>
            </w:pPr>
            <w:r>
              <w:rPr>
                <w:rFonts w:ascii="Arial" w:cs="Arial" w:eastAsia="Arial" w:hAnsi="Arial"/>
                <w:sz w:val="24"/>
                <w:szCs w:val="24"/>
              </w:rPr>
              <w:t xml:space="preserve">в) в случае установления личности и подтверждения факта выдачи паспорта заявитель документируется в установленном законом порядке.</w:t>
            </w:r>
          </w:p>
          <w:p>
            <w:pPr>
              <w:jc w:val="left"/>
            </w:pPr>
            <w:r>
              <w:rPr>
                <w:rFonts w:ascii="Arial" w:cs="Arial" w:eastAsia="Arial" w:hAnsi="Arial"/>
                <w:sz w:val="24"/>
                <w:szCs w:val="24"/>
              </w:rPr>
              <w:t xml:space="preserve">г) при невозможности установления личности заявителя и реквизита паспорта, граждане дополнительно предоставляют следующие документы:</w:t>
            </w:r>
          </w:p>
          <w:p>
            <w:pPr>
              <w:jc w:val="left"/>
            </w:pPr>
            <w:r>
              <w:rPr>
                <w:rFonts w:ascii="Arial" w:cs="Arial" w:eastAsia="Arial" w:hAnsi="Arial"/>
                <w:sz w:val="24"/>
                <w:szCs w:val="24"/>
              </w:rPr>
              <w:t xml:space="preserve">   - заявление на получение паспорта образца 2017 года и/или общегражданского паспорта образца 2006 года в связи с порчей, </w:t>
            </w:r>
            <w:r>
              <w:rPr>
                <w:rFonts w:ascii="Arial" w:cs="Arial" w:eastAsia="Arial" w:hAnsi="Arial"/>
                <w:sz w:val="24"/>
                <w:szCs w:val="24"/>
              </w:rPr>
              <w:t xml:space="preserve">в котором указывается, где, когда и при каких обстоятельствах был испорчен паспорт</w:t>
            </w:r>
            <w:r>
              <w:rPr>
                <w:rFonts w:ascii="Arial" w:cs="Arial" w:eastAsia="Arial" w:hAnsi="Arial"/>
                <w:sz w:val="24"/>
                <w:szCs w:val="24"/>
              </w:rPr>
              <w:t xml:space="preserve">;</w:t>
            </w:r>
          </w:p>
          <w:p>
            <w:pPr>
              <w:jc w:val="left"/>
            </w:pPr>
            <w:r>
              <w:rPr>
                <w:rFonts w:ascii="Arial" w:cs="Arial" w:eastAsia="Arial" w:hAnsi="Arial"/>
                <w:sz w:val="24"/>
                <w:szCs w:val="24"/>
              </w:rPr>
              <w:t xml:space="preserve">   - свидетельство о рождении, свидетельство о заключении или расторжении брака, свидетельство о смерти супруга/супруг и свидетельство о перемене ФИО, в случае отсутствия данных в ЕГРН.</w:t>
            </w:r>
          </w:p>
          <w:p>
            <w:pPr>
              <w:jc w:val="left"/>
            </w:pPr>
            <w:r>
              <w:rPr>
                <w:rFonts w:ascii="Arial" w:cs="Arial" w:eastAsia="Arial" w:hAnsi="Arial"/>
                <w:sz w:val="24"/>
                <w:szCs w:val="24"/>
              </w:rPr>
              <w:t xml:space="preserve">д) на основании представленных документов и по результатам проверки руководитель территориального подразделения с участием двух сотрудников отдела составляет акт о решении документирование лица, которое регистрируется в журнале установленного образца.</w:t>
            </w:r>
          </w:p>
          <w:p>
            <w:pPr>
              <w:jc w:val="left"/>
            </w:pPr>
            <w:r>
              <w:rPr>
                <w:rFonts w:ascii="Arial" w:cs="Arial" w:eastAsia="Arial" w:hAnsi="Arial"/>
                <w:sz w:val="24"/>
                <w:szCs w:val="24"/>
              </w:rPr>
              <w:t xml:space="preserve">е) в случае если при проведении дополнительных проверок, не представилось возможным идентифицировать испорченный паспорт, и у сотрудников ЗАГСПРН имеются сомнения в подлинности предоставленных документов и сведений, собранные материалы с сопроводительным письмом, направляется в Департамент для принятия окончательного решения о документировании лица.</w:t>
            </w:r>
          </w:p>
          <w:p>
            <w:pPr>
              <w:jc w:val="left"/>
            </w:pPr>
            <w:r>
              <w:rPr>
                <w:rFonts w:ascii="Arial" w:cs="Arial" w:eastAsia="Arial" w:hAnsi="Arial"/>
                <w:sz w:val="24"/>
                <w:szCs w:val="24"/>
              </w:rPr>
              <w:t xml:space="preserve">2.1.3. Обращение в связи с утратой общегражданского паспорта:</w:t>
            </w:r>
          </w:p>
          <w:p>
            <w:pPr>
              <w:jc w:val="left"/>
            </w:pPr>
            <w:r>
              <w:rPr>
                <w:rFonts w:ascii="Arial" w:cs="Arial" w:eastAsia="Arial" w:hAnsi="Arial"/>
                <w:sz w:val="24"/>
                <w:szCs w:val="24"/>
              </w:rPr>
              <w:t xml:space="preserve">1) в случае утраты общегражданского паспорта ЗАГСПРН формирует дело об утрате общегражданского паспорта гражданина Кыргызской Республики в следующем порядке:</w:t>
            </w:r>
          </w:p>
          <w:p>
            <w:pPr>
              <w:jc w:val="left"/>
            </w:pPr>
            <w:r>
              <w:rPr>
                <w:rFonts w:ascii="Arial" w:cs="Arial" w:eastAsia="Arial" w:hAnsi="Arial"/>
                <w:sz w:val="24"/>
                <w:szCs w:val="24"/>
              </w:rPr>
              <w:t xml:space="preserve"> а) принимается заявление о выдаче общегражданского паспорта в связи с утратой, с указанием обстоятельств утери паспорта (заявление регистрируется в журнале регистрации заявлений на выдачу общегражданского паспорта взамен утраченного);</w:t>
            </w:r>
          </w:p>
          <w:p>
            <w:pPr>
              <w:jc w:val="left"/>
            </w:pPr>
            <w:r>
              <w:rPr>
                <w:rFonts w:ascii="Arial" w:cs="Arial" w:eastAsia="Arial" w:hAnsi="Arial"/>
                <w:sz w:val="24"/>
                <w:szCs w:val="24"/>
              </w:rPr>
              <w:t xml:space="preserve">- производится проверка сведений, содержащихся в заявлении гражданина о выдаче общегражданского паспорта, взамен утраченного путем:</w:t>
            </w:r>
          </w:p>
          <w:p>
            <w:pPr>
              <w:jc w:val="left"/>
            </w:pPr>
            <w:r>
              <w:rPr>
                <w:rFonts w:ascii="Arial" w:cs="Arial" w:eastAsia="Arial" w:hAnsi="Arial"/>
                <w:sz w:val="24"/>
                <w:szCs w:val="24"/>
              </w:rPr>
              <w:t xml:space="preserve"> б) сличается изображение на фотографической карточке в форме № 1 с внешностью заявителя, серия, номер и дата выдачи паспорта, снимаются копии с формы № 1, в разделе «служебные отметки» формы № 1 на утраченный паспорт вносится запись «утеря паспорта», дата и номер дела об утрате паспорта, заявление помещается в архивную картотеку;</w:t>
            </w:r>
          </w:p>
          <w:p>
            <w:pPr>
              <w:jc w:val="left"/>
            </w:pPr>
            <w:r>
              <w:rPr>
                <w:rFonts w:ascii="Arial" w:cs="Arial" w:eastAsia="Arial" w:hAnsi="Arial"/>
                <w:sz w:val="24"/>
                <w:szCs w:val="24"/>
              </w:rPr>
              <w:t xml:space="preserve">в) в случае выдачи паспорта в другом территориальном подразделении, направляется запрос по корпоративной почте для получения отсканированной копии формы № 1 из архива. В случае отсутствия формы № 1, составляется протокол опознания личности на основании формы № 2;</w:t>
            </w:r>
          </w:p>
          <w:p>
            <w:pPr>
              <w:jc w:val="left"/>
            </w:pPr>
            <w:r>
              <w:rPr>
                <w:rFonts w:ascii="Arial" w:cs="Arial" w:eastAsia="Arial" w:hAnsi="Arial"/>
                <w:sz w:val="24"/>
                <w:szCs w:val="24"/>
              </w:rPr>
              <w:t xml:space="preserve">г) при предоставлении всех требуемых документов акт о решении документирование лица выносится в течение одного рабочего дня. В случае отсутствия требуемых документов и необходимости направления запросов акт о решении документировании лица осуществляется в течение 5 рабочих дней. В случаях истребования дополнительных материалов, срок увеличивается на время получения информации.</w:t>
            </w:r>
          </w:p>
          <w:p>
            <w:pPr>
              <w:jc w:val="left"/>
            </w:pPr>
            <w:r>
              <w:rPr>
                <w:rFonts w:ascii="Arial" w:cs="Arial" w:eastAsia="Arial" w:hAnsi="Arial"/>
                <w:sz w:val="24"/>
                <w:szCs w:val="24"/>
              </w:rPr>
              <w:t xml:space="preserve">д) если при сличении фотографической карточки не будет установлена тождественность изображенного лица или будет обнаружено несоответствие сведений о владельце паспорта, указанного в запросе с данными, указанными в форме № 1, об этом территориальное подразделение сообщает инициатору запроса для принятия дополнительных мер к установлению личности заявителя и причин имеющихся расхождений.</w:t>
            </w:r>
          </w:p>
          <w:p>
            <w:pPr>
              <w:jc w:val="left"/>
            </w:pPr>
            <w:r>
              <w:rPr>
                <w:rFonts w:ascii="Arial" w:cs="Arial" w:eastAsia="Arial" w:hAnsi="Arial"/>
                <w:sz w:val="24"/>
                <w:szCs w:val="24"/>
              </w:rPr>
              <w:t xml:space="preserve">2) при подтверждении выдачи заявителю утраченного паспорта и установлении личности, а также по итогам проведенных проверок, составляется акт о принятии решения документирования заявителя, в составе руководителя территориального подразделения и двух сотрудников отдела.</w:t>
            </w:r>
          </w:p>
          <w:p>
            <w:pPr>
              <w:jc w:val="left"/>
            </w:pPr>
            <w:r>
              <w:rPr>
                <w:rFonts w:ascii="Arial" w:cs="Arial" w:eastAsia="Arial" w:hAnsi="Arial"/>
                <w:sz w:val="24"/>
                <w:szCs w:val="24"/>
              </w:rPr>
              <w:t xml:space="preserve">3) после проведенной проверки заявителю оформляются документы на получение паспорта взамен утраченного.</w:t>
            </w:r>
          </w:p>
          <w:p>
            <w:pPr>
              <w:jc w:val="left"/>
            </w:pPr>
            <w:r>
              <w:rPr>
                <w:rFonts w:ascii="Arial" w:cs="Arial" w:eastAsia="Arial" w:hAnsi="Arial"/>
                <w:sz w:val="24"/>
                <w:szCs w:val="24"/>
              </w:rPr>
              <w:t xml:space="preserve">В случае если гражданин, заявивший об утрате паспорта, найдет утерянный паспорт, то на основании письменного заявления владельца производство по делу об утрате прекращается, и если имеется форма № 1 на найденный паспорт, то она вновь помещается в действующую картотеку с отметкой «паспорт найден».</w:t>
            </w:r>
          </w:p>
          <w:p>
            <w:pPr>
              <w:jc w:val="left"/>
            </w:pPr>
            <w:r>
              <w:rPr>
                <w:rFonts w:ascii="Arial" w:cs="Arial" w:eastAsia="Arial" w:hAnsi="Arial"/>
                <w:sz w:val="24"/>
                <w:szCs w:val="24"/>
              </w:rPr>
              <w:t xml:space="preserve">Если утраченный паспорт будет найден после выдачи нового паспорта, то найденный паспорт сдается гражданином в территориальное подразделение для последующего уничтожения.</w:t>
            </w:r>
          </w:p>
          <w:p>
            <w:pPr>
              <w:jc w:val="left"/>
            </w:pPr>
            <w:r>
              <w:rPr>
                <w:rFonts w:ascii="Arial" w:cs="Arial" w:eastAsia="Arial" w:hAnsi="Arial"/>
                <w:sz w:val="24"/>
                <w:szCs w:val="24"/>
              </w:rPr>
              <w:t xml:space="preserve">В случае неявки заявителя по истечении 3-х месяцев, дело об утрате прекращается, и дело списывается в архив, производится соответствующая отметка в регистрационных журналах.</w:t>
            </w:r>
          </w:p>
          <w:p>
            <w:pPr>
              <w:jc w:val="left"/>
            </w:pPr>
            <w:r>
              <w:rPr>
                <w:rFonts w:ascii="Arial" w:cs="Arial" w:eastAsia="Arial" w:hAnsi="Arial"/>
                <w:sz w:val="24"/>
                <w:szCs w:val="24"/>
              </w:rPr>
              <w:t xml:space="preserve">При повторном обращении заявителя по истечению 3-х месяцев, дело об утрате формируется в обычном порядке.</w:t>
            </w:r>
          </w:p>
        </w:tc>
        <w:tc>
          <w:tcPr>
            <w:tcW w:type="dxa" w:w="9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Заполнение, оформление и направление анкеты – заявления для получения общегражданского паспорта гражданина Кыргызской Республики образца 2006 года в связи с переменой персональных данных</w:t>
            </w:r>
          </w:p>
        </w:tc>
      </w:tr>
      <w:tr>
        <w:tc>
          <w:tcPr>
            <w:tcW w:type="dxa" w:w="48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 При перемене ФИО ПИН не меняется, за исключением случаев, установленных законодательством Кыргызской Республики.</w:t>
            </w:r>
          </w:p>
          <w:p>
            <w:pPr>
              <w:jc w:val="left"/>
            </w:pPr>
            <w:r>
              <w:rPr>
                <w:rFonts w:ascii="Arial" w:cs="Arial" w:eastAsia="Arial" w:hAnsi="Arial"/>
                <w:sz w:val="24"/>
                <w:szCs w:val="24"/>
              </w:rPr>
              <w:t xml:space="preserve">2.2.2. При замене паспорта гражданина Кыргызской Республики в связи с изменением половой принадлежности необходимо предоставить:</w:t>
            </w:r>
          </w:p>
          <w:p>
            <w:pPr>
              <w:jc w:val="left"/>
            </w:pPr>
            <w:r>
              <w:rPr>
                <w:rFonts w:ascii="Arial" w:cs="Arial" w:eastAsia="Arial" w:hAnsi="Arial"/>
                <w:sz w:val="24"/>
                <w:szCs w:val="24"/>
              </w:rPr>
              <w:t xml:space="preserve">- заявление на получения паспорта общегражданского паспорта;</w:t>
            </w:r>
          </w:p>
          <w:p>
            <w:pPr>
              <w:jc w:val="left"/>
            </w:pPr>
            <w:r>
              <w:rPr>
                <w:rFonts w:ascii="Arial" w:cs="Arial" w:eastAsia="Arial" w:hAnsi="Arial"/>
                <w:sz w:val="24"/>
                <w:szCs w:val="24"/>
              </w:rPr>
              <w:t xml:space="preserve">- паспорт подлежащее обмену;</w:t>
            </w:r>
          </w:p>
          <w:p>
            <w:pPr>
              <w:jc w:val="left"/>
            </w:pPr>
            <w:r>
              <w:rPr>
                <w:rFonts w:ascii="Arial" w:cs="Arial" w:eastAsia="Arial" w:hAnsi="Arial"/>
                <w:sz w:val="24"/>
                <w:szCs w:val="24"/>
              </w:rPr>
              <w:t xml:space="preserve">- свидетельство о рождении с измененным гендерным маркером, в случае отсутствия данных в ЕГРН. </w:t>
            </w:r>
          </w:p>
          <w:p>
            <w:pPr>
              <w:jc w:val="left"/>
            </w:pPr>
            <w:r>
              <w:rPr>
                <w:rFonts w:ascii="Arial" w:cs="Arial" w:eastAsia="Arial" w:hAnsi="Arial"/>
                <w:sz w:val="24"/>
                <w:szCs w:val="24"/>
              </w:rPr>
              <w:t xml:space="preserve">2.2.3. При замене паспорта в связи с проделанной пластической операцией на лице (удаление родинок, шрамов и т.п.) гражданин предоставляет: </w:t>
            </w:r>
          </w:p>
          <w:p>
            <w:pPr>
              <w:jc w:val="left"/>
            </w:pPr>
            <w:r>
              <w:rPr>
                <w:rFonts w:ascii="Arial" w:cs="Arial" w:eastAsia="Arial" w:hAnsi="Arial"/>
                <w:sz w:val="24"/>
                <w:szCs w:val="24"/>
              </w:rPr>
              <w:t xml:space="preserve">- заявление на получения паспорта общегражданского паспорта;</w:t>
            </w:r>
          </w:p>
          <w:p>
            <w:pPr>
              <w:jc w:val="left"/>
            </w:pPr>
            <w:r>
              <w:rPr>
                <w:rFonts w:ascii="Arial" w:cs="Arial" w:eastAsia="Arial" w:hAnsi="Arial"/>
                <w:sz w:val="24"/>
                <w:szCs w:val="24"/>
              </w:rPr>
              <w:t xml:space="preserve">- паспорт подлежащее обмену;</w:t>
            </w:r>
          </w:p>
          <w:p>
            <w:pPr>
              <w:jc w:val="left"/>
            </w:pPr>
            <w:r>
              <w:rPr>
                <w:rFonts w:ascii="Arial" w:cs="Arial" w:eastAsia="Arial" w:hAnsi="Arial"/>
                <w:sz w:val="24"/>
                <w:szCs w:val="24"/>
              </w:rPr>
              <w:t xml:space="preserve">- соответствующий медицинский документ, подтверждающий данные обстоятельства.</w:t>
            </w:r>
          </w:p>
        </w:tc>
        <w:tc>
          <w:tcPr>
            <w:tcW w:type="dxa" w:w="9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выдача расписки о приеме документов на изготовления паспорта.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10 минут</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организационно-управленческая 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2.3. Прием заявления в электронном формате при оформлении общегражданского паспорта гражданина Кыргызской Республики образца 2006 года.</w:t>
            </w:r>
          </w:p>
        </w:tc>
      </w:tr>
      <w:tr>
        <w:tc>
          <w:tcPr>
            <w:tcW w:type="dxa" w:w="4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 электронная анкета заполненная на электронных порталах e.gov.kg., portal.srs.kg поступает в АИС «Паспорт» со статусом «Электронная заявка»;</w:t>
            </w:r>
          </w:p>
          <w:p>
            <w:pPr>
              <w:jc w:val="left"/>
            </w:pPr>
            <w:r>
              <w:rPr>
                <w:rFonts w:ascii="Arial" w:cs="Arial" w:eastAsia="Arial" w:hAnsi="Arial"/>
                <w:sz w:val="24"/>
                <w:szCs w:val="24"/>
              </w:rPr>
              <w:t xml:space="preserve">2.3.2. проверяются на соответствие требованиям отсканированные документы, удостоверяющие личность</w:t>
            </w:r>
            <w:r>
              <w:rPr>
                <w:rFonts w:ascii="Arial" w:cs="Arial" w:eastAsia="Arial" w:hAnsi="Arial"/>
                <w:sz w:val="24"/>
                <w:szCs w:val="24"/>
              </w:rPr>
              <w:t xml:space="preserve"> и </w:t>
            </w:r>
            <w:r>
              <w:rPr>
                <w:rFonts w:ascii="Arial" w:cs="Arial" w:eastAsia="Arial" w:hAnsi="Arial"/>
                <w:sz w:val="24"/>
                <w:szCs w:val="24"/>
              </w:rPr>
              <w:t xml:space="preserve">загруженная фотография (в случае если фотография не загружена, будет использована предыдущая фотография заявителя) (если заявитель получал ОГП не более 6 месяцев назад);</w:t>
            </w:r>
          </w:p>
          <w:p>
            <w:pPr>
              <w:jc w:val="left"/>
            </w:pPr>
            <w:r>
              <w:rPr>
                <w:rFonts w:ascii="Arial" w:cs="Arial" w:eastAsia="Arial" w:hAnsi="Arial"/>
                <w:sz w:val="24"/>
                <w:szCs w:val="24"/>
              </w:rPr>
              <w:t xml:space="preserve">2.3.3. проводится проверка правильности заполнения заявления и соответствия внесенных в нее данных, с отсканированными документами.</w:t>
            </w:r>
          </w:p>
          <w:p>
            <w:pPr>
              <w:jc w:val="left"/>
            </w:pPr>
            <w:r>
              <w:rPr>
                <w:rFonts w:ascii="Arial" w:cs="Arial" w:eastAsia="Arial" w:hAnsi="Arial"/>
                <w:sz w:val="24"/>
                <w:szCs w:val="24"/>
              </w:rPr>
              <w:t xml:space="preserve">2.3.4. после проверки сотрудник ЗАГСПРН сохраняет поступившее заявление, направляет заявителю смс-уведомление о необходимости произвести оплату за изготовление ОПГ и ждет оплату. </w:t>
            </w:r>
          </w:p>
          <w:p>
            <w:pPr>
              <w:jc w:val="left"/>
            </w:pPr>
            <w:r>
              <w:rPr>
                <w:rFonts w:ascii="Arial" w:cs="Arial" w:eastAsia="Arial" w:hAnsi="Arial"/>
                <w:sz w:val="24"/>
                <w:szCs w:val="24"/>
              </w:rPr>
              <w:t xml:space="preserve">2.3.5. после осуществления оплаты заявителем за услугу через электронные платежные терминалы банков «РСК», «АйылБанк», «Финка», «KICB», ГП «Кыргыз почтасы», в том числе через платежные карточки «Элсом», «Visa», «MasterCard» и платежный терминал «Terem Pay» на электронном носителе загорается надпись «оплачено».</w:t>
            </w:r>
          </w:p>
          <w:p>
            <w:pPr>
              <w:jc w:val="left"/>
            </w:pPr>
            <w:r>
              <w:rPr>
                <w:rFonts w:ascii="Arial" w:cs="Arial" w:eastAsia="Arial" w:hAnsi="Arial"/>
                <w:sz w:val="24"/>
                <w:szCs w:val="24"/>
              </w:rPr>
              <w:t xml:space="preserve">2.3.6. подтверждает электронную заявку нажав на «Подтвердить и отправить».</w:t>
            </w:r>
          </w:p>
          <w:p>
            <w:pPr>
              <w:jc w:val="left"/>
            </w:pPr>
            <w:r>
              <w:rPr>
                <w:rFonts w:ascii="Arial" w:cs="Arial" w:eastAsia="Arial" w:hAnsi="Arial"/>
                <w:sz w:val="24"/>
                <w:szCs w:val="24"/>
              </w:rPr>
              <w:t xml:space="preserve">После подтверждения заявления сотрудник направляет электронной уведомление в личный кабинет заявителя об успешной подаче заявления на изготовления паспорта.</w:t>
            </w:r>
          </w:p>
        </w:tc>
        <w:tc>
          <w:tcPr>
            <w:tcW w:type="dxa" w:w="14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или сотрудники ЗАГСПРН</w:t>
            </w:r>
          </w:p>
        </w:tc>
        <w:tc>
          <w:tcPr>
            <w:tcW w:type="dxa" w:w="12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общегражданского паспорта Кыргызской Республики образца 20016 года</w:t>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общегражданского паспорта гражданина Кыргызской Республики образца 2006 года.</w:t>
            </w:r>
          </w:p>
        </w:tc>
      </w:tr>
      <w:tr>
        <w:tc>
          <w:tcPr>
            <w:tcW w:type="dxa" w:w="43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Общегражданский паспорт выдается лично заявителю или его законному представителю.</w:t>
            </w:r>
          </w:p>
          <w:p>
            <w:pPr>
              <w:jc w:val="left"/>
            </w:pPr>
            <w:r>
              <w:rPr>
                <w:rFonts w:ascii="Arial" w:cs="Arial" w:eastAsia="Arial" w:hAnsi="Arial"/>
                <w:sz w:val="24"/>
                <w:szCs w:val="24"/>
              </w:rPr>
              <w:t xml:space="preserve">3.2. 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jc w:val="left"/>
            </w:pPr>
            <w:r>
              <w:rPr>
                <w:rFonts w:ascii="Arial" w:cs="Arial" w:eastAsia="Arial" w:hAnsi="Arial"/>
                <w:sz w:val="24"/>
                <w:szCs w:val="24"/>
              </w:rPr>
              <w:t xml:space="preserve">3.3. При выдаче гражданину общегражданского паспорта сотрудник территориального подразделения обязан:</w:t>
            </w:r>
          </w:p>
          <w:p>
            <w:pPr>
              <w:jc w:val="left"/>
            </w:pPr>
            <w:r>
              <w:rPr>
                <w:rFonts w:ascii="Arial" w:cs="Arial" w:eastAsia="Arial" w:hAnsi="Arial"/>
                <w:sz w:val="24"/>
                <w:szCs w:val="24"/>
              </w:rPr>
              <w:t xml:space="preserve">- удостовериться, что получатель является лицом, на чье имя изготовлен общегражданский паспорт;</w:t>
            </w:r>
          </w:p>
          <w:p>
            <w:pPr>
              <w:jc w:val="left"/>
            </w:pPr>
            <w:r>
              <w:rPr>
                <w:rFonts w:ascii="Arial" w:cs="Arial" w:eastAsia="Arial" w:hAnsi="Arial"/>
                <w:sz w:val="24"/>
                <w:szCs w:val="24"/>
              </w:rPr>
              <w:t xml:space="preserve">- предложить получателю проверить правильность внесенных данных в общегражданский паспорт;</w:t>
            </w:r>
          </w:p>
          <w:p>
            <w:pPr>
              <w:jc w:val="left"/>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установленным законодательством, за исключением случаев выдачи второго общегражданского паспорта;</w:t>
            </w:r>
          </w:p>
          <w:p>
            <w:pPr>
              <w:jc w:val="left"/>
            </w:pPr>
            <w:r>
              <w:rPr>
                <w:rFonts w:ascii="Arial" w:cs="Arial" w:eastAsia="Arial" w:hAnsi="Arial"/>
                <w:sz w:val="24"/>
                <w:szCs w:val="24"/>
              </w:rPr>
              <w:t xml:space="preserve">3.4. В случае, если не представляется возможным изъять паспорт, подлежащий обмену ввиду утраты заявителем паспорта, подлежащего изъятию,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отдела ЗАГСПРН о выдаче изготовленного общегражданского паспорта, где излагает, когда и при каких обстоятельствах был утрачен паспорт, подлежащий изъятию.</w:t>
            </w:r>
          </w:p>
          <w:p>
            <w:pPr>
              <w:jc w:val="left"/>
            </w:pPr>
            <w:r>
              <w:rPr>
                <w:rFonts w:ascii="Arial" w:cs="Arial" w:eastAsia="Arial" w:hAnsi="Arial"/>
                <w:sz w:val="24"/>
                <w:szCs w:val="24"/>
              </w:rPr>
              <w:t xml:space="preserve">Заявление об утере паспорта регистрируется в журнале входящей корреспонденции.</w:t>
            </w:r>
          </w:p>
          <w:p>
            <w:pPr>
              <w:jc w:val="left"/>
            </w:pPr>
            <w:r>
              <w:rPr>
                <w:rFonts w:ascii="Arial" w:cs="Arial" w:eastAsia="Arial" w:hAnsi="Arial"/>
                <w:sz w:val="24"/>
                <w:szCs w:val="24"/>
              </w:rPr>
              <w:t xml:space="preserve">3.5. При обнаружении в общегражданском паспорте заводского брака составляется акт в 3-х экземплярах. Один экземпляр акта вместе общегражданским паспортом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по месту составления акта, третий экземпляр выдается заявителю. Повторное изготовление общегражданского паспорта осуществляется в течение 3-х рабочих дней. После выдачи вновь общегражданского паспорта составленные акты, находящиеся в территориальном подразделении, подлежат уничтожению в установленном порядке.</w:t>
            </w:r>
          </w:p>
        </w:tc>
        <w:tc>
          <w:tcPr>
            <w:tcW w:type="dxa" w:w="143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14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общегражданского паспорта гражданина Кыргызской Республики образца 2006 года</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выдача общегражданского паспорта гражданина Кыргызской Республики образца 2006 года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5 минут</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w:t>
            </w:r>
          </w:p>
        </w:tc>
      </w:tr>
      <w:tr>
        <w:tc>
          <w:tcPr>
            <w:tcW w:type="dxa" w:w="43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Схемы (алгоритмы) выполнения процедуры</w:t>
      </w:r>
    </w:p>
    <w:p>
      <w:pPr>
        <w:spacing w:after="240" w:before="200"/>
        <w:jc w:val="center"/>
      </w:pPr>
      <w:r>
        <w:rPr>
          <w:rFonts w:ascii="Arial" w:cs="Arial" w:eastAsia="Arial" w:hAnsi="Arial"/>
          <w:b/>
          <w:bCs/>
          <w:sz w:val="32"/>
          <w:szCs w:val="32"/>
        </w:rPr>
        <w:t xml:space="preserve">Процедура №1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1)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w:t>
      </w:r>
    </w:p>
    <w:p>
      <w:pPr>
        <w:spacing w:after="120"/>
        <w:ind w:firstLine="567"/>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3) Проверка производится ежегодно.</w:t>
      </w:r>
    </w:p>
    <w:p>
      <w:pPr>
        <w:spacing w:after="120"/>
        <w:ind w:firstLine="567"/>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Государственной регистрационной службы при Правительстве Кыргызской Республики.</w:t>
      </w:r>
    </w:p>
    <w:p>
      <w:pPr>
        <w:spacing w:after="120"/>
        <w:ind w:firstLine="567"/>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ind w:firstLine="567"/>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ind w:firstLine="567"/>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w:t>
      </w:r>
    </w:p>
    <w:p>
      <w:pPr>
        <w:spacing w:after="12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9. Разработчики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Атанаева Г.Е</w:t>
      </w:r>
      <w:r>
        <w:rPr>
          <w:rFonts w:ascii="Arial" w:cs="Arial" w:eastAsia="Arial" w:hAnsi="Arial"/>
          <w:sz w:val="24"/>
          <w:szCs w:val="24"/>
        </w:rPr>
        <w:t xml:space="preserve">. – </w:t>
      </w:r>
      <w:r>
        <w:rPr>
          <w:rFonts w:ascii="Arial" w:cs="Arial" w:eastAsia="Arial" w:hAnsi="Arial"/>
          <w:sz w:val="24"/>
          <w:szCs w:val="24"/>
        </w:rPr>
        <w:t xml:space="preserve">заведующий ОАГС ДРНАГС</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Турдубаева Г.Т.</w:t>
      </w:r>
      <w:r>
        <w:rPr>
          <w:rFonts w:ascii="Arial" w:cs="Arial" w:eastAsia="Arial" w:hAnsi="Arial"/>
          <w:sz w:val="24"/>
          <w:szCs w:val="24"/>
        </w:rPr>
        <w:t xml:space="preserve"> – главный специалист О</w:t>
      </w:r>
      <w:r>
        <w:rPr>
          <w:rFonts w:ascii="Arial" w:cs="Arial" w:eastAsia="Arial" w:hAnsi="Arial"/>
          <w:sz w:val="24"/>
          <w:szCs w:val="24"/>
        </w:rPr>
        <w:t xml:space="preserve">РНМ </w:t>
      </w:r>
      <w:r>
        <w:rPr>
          <w:rFonts w:ascii="Arial" w:cs="Arial" w:eastAsia="Arial" w:hAnsi="Arial"/>
          <w:sz w:val="24"/>
          <w:szCs w:val="24"/>
        </w:rPr>
        <w:t xml:space="preserve">ДРНАГС</w:t>
      </w:r>
    </w:p>
    <w:p>
      <w:pPr>
        <w:spacing w:after="120"/>
        <w:jc w:val="both"/>
      </w:pPr>
      <w:r>
        <w:rPr>
          <w:rFonts w:ascii="Arial" w:cs="Arial" w:eastAsia="Arial" w:hAnsi="Arial"/>
          <w:sz w:val="24"/>
          <w:szCs w:val="24"/>
        </w:rPr>
        <w:t xml:space="preserve">3. Т</w:t>
      </w:r>
      <w:r>
        <w:rPr>
          <w:rFonts w:ascii="Arial" w:cs="Arial" w:eastAsia="Arial" w:hAnsi="Arial"/>
          <w:sz w:val="24"/>
          <w:szCs w:val="24"/>
        </w:rPr>
        <w:t xml:space="preserve">аманбаев Р.К</w:t>
      </w:r>
      <w:r>
        <w:rPr>
          <w:rFonts w:ascii="Arial" w:cs="Arial" w:eastAsia="Arial" w:hAnsi="Arial"/>
          <w:sz w:val="24"/>
          <w:szCs w:val="24"/>
        </w:rPr>
        <w:t xml:space="preserve">. – </w:t>
      </w:r>
      <w:r>
        <w:rPr>
          <w:rFonts w:ascii="Arial" w:cs="Arial" w:eastAsia="Arial" w:hAnsi="Arial"/>
          <w:sz w:val="24"/>
          <w:szCs w:val="24"/>
        </w:rPr>
        <w:t xml:space="preserve">И.о. главного </w:t>
      </w:r>
      <w:r>
        <w:rPr>
          <w:rFonts w:ascii="Arial" w:cs="Arial" w:eastAsia="Arial" w:hAnsi="Arial"/>
          <w:sz w:val="24"/>
          <w:szCs w:val="24"/>
        </w:rPr>
        <w:t xml:space="preserve">специалист</w:t>
      </w:r>
      <w:r>
        <w:rPr>
          <w:rFonts w:ascii="Arial" w:cs="Arial" w:eastAsia="Arial" w:hAnsi="Arial"/>
          <w:sz w:val="24"/>
          <w:szCs w:val="24"/>
        </w:rPr>
        <w:t xml:space="preserve">а</w:t>
      </w:r>
      <w:r>
        <w:rPr>
          <w:rFonts w:ascii="Arial" w:cs="Arial" w:eastAsia="Arial" w:hAnsi="Arial"/>
          <w:sz w:val="24"/>
          <w:szCs w:val="24"/>
        </w:rPr>
        <w:t xml:space="preserve"> ОНПО ДРНАГС</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w7cmjmv53ltb8h5ncxp">
      <w:r>
        <w:rPr>
          <w:rFonts w:ascii="Arial" w:cs="Arial" w:eastAsia="Arial" w:hAnsi="Arial"/>
          <w:color w:val="132D3F"/>
          <w:sz w:val="16"/>
          <w:szCs w:val="16"/>
          <w:u w:val="single"/>
        </w:rPr>
        <w:t xml:space="preserve">dalil.kg/document/200582</w:t>
      </w:r>
    </w:hyperlink>
  </w:p>
  <w:p>
    <w:pPr>
      <w:spacing w:after="0" w:before="40"/>
      <w:jc w:val="center"/>
    </w:pPr>
    <w:hyperlink w:history="1" r:id="rIdpwgk1oituhyr1vz04quz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qbv4venw_ycitosy-f1z" Type="http://schemas.openxmlformats.org/officeDocument/2006/relationships/hyperlink" Target="https://dalil.kg/document/96552" TargetMode="External"/><Relationship Id="rIdndnddmvy2o6w3jhojrlyg" Type="http://schemas.openxmlformats.org/officeDocument/2006/relationships/hyperlink" Target="https://dalil.kg/document/350" TargetMode="External"/><Relationship Id="rIdepo0yuidhtgsnx3ue9xib" Type="http://schemas.openxmlformats.org/officeDocument/2006/relationships/hyperlink" Target="https://dalil.kg/document/99950" TargetMode="External"/><Relationship Id="rIducwheyvggxfcmpxccclkt" Type="http://schemas.openxmlformats.org/officeDocument/2006/relationships/hyperlink" Target="https://dalil.kg/document/99949" TargetMode="External"/><Relationship Id="rIddroad7qgr_cr0ftothg8r" Type="http://schemas.openxmlformats.org/officeDocument/2006/relationships/hyperlink" Target="https://dalil.kg/document/4798" TargetMode="External"/><Relationship Id="rIdpe0zppvoznf7d8vujeu8d" Type="http://schemas.openxmlformats.org/officeDocument/2006/relationships/hyperlink" Target="https://dalil.kg/document/94402" TargetMode="External"/><Relationship Id="rIdcov6daba4exmgbap5bgtx" Type="http://schemas.openxmlformats.org/officeDocument/2006/relationships/hyperlink" Target="https://dalil.kg/document/99890" TargetMode="External"/><Relationship Id="rIdpuswbujz6t68plja1bore" Type="http://schemas.openxmlformats.org/officeDocument/2006/relationships/hyperlink" Target="https://dalil.kg/document/55620" TargetMode="External"/><Relationship Id="rIdk3qa7awttslq3jmeba-fm" Type="http://schemas.openxmlformats.org/officeDocument/2006/relationships/hyperlink" Target="https://dalil.kg/document/5795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w7cmjmv53ltb8h5ncxp" Type="http://schemas.openxmlformats.org/officeDocument/2006/relationships/hyperlink" Target="https://dalil.kg/document/200582" TargetMode="External"/><Relationship Id="rIdpwgk1oituhyr1vz04quz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2026-10-01T03:33:42.915Z</dcterms:created>
  <dcterms:modified xsi:type="dcterms:W3CDTF">2026-10-01T03:33:42.915Z</dcterms:modified>
</cp:coreProperties>
</file>

<file path=docProps/custom.xml><?xml version="1.0" encoding="utf-8"?>
<Properties xmlns="http://schemas.openxmlformats.org/officeDocument/2006/custom-properties" xmlns:vt="http://schemas.openxmlformats.org/officeDocument/2006/docPropsVTypes"/>
</file>