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888/1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оказываемых Национальной академией наук Кыргызской Республики физическим и юридическим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делегированных отдельных нормотворческих полномочий Правительством Кыргызской Республики Министерству образования и науки Кыргызской Республики </w:t>
      </w:r>
      <w:hyperlink w:history="1" r:id="rIdfne_6-jpwrkqr8glbj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отнесенных к компетенции Национальной академии наук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qdnec4mscyxo0iq_bn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(сверх государственного заказа) </w:t>
      </w:r>
      <w:r>
        <w:rPr>
          <w:rFonts w:ascii="Arial" w:cs="Arial" w:eastAsia="Arial" w:hAnsi="Arial"/>
          <w:sz w:val="24"/>
          <w:szCs w:val="24"/>
        </w:rPr>
        <w:t xml:space="preserve">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</w:r>
      <w:r>
        <w:rPr>
          <w:rFonts w:ascii="Arial" w:cs="Arial" w:eastAsia="Arial" w:hAnsi="Arial"/>
          <w:sz w:val="24"/>
          <w:szCs w:val="24"/>
        </w:rPr>
        <w:t xml:space="preserve"> согласно </w:t>
      </w:r>
      <w:hyperlink w:history="1" r:id="rId-pt0b41mj1go1mcle4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научных, научно-технических, экономических, социальных и экологических экспертиз (включая идентификацию) согласно </w:t>
      </w:r>
      <w:hyperlink w:history="1" r:id="rId0hb-mjoeexqnlrthma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внепланового научного анализа объектов и процессов материальной и нематериальной природы согласно </w:t>
      </w:r>
      <w:hyperlink w:history="1" r:id="rIdfzxda0elq8t03w23jd0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внеплановой научной оценки объектов и процессов материальной и нематериальной природы согласно </w:t>
      </w:r>
      <w:hyperlink w:history="1" r:id="rIdym1sna7fpin7xnooj0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внеплановых испытаний образцов оборудования, конструкций, изделий, веществ и материалов согласно </w:t>
      </w:r>
      <w:hyperlink w:history="1" r:id="rIdy9c4mn0s_4bmukpeoi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Экспедиционные и практические услуги профильного специалиста на выезде согласно </w:t>
      </w:r>
      <w:hyperlink w:history="1" r:id="rId1yumgulxkrjsh07ffxc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</w:t>
      </w:r>
      <w:r>
        <w:rPr>
          <w:rFonts w:ascii="Arial" w:cs="Arial" w:eastAsia="Arial" w:hAnsi="Arial"/>
          <w:sz w:val="24"/>
          <w:szCs w:val="24"/>
        </w:rPr>
        <w:t xml:space="preserve">включения в Г</w:t>
      </w:r>
      <w:r>
        <w:rPr>
          <w:rFonts w:ascii="Arial" w:cs="Arial" w:eastAsia="Arial" w:hAnsi="Arial"/>
          <w:sz w:val="24"/>
          <w:szCs w:val="24"/>
        </w:rPr>
        <w:t xml:space="preserve">осударственн</w:t>
      </w:r>
      <w:r>
        <w:rPr>
          <w:rFonts w:ascii="Arial" w:cs="Arial" w:eastAsia="Arial" w:hAnsi="Arial"/>
          <w:sz w:val="24"/>
          <w:szCs w:val="24"/>
        </w:rPr>
        <w:t xml:space="preserve">ый реестр нормативно-нормативных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Национальной академии наук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подписания настоящего приказа направить его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государственных услуг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настоящего приказа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оказываемых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мониторинга, стратегического планирования и информационного обеспечения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на официальном сайте Правительства Кыргызской Республики и на официальном сайте Министерства </w:t>
      </w:r>
      <w:r>
        <w:rPr>
          <w:rFonts w:ascii="Arial" w:cs="Arial" w:eastAsia="Arial" w:hAnsi="Arial"/>
          <w:sz w:val="24"/>
          <w:szCs w:val="24"/>
        </w:rPr>
        <w:t xml:space="preserve">образования и науки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исполнения настоящего приказа возложить на заместителя министра образования и науки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Абдраеву. 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Б.Д. Купешев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qtimlowfa2sr0y7p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dalil.kg/document/200636</w:t>
      </w:r>
    </w:hyperlink>
  </w:p>
  <w:p>
    <w:pPr>
      <w:spacing w:after="0" w:before="40"/>
      <w:jc w:val="center"/>
    </w:pPr>
    <w:hyperlink w:history="1" r:id="rIduzgo4q52q6qnxeulje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e_6-jpwrkqr8glbjuhm" Type="http://schemas.openxmlformats.org/officeDocument/2006/relationships/hyperlink" Target="https://dalil.kg/document/96978" TargetMode="External"/><Relationship Id="rIdqdnec4mscyxo0iq_bnngs" Type="http://schemas.openxmlformats.org/officeDocument/2006/relationships/hyperlink" Target="https://dalil.kg/document/200637" TargetMode="External"/><Relationship Id="rId-pt0b41mj1go1mcle4kgj" Type="http://schemas.openxmlformats.org/officeDocument/2006/relationships/hyperlink" Target="https://dalil.kg/document/200638" TargetMode="External"/><Relationship Id="rId0hb-mjoeexqnlrthma8ep" Type="http://schemas.openxmlformats.org/officeDocument/2006/relationships/hyperlink" Target="https://dalil.kg/document/200639" TargetMode="External"/><Relationship Id="rIdfzxda0elq8t03w23jd0xr" Type="http://schemas.openxmlformats.org/officeDocument/2006/relationships/hyperlink" Target="https://dalil.kg/document/200640" TargetMode="External"/><Relationship Id="rIdym1sna7fpin7xnooj0jwa" Type="http://schemas.openxmlformats.org/officeDocument/2006/relationships/hyperlink" Target="https://dalil.kg/document/200641" TargetMode="External"/><Relationship Id="rIdy9c4mn0s_4bmukpeoiidp" Type="http://schemas.openxmlformats.org/officeDocument/2006/relationships/hyperlink" Target="https://dalil.kg/document/200642" TargetMode="External"/><Relationship Id="rId1yumgulxkrjsh07ffxcg-" Type="http://schemas.openxmlformats.org/officeDocument/2006/relationships/hyperlink" Target="https://dalil.kg/document/2006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qtimlowfa2sr0y7pkzl" Type="http://schemas.openxmlformats.org/officeDocument/2006/relationships/hyperlink" Target="https://dalil.kg/document/200636" TargetMode="External"/><Relationship Id="rIduzgo4q52q6qnxeuljex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2026-09-29T17:13:01.185Z</dcterms:created>
  <dcterms:modified xsi:type="dcterms:W3CDTF">2026-09-29T17:13:01.185Z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