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«Обследование сельскохозяйственных угодий, насаждений, предприятий и прилегающих территорий, деятельность которых связана с продукцией растительного происхождения, на выявление карантинных объектов, с отбором образцов и проведением лабораторных экспертиз по заявлению физических и юридических лиц (энтомологическая экспертиза, гербологическая экспертиза, фитопатологическая экспертиза)»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(глава 5, пункт 19-1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ggictah1yc8vfvr1e8al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10.02.2012 года № 85)</w:t>
      </w:r>
    </w:p>
    <w:p>
      <w:pPr>
        <w:spacing w:after="120"/>
        <w:ind w:firstLine="71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</w:t>
      </w:r>
      <w:r>
        <w:rPr>
          <w:rFonts w:ascii="Arial" w:cs="Arial" w:eastAsia="Arial" w:hAnsi="Arial"/>
          <w:sz w:val="20"/>
          <w:szCs w:val="20"/>
        </w:rPr>
        <w:t xml:space="preserve">Предоставление данной государственной услуги осуществляется Департаментом химизации, защиты и карантина растений при Министерстве сельского хозяйства Кыргызской Республики и его территориальными подразделениями.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</w:t>
      </w:r>
      <w:r>
        <w:rPr>
          <w:rFonts w:ascii="Arial" w:cs="Arial" w:eastAsia="Arial" w:hAnsi="Arial"/>
          <w:sz w:val="20"/>
          <w:szCs w:val="20"/>
        </w:rPr>
        <w:t xml:space="preserve">Административный регламент данной услуги соответствует требованиям главы 33 раздела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13eipy4ijag6167yzha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</w:t>
      </w:r>
      <w:r>
        <w:rPr>
          <w:rFonts w:ascii="Arial" w:cs="Arial" w:eastAsia="Arial" w:hAnsi="Arial"/>
          <w:sz w:val="20"/>
          <w:szCs w:val="20"/>
        </w:rPr>
        <w:t xml:space="preserve">3 июня 2014 года № 303 (в редакции постановления Правительства Кыргызской Республики от 28 мая 2018 года № 254)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</w:t>
      </w:r>
      <w:r>
        <w:rPr>
          <w:rFonts w:ascii="Arial" w:cs="Arial" w:eastAsia="Arial" w:hAnsi="Arial"/>
          <w:sz w:val="20"/>
          <w:szCs w:val="20"/>
        </w:rPr>
        <w:t xml:space="preserve">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</w:t>
      </w:r>
      <w:r>
        <w:rPr>
          <w:rFonts w:ascii="Arial" w:cs="Arial" w:eastAsia="Arial" w:hAnsi="Arial"/>
          <w:sz w:val="20"/>
          <w:szCs w:val="20"/>
        </w:rPr>
        <w:t xml:space="preserve">Общее время предоставления услуги до 5 рабочих дней с даты приема заявления;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</w:t>
      </w:r>
      <w:r>
        <w:rPr>
          <w:rFonts w:ascii="Arial" w:cs="Arial" w:eastAsia="Arial" w:hAnsi="Arial"/>
          <w:sz w:val="20"/>
          <w:szCs w:val="20"/>
        </w:rPr>
        <w:t xml:space="preserve">Перечень документов, необходимых для получения государственной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заявка на проведение обследования сельскохозяйственных угодий, насаждений, предприятий и прилегающих территорий, деятельность которых связана с продукцией растительного происхождения, на выявление карантинных объектов, с отбором образцов и проведением лабораторных экспертиз по заявкам физических и юридических лиц (энтомологическая экспертиза, гербологическая экспертиза, фитопатологическая экспертиза);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б) документ, удостоверяющий личность заявителя;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в) квитанция об оплате услуги;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г) юридические лица дополнительно представляют документ, подтверждающий полномочия его представителя (доверенность);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Стоимость услуги - государственная услуга предоставляется на платной основе. Стоимость услуги отражается в прейскуранте цен, утверждаемым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 и размещаются на информационных стендах и официальном сайте уполномоченного государственного органа в сфере агропромышленного комплекса (</w:t>
      </w:r>
      <w:r>
        <w:rPr>
          <w:rFonts w:ascii="Arial" w:cs="Arial" w:eastAsia="Arial" w:hAnsi="Arial"/>
          <w:sz w:val="20"/>
          <w:szCs w:val="20"/>
        </w:rPr>
        <w:t xml:space="preserve">www.agro.</w:t>
      </w:r>
      <w:r>
        <w:rPr>
          <w:rFonts w:ascii="Arial" w:cs="Arial" w:eastAsia="Arial" w:hAnsi="Arial"/>
          <w:sz w:val="20"/>
          <w:szCs w:val="20"/>
        </w:rPr>
        <w:t xml:space="preserve">gov</w:t>
      </w:r>
      <w:r>
        <w:rPr>
          <w:rFonts w:ascii="Arial" w:cs="Arial" w:eastAsia="Arial" w:hAnsi="Arial"/>
          <w:sz w:val="20"/>
          <w:szCs w:val="20"/>
        </w:rPr>
        <w:t xml:space="preserve">.kg</w:t>
      </w:r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оплаты: безналичный расчет на основании представленного счета на оплату.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выявление карантинных объектов: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лабораторной экспертизы;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безопасности подкарантинной продукции, по итогам которых оформляются свидетельство о карантинной фитосанитарной экспертизе и акт обследования или карантинный сертификат.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 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6"/>
        <w:gridCol w:w="5173"/>
        <w:gridCol w:w="4358"/>
      </w:tblGrid>
      <w:tr>
        <w:tc>
          <w:tcPr>
            <w:tcW w:type="dxa" w:w="6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4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 и предварительное рассмотрение документов на проведение обследования</w:t>
            </w:r>
          </w:p>
        </w:tc>
        <w:tc>
          <w:tcPr>
            <w:tcW w:type="dxa" w:w="4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и регистрация заявки и назначение ответственного лица для проведение обследования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карантинного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фитосанитарного обследования</w:t>
            </w:r>
          </w:p>
        </w:tc>
        <w:tc>
          <w:tcPr>
            <w:tcW w:type="dxa" w:w="4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Выбор метода обследования и проведение обследования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образцов (проб) для лабораторной экспертизы</w:t>
            </w:r>
          </w:p>
        </w:tc>
        <w:tc>
          <w:tcPr>
            <w:tcW w:type="dxa" w:w="4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определенного количества образцов (проб) и их оформление и отправка в лабораторию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карантинной лабораторной экспертизы и выдача заключения - Свидетельства карантинной фитосанитарной экспертизы</w:t>
            </w:r>
          </w:p>
        </w:tc>
        <w:tc>
          <w:tcPr>
            <w:tcW w:type="dxa" w:w="4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экспертиз на выявление и идентификации видов вредителей, болезней растений и сорняков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 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2"/>
        <w:gridCol w:w="1344"/>
        <w:gridCol w:w="1056"/>
        <w:gridCol w:w="2784"/>
        <w:gridCol w:w="3360"/>
      </w:tblGrid>
      <w:tr>
        <w:tc>
          <w:tcPr>
            <w:tcW w:type="dxa" w:w="16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должностное лицо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 действий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Прием заявки и предварительное рассмотрение документов на проведение обследования</w:t>
            </w:r>
          </w:p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и регистрация заявки на проведение обследования (в том числе в электронной форме посредством ГПЭУ/Электронного ресурса)</w:t>
            </w:r>
          </w:p>
        </w:tc>
        <w:tc>
          <w:tcPr>
            <w:tcW w:type="dxa" w:w="13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территориального подразделения уполномоченного органа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мин.</w:t>
            </w:r>
          </w:p>
        </w:tc>
        <w:tc>
          <w:tcPr>
            <w:tcW w:type="dxa" w:w="2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- установление наличия необходимых документов для проведения обследования;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регистрация заявления, если документы соответствуют требованиям;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назначение специалиста для проведения обследования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Отказ в оказании гос.услуги, если документы не соответствуют установленным требованиям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Кыргызской Республики «О развитии сельского хозяйства Кыргызской Республики» (статья 7.);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Кыргызской Республики «О карантине растений» (пункт 2 статьи 10);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Карантинные фитосанитарные правила Кыргызской Республики, утвержденное постановлением Правительства Кыргызской Республики от 18 июня 2015 года № 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Единый перечень карантинных объектов Евразийского экономического союза, Решение Совета Евразийской экономической комиссии от 30 ноября 2016 года № 158;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союза, Решение Совета Евразийской экономической комиссии от 30 ноября 2016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157;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Единые правила и нормы обеспечения карантина растений на таможенной территории Евразийского экономического союза, Решение Совета Комиссии от 30 ноября 2016 года №159</w:t>
            </w:r>
          </w:p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и формирование документов необходимых для получения госуслуги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Назначение уполномоченного специалиста для проведения обследования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территориального подразделения уполномоченного органа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счета на оплату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Ответственный специалист 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</w:t>
            </w:r>
          </w:p>
        </w:tc>
        <w:tc>
          <w:tcPr>
            <w:tcW w:type="dxa" w:w="2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счета на оплату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а)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установление наличия необходимых документов для проведения обследования;- регистрация заявления, если документы соответствуют требованиям;- назначение исполнителя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отказ в оказании гос.услуги, если документы не соответствуют установленным требованиям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до 20 минут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  Проведение карантинного фитосанитарного обследования</w:t>
            </w:r>
          </w:p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Выезд на обследование (осуществляется за счет потребителя)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территориального подразделения 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24 часов</w:t>
            </w:r>
          </w:p>
        </w:tc>
        <w:tc>
          <w:tcPr>
            <w:tcW w:type="dxa" w:w="2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к отбору образцов для лабораторной экспертизы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) Положение «О Департаменте химизации, защиты и карантина растений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Карантинные фитосанитарные правила КР и Положение о порядке выдачи фитосанитарных, реэкспортных фитосанитарных и карантинных сертификатов, утвержденные постановлением Правительства Кыргызской Республики от 18 июня 2015 года № 376;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Инструкция по выдаче фитосанитарного сертификата, реэкспортного фитосанитарного сертификата, утверждена приказом ДКР МСХПП МКР от 27 февраля 2017 г. № 13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2: Проведение обследования,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к отбору образцов для лабораторной экспертизы.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2: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 24 часов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2: организационно-управленческая процедура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  Отбор образцов (проб) для лабораторной экспертизы</w:t>
            </w:r>
          </w:p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образцов (проб) для лабораторной экспертизы</w:t>
            </w:r>
          </w:p>
        </w:tc>
        <w:tc>
          <w:tcPr>
            <w:tcW w:type="dxa" w:w="13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территориального подразделения</w:t>
            </w:r>
          </w:p>
        </w:tc>
        <w:tc>
          <w:tcPr>
            <w:tcW w:type="dxa" w:w="10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 часов</w:t>
            </w:r>
          </w:p>
        </w:tc>
        <w:tc>
          <w:tcPr>
            <w:tcW w:type="dxa" w:w="2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Отобранные, оформленные и упакованные образцы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(пробы)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доставляются в лабораторию по карантину растений</w:t>
            </w:r>
          </w:p>
        </w:tc>
        <w:tc>
          <w:tcPr>
            <w:tcW w:type="dxa" w:w="3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Карантинные фитосанитарные правила КР и Положение о порядке выдачи фитосанитарных, реэкспортных фитосанитарных и карантинных сертификатов, утвержденные постановлением Правительства Кыргызской Республики от 18 июня 2015 года № 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ГОСТ 12430-66 Продукция сельскохозяйственная. Методы отбора проб при карантинном досмотре и экспертизе (с изменениями №1, 2)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ГОСТ 12430-66;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Порядок лабораторного обеспечения карантинных фитосанитарных мер, утвержденное  Решением Коллегии ЕЭК от 10 мая 2016 г. № 41</w:t>
            </w:r>
          </w:p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формление и упаковка образцов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(проб)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3: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Отобранные, оформленные и упакованные образцы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(пробы)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доставляются в лабораторию 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2 часов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организационно-управленческая процедура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Проведение лабораторной экспертизы и выдача лабораторного заключения</w:t>
            </w:r>
          </w:p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поступивших образцов (проб)</w:t>
            </w:r>
          </w:p>
        </w:tc>
        <w:tc>
          <w:tcPr>
            <w:tcW w:type="dxa" w:w="13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лаборатории по карантину растений (механизм распределения)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 мин.</w:t>
            </w:r>
          </w:p>
        </w:tc>
        <w:tc>
          <w:tcPr>
            <w:tcW w:type="dxa" w:w="2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образцов (проб) по исполнителям экспертиз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Порядок лабораторного обеспечения карантинных фитосанитарных мер, утвержденное  Решением Коллегии ЕЭК от 10 мая 2016 г. № 41;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Процедура системы менеджмента ЦЛКР – 13, утвержденное Директором ДКР МСХПП МКР от 15 февраля       2017 г. №13;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Методические указания  по идентификации карантинных организмов, утвержденное  приказом МСХПП МКР от 17.03.2015 г. №109</w:t>
            </w:r>
          </w:p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лабораторных экспертиз: энтомологическая, гербологическая, фитопатологическая и нематологическая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рабочих дней </w:t>
            </w:r>
          </w:p>
        </w:tc>
        <w:tc>
          <w:tcPr>
            <w:tcW w:type="dxa" w:w="2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протокола экспертиз и направление свидетельства карантинной фитосанитарной экспертизы специалисту, ответственному за выдачу сертификатов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4.3.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Выдача свидетельства карантинной фитосанитарной экспертизы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территориального подразделения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5-10 мин.</w:t>
            </w:r>
          </w:p>
        </w:tc>
        <w:tc>
          <w:tcPr>
            <w:tcW w:type="dxa" w:w="2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карантинных сертификатов (если внутри страны) 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фитосанитарный сертификат (на экспорт)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Данные о выдаче сертификата вносятся в ИС “Элек”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Департаменте химизации, защиты и карантина растений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Свидетельства карантинной фитосанитарной экспертизы.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 3 рабочих дней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организационно-управленческая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1. Прием заявки и предварительное рассмотрение документов на проведение обследования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2. Проведение карантинного фитосанитарного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3. Отбор образцов (проб) для лабораторной экспертизы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4. Проведение лабораторной экспертизы и выдача лабораторного заключения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проводит Директор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Периодичность проведения проверок составляет не реже одного раза в квартал.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требований административного регламента должностные лица и сотрудники Департамента химизации, защиты и карантина растений при Министерстве сельского хозяйства Кыргызской Республики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аутсоринг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Мазенов Бакытбек Амангельдиевич – главный специалист Чуй-Бишкекского управления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Кабылова Райла Турдуевна – главный специалист отдела внешнего карантина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xtj-lxj18hei5p5er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dalil.kg/document/200672</w:t>
      </w:r>
    </w:hyperlink>
  </w:p>
  <w:p>
    <w:pPr>
      <w:spacing w:after="0" w:before="40"/>
      <w:jc w:val="center"/>
    </w:pPr>
    <w:hyperlink w:history="1" r:id="rIdevsmp1ypayeruly-2ku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ictah1yc8vfvr1e8alq" Type="http://schemas.openxmlformats.org/officeDocument/2006/relationships/hyperlink" Target="https://dalil.kg/document/93449" TargetMode="External"/><Relationship Id="rId13eipy4ijag6167yzhank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xtj-lxj18hei5p5erjp" Type="http://schemas.openxmlformats.org/officeDocument/2006/relationships/hyperlink" Target="https://dalil.kg/document/200672" TargetMode="External"/><Relationship Id="rIdevsmp1ypayeruly-2ku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2026-09-29T09:32:44.520Z</dcterms:created>
  <dcterms:modified xsi:type="dcterms:W3CDTF">2026-09-29T09:32:44.520Z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