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«Проведение технического обследования недвижимости»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5, пункт 37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nngzvjgwwrpnxo5-zxd3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 от 10.02.2012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филиалами Государственного учреждения «Кадастр» при Службе земельных ресурсов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zb6_e8v9_fkjjncjjk3-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(1) Общее время предоставления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время приема документов – в течение 30 минут.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общий срок предоставления услуги – в течение 3-х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время на выдачу результата услуги – в течение 30 минут.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выполнения технического обследования крупных и сложных объектов определяется на договорной основе.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(2) Перечень документов, необходимых для получения услуги: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Для всех заявителей: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заявление установленной формы;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документ, удостоверяющий личность (в случае явочного обращения заявителя):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этом, если за услугой обратился полномочный представитель физического лица, необходимо предоставить документ, подтверждающий полномочия представителя физического лица на осуществление государственной регистрации, для юридического лица: документ, подтверждающий полномочия его представителя, подлинник и копия свидетельства о регистрации юридического лица и учредительные документы юридического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правоустанавливающий документ на единицу недвижимого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разрешительные документации на строительство, подготовленные органами архитектуры и градостроительства согласно законодательству (в случаях отсутствия изменений в строении единиц недвижимого имущества не требуется);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квитанция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государственной регистрации).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(3) Стоимость услуги: Государственная услуга предоставляется на платной основе. Стоимость государственной услуги (Прейскурант) утверждается приказом Министерства сельского хозяйства Кыргызской Республики (далее – МСХ КР)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Технический паспорт единицы недвижимого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6132"/>
        <w:gridCol w:w="3525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3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заявления и документов</w:t>
            </w:r>
          </w:p>
        </w:tc>
        <w:tc>
          <w:tcPr>
            <w:tcW w:type="dxa" w:w="3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заявлений с приложенными документами</w:t>
            </w:r>
          </w:p>
        </w:tc>
        <w:tc>
          <w:tcPr>
            <w:tcW w:type="dxa" w:w="3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технического обследования недвижимости</w:t>
            </w:r>
          </w:p>
        </w:tc>
        <w:tc>
          <w:tcPr>
            <w:tcW w:type="dxa" w:w="3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технического паспорта единицы недвижимого имущества заявителю</w:t>
            </w:r>
          </w:p>
        </w:tc>
        <w:tc>
          <w:tcPr>
            <w:tcW w:type="dxa" w:w="3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 – 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8"/>
        <w:gridCol w:w="1910"/>
        <w:gridCol w:w="1337"/>
        <w:gridCol w:w="2770"/>
        <w:gridCol w:w="2272"/>
      </w:tblGrid>
      <w:tr>
        <w:tc>
          <w:tcPr>
            <w:tcW w:type="dxa" w:w="1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Документ, регулирующий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Прием заявления и документов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заявления и документов 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 по приему и выдаче документов отдела приема и выдачи документов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10 минут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заявление заполняется специалистом по приему и выдаче документов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Кыргызской Республики «О государственной регистрации прав и обременений (ограничений) прав на недвижимое имущество и сделок с ним»;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Положение о порядке проведения технического обследования единиц недвижимого имущества, утвержденное постановлением Правительства Кыргызской Республики от 19 июня 2009 года № 388.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1.2.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Выписка и принятие документа об оплате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10 минут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выписывает документ на оплату работ по проведению технического обследования недвижимости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1.3.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заявителю расписки о приеме заявления и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10 минут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после представления документа об оплате регистрирует заявление в Журнале приема заявлений на проведение технического обследования недвижимости;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выдает заявителям расписку о приеме заявления и документов, согласно установленной формы и записывает контактный телефон (при наличии);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заявки в электронной форме через ГПЭУ/электронный ресурс государственного органа.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Оплата через платежный шлюз системы электронного межведомственного взаимодействия (СЭМВ) «Тундук» посредством Э-Банк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 по приему и выдаче документов отдела приема и выдачи документов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Онлайн 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Посредством ГПЭУ имеется возможность направить заявление на предоставление услуги с последующим предоставлением необходимых документов ответственному сотруднику  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Правила пользования Государственным порталом электронных услуг, утвержденных постановлением Правительства Кыргызской Республики от 07.10.2019 года № 525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принятие заявления в установленном порядке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 не более 30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Распределение заявлений с приложенными документами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 Поступление принятого заявления с приложенными документами в структурное подразделение по техническому обследованию недвижимости.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структурного подразделения, осуществляющего техническое обследование недвижимости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час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передача документов исполнителю структурного подразделения для проведения технического обследования недвижимости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Типовая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делопроизводству в Кыргызской Республике, утвержденный постановлением Правительства Кыргызской Республики от 3 марта 2020 года № 120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назначение исполнителя услуги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1 час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 организационно-управленческая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Проведение технического обследования недвижимости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  технического обследования недвижимости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 структурного подразделения, осуществляющего проведение технического обследования недвижимости</w:t>
            </w:r>
          </w:p>
        </w:tc>
        <w:tc>
          <w:tcPr>
            <w:tcW w:type="dxa" w:w="13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рабочих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крупные и сложные объекты срок устанавливается по соглашению с получателем услуги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технического обследования и передача данного документа с приложенными документами в отдел регистрации или в отдел выдачи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отказ в исполнении заявления о проведении технического обследования в случае несоответствия правоустанавливающих документов законодательству КР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порядке проведения технического обследования единиц недвижимого имущества, утвержденное постановлением Правительства Кыргызской Республики от 19 июня 2009 года № 388.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и оформление технического паспорта единицы недвижимого имущества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 структурного подразделения, осуществляющего проведение технического обследования недвижимости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технического паспорта единицы недвижимого имущества и передача в зал приема и выдачи документов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случае первичного обследования единицы недвижимого имущества технический паспорт передается в отдел регистрации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подготовка технического паспорта единицы недвижимого имущества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3 рабочих дня (на крупные и сложные объекты срок устанавливается по договору)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процедура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 Выдача технического паспорта единицы недвижимого имущества заявителю 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технического паспорта единицы недвижимого имущества заявителю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по приему и выдаче документов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30 минут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Технического паспорта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порядке проведения технического обследования единиц недвижимого имущества, утвержденное постановлением ПКР от 19 июня 2009 года № 388.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технический паспорт недвижимого имущества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не более 30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 1,2,3,4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Формы контроля за исполнением требования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         Формы контроля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         Внутренний (текущий) контроль за исполнением требований административного регламента постоянно осуществляется </w:t>
      </w:r>
      <w:r>
        <w:rPr>
          <w:rFonts w:ascii="Arial" w:cs="Arial" w:eastAsia="Arial" w:hAnsi="Arial"/>
          <w:sz w:val="20"/>
          <w:szCs w:val="20"/>
        </w:rPr>
        <w:t xml:space="preserve">начальником структурного подразделения местного регистрационного органа.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Внутренний (текущий) контроль осуществляется путем проведения регулярных проверок соблюдения и исполнения сотрудниками (должностными лицами)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внутреннего (текущего) контроля является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(бездействия) специалистов и должностных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проверок осуществляется на постоянной основе, при каждом обращении заявителя.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8.         Внешний контроль исполнения требований административного регламента, осуществляется комиссией, образуемой решением </w:t>
      </w:r>
      <w:r>
        <w:rPr>
          <w:rFonts w:ascii="Arial" w:cs="Arial" w:eastAsia="Arial" w:hAnsi="Arial"/>
          <w:sz w:val="20"/>
          <w:szCs w:val="20"/>
        </w:rPr>
        <w:t xml:space="preserve">Государственного учреждения «Кадастр» при Службе земельных ресурсов при Министерстве сельского хозяйства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.</w:t>
      </w:r>
      <w:r>
        <w:rPr>
          <w:rFonts w:ascii="Arial" w:cs="Arial" w:eastAsia="Arial" w:hAnsi="Arial"/>
          <w:sz w:val="20"/>
          <w:szCs w:val="20"/>
        </w:rPr>
        <w:t xml:space="preserve">Результаты работы комиссии оформляются в виде справки, в которой отмечаются выявленные нарушения, недостатки и предложения по их устранению. В том числе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/>
        <w:ind w:firstLine="668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Данная справка должна быть рассмотрена руководителем </w:t>
      </w:r>
      <w:r>
        <w:rPr>
          <w:rFonts w:ascii="Arial" w:cs="Arial" w:eastAsia="Arial" w:hAnsi="Arial"/>
          <w:sz w:val="20"/>
          <w:szCs w:val="20"/>
        </w:rPr>
        <w:t xml:space="preserve">Государственного учреждения «Кадастр» при Службе земельных ресурсов при Министерстве сельского хозяйства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в установленный срок и соответствующая информация о принятых решениях и мерах по устранению нарушений и недостатков должна быть направлена в адрес председателя комиссии и доведена до потребителей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Комиссионная проверка исполнения требований административного регламента проводится не реже одного раза в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9.         Должностные лица системы </w:t>
      </w:r>
      <w:r>
        <w:rPr>
          <w:rFonts w:ascii="Arial" w:cs="Arial" w:eastAsia="Arial" w:hAnsi="Arial"/>
          <w:sz w:val="20"/>
          <w:szCs w:val="20"/>
        </w:rPr>
        <w:t xml:space="preserve">Государственного учреждения «Кадастр» при Службе земельных ресурсов при Правительстве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 несут персональную ответственность за принимаемые ими в ходе предоставления услуги решения, осуществляемые действия (бездействия), в том числе соблюдение сроков и порядка приема документов, их оформления и принятия решения, правильность и полноту информирования заявителя о порядке предоставления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или бездействия должностных лиц системы </w:t>
      </w:r>
      <w:r>
        <w:rPr>
          <w:rFonts w:ascii="Arial" w:cs="Arial" w:eastAsia="Arial" w:hAnsi="Arial"/>
          <w:sz w:val="20"/>
          <w:szCs w:val="20"/>
        </w:rPr>
        <w:t xml:space="preserve">Государственного учреждения «Кадастр» при Службе земельных ресурсов при Министерстве сельского хозяйства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, а также решения, принятые в ходе предоставления данной государственной услуги, могут быть обжалованы заявителем в порядке, установленном стандартом данной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10.       За нарушение требований административного регламента должностное лицо </w:t>
      </w:r>
      <w:r>
        <w:rPr>
          <w:rFonts w:ascii="Arial" w:cs="Arial" w:eastAsia="Arial" w:hAnsi="Arial"/>
          <w:sz w:val="20"/>
          <w:szCs w:val="20"/>
        </w:rPr>
        <w:t xml:space="preserve">Государственного учреждения «Кадастр» при Службе земельных ресурсов при Министетсве сельского хозяйства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несет ответственность в соответствии с уголовным,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Административный регламент подлежит пересмотру одновременно со стандартом данной государственной услуги, но не реже одного раза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Кожомкулов Т.Б. – главный специалист УРНИиИТ Службы земельных ресурсов при Министерстве сельского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a_ejx_pml11lqypra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dalil.kg/document/200674</w:t>
      </w:r>
    </w:hyperlink>
  </w:p>
  <w:p>
    <w:pPr>
      <w:spacing w:after="0" w:before="40"/>
      <w:jc w:val="center"/>
    </w:pPr>
    <w:hyperlink w:history="1" r:id="rIdaz5tdlkh0iikajo1rgt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gzvjgwwrpnxo5-zxd38" Type="http://schemas.openxmlformats.org/officeDocument/2006/relationships/hyperlink" Target="https://dalil.kg/document/93449" TargetMode="External"/><Relationship Id="rIdzb6_e8v9_fkjjncjjk3-u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a_ejx_pml11lqypraaw" Type="http://schemas.openxmlformats.org/officeDocument/2006/relationships/hyperlink" Target="https://dalil.kg/document/200674" TargetMode="External"/><Relationship Id="rIdaz5tdlkh0iikajo1rgt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2026-09-29T09:35:49.360Z</dcterms:created>
  <dcterms:modified xsi:type="dcterms:W3CDTF">2026-09-29T09:35:49.360Z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