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«Химическая обработка против вредителей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(саранча и американская белая бабочка)»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8, пункт 1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jo20w7qcddgeta1etav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10.02.2012 года № 85)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Департаментом химизации, защиты и карантина растений при Министерстве сельского хозяйства Кыргызской Республики (далее – Департамент).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главы 48 раздела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3 июня 2014 года № 303 (</w:t>
      </w:r>
      <w:r>
        <w:rPr>
          <w:rFonts w:ascii="Arial" w:cs="Arial" w:eastAsia="Arial" w:hAnsi="Arial"/>
          <w:sz w:val="24"/>
          <w:szCs w:val="24"/>
        </w:rPr>
        <w:t xml:space="preserve">в редакции постановления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от 9 октября 2019 года № 533).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(1) Общее время предоставления услуги: Срок предоставления услуги по химической обработке против вредителей (саранча и американская белая бабочка) составляет: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прием заявки - не более 20 минут;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химической обработки - не более 30 календарных дней с даты подачи заявки и необходимых документов (срок проведения химической обработки устанавливается по результатам обследования, в соответствии с биологией развития вредного организма);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подготовку акта выполненных работ - не более 3 рабочих дней с даты проведения химической обработки;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выдачу акта выполненных работ - не более 30 минут.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заполненная по установленной форме заявка;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б) для физического лица - удостоверение личности потребителя (паспорт) либо нотариально заверенную копию;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в) для юридического лица - </w:t>
      </w:r>
      <w:r>
        <w:rPr>
          <w:rFonts w:ascii="Arial" w:cs="Arial" w:eastAsia="Arial" w:hAnsi="Arial"/>
          <w:sz w:val="20"/>
          <w:szCs w:val="20"/>
        </w:rPr>
        <w:t xml:space="preserve">документ, подтверждающий полномочия его представителя (доверенность).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(3) Стоимость услуги: услуга бесплатная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Результатом услуги является химическая обработка против вредителей (саранчи и американской белой бабочки) на территориях, указанных заявителем.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7577"/>
        <w:gridCol w:w="2038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7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и регистрация заявки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7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совместных с представителями местных органов власти обследований сельхозугодий и многолетних насаждений по выявлению и диагностике вредных саранчовых и американской белой бабочки в целях определения вида и регламентов применения пестицида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7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химических обработок против саранчовых вредителей и американской белой бабочки на основании совместных обследований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</w:t>
            </w:r>
          </w:p>
        </w:tc>
        <w:tc>
          <w:tcPr>
            <w:tcW w:type="dxa" w:w="7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проверка эффективности и качества выполненных работ и передача Акта выполненных работ заявителю (местные органы власти)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8"/>
        <w:gridCol w:w="1910"/>
        <w:gridCol w:w="1337"/>
        <w:gridCol w:w="2770"/>
        <w:gridCol w:w="2272"/>
      </w:tblGrid>
      <w:tr>
        <w:tc>
          <w:tcPr>
            <w:tcW w:type="dxa" w:w="1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и регистрация заявки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заявки с необходимыми документами и установление наличия у потребителя документов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Специалист, ответственный за прием и регистрацию документов </w:t>
            </w:r>
          </w:p>
        </w:tc>
        <w:tc>
          <w:tcPr>
            <w:tcW w:type="dxa" w:w="13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минут </w:t>
            </w:r>
          </w:p>
        </w:tc>
        <w:tc>
          <w:tcPr>
            <w:tcW w:type="dxa" w:w="2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Заявка потребителя государственной услуги и приказ об оказании государственной услуги фиксируются в журнале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Отказ в принятии документов и/или предоставлении данной государственной услуги подлежит регистрации в журнале исходящей корреспонденции (в случае письменного отказа), в случае устного отказа регистрация не производится.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делопроизводству в Кыргызской Республике, утвержденная постановлением Правительства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 марта 2020 года № 120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 посредством ГПЭУ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Прием и регистрация заявления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20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Проведение совместных с представителями местных органов власти обследований сельхозугодий и многолетних насаждений по выявлению и диагностике вредных саранчовых и американской белой бабочки в целях определения вида и регламентов применения пестицида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выезд на место обследования.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выявление в сельхозугодиях и многолетних насаждениях заселения саранчовыми вредителями и американской белой бабочкой.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установление видового состава вредных объектов, уточнение заражённых площадей и определение порядка их обработки.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Группа обследователей (утверждается приказом директора и формируется из Отдела защиты растений и регистрации пестицидов и/или Региональных отделов). 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Обследование установленного участка и определение средней плотности вредителя, обследование зараженных болезнями растений и сорную растительность на 1 м2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Департаменте химизации, защиты и карантина растений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собранного материала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Каждый обследователь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Каждый обследователь определяет общую длину пройденного им маршрута и среднюю численность вредного объекта, а затем уточняет общую площадь обследованного и заселенного участка и среднюю плотность вредного объекта.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акта обследования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региональных отделов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акте обследования указывается общая обследованная площадь, заражённая площадь, сроки проведения обследования, применяемые пестициды и т.д. К акту прикладывается схематическая карта обследованного участка-посева с отметками нахождения вредного объекта.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предварительное обследование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3 рабочих дня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Проведение химических обработок против саранчовых вредителей и американской белой бабочки 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выезд на место обработки и проведение химической обработки против саранчовых вредителей и американской белой бабочки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фитосанитарной безопасности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рабочих дней, обработка в зависимости от объема проводимых работ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химических обработок против саранчовых вредителей и американской белой бабочки.  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Департаменте химизации, защиты и карантина растений при Министерстве сельского, водного хозяйства и развития регионов КР»,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 Проведение химических обработок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10 рабочих дней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Проверка эффективности и качества выполненных работ и передача Акта выполненных работ заявителю (местные органы власти)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Выезд на место обработки, проведение повторных обследований и оценка качества проведенных химических обработок 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отдела фитосанитарной безопасности и региональных отделов Департамента</w:t>
            </w:r>
          </w:p>
        </w:tc>
        <w:tc>
          <w:tcPr>
            <w:tcW w:type="dxa" w:w="13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рабочих дня</w:t>
            </w:r>
          </w:p>
        </w:tc>
        <w:tc>
          <w:tcPr>
            <w:tcW w:type="dxa" w:w="2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случае эффективной химобработки оформляют и согласовывают с представителями органов местной власти акт выполненных работ и его приема передачи.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делают соответствующие записи в журнале о проведенных химических обработках.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случае неэффективной химобработки, проводят повторную химобработку, согласно процедуре 3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Департаменте химизации, защиты и карантина растений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и передача Акта выполненных работ и Акта списания заявителю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Акт выполненных работ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3 рабочих дня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 1, 2 и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Формы контроля за исполнением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за исполнением требований административного регламента постоянно осуществляется Директором Департамента.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проверок осуществляется на постоянной основе, при каждом обращении заявителя за оказанием государственной услуги.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решением Министерства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 обязательном порядке включаются представители общественного наблюдательного совета Министерства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регламент работы комиссии определяются Министерством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в течение 3 рабочих дней с момента ее подписания направляется руководителю Департамента химизации, защиты и карантина растений при Министерстве сельского хозяйства Кыргызской Республики, которым в месячный срок, с даты поступления справки, принимаются меры по устранению выявленных нарушений и недостатков, дисциплинарные и административные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 могут быть приняты соответствующие дисциплинарные и административные меры в отношении должностных лиц и сотрудников исполнителя данной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Действия или бездействие должностных лиц Департамента химизации, защиты и карантина растений при Министерстве сельского хозяйства Кыргызской Республики,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нарушение требований административного регламента должностные лица и сотрудники Департамента химизации, защиты и карантина растений при Министерстве сельского хозяйства Кыргызской Республики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передачи в порядке, установленном законодательством Кыргызской Республики, государственной услуги или ее части на исполнение частным физическим и/или юридическим лицам, взаимодействие государственного учреждения, ответственного за предоставление данной государственной услуги, с соответствующими физическими и/или юридическими лицами осуществляется на основе заключаемого между ними договора. Положения договора должны соответствовать требованиям административного регламента данной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9.Разработчики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Б.Эркинбек уулу – главный специалист отдела защиты растений и регистрации пестицидов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0oyimzrfma_nrggu_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dalil.kg/document/200678</w:t>
      </w:r>
    </w:hyperlink>
  </w:p>
  <w:p>
    <w:pPr>
      <w:spacing w:after="0" w:before="40"/>
      <w:jc w:val="center"/>
    </w:pPr>
    <w:hyperlink w:history="1" r:id="rIdajxwbg4a24gbbovh4us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20w7qcddgeta1etavvj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0oyimzrfma_nrggu_sz" Type="http://schemas.openxmlformats.org/officeDocument/2006/relationships/hyperlink" Target="https://dalil.kg/document/200678" TargetMode="External"/><Relationship Id="rIdajxwbg4a24gbbovh4us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2026-09-29T09:36:03.402Z</dcterms:created>
  <dcterms:modified xsi:type="dcterms:W3CDTF">2026-09-29T09:36:03.402Z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