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СОВМЕСТНЫЙ ПРИКАЗ МИНИСТЕРСТВА ЮСТИЦИИ КЫРГЫЗСКОЙ РЕСПУБЛИКИ, МИНИСТЕРСТВА ЗДРАВООХРАНЕНИЯ КЫРГЫЗСКОЙ РЕСПУБЛИКИ, МИНИСТЕРСТВА ВНУТРЕННИХ ДЕЛ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от 27 января 2017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от 30 января 2017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совместный приказ "Об утверждении классификатора экспертных специальностей, квалификационных требований, предъявляемых к судебным экспертам и Положения "Об организации профессиональной подготовки и повышения квалификации судебных экспертов" от 13 июля 2015 года № 84/694/100/376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расширением проводимых видов экспертиз,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совместный </w:t>
      </w:r>
      <w:hyperlink w:history="1" r:id="rIdfsolc3dsc9ulnlprnnl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июля 2015 года № 84/694/100/376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qppyrme06z0akz6-zb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</w:t>
        </w:r>
      </w:hyperlink>
      <w:r>
        <w:rPr>
          <w:rFonts w:ascii="Arial" w:cs="Arial" w:eastAsia="Arial" w:hAnsi="Arial"/>
          <w:sz w:val="24"/>
          <w:szCs w:val="24"/>
        </w:rPr>
        <w:t xml:space="preserve"> экспертных специальностей, утвержденного вышеуказанным </w:t>
      </w:r>
      <w:hyperlink w:history="1" r:id="rIdoknztjwmghhirwmqlv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4163"/>
        <w:gridCol w:w="837"/>
        <w:gridCol w:w="4568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Религиоведческая экспертиза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4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Религиоведческое исследование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stnu-pbnv2a4sl5h6n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судебным экспертам Кыргызской Республики, утвержденного вышеуказанным совместным </w:t>
      </w:r>
      <w:hyperlink w:history="1" r:id="rIdvryarmelff2hqsfnih4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3051"/>
        <w:gridCol w:w="613"/>
        <w:gridCol w:w="3347"/>
        <w:gridCol w:w="2720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Религиоведческая экспертиза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3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Религиоведческое исследование</w:t>
            </w:r>
          </w:p>
        </w:tc>
        <w:tc>
          <w:tcPr>
            <w:tcW w:type="dxa" w:w="2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Религиоведение, теология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со дня его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курирующих заместителей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Батыралиев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Исраилов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y6__ssuo8r8bdzsmy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dalil.kg/document/200713</w:t>
      </w:r>
    </w:hyperlink>
  </w:p>
  <w:p>
    <w:pPr>
      <w:spacing w:after="0" w:before="40"/>
      <w:jc w:val="center"/>
    </w:pPr>
    <w:hyperlink w:history="1" r:id="rIdoufymhsoq9g8spjhkra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olc3dsc9ulnlprnnlh-" Type="http://schemas.openxmlformats.org/officeDocument/2006/relationships/hyperlink" Target="https://dalil.kg/document/200036" TargetMode="External"/><Relationship Id="rIdrqppyrme06z0akz6-zbjh" Type="http://schemas.openxmlformats.org/officeDocument/2006/relationships/hyperlink" Target="https://dalil.kg/document/200036#pr_1" TargetMode="External"/><Relationship Id="rIdoknztjwmghhirwmqlvotj" Type="http://schemas.openxmlformats.org/officeDocument/2006/relationships/hyperlink" Target="https://dalil.kg/document/200036" TargetMode="External"/><Relationship Id="rId_stnu-pbnv2a4sl5h6n79" Type="http://schemas.openxmlformats.org/officeDocument/2006/relationships/hyperlink" Target="https://dalil.kg/document/200036#pr_2" TargetMode="External"/><Relationship Id="rIdvryarmelff2hqsfnih4m1" Type="http://schemas.openxmlformats.org/officeDocument/2006/relationships/hyperlink" Target="https://dalil.kg/document/2000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y6__ssuo8r8bdzsmyet" Type="http://schemas.openxmlformats.org/officeDocument/2006/relationships/hyperlink" Target="https://dalil.kg/document/200713" TargetMode="External"/><Relationship Id="rIdoufymhsoq9g8spjhkra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2026-10-04T07:24:58.091Z</dcterms:created>
  <dcterms:modified xsi:type="dcterms:W3CDTF">2026-10-04T07:24:58.091Z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