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Приказ Государственного агентства архитектуры,</w:t>
      </w:r>
    </w:p>
    <w:p>
      <w:pPr>
        <w:spacing w:after="120"/>
        <w:jc w:val="center"/>
      </w:pPr>
      <w:r>
        <w:rPr>
          <w:rFonts w:ascii="Arial" w:cs="Arial" w:eastAsia="Arial" w:hAnsi="Arial"/>
          <w:i/>
          <w:iCs/>
          <w:sz w:val="24"/>
          <w:szCs w:val="24"/>
        </w:rPr>
        <w:t xml:space="preserve">строительства и жилищно-коммунального хозяйства</w:t>
      </w:r>
    </w:p>
    <w:p>
      <w:pPr>
        <w:spacing w:after="120"/>
        <w:jc w:val="center"/>
      </w:pPr>
      <w:r>
        <w:rPr>
          <w:rFonts w:ascii="Arial" w:cs="Arial" w:eastAsia="Arial" w:hAnsi="Arial"/>
          <w:i/>
          <w:iCs/>
          <w:sz w:val="24"/>
          <w:szCs w:val="24"/>
        </w:rPr>
        <w:t xml:space="preserve">при Кабинете Министров Кыргызской Республики</w:t>
      </w:r>
    </w:p>
    <w:p>
      <w:pPr>
        <w:spacing w:after="120"/>
        <w:jc w:val="center"/>
      </w:pPr>
      <w:r>
        <w:rPr>
          <w:rFonts w:ascii="Arial" w:cs="Arial" w:eastAsia="Arial" w:hAnsi="Arial"/>
          <w:i/>
          <w:iCs/>
          <w:sz w:val="24"/>
          <w:szCs w:val="24"/>
        </w:rPr>
        <w:t xml:space="preserve">от </w:t>
      </w:r>
      <w:hyperlink w:history="1" r:id="rIddc0inlxhcrxvtjviymkia">
        <w:r>
          <w:rPr>
            <w:rFonts w:ascii="Arial" w:cs="Arial" w:eastAsia="Arial" w:hAnsi="Arial"/>
            <w:i/>
            <w:iCs/>
            <w:color w:val="1D4ED8"/>
            <w:sz w:val="24"/>
            <w:szCs w:val="24"/>
            <w:u w:val="single"/>
          </w:rPr>
          <w:t xml:space="preserve">26 декабря 2022 года № 60-нпа</w:t>
        </w:r>
      </w:hyperlink>
    </w:p>
    <w:p>
      <w:pPr>
        <w:spacing w:after="120"/>
        <w:jc w:val="center"/>
      </w:pPr>
      <w:r>
        <w:rPr>
          <w:rFonts w:ascii="Arial" w:cs="Arial" w:eastAsia="Arial" w:hAnsi="Arial"/>
          <w:i/>
          <w:iCs/>
          <w:sz w:val="24"/>
          <w:szCs w:val="24"/>
        </w:rPr>
        <w:t xml:space="preserve">“Стальные конструкции. Нормы проектирования”</w:t>
      </w:r>
    </w:p>
    <w:p>
      <w:pPr>
        <w:spacing w:after="120"/>
        <w:jc w:val="center"/>
      </w:pPr>
      <w:r>
        <w:rPr>
          <w:rFonts w:ascii="Arial" w:cs="Arial" w:eastAsia="Arial" w:hAnsi="Arial"/>
          <w:i/>
          <w:iCs/>
          <w:sz w:val="24"/>
          <w:szCs w:val="24"/>
        </w:rPr>
        <w:t xml:space="preserve">от 14-18 глав</w:t>
      </w:r>
      <w:r>
        <w:rPr>
          <w:rFonts w:ascii="Arial" w:cs="Arial" w:eastAsia="Arial" w:hAnsi="Arial"/>
          <w:i/>
          <w:iCs/>
          <w:sz w:val="24"/>
          <w:szCs w:val="24"/>
        </w:rPr>
        <w:t xml:space="preserve">ы</w:t>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Приказ </w:t>
      </w:r>
      <w:r>
        <w:rPr>
          <w:rFonts w:ascii="Arial" w:cs="Arial" w:eastAsia="Arial" w:hAnsi="Arial"/>
          <w:sz w:val="24"/>
          <w:szCs w:val="24"/>
        </w:rPr>
        <w:t xml:space="preserve">Государственного агентств</w:t>
      </w:r>
      <w:r>
        <w:rPr>
          <w:rFonts w:ascii="Arial" w:cs="Arial" w:eastAsia="Arial" w:hAnsi="Arial"/>
          <w:sz w:val="24"/>
          <w:szCs w:val="24"/>
        </w:rPr>
        <w:t xml:space="preserve">а</w:t>
      </w:r>
      <w:r>
        <w:rPr>
          <w:rFonts w:ascii="Arial" w:cs="Arial" w:eastAsia="Arial" w:hAnsi="Arial"/>
          <w:sz w:val="24"/>
          <w:szCs w:val="24"/>
        </w:rPr>
        <w:t xml:space="preserve"> архитектуры,</w:t>
      </w:r>
      <w:r>
        <w:rPr>
          <w:rFonts w:ascii="Arial" w:cs="Arial" w:eastAsia="Arial" w:hAnsi="Arial"/>
          <w:sz w:val="24"/>
          <w:szCs w:val="24"/>
        </w:rPr>
        <w:t xml:space="preserve">строительства и жилищно-коммунального хозяйства </w:t>
      </w:r>
      <w:r>
        <w:rPr>
          <w:rFonts w:ascii="Arial" w:cs="Arial" w:eastAsia="Arial" w:hAnsi="Arial"/>
          <w:sz w:val="24"/>
          <w:szCs w:val="24"/>
        </w:rPr>
        <w:t xml:space="preserve">при Кабинете Министров К</w:t>
      </w:r>
      <w:r>
        <w:rPr>
          <w:rFonts w:ascii="Arial" w:cs="Arial" w:eastAsia="Arial" w:hAnsi="Arial"/>
          <w:sz w:val="24"/>
          <w:szCs w:val="24"/>
        </w:rPr>
        <w:t xml:space="preserve">ыргызской </w:t>
      </w:r>
      <w:r>
        <w:rPr>
          <w:rFonts w:ascii="Arial" w:cs="Arial" w:eastAsia="Arial" w:hAnsi="Arial"/>
          <w:sz w:val="24"/>
          <w:szCs w:val="24"/>
        </w:rPr>
        <w:t xml:space="preserve">Р</w:t>
      </w:r>
      <w:r>
        <w:rPr>
          <w:rFonts w:ascii="Arial" w:cs="Arial" w:eastAsia="Arial" w:hAnsi="Arial"/>
          <w:sz w:val="24"/>
          <w:szCs w:val="24"/>
        </w:rPr>
        <w:t xml:space="preserve">еспублики 
 </w:t>
      </w:r>
      <w:r>
        <w:rPr>
          <w:rFonts w:ascii="Arial" w:cs="Arial" w:eastAsia="Arial" w:hAnsi="Arial"/>
          <w:sz w:val="24"/>
          <w:szCs w:val="24"/>
        </w:rPr>
        <w:t xml:space="preserve">от </w:t>
      </w:r>
      <w:hyperlink w:history="1" r:id="rIdyuhskvdyp2pyuywfnxrkf">
        <w:r>
          <w:rPr>
            <w:rFonts w:ascii="Arial" w:cs="Arial" w:eastAsia="Arial" w:hAnsi="Arial"/>
            <w:color w:val="1D4ED8"/>
            <w:sz w:val="24"/>
            <w:szCs w:val="24"/>
            <w:u w:val="single"/>
          </w:rPr>
          <w:t xml:space="preserve">26 декабря 2022 года № 60-нпа</w:t>
        </w:r>
      </w:hyperlink>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 Проектирование соединений стальных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14.1 Сварные соединения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 При проектировании стальных конструкций со сварными соединениями следует:</w:t>
      </w:r>
    </w:p>
    <w:p>
      <w:pPr>
        <w:spacing w:after="120"/>
        <w:ind w:firstLine="709"/>
        <w:jc w:val="both"/>
      </w:pPr>
      <w:r>
        <w:rPr>
          <w:rFonts w:ascii="Arial" w:cs="Arial" w:eastAsia="Arial" w:hAnsi="Arial"/>
          <w:sz w:val="24"/>
          <w:szCs w:val="24"/>
        </w:rPr>
        <w:t xml:space="preserve">назначать размеры сварных швов с учетом требований 14.1.2, 14.1.4-14.1.6, а также применять минимально необходимое число расчетных и конструктивных сварных швов;</w:t>
      </w:r>
    </w:p>
    <w:p>
      <w:pPr>
        <w:spacing w:after="120"/>
        <w:ind w:firstLine="709"/>
        <w:jc w:val="both"/>
      </w:pPr>
      <w:r>
        <w:rPr>
          <w:rFonts w:ascii="Arial" w:cs="Arial" w:eastAsia="Arial" w:hAnsi="Arial"/>
          <w:sz w:val="24"/>
          <w:szCs w:val="24"/>
        </w:rPr>
        <w:t xml:space="preserve">обеспечивать свободный доступ к местам выполнения сварных соединений с учетом выбранного вида и технологии сварки.</w:t>
      </w:r>
    </w:p>
    <w:p>
      <w:pPr>
        <w:spacing w:after="120"/>
        <w:ind w:firstLine="709"/>
        <w:jc w:val="both"/>
      </w:pPr>
      <w:r>
        <w:rPr>
          <w:rFonts w:ascii="Arial" w:cs="Arial" w:eastAsia="Arial" w:hAnsi="Arial"/>
          <w:sz w:val="24"/>
          <w:szCs w:val="24"/>
        </w:rPr>
        <w:t xml:space="preserve">14.1.2 Основные типы, конструктивные элементы и размеры сварных соединений следует принимать по действующим НД.</w:t>
      </w:r>
    </w:p>
    <w:p>
      <w:pPr>
        <w:spacing w:after="120"/>
        <w:ind w:firstLine="709"/>
        <w:jc w:val="both"/>
      </w:pPr>
      <w:r>
        <w:rPr>
          <w:rFonts w:ascii="Arial" w:cs="Arial" w:eastAsia="Arial" w:hAnsi="Arial"/>
          <w:sz w:val="24"/>
          <w:szCs w:val="24"/>
        </w:rPr>
        <w:t xml:space="preserve">14.1.3 При выборе электродов, сварочной проволоки и флюсов следует учитывать группы конструкций и расчетные температуры, указанные в приложениях В и Г.</w:t>
      </w:r>
    </w:p>
    <w:p>
      <w:pPr>
        <w:spacing w:after="120"/>
        <w:ind w:firstLine="709"/>
        <w:jc w:val="both"/>
      </w:pPr>
      <w:r>
        <w:rPr>
          <w:rFonts w:ascii="Arial" w:cs="Arial" w:eastAsia="Arial" w:hAnsi="Arial"/>
          <w:sz w:val="24"/>
          <w:szCs w:val="24"/>
        </w:rPr>
        <w:t xml:space="preserve">14.1.4 При проектировании сварных соединений следует исключать возмож-ность хрупкого разрушения конструкций согласно требованиям раздела 13.</w:t>
      </w:r>
    </w:p>
    <w:p>
      <w:pPr>
        <w:spacing w:after="120"/>
        <w:ind w:firstLine="709"/>
        <w:jc w:val="both"/>
      </w:pPr>
      <w:r>
        <w:rPr>
          <w:rFonts w:ascii="Arial" w:cs="Arial" w:eastAsia="Arial" w:hAnsi="Arial"/>
          <w:sz w:val="24"/>
          <w:szCs w:val="24"/>
        </w:rPr>
        <w:t xml:space="preserve">14.1.5 При проектировании тавровых и угловых сварных соединений элементов стальных конструкций с растягивающими напряжениями в направлении толщины проката для исключения возможности слоистого разрушения металла под сварным швом следует:</w:t>
      </w:r>
    </w:p>
    <w:p>
      <w:pPr>
        <w:spacing w:after="120"/>
        <w:ind w:firstLine="709"/>
        <w:jc w:val="both"/>
      </w:pPr>
      <w:r>
        <w:rPr>
          <w:rFonts w:ascii="Arial" w:cs="Arial" w:eastAsia="Arial" w:hAnsi="Arial"/>
          <w:sz w:val="24"/>
          <w:szCs w:val="24"/>
        </w:rPr>
        <w:t xml:space="preserve">применять стали для конструкций группы 1 согласно приложению В с гарантированными механическими свойствами в направлении толщины проката в соответствии с 13.5;</w:t>
      </w:r>
    </w:p>
    <w:p>
      <w:pPr>
        <w:spacing w:after="120"/>
        <w:ind w:firstLine="709"/>
        <w:jc w:val="both"/>
      </w:pPr>
      <w:r>
        <w:rPr>
          <w:rFonts w:ascii="Arial" w:cs="Arial" w:eastAsia="Arial" w:hAnsi="Arial"/>
          <w:sz w:val="24"/>
          <w:szCs w:val="24"/>
        </w:rPr>
        <w:t xml:space="preserve">применять сварочные материалы с пониженной прочностью и повышенной пластичностью; технологические приемы сварки, направленные на снижение остаточных сварочных напряжений;</w:t>
      </w:r>
    </w:p>
    <w:p>
      <w:pPr>
        <w:spacing w:after="120"/>
        <w:ind w:firstLine="709"/>
        <w:jc w:val="both"/>
      </w:pPr>
      <w:r>
        <w:rPr>
          <w:rFonts w:ascii="Arial" w:cs="Arial" w:eastAsia="Arial" w:hAnsi="Arial"/>
          <w:sz w:val="24"/>
          <w:szCs w:val="24"/>
        </w:rPr>
        <w:t xml:space="preserve">отказаться от применения одностороннего углового шва и перейти к двустороннему;</w:t>
      </w:r>
    </w:p>
    <w:p>
      <w:pPr>
        <w:spacing w:after="120"/>
        <w:ind w:firstLine="709"/>
        <w:jc w:val="both"/>
      </w:pPr>
      <w:r>
        <w:rPr>
          <w:rFonts w:ascii="Arial" w:cs="Arial" w:eastAsia="Arial" w:hAnsi="Arial"/>
          <w:sz w:val="24"/>
          <w:szCs w:val="24"/>
        </w:rPr>
        <w:t xml:space="preserve">заменять угловые соединения тавровыми и обеспечивать в них отношение ширины свеса к толщине элементов не менее 1;</w:t>
      </w:r>
    </w:p>
    <w:p>
      <w:pPr>
        <w:spacing w:after="120"/>
        <w:ind w:firstLine="709"/>
        <w:jc w:val="both"/>
      </w:pPr>
      <w:r>
        <w:rPr>
          <w:rFonts w:ascii="Arial" w:cs="Arial" w:eastAsia="Arial" w:hAnsi="Arial"/>
          <w:sz w:val="24"/>
          <w:szCs w:val="24"/>
        </w:rPr>
        <w:t xml:space="preserve">применять разделки кромок, обеспечивающие снижение объема наплавленного металла.</w:t>
      </w:r>
    </w:p>
    <w:p>
      <w:pPr>
        <w:spacing w:after="120"/>
        <w:ind w:firstLine="709"/>
        <w:jc w:val="both"/>
      </w:pPr>
      <w:r>
        <w:rPr>
          <w:rFonts w:ascii="Arial" w:cs="Arial" w:eastAsia="Arial" w:hAnsi="Arial"/>
          <w:sz w:val="24"/>
          <w:szCs w:val="24"/>
        </w:rPr>
        <w:t xml:space="preserve">14.1.6 Сварные стыковые соединения листовых деталей следует проектировать прямыми с полным проваром и с применением выводных планок.</w:t>
      </w:r>
    </w:p>
    <w:p>
      <w:pPr>
        <w:spacing w:after="120"/>
        <w:ind w:firstLine="709"/>
        <w:jc w:val="both"/>
      </w:pPr>
      <w:r>
        <w:rPr>
          <w:rFonts w:ascii="Arial" w:cs="Arial" w:eastAsia="Arial" w:hAnsi="Arial"/>
          <w:sz w:val="24"/>
          <w:szCs w:val="24"/>
        </w:rPr>
        <w:t xml:space="preserve">В монтажных условиях применяется односторонняя сварка с подваркой корня и сварка на остающейся стальной подкладке.</w:t>
      </w:r>
    </w:p>
    <w:p>
      <w:pPr>
        <w:spacing w:after="120"/>
        <w:ind w:firstLine="709"/>
        <w:jc w:val="both"/>
      </w:pPr>
      <w:r>
        <w:rPr>
          <w:rFonts w:ascii="Arial" w:cs="Arial" w:eastAsia="Arial" w:hAnsi="Arial"/>
          <w:sz w:val="24"/>
          <w:szCs w:val="24"/>
        </w:rPr>
        <w:t xml:space="preserve">14.1.7 Размеры сварных угловых швов и конструкция соединения должны удовлетворять следующим требованиям:</w:t>
      </w:r>
    </w:p>
    <w:p>
      <w:pPr>
        <w:spacing w:after="120"/>
        <w:ind w:firstLine="709"/>
        <w:jc w:val="both"/>
      </w:pPr>
      <w:r>
        <w:rPr>
          <w:rFonts w:ascii="Arial" w:cs="Arial" w:eastAsia="Arial" w:hAnsi="Arial"/>
          <w:sz w:val="24"/>
          <w:szCs w:val="24"/>
        </w:rPr>
        <w:t xml:space="preserve">а) катет углового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не должен превышать 1,2</w:t>
      </w:r>
      <w:r>
        <w:rPr>
          <w:rFonts w:ascii="Arial" w:cs="Arial" w:eastAsia="Arial" w:hAnsi="Arial"/>
          <w:i/>
          <w:iCs/>
          <w:sz w:val="24"/>
          <w:szCs w:val="24"/>
        </w:rPr>
        <w:t xml:space="preserve">t</w:t>
      </w:r>
      <w:r>
        <w:rPr>
          <w:rFonts w:ascii="Arial" w:cs="Arial" w:eastAsia="Arial" w:hAnsi="Arial"/>
          <w:sz w:val="24"/>
          <w:szCs w:val="24"/>
        </w:rPr>
        <w:t xml:space="preserve">, где </w:t>
      </w:r>
      <w:r>
        <w:rPr>
          <w:rFonts w:ascii="Arial" w:cs="Arial" w:eastAsia="Arial" w:hAnsi="Arial"/>
          <w:i/>
          <w:iCs/>
          <w:sz w:val="24"/>
          <w:szCs w:val="24"/>
        </w:rPr>
        <w:t xml:space="preserve">t </w:t>
      </w:r>
      <w:r>
        <w:rPr>
          <w:rFonts w:ascii="Arial" w:cs="Arial" w:eastAsia="Arial" w:hAnsi="Arial"/>
          <w:sz w:val="24"/>
          <w:szCs w:val="24"/>
        </w:rPr>
        <w:t xml:space="preserve">– наименьшая из толщин свариваемых элементов;</w:t>
      </w:r>
    </w:p>
    <w:p>
      <w:pPr>
        <w:spacing w:after="120"/>
        <w:ind w:firstLine="709"/>
        <w:jc w:val="both"/>
      </w:pPr>
      <w:r>
        <w:rPr>
          <w:rFonts w:ascii="Arial" w:cs="Arial" w:eastAsia="Arial" w:hAnsi="Arial"/>
          <w:sz w:val="24"/>
          <w:szCs w:val="24"/>
        </w:rPr>
        <w:t xml:space="preserve">катет шва, наложенного на закругленную кромку фасонного проката толщиной </w:t>
      </w:r>
      <w:r>
        <w:rPr>
          <w:rFonts w:ascii="Arial" w:cs="Arial" w:eastAsia="Arial" w:hAnsi="Arial"/>
          <w:i/>
          <w:iCs/>
          <w:sz w:val="24"/>
          <w:szCs w:val="24"/>
        </w:rPr>
        <w:t xml:space="preserve">t</w:t>
      </w:r>
      <w:r>
        <w:rPr>
          <w:rFonts w:ascii="Arial" w:cs="Arial" w:eastAsia="Arial" w:hAnsi="Arial"/>
          <w:sz w:val="24"/>
          <w:szCs w:val="24"/>
        </w:rPr>
        <w:t xml:space="preserve">, не должен превышать 0,9</w:t>
      </w:r>
      <w:r>
        <w:rPr>
          <w:rFonts w:ascii="Arial" w:cs="Arial" w:eastAsia="Arial" w:hAnsi="Arial"/>
          <w:i/>
          <w:iCs/>
          <w:sz w:val="24"/>
          <w:szCs w:val="24"/>
        </w:rPr>
        <w:t xml:space="preserve">t</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катет углового шва должен удовлетворять требованиям расчета и быть не меньше указанного в таблице 38 при обеспечении глубины провара в тавровом двустороннем, а также в нахлесточном и угловом соединениях, при обеспечении мероприятий, гарантирующих отсутствие дефектов, в том числе технологических трещин, катет шва (от 5 мм и более) принимается меньше указанного в таблице 38, но не менее 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38</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9"/>
        <w:gridCol w:w="2495"/>
        <w:gridCol w:w="899"/>
        <w:gridCol w:w="899"/>
        <w:gridCol w:w="899"/>
        <w:gridCol w:w="899"/>
        <w:gridCol w:w="899"/>
        <w:gridCol w:w="899"/>
      </w:tblGrid>
      <w:tr>
        <w:tc>
          <w:tcPr>
            <w:tcW w:type="dxa" w:w="22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соединения</w:t>
            </w:r>
          </w:p>
        </w:tc>
        <w:tc>
          <w:tcPr>
            <w:tcW w:type="dxa" w:w="24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сварки</w:t>
            </w:r>
          </w:p>
        </w:tc>
        <w:tc>
          <w:tcPr>
            <w:tcW w:type="dxa" w:w="53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катет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 мм, при толщине более толстого из свариваемых элементов </w:t>
            </w:r>
            <w:r>
              <w:rPr>
                <w:rFonts w:ascii="Arial" w:cs="Arial" w:eastAsia="Arial" w:hAnsi="Arial"/>
                <w:i/>
                <w:iCs/>
                <w:sz w:val="24"/>
                <w:szCs w:val="24"/>
              </w:rPr>
              <w:t xml:space="preserve">T</w:t>
            </w:r>
            <w:r>
              <w:rPr>
                <w:rFonts w:ascii="Arial" w:cs="Arial" w:eastAsia="Arial" w:hAnsi="Arial"/>
                <w:sz w:val="24"/>
                <w:szCs w:val="24"/>
              </w:rPr>
              <w:t xml:space="preserve">*,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w:t>
            </w:r>
          </w:p>
        </w:tc>
      </w:tr>
      <w:tr>
        <w:tc>
          <w:tcPr>
            <w:tcW w:type="dxa" w:w="2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Тавровое с</w:t>
            </w:r>
          </w:p>
          <w:p>
            <w:pPr>
              <w:jc w:val="left"/>
            </w:pPr>
            <w:r>
              <w:rPr>
                <w:rFonts w:ascii="Arial" w:cs="Arial" w:eastAsia="Arial" w:hAnsi="Arial"/>
                <w:sz w:val="24"/>
                <w:szCs w:val="24"/>
              </w:rPr>
              <w:t xml:space="preserve">двусторонними</w:t>
            </w:r>
          </w:p>
          <w:p>
            <w:pPr>
              <w:jc w:val="left"/>
            </w:pPr>
            <w:r>
              <w:rPr>
                <w:rFonts w:ascii="Arial" w:cs="Arial" w:eastAsia="Arial" w:hAnsi="Arial"/>
                <w:sz w:val="24"/>
                <w:szCs w:val="24"/>
              </w:rPr>
              <w:t xml:space="preserve">угловыми шва-ми;  нахлес-точное и угловое</w:t>
            </w:r>
          </w:p>
        </w:tc>
        <w:tc>
          <w:tcPr>
            <w:tcW w:type="dxa" w:w="249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Ручная дуговая,</w:t>
            </w:r>
          </w:p>
          <w:p>
            <w:pPr>
              <w:jc w:val="center"/>
            </w:pPr>
            <w:r>
              <w:rPr>
                <w:rFonts w:ascii="Arial" w:cs="Arial" w:eastAsia="Arial" w:hAnsi="Arial"/>
                <w:sz w:val="24"/>
                <w:szCs w:val="24"/>
              </w:rPr>
              <w:t xml:space="preserve">автоматическая и</w:t>
            </w:r>
          </w:p>
          <w:p>
            <w:pPr>
              <w:jc w:val="center"/>
            </w:pPr>
            <w:r>
              <w:rPr>
                <w:rFonts w:ascii="Arial" w:cs="Arial" w:eastAsia="Arial" w:hAnsi="Arial"/>
                <w:sz w:val="24"/>
                <w:szCs w:val="24"/>
              </w:rPr>
              <w:t xml:space="preserve">механизированная</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Угловое и тавровое с односторонними угловыми шва-ми</w:t>
            </w:r>
          </w:p>
        </w:tc>
        <w:tc>
          <w:tcPr>
            <w:vMerge w:val="continue"/>
            <w:tcBorders>
              <w:top w:val="none" w:color="auto" w:sz="0"/>
              <w:left w:val="none" w:color="auto" w:sz="0"/>
              <w:bottom w:val="single" w:color="CBBF9E" w:sz="4"/>
              <w:right w:val="single" w:color="CBBF9E" w:sz="4"/>
            </w:tcBorders>
          </w:tcP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При условии </w:t>
            </w:r>
            <w:r>
              <w:rPr>
                <w:rFonts w:ascii="Arial" w:cs="Arial" w:eastAsia="Arial" w:hAnsi="Arial"/>
                <w:i/>
                <w:iCs/>
                <w:sz w:val="24"/>
                <w:szCs w:val="24"/>
              </w:rPr>
              <w:t xml:space="preserve">t</w:t>
            </w:r>
            <w:r>
              <w:rPr>
                <w:rFonts w:ascii="Arial" w:cs="Arial" w:eastAsia="Arial" w:hAnsi="Arial"/>
                <w:sz w:val="24"/>
                <w:szCs w:val="24"/>
              </w:rPr>
              <w:t xml:space="preserve">≥0,6</w:t>
            </w:r>
            <w:r>
              <w:rPr>
                <w:rFonts w:ascii="Arial" w:cs="Arial" w:eastAsia="Arial" w:hAnsi="Arial"/>
                <w:i/>
                <w:iCs/>
                <w:sz w:val="24"/>
                <w:szCs w:val="24"/>
              </w:rPr>
              <w:t xml:space="preserve">T</w:t>
            </w:r>
            <w:r>
              <w:rPr>
                <w:rFonts w:ascii="Arial" w:cs="Arial" w:eastAsia="Arial" w:hAnsi="Arial"/>
                <w:sz w:val="24"/>
                <w:szCs w:val="24"/>
              </w:rPr>
              <w:t xml:space="preserve">, где </w:t>
            </w:r>
            <w:r>
              <w:rPr>
                <w:rFonts w:ascii="Arial" w:cs="Arial" w:eastAsia="Arial" w:hAnsi="Arial"/>
                <w:i/>
                <w:iCs/>
                <w:sz w:val="24"/>
                <w:szCs w:val="24"/>
              </w:rPr>
              <w:t xml:space="preserve">t</w:t>
            </w:r>
            <w:r>
              <w:rPr>
                <w:rFonts w:ascii="Arial" w:cs="Arial" w:eastAsia="Arial" w:hAnsi="Arial"/>
                <w:sz w:val="24"/>
                <w:szCs w:val="24"/>
              </w:rPr>
              <w:t xml:space="preserve">– толщина более тонкого из свариваемых элементов.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р и м е ч а н и я </w:t>
            </w:r>
          </w:p>
          <w:p>
            <w:pPr>
              <w:jc w:val="both"/>
            </w:pPr>
            <w:r>
              <w:rPr>
                <w:rFonts w:ascii="Arial" w:cs="Arial" w:eastAsia="Arial" w:hAnsi="Arial"/>
                <w:sz w:val="24"/>
                <w:szCs w:val="24"/>
              </w:rPr>
              <w:t xml:space="preserve">1 В конструкциях из стали с пределом текучести свыше 590 Н/мм</w:t>
            </w:r>
            <w:r>
              <w:rPr>
                <w:rFonts w:ascii="Arial" w:cs="Arial" w:eastAsia="Arial" w:hAnsi="Arial"/>
                <w:sz w:val="24"/>
                <w:szCs w:val="24"/>
              </w:rPr>
              <w:t xml:space="preserve">2</w:t>
            </w:r>
            <w:r>
              <w:rPr>
                <w:rFonts w:ascii="Arial" w:cs="Arial" w:eastAsia="Arial" w:hAnsi="Arial"/>
                <w:sz w:val="24"/>
                <w:szCs w:val="24"/>
              </w:rPr>
              <w:t xml:space="preserve"> минимальный катет швов следует принимать по технологическим регламентам на изготовление.</w:t>
            </w:r>
          </w:p>
          <w:p>
            <w:pPr>
              <w:jc w:val="both"/>
            </w:pPr>
            <w:r>
              <w:rPr>
                <w:rFonts w:ascii="Arial" w:cs="Arial" w:eastAsia="Arial" w:hAnsi="Arial"/>
                <w:sz w:val="24"/>
                <w:szCs w:val="24"/>
              </w:rPr>
              <w:t xml:space="preserve">2 Для всех сталей при толщине элементов более 40 мм минимальный катет сварного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следует принимать по расчету.</w:t>
            </w:r>
          </w:p>
          <w:p>
            <w:pPr>
              <w:jc w:val="both"/>
            </w:pPr>
            <w:r>
              <w:rPr>
                <w:rFonts w:ascii="Arial" w:cs="Arial" w:eastAsia="Arial" w:hAnsi="Arial"/>
                <w:sz w:val="24"/>
                <w:szCs w:val="24"/>
              </w:rPr>
              <w:t xml:space="preserve">3 При толщине более тонкого из свариваемых элементов </w:t>
            </w:r>
            <w:r>
              <w:rPr>
                <w:rFonts w:ascii="Arial" w:cs="Arial" w:eastAsia="Arial" w:hAnsi="Arial"/>
                <w:i/>
                <w:iCs/>
                <w:sz w:val="24"/>
                <w:szCs w:val="24"/>
              </w:rPr>
              <w:t xml:space="preserve">t</w:t>
            </w:r>
            <w:r>
              <w:rPr>
                <w:rFonts w:ascii="Arial" w:cs="Arial" w:eastAsia="Arial" w:hAnsi="Arial"/>
                <w:sz w:val="24"/>
                <w:szCs w:val="24"/>
              </w:rPr>
              <w:t xml:space="preserve">≤0,6</w:t>
            </w:r>
            <w:r>
              <w:rPr>
                <w:rFonts w:ascii="Arial" w:cs="Arial" w:eastAsia="Arial" w:hAnsi="Arial"/>
                <w:i/>
                <w:iCs/>
                <w:sz w:val="24"/>
                <w:szCs w:val="24"/>
              </w:rPr>
              <w:t xml:space="preserve">Т</w:t>
            </w:r>
            <w:r>
              <w:rPr>
                <w:rFonts w:ascii="Arial" w:cs="Arial" w:eastAsia="Arial" w:hAnsi="Arial"/>
                <w:sz w:val="24"/>
                <w:szCs w:val="24"/>
              </w:rPr>
              <w:t xml:space="preserve">, минимальный катет сварного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следует принимать по расчету, но не более 1,2</w:t>
            </w:r>
            <w:r>
              <w:rPr>
                <w:rFonts w:ascii="Arial" w:cs="Arial" w:eastAsia="Arial" w:hAnsi="Arial"/>
                <w:i/>
                <w:iCs/>
                <w:sz w:val="24"/>
                <w:szCs w:val="24"/>
              </w:rPr>
              <w:t xml:space="preserve">t</w:t>
            </w:r>
            <w:r>
              <w:rPr>
                <w:rFonts w:ascii="Arial" w:cs="Arial" w:eastAsia="Arial" w:hAnsi="Arial"/>
                <w:sz w:val="24"/>
                <w:szCs w:val="24"/>
              </w:rPr>
              <w:t xml:space="preserve">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расчетная длина углового шва должна быть не менее 4</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и не менее 40 мм;</w:t>
      </w:r>
    </w:p>
    <w:p>
      <w:pPr>
        <w:spacing w:after="120"/>
        <w:ind w:firstLine="709"/>
        <w:jc w:val="both"/>
      </w:pPr>
      <w:r>
        <w:rPr>
          <w:rFonts w:ascii="Arial" w:cs="Arial" w:eastAsia="Arial" w:hAnsi="Arial"/>
          <w:sz w:val="24"/>
          <w:szCs w:val="24"/>
        </w:rPr>
        <w:t xml:space="preserve">г) расчетная длина флангового шва должна быть не более 85, за исключением швов, в которых усилие действует на всем протяжении шва (здесь – коэффициент, принимаемый по таблице 39); </w:t>
      </w:r>
    </w:p>
    <w:p>
      <w:pPr>
        <w:spacing w:after="120"/>
        <w:ind w:firstLine="709"/>
        <w:jc w:val="both"/>
      </w:pPr>
      <w:r>
        <w:rPr>
          <w:rFonts w:ascii="Arial" w:cs="Arial" w:eastAsia="Arial" w:hAnsi="Arial"/>
          <w:sz w:val="24"/>
          <w:szCs w:val="24"/>
        </w:rPr>
        <w:t xml:space="preserve">д) размер нахлестки должен быть не менее пяти толщин наиболее тонкого из свариваемых элементов;</w:t>
      </w:r>
    </w:p>
    <w:p>
      <w:pPr>
        <w:spacing w:after="120"/>
        <w:ind w:firstLine="709"/>
        <w:jc w:val="both"/>
      </w:pPr>
      <w:r>
        <w:rPr>
          <w:rFonts w:ascii="Arial" w:cs="Arial" w:eastAsia="Arial" w:hAnsi="Arial"/>
          <w:sz w:val="24"/>
          <w:szCs w:val="24"/>
        </w:rPr>
        <w:t xml:space="preserve">е) соотношение размеров катетов угловых швов следует принимать 1:1; при разных толщинах свариваемых элементов принимают швы с неравными катетами; при этом катеты, примыкающие к более тонкому или более толстому элементу, должны удовлетворять требованиям 14.1.7 а) или б) соответственно;</w:t>
      </w:r>
    </w:p>
    <w:p>
      <w:pPr>
        <w:spacing w:after="120"/>
        <w:ind w:firstLine="709"/>
        <w:jc w:val="both"/>
      </w:pPr>
      <w:r>
        <w:rPr>
          <w:rFonts w:ascii="Arial" w:cs="Arial" w:eastAsia="Arial" w:hAnsi="Arial"/>
          <w:sz w:val="24"/>
          <w:szCs w:val="24"/>
        </w:rPr>
        <w:t xml:space="preserve">ж) угловые швы следует выполнять с плавным переходом к основному металлу; в конструкциях, возводимых в районах с расчетными температурами ниже минус 45°С, а также в случаях, когда плавный переход обеспечивает повышение расчетного сопротивления усталости сварных соединений.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39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6"/>
        <w:gridCol w:w="2220"/>
        <w:gridCol w:w="1406"/>
        <w:gridCol w:w="984"/>
        <w:gridCol w:w="984"/>
        <w:gridCol w:w="984"/>
        <w:gridCol w:w="984"/>
      </w:tblGrid>
      <w:tr>
        <w:tc>
          <w:tcPr>
            <w:tcW w:type="dxa" w:w="26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Вид сварки при диаметре</w:t>
            </w:r>
          </w:p>
          <w:p>
            <w:pPr>
              <w:jc w:val="center"/>
            </w:pPr>
            <w:r>
              <w:rPr>
                <w:rFonts w:ascii="Arial" w:cs="Arial" w:eastAsia="Arial" w:hAnsi="Arial"/>
                <w:sz w:val="22"/>
                <w:szCs w:val="22"/>
              </w:rPr>
              <w:t xml:space="preserve">сварочной проволоки</w:t>
            </w:r>
          </w:p>
          <w:p>
            <w:pPr>
              <w:jc w:val="center"/>
            </w:pPr>
            <w:r>
              <w:rPr>
                <w:rFonts w:ascii="Arial" w:cs="Arial" w:eastAsia="Arial" w:hAnsi="Arial"/>
                <w:sz w:val="22"/>
                <w:szCs w:val="22"/>
              </w:rPr>
              <w:t xml:space="preserve">сплошного сечения </w:t>
            </w:r>
            <w:r>
              <w:rPr>
                <w:rFonts w:ascii="Arial" w:cs="Arial" w:eastAsia="Arial" w:hAnsi="Arial"/>
                <w:i/>
                <w:iCs/>
                <w:sz w:val="22"/>
                <w:szCs w:val="22"/>
              </w:rPr>
              <w:t xml:space="preserve">d</w:t>
            </w:r>
            <w:r>
              <w:rPr>
                <w:rFonts w:ascii="Arial" w:cs="Arial" w:eastAsia="Arial" w:hAnsi="Arial"/>
                <w:sz w:val="22"/>
                <w:szCs w:val="22"/>
              </w:rPr>
              <w:t xml:space="preserve">, мм</w:t>
            </w:r>
          </w:p>
        </w:tc>
        <w:tc>
          <w:tcPr>
            <w:tcW w:type="dxa" w:w="22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Положение шва</w:t>
            </w:r>
          </w:p>
        </w:tc>
        <w:tc>
          <w:tcPr>
            <w:tcW w:type="dxa" w:w="14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Коэффи-</w:t>
            </w:r>
          </w:p>
          <w:p>
            <w:pPr>
              <w:jc w:val="center"/>
            </w:pPr>
            <w:r>
              <w:rPr>
                <w:rFonts w:ascii="Arial" w:cs="Arial" w:eastAsia="Arial" w:hAnsi="Arial"/>
                <w:sz w:val="22"/>
                <w:szCs w:val="22"/>
              </w:rPr>
              <w:t xml:space="preserve">циент</w:t>
            </w:r>
          </w:p>
        </w:tc>
        <w:tc>
          <w:tcPr>
            <w:tcW w:type="dxa" w:w="39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коэффициентов </w:t>
            </w:r>
            <w:r>
              <w:rPr>
                <w:rFonts w:ascii="Arial" w:cs="Arial" w:eastAsia="Arial" w:hAnsi="Arial"/>
                <w:sz w:val="22"/>
                <w:szCs w:val="22"/>
              </w:rPr>
              <w:t xml:space="preserve">и</w:t>
            </w:r>
            <w:r>
              <w:rPr>
                <w:rFonts w:ascii="Arial" w:cs="Arial" w:eastAsia="Arial" w:hAnsi="Arial"/>
                <w:sz w:val="22"/>
                <w:szCs w:val="22"/>
              </w:rPr>
              <w:t xml:space="preserve">при нормальных режимах сварки и катетах швов, мм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14-16</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св.16</w:t>
            </w:r>
          </w:p>
        </w:tc>
      </w:tr>
      <w:tr>
        <w:tc>
          <w:tcPr>
            <w:tcW w:type="dxa" w:w="26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Автоматическая при </w:t>
            </w:r>
            <w:r>
              <w:rPr>
                <w:rFonts w:ascii="Arial" w:cs="Arial" w:eastAsia="Arial" w:hAnsi="Arial"/>
                <w:i/>
                <w:iCs/>
                <w:sz w:val="22"/>
                <w:szCs w:val="22"/>
              </w:rPr>
              <w:t xml:space="preserve">d</w:t>
            </w:r>
            <w:r>
              <w:rPr>
                <w:rFonts w:ascii="Arial" w:cs="Arial" w:eastAsia="Arial" w:hAnsi="Arial"/>
                <w:sz w:val="22"/>
                <w:szCs w:val="22"/>
              </w:rPr>
              <w:t xml:space="preserve">=3-5</w:t>
            </w: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лодочку</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Нижнее</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6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Автоматическая и</w:t>
            </w:r>
          </w:p>
          <w:p>
            <w:pPr>
              <w:jc w:val="left"/>
            </w:pPr>
            <w:r>
              <w:rPr>
                <w:rFonts w:ascii="Arial" w:cs="Arial" w:eastAsia="Arial" w:hAnsi="Arial"/>
                <w:sz w:val="22"/>
                <w:szCs w:val="22"/>
              </w:rPr>
              <w:t xml:space="preserve">механизированная при </w:t>
            </w:r>
            <w:r>
              <w:rPr>
                <w:rFonts w:ascii="Arial" w:cs="Arial" w:eastAsia="Arial" w:hAnsi="Arial"/>
                <w:i/>
                <w:iCs/>
                <w:sz w:val="22"/>
                <w:szCs w:val="22"/>
              </w:rPr>
              <w:t xml:space="preserve">d</w:t>
            </w:r>
            <w:r>
              <w:rPr>
                <w:rFonts w:ascii="Arial" w:cs="Arial" w:eastAsia="Arial" w:hAnsi="Arial"/>
                <w:sz w:val="22"/>
                <w:szCs w:val="22"/>
              </w:rPr>
              <w:t xml:space="preserve">=1,4-2</w:t>
            </w: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лодочку</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Нижнее, горизонтальное, вертикальное</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9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6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Ручная и механизированная</w:t>
            </w:r>
          </w:p>
          <w:p>
            <w:pPr>
              <w:jc w:val="left"/>
            </w:pPr>
            <w:r>
              <w:rPr>
                <w:rFonts w:ascii="Arial" w:cs="Arial" w:eastAsia="Arial" w:hAnsi="Arial"/>
                <w:sz w:val="22"/>
                <w:szCs w:val="22"/>
              </w:rPr>
              <w:t xml:space="preserve">при </w:t>
            </w:r>
            <w:r>
              <w:rPr>
                <w:rFonts w:ascii="Arial" w:cs="Arial" w:eastAsia="Arial" w:hAnsi="Arial"/>
                <w:i/>
                <w:iCs/>
                <w:sz w:val="22"/>
                <w:szCs w:val="22"/>
              </w:rPr>
              <w:t xml:space="preserve">d</w:t>
            </w:r>
            <w:r>
              <w:rPr>
                <w:rFonts w:ascii="Arial" w:cs="Arial" w:eastAsia="Arial" w:hAnsi="Arial"/>
                <w:sz w:val="22"/>
                <w:szCs w:val="22"/>
              </w:rPr>
              <w:t xml:space="preserve">&lt;1,4 или порошковой про-волокой</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лодочку</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Нижнее, горизонтальное, вертикальное, потолочное</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14.1.8 Для угловых швов, размеры которых установлены в соответствии с расчетом, следует применять сварочные материалы, удовлетворяющие условиям:</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&gt; </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при механизированной сварке;</w:t>
      </w:r>
    </w:p>
    <w:p>
      <w:pPr>
        <w:spacing w:after="120"/>
        <w:ind w:firstLine="709"/>
        <w:jc w:val="both"/>
      </w:pPr>
      <w:r>
        <w:rPr>
          <w:rFonts w:ascii="Arial" w:cs="Arial" w:eastAsia="Arial" w:hAnsi="Arial"/>
          <w:sz w:val="24"/>
          <w:szCs w:val="24"/>
        </w:rPr>
        <w:t xml:space="preserve">– при ручной сварке;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&lt; </w:t>
      </w: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 &lt; </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при автоматизированной сварке.</w:t>
      </w:r>
    </w:p>
    <w:p>
      <w:pPr>
        <w:spacing w:after="120"/>
        <w:ind w:firstLine="709"/>
        <w:jc w:val="both"/>
      </w:pPr>
      <w:r>
        <w:rPr>
          <w:rFonts w:ascii="Arial" w:cs="Arial" w:eastAsia="Arial" w:hAnsi="Arial"/>
          <w:sz w:val="24"/>
          <w:szCs w:val="24"/>
        </w:rPr>
        <w:t xml:space="preserve">(</w:t>
      </w:r>
      <w:r>
        <w:rPr>
          <w:rFonts w:ascii="Arial" w:cs="Arial" w:eastAsia="Arial" w:hAnsi="Arial"/>
          <w:sz w:val="28"/>
          <w:szCs w:val="28"/>
        </w:rPr>
        <w:t xml:space="preserve"> и </w:t>
      </w:r>
      <w:r>
        <w:rPr>
          <w:rFonts w:ascii="Arial" w:cs="Arial" w:eastAsia="Arial" w:hAnsi="Arial"/>
          <w:sz w:val="24"/>
          <w:szCs w:val="24"/>
        </w:rPr>
        <w:t xml:space="preserve">– коэффициенты, зависящие от технологии сварки и катета шва и определяемые по таблице 39). </w:t>
      </w:r>
    </w:p>
    <w:p>
      <w:pPr>
        <w:spacing w:after="120"/>
        <w:ind w:firstLine="709"/>
        <w:jc w:val="both"/>
      </w:pPr>
      <w:r>
        <w:rPr>
          <w:rFonts w:ascii="Arial" w:cs="Arial" w:eastAsia="Arial" w:hAnsi="Arial"/>
          <w:sz w:val="24"/>
          <w:szCs w:val="24"/>
        </w:rPr>
        <w:t xml:space="preserve">14.1.9 Односторонние угловые швы в тавровых соединениях элементов следует применять в конструкциях нормального и пониженного уровня ответственности по классификации ГОСТ 27751, эксплуатируемых в неагрессивной или слабоагрессивной среде (классификация по </w:t>
      </w:r>
      <w:r>
        <w:rPr>
          <w:rFonts w:ascii="Arial" w:cs="Arial" w:eastAsia="Arial" w:hAnsi="Arial"/>
          <w:sz w:val="24"/>
          <w:szCs w:val="24"/>
        </w:rPr>
        <w:t xml:space="preserve">СНиП 2.03.11</w:t>
      </w:r>
      <w:r>
        <w:rPr>
          <w:rFonts w:ascii="Arial" w:cs="Arial" w:eastAsia="Arial" w:hAnsi="Arial"/>
          <w:i/>
          <w:iCs/>
          <w:sz w:val="24"/>
          <w:szCs w:val="24"/>
        </w:rPr>
        <w:t xml:space="preserve">)</w:t>
      </w:r>
      <w:r>
        <w:rPr>
          <w:rFonts w:ascii="Arial" w:cs="Arial" w:eastAsia="Arial" w:hAnsi="Arial"/>
          <w:sz w:val="24"/>
          <w:szCs w:val="24"/>
        </w:rPr>
        <w:t xml:space="preserve"> в отапливаемых помещениях:</w:t>
      </w:r>
    </w:p>
    <w:p>
      <w:pPr>
        <w:spacing w:after="120"/>
        <w:ind w:firstLine="709"/>
        <w:jc w:val="both"/>
      </w:pPr>
      <w:r>
        <w:rPr>
          <w:rFonts w:ascii="Arial" w:cs="Arial" w:eastAsia="Arial" w:hAnsi="Arial"/>
          <w:sz w:val="24"/>
          <w:szCs w:val="24"/>
        </w:rPr>
        <w:t xml:space="preserve">для прикрепления промежуточных ребер жесткости и диафрагм;</w:t>
      </w:r>
    </w:p>
    <w:p>
      <w:pPr>
        <w:spacing w:after="120"/>
        <w:ind w:firstLine="709"/>
        <w:jc w:val="both"/>
      </w:pPr>
      <w:r>
        <w:rPr>
          <w:rFonts w:ascii="Arial" w:cs="Arial" w:eastAsia="Arial" w:hAnsi="Arial"/>
          <w:sz w:val="24"/>
          <w:szCs w:val="24"/>
        </w:rPr>
        <w:t xml:space="preserve">для поясных швов сварных двутавров – в конструкциях групп 2 и 3 (кроме балок с условной гибкостью стенки &gt;*) при толщине стенки </w:t>
      </w:r>
      <w:r>
        <w:rPr>
          <w:rFonts w:ascii="Arial" w:cs="Arial" w:eastAsia="Arial" w:hAnsi="Arial"/>
          <w:i/>
          <w:iCs/>
          <w:sz w:val="24"/>
          <w:szCs w:val="24"/>
        </w:rPr>
        <w:t xml:space="preserve">t</w:t>
      </w:r>
      <w:r>
        <w:rPr>
          <w:rFonts w:ascii="Arial" w:cs="Arial" w:eastAsia="Arial" w:hAnsi="Arial"/>
          <w:i/>
          <w:iCs/>
          <w:sz w:val="24"/>
          <w:szCs w:val="24"/>
        </w:rPr>
        <w:t xml:space="preserve">w</w:t>
      </w:r>
      <w:r>
        <w:rPr>
          <w:rFonts w:ascii="Arial" w:cs="Arial" w:eastAsia="Arial" w:hAnsi="Arial"/>
          <w:sz w:val="24"/>
          <w:szCs w:val="24"/>
        </w:rPr>
        <w:t xml:space="preserve"> в колоннах и стойках до 12 мм и в балках до 10 мм, при этом следует выполнять требования 15.3.3 и 15.5.5; </w:t>
      </w:r>
    </w:p>
    <w:p>
      <w:pPr>
        <w:spacing w:after="120"/>
        <w:ind w:firstLine="709"/>
        <w:jc w:val="both"/>
      </w:pPr>
      <w:r>
        <w:rPr>
          <w:rFonts w:ascii="Arial" w:cs="Arial" w:eastAsia="Arial" w:hAnsi="Arial"/>
          <w:sz w:val="24"/>
          <w:szCs w:val="24"/>
        </w:rPr>
        <w:t xml:space="preserve">для всех конструктивных элементов - в конструкциях группы 4.</w:t>
      </w:r>
    </w:p>
    <w:p>
      <w:pPr>
        <w:spacing w:after="120"/>
        <w:ind w:firstLine="709"/>
        <w:jc w:val="both"/>
      </w:pPr>
      <w:r>
        <w:rPr>
          <w:rFonts w:ascii="Arial" w:cs="Arial" w:eastAsia="Arial" w:hAnsi="Arial"/>
          <w:sz w:val="24"/>
          <w:szCs w:val="24"/>
        </w:rPr>
        <w:t xml:space="preserve">Односторонние угловые швы не следует применять в конструкциях зданий и сооружений:</w:t>
      </w:r>
    </w:p>
    <w:p>
      <w:pPr>
        <w:spacing w:after="120"/>
        <w:ind w:firstLine="709"/>
        <w:jc w:val="both"/>
      </w:pPr>
      <w:r>
        <w:rPr>
          <w:rFonts w:ascii="Arial" w:cs="Arial" w:eastAsia="Arial" w:hAnsi="Arial"/>
          <w:sz w:val="24"/>
          <w:szCs w:val="24"/>
        </w:rPr>
        <w:t xml:space="preserve">класса КС-3 (ГОСТ 27751);</w:t>
      </w:r>
    </w:p>
    <w:p>
      <w:pPr>
        <w:spacing w:after="120"/>
        <w:ind w:firstLine="709"/>
        <w:jc w:val="both"/>
      </w:pPr>
      <w:r>
        <w:rPr>
          <w:rFonts w:ascii="Arial" w:cs="Arial" w:eastAsia="Arial" w:hAnsi="Arial"/>
          <w:sz w:val="24"/>
          <w:szCs w:val="24"/>
        </w:rPr>
        <w:t xml:space="preserve">возводимых в районах с сейсмичностью 8 баллов и выше;</w:t>
      </w:r>
    </w:p>
    <w:p>
      <w:pPr>
        <w:spacing w:after="120"/>
        <w:ind w:firstLine="709"/>
        <w:jc w:val="both"/>
      </w:pPr>
      <w:r>
        <w:rPr>
          <w:rFonts w:ascii="Arial" w:cs="Arial" w:eastAsia="Arial" w:hAnsi="Arial"/>
          <w:sz w:val="24"/>
          <w:szCs w:val="24"/>
        </w:rPr>
        <w:t xml:space="preserve">в районах с расчетной температурой ниже минус 45°С;</w:t>
      </w:r>
    </w:p>
    <w:p>
      <w:pPr>
        <w:spacing w:after="120"/>
        <w:ind w:firstLine="709"/>
        <w:jc w:val="both"/>
      </w:pPr>
      <w:r>
        <w:rPr>
          <w:rFonts w:ascii="Arial" w:cs="Arial" w:eastAsia="Arial" w:hAnsi="Arial"/>
          <w:sz w:val="24"/>
          <w:szCs w:val="24"/>
        </w:rPr>
        <w:t xml:space="preserve">в конструкциях групп 1, 2, 3 в зданиях с кранами режимов работы 7К (в цехах металлургических производств) и 8К по классификации </w:t>
      </w:r>
      <w:r>
        <w:rPr>
          <w:rFonts w:ascii="Arial" w:cs="Arial" w:eastAsia="Arial" w:hAnsi="Arial"/>
          <w:sz w:val="24"/>
          <w:szCs w:val="24"/>
        </w:rPr>
        <w:t xml:space="preserve">СНиП 2.01.07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балках и ригелях рамных конструкций, рассчитываемых согласно требованиям 8.2.3, 8.2.6 и 8.2.7.</w:t>
      </w:r>
    </w:p>
    <w:p>
      <w:pPr>
        <w:spacing w:after="120"/>
        <w:ind w:firstLine="709"/>
        <w:jc w:val="both"/>
      </w:pPr>
      <w:r>
        <w:rPr>
          <w:rFonts w:ascii="Arial" w:cs="Arial" w:eastAsia="Arial" w:hAnsi="Arial"/>
          <w:sz w:val="24"/>
          <w:szCs w:val="24"/>
        </w:rPr>
        <w:t xml:space="preserve">14.1.10 Прерывистые угловые сварные швы при статической нагрузке и избыточной несущей способности непрерывного шва минимального размера следует применять: для соединений в конструкциях группы 4; в реконструируемых конструкциях группы 3 во всех районах (кроме имеющих расчетную температуру ниже минус 45°С); эксплуатируемых в неагрессивных или слабоагрессивных средах.</w:t>
      </w:r>
    </w:p>
    <w:p>
      <w:pPr>
        <w:spacing w:after="120"/>
        <w:ind w:firstLine="709"/>
        <w:jc w:val="both"/>
      </w:pPr>
      <w:r>
        <w:rPr>
          <w:rFonts w:ascii="Arial" w:cs="Arial" w:eastAsia="Arial" w:hAnsi="Arial"/>
          <w:sz w:val="24"/>
          <w:szCs w:val="24"/>
        </w:rPr>
        <w:t xml:space="preserve">Размеры сварного шва должны соответствовать требованиям 14.1.7.</w:t>
      </w:r>
    </w:p>
    <w:p>
      <w:pPr>
        <w:spacing w:after="120"/>
        <w:ind w:firstLine="709"/>
        <w:jc w:val="both"/>
      </w:pPr>
      <w:r>
        <w:rPr>
          <w:rFonts w:ascii="Arial" w:cs="Arial" w:eastAsia="Arial" w:hAnsi="Arial"/>
          <w:sz w:val="24"/>
          <w:szCs w:val="24"/>
        </w:rPr>
        <w:t xml:space="preserve">Расстояние </w:t>
      </w:r>
      <w:r>
        <w:rPr>
          <w:rFonts w:ascii="Arial" w:cs="Arial" w:eastAsia="Arial" w:hAnsi="Arial"/>
          <w:i/>
          <w:iCs/>
          <w:sz w:val="24"/>
          <w:szCs w:val="24"/>
        </w:rPr>
        <w:t xml:space="preserve">s </w:t>
      </w:r>
      <w:r>
        <w:rPr>
          <w:rFonts w:ascii="Arial" w:cs="Arial" w:eastAsia="Arial" w:hAnsi="Arial"/>
          <w:sz w:val="24"/>
          <w:szCs w:val="24"/>
        </w:rPr>
        <w:t xml:space="preserve">между участками сварных швов (рисунок 19) не должно превышать одного из значений: 200 мм, 12</w:t>
      </w:r>
      <w:r>
        <w:rPr>
          <w:rFonts w:ascii="Arial" w:cs="Arial" w:eastAsia="Arial" w:hAnsi="Arial"/>
          <w:i/>
          <w:iCs/>
          <w:sz w:val="24"/>
          <w:szCs w:val="24"/>
        </w:rPr>
        <w:t xml:space="preserve">t</w:t>
      </w:r>
      <w:r>
        <w:rPr>
          <w:rFonts w:ascii="Arial" w:cs="Arial" w:eastAsia="Arial" w:hAnsi="Arial"/>
          <w:i/>
          <w:iCs/>
          <w:sz w:val="24"/>
          <w:szCs w:val="24"/>
        </w:rPr>
        <w:t xml:space="preserve">min</w:t>
      </w:r>
      <w:r>
        <w:rPr>
          <w:rFonts w:ascii="Arial" w:cs="Arial" w:eastAsia="Arial" w:hAnsi="Arial"/>
          <w:sz w:val="24"/>
          <w:szCs w:val="24"/>
        </w:rPr>
        <w:t xml:space="preserve"> в сжатом элементе (</w:t>
      </w:r>
      <w:r>
        <w:rPr>
          <w:rFonts w:ascii="Arial" w:cs="Arial" w:eastAsia="Arial" w:hAnsi="Arial"/>
          <w:i/>
          <w:iCs/>
          <w:sz w:val="24"/>
          <w:szCs w:val="24"/>
        </w:rPr>
        <w:t xml:space="preserve">t</w:t>
      </w:r>
      <w:r>
        <w:rPr>
          <w:rFonts w:ascii="Arial" w:cs="Arial" w:eastAsia="Arial" w:hAnsi="Arial"/>
          <w:i/>
          <w:iCs/>
          <w:sz w:val="24"/>
          <w:szCs w:val="24"/>
        </w:rPr>
        <w:t xml:space="preserve">min</w:t>
      </w:r>
      <w:r>
        <w:rPr>
          <w:rFonts w:ascii="Arial" w:cs="Arial" w:eastAsia="Arial" w:hAnsi="Arial"/>
          <w:sz w:val="24"/>
          <w:szCs w:val="24"/>
        </w:rPr>
        <w:t xml:space="preserve"> - толщина самого тонкого из соединяемых элементов), 16</w:t>
      </w:r>
      <w:r>
        <w:rPr>
          <w:rFonts w:ascii="Arial" w:cs="Arial" w:eastAsia="Arial" w:hAnsi="Arial"/>
          <w:i/>
          <w:iCs/>
          <w:sz w:val="24"/>
          <w:szCs w:val="24"/>
        </w:rPr>
        <w:t xml:space="preserve">t</w:t>
      </w:r>
      <w:r>
        <w:rPr>
          <w:rFonts w:ascii="Arial" w:cs="Arial" w:eastAsia="Arial" w:hAnsi="Arial"/>
          <w:i/>
          <w:iCs/>
          <w:sz w:val="24"/>
          <w:szCs w:val="24"/>
        </w:rPr>
        <w:t xml:space="preserve">min</w:t>
      </w:r>
      <w:r>
        <w:rPr>
          <w:rFonts w:ascii="Arial" w:cs="Arial" w:eastAsia="Arial" w:hAnsi="Arial"/>
          <w:sz w:val="24"/>
          <w:szCs w:val="24"/>
        </w:rPr>
        <w:t xml:space="preserve"> в растянутом элементе. В конструкциях группы 4 расстояние </w:t>
      </w:r>
      <w:r>
        <w:rPr>
          <w:rFonts w:ascii="Arial" w:cs="Arial" w:eastAsia="Arial" w:hAnsi="Arial"/>
          <w:i/>
          <w:iCs/>
          <w:sz w:val="24"/>
          <w:szCs w:val="24"/>
        </w:rPr>
        <w:t xml:space="preserve">s </w:t>
      </w:r>
      <w:r>
        <w:rPr>
          <w:rFonts w:ascii="Arial" w:cs="Arial" w:eastAsia="Arial" w:hAnsi="Arial"/>
          <w:sz w:val="24"/>
          <w:szCs w:val="24"/>
        </w:rPr>
        <w:t xml:space="preserve">увеличивают на 50%.</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а – в нахлесточном соединении; б - в тавровом соединении</w:t>
      </w:r>
    </w:p>
    <w:p>
      <w:pPr>
        <w:spacing w:after="120"/>
        <w:ind w:firstLine="709"/>
        <w:jc w:val="center"/>
      </w:pPr>
      <w:r>
        <w:rPr>
          <w:rFonts w:ascii="Arial" w:cs="Arial" w:eastAsia="Arial" w:hAnsi="Arial"/>
          <w:sz w:val="24"/>
          <w:szCs w:val="24"/>
        </w:rPr>
        <w:t xml:space="preserve">Рисунок 19 – Схема прерывистых угловых сварных швов</w:t>
      </w:r>
    </w:p>
    <w:p>
      <w:pPr>
        <w:spacing w:after="120"/>
        <w:ind w:firstLine="709"/>
        <w:jc w:val="both"/>
      </w:pPr>
      <w:r>
        <w:rPr>
          <w:rFonts w:ascii="Arial" w:cs="Arial" w:eastAsia="Arial" w:hAnsi="Arial"/>
          <w:sz w:val="24"/>
          <w:szCs w:val="24"/>
        </w:rPr>
        <w:t xml:space="preserve">При наложении прерывистого шва следует предусматривать шов по концам соединяемых частей элементов; длина </w:t>
      </w: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sz w:val="24"/>
          <w:szCs w:val="24"/>
        </w:rPr>
        <w:t xml:space="preserve">1</w:t>
      </w:r>
      <w:r>
        <w:rPr>
          <w:rFonts w:ascii="Arial" w:cs="Arial" w:eastAsia="Arial" w:hAnsi="Arial"/>
          <w:sz w:val="24"/>
          <w:szCs w:val="24"/>
        </w:rPr>
        <w:t xml:space="preserve"> этого шва в элементах составного сечения из пластин должна быть не менее 0,75</w:t>
      </w:r>
      <w:r>
        <w:rPr>
          <w:rFonts w:ascii="Arial" w:cs="Arial" w:eastAsia="Arial" w:hAnsi="Arial"/>
          <w:i/>
          <w:iCs/>
          <w:sz w:val="24"/>
          <w:szCs w:val="24"/>
        </w:rPr>
        <w:t xml:space="preserve">b</w:t>
      </w:r>
      <w:r>
        <w:rPr>
          <w:rFonts w:ascii="Arial" w:cs="Arial" w:eastAsia="Arial" w:hAnsi="Arial"/>
          <w:sz w:val="24"/>
          <w:szCs w:val="24"/>
        </w:rPr>
        <w:t xml:space="preserve">, где </w:t>
      </w:r>
      <w:r>
        <w:rPr>
          <w:rFonts w:ascii="Arial" w:cs="Arial" w:eastAsia="Arial" w:hAnsi="Arial"/>
          <w:i/>
          <w:iCs/>
          <w:sz w:val="24"/>
          <w:szCs w:val="24"/>
        </w:rPr>
        <w:t xml:space="preserve">b </w:t>
      </w:r>
      <w:r>
        <w:rPr>
          <w:rFonts w:ascii="Arial" w:cs="Arial" w:eastAsia="Arial" w:hAnsi="Arial"/>
          <w:sz w:val="24"/>
          <w:szCs w:val="24"/>
        </w:rPr>
        <w:t xml:space="preserve">– ширина более узкой из соединяемых пластин.</w:t>
      </w:r>
    </w:p>
    <w:p>
      <w:pPr>
        <w:spacing w:after="120"/>
        <w:ind w:firstLine="709"/>
        <w:jc w:val="both"/>
      </w:pPr>
      <w:r>
        <w:rPr>
          <w:rFonts w:ascii="Arial" w:cs="Arial" w:eastAsia="Arial" w:hAnsi="Arial"/>
          <w:sz w:val="24"/>
          <w:szCs w:val="24"/>
        </w:rPr>
        <w:t xml:space="preserve">14.1.11 Угловые сварные швы, расположенные по периметру отверстий или прорезей, следует применять в нахлесточных соединениях в случаях, предусмотренных 14.1.10, для передачи усилий в плоскости нахлестки, предотвращения потери устойчивости элементов нахлестки или конструктивных соединений элементов.</w:t>
      </w:r>
    </w:p>
    <w:p>
      <w:pPr>
        <w:spacing w:after="120"/>
        <w:ind w:firstLine="709"/>
        <w:jc w:val="both"/>
      </w:pPr>
      <w:r>
        <w:rPr>
          <w:rFonts w:ascii="Arial" w:cs="Arial" w:eastAsia="Arial" w:hAnsi="Arial"/>
          <w:sz w:val="24"/>
          <w:szCs w:val="24"/>
        </w:rPr>
        <w:t xml:space="preserve">14.1.12 Пробочные швы, заполняющие наплавленным металлом всю площадь круглых или щелевых отверстий, следует применять в нахлесточных соединениях в случаях, предусмотренных 14.1.10, только для предотвращения потери устойчивости элементов нахлестки или для конструктивных соединений элементов.</w:t>
      </w:r>
    </w:p>
    <w:p>
      <w:pPr>
        <w:spacing w:after="120"/>
        <w:ind w:firstLine="709"/>
        <w:jc w:val="both"/>
      </w:pPr>
      <w:r>
        <w:rPr>
          <w:rFonts w:ascii="Arial" w:cs="Arial" w:eastAsia="Arial" w:hAnsi="Arial"/>
          <w:sz w:val="24"/>
          <w:szCs w:val="24"/>
        </w:rPr>
        <w:t xml:space="preserve">Толщина пробочного шва должна быть: не менее толщины </w:t>
      </w:r>
      <w:r>
        <w:rPr>
          <w:rFonts w:ascii="Arial" w:cs="Arial" w:eastAsia="Arial" w:hAnsi="Arial"/>
          <w:i/>
          <w:iCs/>
          <w:sz w:val="24"/>
          <w:szCs w:val="24"/>
        </w:rPr>
        <w:t xml:space="preserve">t </w:t>
      </w:r>
      <w:r>
        <w:rPr>
          <w:rFonts w:ascii="Arial" w:cs="Arial" w:eastAsia="Arial" w:hAnsi="Arial"/>
          <w:sz w:val="24"/>
          <w:szCs w:val="24"/>
        </w:rPr>
        <w:t xml:space="preserve">просверленного или прорезанного элемента, но не более 16 мм; не менее 0,1 длины прорези или значений 0,45</w:t>
      </w:r>
      <w:r>
        <w:rPr>
          <w:rFonts w:ascii="Arial" w:cs="Arial" w:eastAsia="Arial" w:hAnsi="Arial"/>
          <w:i/>
          <w:iCs/>
          <w:sz w:val="24"/>
          <w:szCs w:val="24"/>
        </w:rPr>
        <w:t xml:space="preserve">d </w:t>
      </w:r>
      <w:r>
        <w:rPr>
          <w:rFonts w:ascii="Arial" w:cs="Arial" w:eastAsia="Arial" w:hAnsi="Arial"/>
          <w:sz w:val="24"/>
          <w:szCs w:val="24"/>
        </w:rPr>
        <w:t xml:space="preserve">или 0,45</w:t>
      </w:r>
      <w:r>
        <w:rPr>
          <w:rFonts w:ascii="Arial" w:cs="Arial" w:eastAsia="Arial" w:hAnsi="Arial"/>
          <w:i/>
          <w:iCs/>
          <w:sz w:val="24"/>
          <w:szCs w:val="24"/>
        </w:rPr>
        <w:t xml:space="preserve">b </w:t>
      </w: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и </w:t>
      </w:r>
      <w:r>
        <w:rPr>
          <w:rFonts w:ascii="Arial" w:cs="Arial" w:eastAsia="Arial" w:hAnsi="Arial"/>
          <w:i/>
          <w:iCs/>
          <w:sz w:val="24"/>
          <w:szCs w:val="24"/>
        </w:rPr>
        <w:t xml:space="preserve">b </w:t>
      </w:r>
      <w:r>
        <w:rPr>
          <w:rFonts w:ascii="Arial" w:cs="Arial" w:eastAsia="Arial" w:hAnsi="Arial"/>
          <w:sz w:val="24"/>
          <w:szCs w:val="24"/>
        </w:rPr>
        <w:t xml:space="preserve">– диаметр отверстия и ширина прорези, равные мм и мм). </w:t>
      </w:r>
    </w:p>
    <w:p>
      <w:pPr>
        <w:spacing w:after="120"/>
        <w:ind w:firstLine="709"/>
        <w:jc w:val="both"/>
      </w:pPr>
      <w:r>
        <w:rPr>
          <w:rFonts w:ascii="Arial" w:cs="Arial" w:eastAsia="Arial" w:hAnsi="Arial"/>
          <w:sz w:val="24"/>
          <w:szCs w:val="24"/>
        </w:rPr>
        <w:t xml:space="preserve">Расстояние между центрами отверстий или продольными осями прорезей должно быть не менее 4</w:t>
      </w:r>
      <w:r>
        <w:rPr>
          <w:rFonts w:ascii="Arial" w:cs="Arial" w:eastAsia="Arial" w:hAnsi="Arial"/>
          <w:i/>
          <w:iCs/>
          <w:sz w:val="24"/>
          <w:szCs w:val="24"/>
        </w:rPr>
        <w:t xml:space="preserve">d </w:t>
      </w:r>
      <w:r>
        <w:rPr>
          <w:rFonts w:ascii="Arial" w:cs="Arial" w:eastAsia="Arial" w:hAnsi="Arial"/>
          <w:sz w:val="24"/>
          <w:szCs w:val="24"/>
        </w:rPr>
        <w:t xml:space="preserve">или 4</w:t>
      </w:r>
      <w:r>
        <w:rPr>
          <w:rFonts w:ascii="Arial" w:cs="Arial" w:eastAsia="Arial" w:hAnsi="Arial"/>
          <w:i/>
          <w:iCs/>
          <w:sz w:val="24"/>
          <w:szCs w:val="24"/>
        </w:rPr>
        <w:t xml:space="preserve">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14.1.13 Комбинированные соединения, в которых часть сдвигающего усилия воспринимается фрикционным соединением, а часть – сварными швами, применяют при условии, что сварка выполнена после затяжки болтов на расчетное усилие и с последующей их дотяжкой при необходимости.</w:t>
      </w:r>
    </w:p>
    <w:p>
      <w:pPr>
        <w:spacing w:after="120"/>
        <w:ind w:firstLine="709"/>
        <w:jc w:val="both"/>
      </w:pPr>
      <w:r>
        <w:rPr>
          <w:rFonts w:ascii="Arial" w:cs="Arial" w:eastAsia="Arial" w:hAnsi="Arial"/>
          <w:sz w:val="24"/>
          <w:szCs w:val="24"/>
        </w:rPr>
        <w:t xml:space="preserve">Распределение усилия между фрикционными и сварными соединениями следует принимать пропорционально их несущим способностям. Применение в комбинированных соединениях болтов без контролируемого натяжения, а также</w:t>
      </w:r>
    </w:p>
    <w:p>
      <w:pPr>
        <w:spacing w:after="120"/>
        <w:jc w:val="both"/>
      </w:pPr>
      <w:r>
        <w:rPr>
          <w:rFonts w:ascii="Arial" w:cs="Arial" w:eastAsia="Arial" w:hAnsi="Arial"/>
          <w:sz w:val="24"/>
          <w:szCs w:val="24"/>
        </w:rPr>
        <w:t xml:space="preserve">использование срезных соединений, не допускается.</w:t>
      </w:r>
    </w:p>
    <w:p>
      <w:pPr>
        <w:spacing w:after="120"/>
        <w:ind w:firstLine="709"/>
        <w:jc w:val="both"/>
      </w:pPr>
      <w:r>
        <w:rPr>
          <w:rFonts w:ascii="Arial" w:cs="Arial" w:eastAsia="Arial" w:hAnsi="Arial"/>
          <w:sz w:val="24"/>
          <w:szCs w:val="24"/>
        </w:rPr>
        <w:t xml:space="preserve">14.1.14 Расчет сварных стыковых соединений при действии осевой силы </w:t>
      </w:r>
      <w:r>
        <w:rPr>
          <w:rFonts w:ascii="Arial" w:cs="Arial" w:eastAsia="Arial" w:hAnsi="Arial"/>
          <w:i/>
          <w:iCs/>
          <w:sz w:val="24"/>
          <w:szCs w:val="24"/>
        </w:rPr>
        <w:t xml:space="preserve">N</w:t>
      </w:r>
      <w:r>
        <w:rPr>
          <w:rFonts w:ascii="Arial" w:cs="Arial" w:eastAsia="Arial" w:hAnsi="Arial"/>
          <w:sz w:val="24"/>
          <w:szCs w:val="24"/>
        </w:rPr>
        <w:t xml:space="preserve">, проходящей через центр тяжести соединения, следует выполнять по формуле</w:t>
      </w:r>
    </w:p>
    <w:p>
      <w:pPr>
        <w:spacing w:after="120"/>
        <w:jc w:val="right"/>
      </w:pPr>
      <w:r>
        <w:rPr>
          <w:rFonts w:ascii="Arial" w:cs="Arial" w:eastAsia="Arial" w:hAnsi="Arial"/>
          <w:sz w:val="24"/>
          <w:szCs w:val="24"/>
        </w:rPr>
        <w:t xml:space="preserve">                                                  (175)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t </w:t>
      </w:r>
      <w:r>
        <w:rPr>
          <w:rFonts w:ascii="Arial" w:cs="Arial" w:eastAsia="Arial" w:hAnsi="Arial"/>
          <w:sz w:val="24"/>
          <w:szCs w:val="24"/>
        </w:rPr>
        <w:t xml:space="preserve">– наименьшая из толщин соединяемых элементов;</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sz w:val="24"/>
          <w:szCs w:val="24"/>
        </w:rPr>
        <w:t xml:space="preserve">– расчетная длина сварного шва, равная полной его длине, уменьшенной на 2</w:t>
      </w:r>
      <w:r>
        <w:rPr>
          <w:rFonts w:ascii="Arial" w:cs="Arial" w:eastAsia="Arial" w:hAnsi="Arial"/>
          <w:i/>
          <w:iCs/>
          <w:sz w:val="24"/>
          <w:szCs w:val="24"/>
        </w:rPr>
        <w:t xml:space="preserve">t</w:t>
      </w:r>
      <w:r>
        <w:rPr>
          <w:rFonts w:ascii="Arial" w:cs="Arial" w:eastAsia="Arial" w:hAnsi="Arial"/>
          <w:sz w:val="24"/>
          <w:szCs w:val="24"/>
        </w:rPr>
        <w:t xml:space="preserve">, или полной его длине, если концы шва выведены за пределы стыка.</w:t>
      </w:r>
    </w:p>
    <w:p>
      <w:pPr>
        <w:spacing w:after="120"/>
        <w:ind w:firstLine="709"/>
        <w:jc w:val="both"/>
      </w:pPr>
      <w:r>
        <w:rPr>
          <w:rFonts w:ascii="Arial" w:cs="Arial" w:eastAsia="Arial" w:hAnsi="Arial"/>
          <w:sz w:val="24"/>
          <w:szCs w:val="24"/>
        </w:rPr>
        <w:t xml:space="preserve">При расчете сварных стыковых соединений элементов из стали с отношением &gt;</w:t>
      </w:r>
      <w:r>
        <w:rPr>
          <w:rFonts w:ascii="Arial" w:cs="Arial" w:eastAsia="Arial" w:hAnsi="Arial"/>
          <w:sz w:val="24"/>
          <w:szCs w:val="24"/>
        </w:rPr>
        <w:t xml:space="preserve">R</w:t>
      </w:r>
      <w:r>
        <w:rPr>
          <w:rFonts w:ascii="Arial" w:cs="Arial" w:eastAsia="Arial" w:hAnsi="Arial"/>
          <w:sz w:val="24"/>
          <w:szCs w:val="24"/>
        </w:rPr>
        <w:t xml:space="preserve">y</w:t>
      </w:r>
      <w:r>
        <w:rPr>
          <w:rFonts w:ascii="Arial" w:cs="Arial" w:eastAsia="Arial" w:hAnsi="Arial"/>
          <w:sz w:val="24"/>
          <w:szCs w:val="24"/>
        </w:rPr>
        <w:t xml:space="preserve">, эксплуатация которых возможна и после достижения металлом предела текучести, а также из стали с пределом текучести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&gt;440 Н/мм</w:t>
      </w:r>
      <w:r>
        <w:rPr>
          <w:rFonts w:ascii="Arial" w:cs="Arial" w:eastAsia="Arial" w:hAnsi="Arial"/>
          <w:sz w:val="24"/>
          <w:szCs w:val="24"/>
        </w:rPr>
        <w:t xml:space="preserve">2</w:t>
      </w:r>
      <w:r>
        <w:rPr>
          <w:rFonts w:ascii="Arial" w:cs="Arial" w:eastAsia="Arial" w:hAnsi="Arial"/>
          <w:sz w:val="24"/>
          <w:szCs w:val="24"/>
        </w:rPr>
        <w:t xml:space="preserve"> в формуле (175) вместо </w:t>
      </w: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 следует принимать . </w:t>
      </w:r>
    </w:p>
    <w:p>
      <w:pPr>
        <w:spacing w:after="120"/>
        <w:ind w:firstLine="709"/>
        <w:jc w:val="both"/>
      </w:pPr>
      <w:r>
        <w:rPr>
          <w:rFonts w:ascii="Arial" w:cs="Arial" w:eastAsia="Arial" w:hAnsi="Arial"/>
          <w:sz w:val="24"/>
          <w:szCs w:val="24"/>
        </w:rPr>
        <w:t xml:space="preserve">14.1.15 Сварные стыковые соединения, выполненные в отсутствие сплошного контроля качества неразрушающими методами, при одновременном действии в одном и том же сечении шва нормальных  и  и касательных  напряжений следует проверять по формуле (44), принимая в ней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14.1.16 Расчет сварного соединения с угловыми швами, при действии силы </w:t>
      </w:r>
      <w:r>
        <w:rPr>
          <w:rFonts w:ascii="Arial" w:cs="Arial" w:eastAsia="Arial" w:hAnsi="Arial"/>
          <w:i/>
          <w:iCs/>
          <w:sz w:val="24"/>
          <w:szCs w:val="24"/>
        </w:rPr>
        <w:t xml:space="preserve">N</w:t>
      </w:r>
      <w:r>
        <w:rPr>
          <w:rFonts w:ascii="Arial" w:cs="Arial" w:eastAsia="Arial" w:hAnsi="Arial"/>
          <w:sz w:val="24"/>
          <w:szCs w:val="24"/>
        </w:rPr>
        <w:t xml:space="preserve">, проходящей через центр тяжести соединения, следует выполнять на срез (условный) по одному из двух сечений (рисунок 20) по формулам:</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при  по металлу шва              (176) </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при  &gt;1 по металлу границы сплавления      (177)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sz w:val="24"/>
          <w:szCs w:val="24"/>
        </w:rPr>
        <w:t xml:space="preserve"> – расчетная длина швов в сварном соединении, равная суммарной длине всех его участков за вычетом по 1 см на каждом непрерывном участке шва;</w:t>
      </w:r>
    </w:p>
    <w:p>
      <w:pPr>
        <w:spacing w:after="120"/>
        <w:ind w:firstLine="709"/>
        <w:jc w:val="both"/>
      </w:pPr>
      <w:r>
        <w:rPr>
          <w:rFonts w:ascii="Arial" w:cs="Arial" w:eastAsia="Arial" w:hAnsi="Arial"/>
          <w:sz w:val="24"/>
          <w:szCs w:val="24"/>
        </w:rPr>
        <w:t xml:space="preserve"> –коэффициенты, принимаемые по таблице 39. </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 – по металлу шва; 2 – по металлу границы сплавления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20 – Схема расчетных сечений сварного соединения с угловым швом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14.1.17 Расчет сварных соединений с угловыми швами при действии момента </w:t>
      </w:r>
      <w:r>
        <w:rPr>
          <w:rFonts w:ascii="Arial" w:cs="Arial" w:eastAsia="Arial" w:hAnsi="Arial"/>
          <w:i/>
          <w:iCs/>
          <w:sz w:val="24"/>
          <w:szCs w:val="24"/>
        </w:rPr>
        <w:t xml:space="preserve">М </w:t>
      </w:r>
      <w:r>
        <w:rPr>
          <w:rFonts w:ascii="Arial" w:cs="Arial" w:eastAsia="Arial" w:hAnsi="Arial"/>
          <w:sz w:val="24"/>
          <w:szCs w:val="24"/>
        </w:rPr>
        <w:t xml:space="preserve">в плоскости, перпендикулярной к плоскости расположения швов, следует выполнять на срез (условный) по одному из двух сечений (см. рисунок 20) по формулам:</w:t>
      </w:r>
    </w:p>
    <w:p>
      <w:pPr>
        <w:spacing w:after="120"/>
        <w:ind w:firstLine="709"/>
        <w:jc w:val="both"/>
      </w:pPr>
      <w:r>
        <w:rPr>
          <w:rFonts w:ascii="Arial" w:cs="Arial" w:eastAsia="Arial" w:hAnsi="Arial"/>
          <w:sz w:val="24"/>
          <w:szCs w:val="24"/>
        </w:rPr>
        <w:t xml:space="preserve">по металлу шва</w:t>
      </w:r>
    </w:p>
    <w:p>
      <w:pPr>
        <w:spacing w:after="120"/>
        <w:jc w:val="center"/>
      </w:pPr>
      <w:r>
        <w:rPr>
          <w:rFonts w:ascii="Arial" w:cs="Arial" w:eastAsia="Arial" w:hAnsi="Arial"/>
          <w:sz w:val="24"/>
          <w:szCs w:val="24"/>
        </w:rPr>
        <w:t xml:space="preserve">                                           (178) </w:t>
      </w:r>
    </w:p>
    <w:p>
      <w:pPr>
        <w:spacing w:after="120"/>
        <w:ind w:firstLine="709"/>
        <w:jc w:val="both"/>
      </w:pPr>
      <w:r>
        <w:rPr>
          <w:rFonts w:ascii="Arial" w:cs="Arial" w:eastAsia="Arial" w:hAnsi="Arial"/>
          <w:sz w:val="24"/>
          <w:szCs w:val="24"/>
        </w:rPr>
        <w:t xml:space="preserve">по металлу границы сплавления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(179)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W</w:t>
      </w:r>
      <w:r>
        <w:rPr>
          <w:rFonts w:ascii="Arial" w:cs="Arial" w:eastAsia="Arial" w:hAnsi="Arial"/>
          <w:i/>
          <w:iCs/>
          <w:sz w:val="24"/>
          <w:szCs w:val="24"/>
        </w:rPr>
        <w:t xml:space="preserve">f</w:t>
      </w:r>
      <w:r>
        <w:rPr>
          <w:rFonts w:ascii="Arial" w:cs="Arial" w:eastAsia="Arial" w:hAnsi="Arial"/>
          <w:sz w:val="24"/>
          <w:szCs w:val="24"/>
        </w:rPr>
        <w:t xml:space="preserve"> и </w:t>
      </w:r>
      <w:r>
        <w:rPr>
          <w:rFonts w:ascii="Arial" w:cs="Arial" w:eastAsia="Arial" w:hAnsi="Arial"/>
          <w:i/>
          <w:iCs/>
          <w:sz w:val="24"/>
          <w:szCs w:val="24"/>
        </w:rPr>
        <w:t xml:space="preserve">W</w:t>
      </w:r>
      <w:r>
        <w:rPr>
          <w:rFonts w:ascii="Arial" w:cs="Arial" w:eastAsia="Arial" w:hAnsi="Arial"/>
          <w:i/>
          <w:iCs/>
          <w:sz w:val="24"/>
          <w:szCs w:val="24"/>
        </w:rPr>
        <w:t xml:space="preserve">z</w:t>
      </w:r>
      <w:r>
        <w:rPr>
          <w:rFonts w:ascii="Arial" w:cs="Arial" w:eastAsia="Arial" w:hAnsi="Arial"/>
          <w:sz w:val="24"/>
          <w:szCs w:val="24"/>
        </w:rPr>
        <w:t xml:space="preserve">– моменты сопротивления расчетных сечений сварного соединения по металлу шва и по металлу границы сплавления соответственно.</w:t>
      </w:r>
    </w:p>
    <w:p>
      <w:pPr>
        <w:spacing w:after="120"/>
        <w:ind w:firstLine="709"/>
        <w:jc w:val="both"/>
      </w:pPr>
      <w:r>
        <w:rPr>
          <w:rFonts w:ascii="Arial" w:cs="Arial" w:eastAsia="Arial" w:hAnsi="Arial"/>
          <w:sz w:val="24"/>
          <w:szCs w:val="24"/>
        </w:rPr>
        <w:t xml:space="preserve">14.1.18 Расчет сварного соединения с угловыми швами при действии момента </w:t>
      </w:r>
      <w:r>
        <w:rPr>
          <w:rFonts w:ascii="Arial" w:cs="Arial" w:eastAsia="Arial" w:hAnsi="Arial"/>
          <w:i/>
          <w:iCs/>
          <w:sz w:val="24"/>
          <w:szCs w:val="24"/>
        </w:rPr>
        <w:t xml:space="preserve">М </w:t>
      </w:r>
      <w:r>
        <w:rPr>
          <w:rFonts w:ascii="Arial" w:cs="Arial" w:eastAsia="Arial" w:hAnsi="Arial"/>
          <w:sz w:val="24"/>
          <w:szCs w:val="24"/>
        </w:rPr>
        <w:t xml:space="preserve">в плоскости расположения этих швов следует выполнять на срез (условный) по одному из двух сечений (см. рисунок 20) по формулам:</w:t>
      </w:r>
    </w:p>
    <w:p>
      <w:pPr>
        <w:spacing w:after="120"/>
        <w:ind w:firstLine="709"/>
        <w:jc w:val="both"/>
      </w:pPr>
      <w:r>
        <w:rPr>
          <w:rFonts w:ascii="Arial" w:cs="Arial" w:eastAsia="Arial" w:hAnsi="Arial"/>
          <w:sz w:val="24"/>
          <w:szCs w:val="24"/>
        </w:rPr>
        <w:t xml:space="preserve">по металлу шва</w:t>
      </w:r>
    </w:p>
    <w:p>
      <w:pPr>
        <w:spacing w:after="120"/>
        <w:jc w:val="center"/>
      </w:pPr>
      <w:r>
        <w:rPr>
          <w:rFonts w:ascii="Arial" w:cs="Arial" w:eastAsia="Arial" w:hAnsi="Arial"/>
          <w:sz w:val="24"/>
          <w:szCs w:val="24"/>
        </w:rPr>
        <w:t xml:space="preserve">                                         (180) </w:t>
      </w:r>
    </w:p>
    <w:p>
      <w:pPr>
        <w:spacing w:after="120"/>
        <w:ind w:firstLine="709"/>
        <w:jc w:val="both"/>
      </w:pPr>
      <w:r>
        <w:rPr>
          <w:rFonts w:ascii="Arial" w:cs="Arial" w:eastAsia="Arial" w:hAnsi="Arial"/>
          <w:sz w:val="24"/>
          <w:szCs w:val="24"/>
        </w:rPr>
        <w:t xml:space="preserve">по металлу границы сплавления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(181)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х </w:t>
      </w:r>
      <w:r>
        <w:rPr>
          <w:rFonts w:ascii="Arial" w:cs="Arial" w:eastAsia="Arial" w:hAnsi="Arial"/>
          <w:sz w:val="24"/>
          <w:szCs w:val="24"/>
        </w:rPr>
        <w:t xml:space="preserve">и </w:t>
      </w:r>
      <w:r>
        <w:rPr>
          <w:rFonts w:ascii="Arial" w:cs="Arial" w:eastAsia="Arial" w:hAnsi="Arial"/>
          <w:i/>
          <w:iCs/>
          <w:sz w:val="24"/>
          <w:szCs w:val="24"/>
        </w:rPr>
        <w:t xml:space="preserve">у </w:t>
      </w:r>
      <w:r>
        <w:rPr>
          <w:rFonts w:ascii="Arial" w:cs="Arial" w:eastAsia="Arial" w:hAnsi="Arial"/>
          <w:sz w:val="24"/>
          <w:szCs w:val="24"/>
        </w:rPr>
        <w:t xml:space="preserve">– координаты точки сварного соединения, наиболее удаленной от центра тяжести О расчетного сечения этого соединения (рисунок 21);</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fx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fy</w:t>
      </w:r>
      <w:r>
        <w:rPr>
          <w:rFonts w:ascii="Arial" w:cs="Arial" w:eastAsia="Arial" w:hAnsi="Arial"/>
          <w:sz w:val="24"/>
          <w:szCs w:val="24"/>
        </w:rPr>
        <w:t xml:space="preserve"> – </w:t>
      </w:r>
      <w:r>
        <w:rPr>
          <w:rFonts w:ascii="Arial" w:cs="Arial" w:eastAsia="Arial" w:hAnsi="Arial"/>
          <w:sz w:val="24"/>
          <w:szCs w:val="24"/>
        </w:rPr>
        <w:t xml:space="preserve">моменты инерции расчетного сечения сварного соединения по металлу шва относительно его главных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w:t>
      </w:r>
      <w:r>
        <w:rPr>
          <w:rFonts w:ascii="Arial" w:cs="Arial" w:eastAsia="Arial" w:hAnsi="Arial"/>
          <w:sz w:val="24"/>
          <w:szCs w:val="24"/>
        </w:rPr>
        <w:t xml:space="preserve">, соответственно;</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zx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zy</w:t>
      </w:r>
      <w:r>
        <w:rPr>
          <w:rFonts w:ascii="Arial" w:cs="Arial" w:eastAsia="Arial" w:hAnsi="Arial"/>
          <w:sz w:val="24"/>
          <w:szCs w:val="24"/>
        </w:rPr>
        <w:t xml:space="preserve"> – то же, по металлу границы сплавления.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21 – Расчетная схема сварного соединения</w:t>
      </w:r>
    </w:p>
    <w:p>
      <w:pPr>
        <w:spacing w:after="120"/>
        <w:ind w:firstLine="709"/>
        <w:jc w:val="both"/>
      </w:pPr>
      <w:r>
        <w:rPr>
          <w:rFonts w:ascii="Arial" w:cs="Arial" w:eastAsia="Arial" w:hAnsi="Arial"/>
          <w:sz w:val="24"/>
          <w:szCs w:val="24"/>
        </w:rPr>
        <w:t xml:space="preserve">14.1.19 При расчете сварного соединения с угловыми швами на одновременное действие продольной </w:t>
      </w:r>
      <w:r>
        <w:rPr>
          <w:rFonts w:ascii="Arial" w:cs="Arial" w:eastAsia="Arial" w:hAnsi="Arial"/>
          <w:i/>
          <w:iCs/>
          <w:sz w:val="24"/>
          <w:szCs w:val="24"/>
        </w:rPr>
        <w:t xml:space="preserve">N </w:t>
      </w:r>
      <w:r>
        <w:rPr>
          <w:rFonts w:ascii="Arial" w:cs="Arial" w:eastAsia="Arial" w:hAnsi="Arial"/>
          <w:sz w:val="24"/>
          <w:szCs w:val="24"/>
        </w:rPr>
        <w:t xml:space="preserve">и поперечной </w:t>
      </w:r>
      <w:r>
        <w:rPr>
          <w:rFonts w:ascii="Arial" w:cs="Arial" w:eastAsia="Arial" w:hAnsi="Arial"/>
          <w:i/>
          <w:iCs/>
          <w:sz w:val="24"/>
          <w:szCs w:val="24"/>
        </w:rPr>
        <w:t xml:space="preserve">V </w:t>
      </w:r>
      <w:r>
        <w:rPr>
          <w:rFonts w:ascii="Arial" w:cs="Arial" w:eastAsia="Arial" w:hAnsi="Arial"/>
          <w:sz w:val="24"/>
          <w:szCs w:val="24"/>
        </w:rPr>
        <w:t xml:space="preserve">сил и момента </w:t>
      </w:r>
      <w:r>
        <w:rPr>
          <w:rFonts w:ascii="Arial" w:cs="Arial" w:eastAsia="Arial" w:hAnsi="Arial"/>
          <w:i/>
          <w:iCs/>
          <w:sz w:val="24"/>
          <w:szCs w:val="24"/>
        </w:rPr>
        <w:t xml:space="preserve">М </w:t>
      </w:r>
      <w:r>
        <w:rPr>
          <w:rFonts w:ascii="Arial" w:cs="Arial" w:eastAsia="Arial" w:hAnsi="Arial"/>
          <w:sz w:val="24"/>
          <w:szCs w:val="24"/>
        </w:rPr>
        <w:t xml:space="preserve">(см. рисунок 21) должны быть выполнены условия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и                               (182) </w:t>
      </w:r>
    </w:p>
    <w:p>
      <w:pPr>
        <w:spacing w:after="120"/>
        <w:jc w:val="both"/>
      </w:pPr>
      <w:r>
        <w:rPr>
          <w:rFonts w:ascii="Arial" w:cs="Arial" w:eastAsia="Arial" w:hAnsi="Arial"/>
          <w:sz w:val="24"/>
          <w:szCs w:val="24"/>
        </w:rPr>
        <w:t xml:space="preserve">где  и  – напряжения в точке расчетного сечения сварного соединения по металлу шва и по металлу границы сплавления соответственно, определяемые по формуле </w:t>
      </w:r>
    </w:p>
    <w:p>
      <w:pPr>
        <w:spacing w:after="120"/>
        <w:jc w:val="center"/>
      </w:pPr>
      <w:r>
        <w:rPr>
          <w:rFonts w:ascii="Arial" w:cs="Arial" w:eastAsia="Arial" w:hAnsi="Arial"/>
          <w:sz w:val="24"/>
          <w:szCs w:val="24"/>
        </w:rPr>
        <w:t xml:space="preserve">                                 (183) </w:t>
      </w:r>
    </w:p>
    <w:p>
      <w:pPr>
        <w:spacing w:after="120"/>
        <w:ind w:firstLine="709"/>
        <w:jc w:val="both"/>
      </w:pPr>
      <w:r>
        <w:rPr>
          <w:rFonts w:ascii="Arial" w:cs="Arial" w:eastAsia="Arial" w:hAnsi="Arial"/>
          <w:sz w:val="24"/>
          <w:szCs w:val="24"/>
        </w:rPr>
        <w:t xml:space="preserve">14.1.20 При выполнении нахлесточных соединений элементов толщиной до 4 мм точечным швом дуговой сварки сквозного проплавления, несущую способность одной точки следует принимать равной меньшему из двух предельных значений:</w:t>
      </w:r>
    </w:p>
    <w:p>
      <w:pPr>
        <w:spacing w:after="120"/>
        <w:ind w:firstLine="709"/>
        <w:jc w:val="both"/>
      </w:pPr>
      <w:r>
        <w:rPr>
          <w:rFonts w:ascii="Arial" w:cs="Arial" w:eastAsia="Arial" w:hAnsi="Arial"/>
          <w:sz w:val="24"/>
          <w:szCs w:val="24"/>
        </w:rPr>
        <w:t xml:space="preserve">при срезе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(184)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вырыве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(185)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 диаметр точечного шва в плоскости соединяемых элементов, принимаемый по действующим НД;</w:t>
      </w:r>
    </w:p>
    <w:p>
      <w:pPr>
        <w:spacing w:after="120"/>
        <w:ind w:firstLine="709"/>
        <w:jc w:val="both"/>
      </w:pPr>
      <w:r>
        <w:rPr>
          <w:rFonts w:ascii="Arial" w:cs="Arial" w:eastAsia="Arial" w:hAnsi="Arial"/>
          <w:sz w:val="24"/>
          <w:szCs w:val="24"/>
        </w:rPr>
        <w:t xml:space="preserve">=1,1 при сварке элементов равной толщины; </w:t>
      </w:r>
    </w:p>
    <w:p>
      <w:pPr>
        <w:spacing w:after="120"/>
        <w:ind w:firstLine="709"/>
        <w:jc w:val="both"/>
      </w:pPr>
      <w:r>
        <w:rPr>
          <w:rFonts w:ascii="Arial" w:cs="Arial" w:eastAsia="Arial" w:hAnsi="Arial"/>
          <w:sz w:val="24"/>
          <w:szCs w:val="24"/>
        </w:rPr>
        <w:t xml:space="preserve">=1,9 при сварке элементов с разными толщинами, отличающимися в 2 и более раза; при меньшем отличии в толщинах значение </w:t>
      </w:r>
      <w:r>
        <w:rPr>
          <w:rFonts w:ascii="Arial" w:cs="Arial" w:eastAsia="Arial" w:hAnsi="Arial"/>
          <w:sz w:val="24"/>
          <w:szCs w:val="24"/>
        </w:rPr>
        <w:t xml:space="preserve">следует принимать по интерполяции; </w:t>
      </w:r>
    </w:p>
    <w:p>
      <w:pPr>
        <w:spacing w:after="120"/>
        <w:ind w:firstLine="709"/>
        <w:jc w:val="both"/>
      </w:pPr>
      <w:r>
        <w:rPr>
          <w:rFonts w:ascii="Arial" w:cs="Arial" w:eastAsia="Arial" w:hAnsi="Arial"/>
          <w:i/>
          <w:iCs/>
          <w:sz w:val="24"/>
          <w:szCs w:val="24"/>
        </w:rPr>
        <w:t xml:space="preserve">t </w:t>
      </w:r>
      <w:r>
        <w:rPr>
          <w:rFonts w:ascii="Arial" w:cs="Arial" w:eastAsia="Arial" w:hAnsi="Arial"/>
          <w:sz w:val="24"/>
          <w:szCs w:val="24"/>
        </w:rPr>
        <w:t xml:space="preserve">– меньшая из толщин свариваемых элементов.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14.2 Болтовые соединения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14.2.1 Для болтовых соединений элементов стальных конструкций следует применять болты согласно таблицам Г.3-Г.7, Г.9 (приложение Г).</w:t>
      </w:r>
    </w:p>
    <w:p>
      <w:pPr>
        <w:spacing w:after="120"/>
        <w:ind w:firstLine="709"/>
        <w:jc w:val="both"/>
      </w:pPr>
      <w:r>
        <w:rPr>
          <w:rFonts w:ascii="Arial" w:cs="Arial" w:eastAsia="Arial" w:hAnsi="Arial"/>
          <w:sz w:val="24"/>
          <w:szCs w:val="24"/>
        </w:rPr>
        <w:t xml:space="preserve">14.2.2 Болты следует размещать согласно требованиям таблицы 40, при этом в стыках и в узлах – на минимальных расстояниях, а соединительные конструктивные болты - на максимальных расстояниях.</w:t>
      </w:r>
    </w:p>
    <w:p>
      <w:pPr>
        <w:spacing w:after="120"/>
        <w:ind w:firstLine="709"/>
        <w:jc w:val="both"/>
      </w:pPr>
      <w:r>
        <w:rPr>
          <w:rFonts w:ascii="Arial" w:cs="Arial" w:eastAsia="Arial" w:hAnsi="Arial"/>
          <w:sz w:val="24"/>
          <w:szCs w:val="24"/>
        </w:rPr>
        <w:t xml:space="preserve">При прикреплении уголка одной полкой болтами, размещаемыми в шахматном порядке, отверстие, наиболее удаленное от его конца, следует размещать на риске, ближайшей к обушку.</w:t>
      </w:r>
    </w:p>
    <w:p>
      <w:pPr>
        <w:spacing w:after="120"/>
        <w:ind w:firstLine="709"/>
        <w:jc w:val="both"/>
      </w:pPr>
      <w:r>
        <w:rPr>
          <w:rFonts w:ascii="Arial" w:cs="Arial" w:eastAsia="Arial" w:hAnsi="Arial"/>
          <w:sz w:val="24"/>
          <w:szCs w:val="24"/>
        </w:rPr>
        <w:t xml:space="preserve">14.2.3 Болты класса точности А следует применять для соединений, в которых отверстия просверлены на проектный диаметр в собранных элементах, или по кондукторам в отдельных элементах и деталях, или просверлены или продавлены на меньший диаметр в отдельных деталях с последующей рассверловкой до проектного диаметра в собранных элементах.</w:t>
      </w:r>
    </w:p>
    <w:p>
      <w:pPr>
        <w:spacing w:after="120"/>
        <w:ind w:firstLine="709"/>
        <w:jc w:val="both"/>
      </w:pPr>
      <w:r>
        <w:rPr>
          <w:rFonts w:ascii="Arial" w:cs="Arial" w:eastAsia="Arial" w:hAnsi="Arial"/>
          <w:sz w:val="24"/>
          <w:szCs w:val="24"/>
        </w:rPr>
        <w:t xml:space="preserve">Болты класса точности В в многоболтовых соединениях следует применять для конструкций из стали с пределом текучести до 375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соединениях, где болты работают преимущественно на растяжение, следует применять болты класса точности В или высокопрочные.</w:t>
      </w:r>
    </w:p>
    <w:p>
      <w:pPr>
        <w:spacing w:after="120"/>
        <w:ind w:firstLine="709"/>
        <w:jc w:val="both"/>
      </w:pPr>
      <w:r>
        <w:rPr>
          <w:rFonts w:ascii="Arial" w:cs="Arial" w:eastAsia="Arial" w:hAnsi="Arial"/>
          <w:sz w:val="24"/>
          <w:szCs w:val="24"/>
        </w:rPr>
        <w:t xml:space="preserve">14.2.4 Болты, имеющие по длине ненарезанной части участки с различными диаметрами, не следует применять в соединениях, в которых эти болты работают на срез.</w:t>
      </w:r>
    </w:p>
    <w:p>
      <w:pPr>
        <w:spacing w:after="120"/>
        <w:ind w:firstLine="709"/>
        <w:jc w:val="both"/>
      </w:pPr>
      <w:r>
        <w:rPr>
          <w:rFonts w:ascii="Arial" w:cs="Arial" w:eastAsia="Arial" w:hAnsi="Arial"/>
          <w:sz w:val="24"/>
          <w:szCs w:val="24"/>
        </w:rPr>
        <w:t xml:space="preserve">14.2.5 Резьба болта, воспринимающего сдвигающее усилие, в элементах структурных конструкций, опор линий электропередачи и открытых распределительных устройств, а также в соединениях при толщине наружного элемента до 8 мм, должна находиться вне пакета соединяемых элементов; в остальных случаях резьба болта не должна входить вглубь отверстия более чем на половину толщины крайнего элемента со стороны гайки или свыше 5 мм.</w:t>
      </w:r>
    </w:p>
    <w:p>
      <w:pPr>
        <w:spacing w:after="120"/>
        <w:ind w:firstLine="709"/>
        <w:jc w:val="both"/>
      </w:pPr>
      <w:r>
        <w:rPr>
          <w:rFonts w:ascii="Arial" w:cs="Arial" w:eastAsia="Arial" w:hAnsi="Arial"/>
          <w:sz w:val="24"/>
          <w:szCs w:val="24"/>
        </w:rPr>
        <w:t xml:space="preserve">14.2.6 Установливать шайбы на болты следует по СНиП КР 52-01.</w:t>
      </w:r>
    </w:p>
    <w:p>
      <w:pPr>
        <w:spacing w:after="120"/>
        <w:ind w:firstLine="709"/>
        <w:jc w:val="both"/>
      </w:pPr>
      <w:r>
        <w:rPr>
          <w:rFonts w:ascii="Arial" w:cs="Arial" w:eastAsia="Arial" w:hAnsi="Arial"/>
          <w:sz w:val="24"/>
          <w:szCs w:val="24"/>
        </w:rPr>
        <w:t xml:space="preserve">В расчетных соединениях с болтами классов точности А и В (за исключением крепления вспомогательных конструкций) следует предусматривать меры против самоотвинчивания гаек. Решения по постановке пружинных шайб, вторых гаек или других способов закрепления гаек от самоотвинчивания должны быть указаны в рабочих чертежах стадии КМ.</w:t>
      </w:r>
    </w:p>
    <w:p>
      <w:pPr>
        <w:spacing w:after="120"/>
        <w:ind w:firstLine="709"/>
        <w:jc w:val="both"/>
      </w:pPr>
      <w:r>
        <w:rPr>
          <w:rFonts w:ascii="Arial" w:cs="Arial" w:eastAsia="Arial" w:hAnsi="Arial"/>
          <w:sz w:val="24"/>
          <w:szCs w:val="24"/>
        </w:rPr>
        <w:t xml:space="preserve">14.2.7 На скошенных поверхностях соединяемых деталей и элементов (внутренние грани полок двутавров и швеллеров) под головки болтов или гайки следует устанавливать косые шайбы.</w:t>
      </w:r>
    </w:p>
    <w:p>
      <w:pPr>
        <w:spacing w:after="120"/>
        <w:ind w:firstLine="709"/>
        <w:jc w:val="both"/>
      </w:pPr>
      <w:r>
        <w:rPr>
          <w:rFonts w:ascii="Arial" w:cs="Arial" w:eastAsia="Arial" w:hAnsi="Arial"/>
          <w:sz w:val="24"/>
          <w:szCs w:val="24"/>
        </w:rPr>
        <w:t xml:space="preserve">14.2.8 Диаметр отверстия для болтов в элементах из проката должен соответствовать примечанию </w:t>
      </w:r>
      <w:r>
        <w:rPr>
          <w:rFonts w:ascii="Arial" w:cs="Arial" w:eastAsia="Arial" w:hAnsi="Arial"/>
          <w:sz w:val="24"/>
          <w:szCs w:val="24"/>
        </w:rPr>
        <w:t xml:space="preserve">1 таблицы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40</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8"/>
        <w:gridCol w:w="5370"/>
      </w:tblGrid>
      <w:tr>
        <w:tc>
          <w:tcPr>
            <w:tcW w:type="dxa" w:w="48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расстояния и предела текучести соединяемых элементов</w:t>
            </w:r>
          </w:p>
        </w:tc>
        <w:tc>
          <w:tcPr>
            <w:tcW w:type="dxa" w:w="53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при размещении болтов</w:t>
            </w:r>
          </w:p>
        </w:tc>
      </w:tr>
      <w:tr>
        <w:tc>
          <w:tcPr>
            <w:tcW w:type="dxa" w:w="480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минимальное:</w:t>
            </w:r>
          </w:p>
          <w:p>
            <w:pPr>
              <w:jc w:val="center"/>
            </w:pPr>
            <w:r>
              <w:rPr>
                <w:rFonts w:ascii="Arial" w:cs="Arial" w:eastAsia="Arial" w:hAnsi="Arial"/>
                <w:sz w:val="24"/>
                <w:szCs w:val="24"/>
              </w:rPr>
              <w:t xml:space="preserve">при </w:t>
            </w:r>
          </w:p>
          <w:p>
            <w:pPr>
              <w:jc w:val="center"/>
            </w:pPr>
            <w:r>
              <w:rPr>
                <w:rFonts w:ascii="Arial" w:cs="Arial" w:eastAsia="Arial" w:hAnsi="Arial"/>
                <w:sz w:val="24"/>
                <w:szCs w:val="24"/>
              </w:rPr>
              <w:t xml:space="preserve">при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&gt; </w:t>
            </w:r>
          </w:p>
          <w:p>
            <w:pPr>
              <w:jc w:val="left"/>
            </w:pPr>
            <w:r>
              <w:rPr>
                <w:rFonts w:ascii="Arial" w:cs="Arial" w:eastAsia="Arial" w:hAnsi="Arial"/>
                <w:sz w:val="24"/>
                <w:szCs w:val="24"/>
              </w:rPr>
              <w:t xml:space="preserve">б) максимальное в крайних рядах при отсутствии окаймляющих уголков при растяжении и сжатии</w:t>
            </w:r>
          </w:p>
          <w:p>
            <w:pPr>
              <w:jc w:val="left"/>
            </w:pPr>
            <w:r>
              <w:rPr>
                <w:rFonts w:ascii="Arial" w:cs="Arial" w:eastAsia="Arial" w:hAnsi="Arial"/>
                <w:sz w:val="24"/>
                <w:szCs w:val="24"/>
              </w:rPr>
              <w:t xml:space="preserve">в) максимальное в средних рядах, а также в крайних рядах при наличии окаймляющих уголков:</w:t>
            </w:r>
          </w:p>
          <w:p>
            <w:pPr>
              <w:jc w:val="center"/>
            </w:pPr>
            <w:r>
              <w:rPr>
                <w:rFonts w:ascii="Arial" w:cs="Arial" w:eastAsia="Arial" w:hAnsi="Arial"/>
                <w:sz w:val="24"/>
                <w:szCs w:val="24"/>
              </w:rPr>
              <w:t xml:space="preserve">при растяжении</w:t>
            </w:r>
          </w:p>
          <w:p>
            <w:pPr>
              <w:jc w:val="center"/>
            </w:pPr>
            <w:r>
              <w:rPr>
                <w:rFonts w:ascii="Arial" w:cs="Arial" w:eastAsia="Arial" w:hAnsi="Arial"/>
                <w:sz w:val="24"/>
                <w:szCs w:val="24"/>
              </w:rPr>
              <w:t xml:space="preserve">при сжатии</w:t>
            </w:r>
          </w:p>
          <w:p>
            <w:pPr>
              <w:jc w:val="left"/>
            </w:pPr>
            <w:r>
              <w:rPr>
                <w:rFonts w:ascii="Arial" w:cs="Arial" w:eastAsia="Arial" w:hAnsi="Arial"/>
                <w:sz w:val="24"/>
                <w:szCs w:val="24"/>
              </w:rPr>
              <w:t xml:space="preserve">2 Расстояние от центра отверстия для болта до края элемента</w:t>
            </w:r>
          </w:p>
          <w:p>
            <w:pPr>
              <w:jc w:val="left"/>
            </w:pPr>
            <w:r>
              <w:rPr>
                <w:rFonts w:ascii="Arial" w:cs="Arial" w:eastAsia="Arial" w:hAnsi="Arial"/>
                <w:sz w:val="24"/>
                <w:szCs w:val="24"/>
              </w:rPr>
              <w:t xml:space="preserve">а) минимальное вдоль усилия:</w:t>
            </w:r>
          </w:p>
          <w:p>
            <w:pPr>
              <w:jc w:val="center"/>
            </w:pPr>
            <w:r>
              <w:rPr>
                <w:rFonts w:ascii="Arial" w:cs="Arial" w:eastAsia="Arial" w:hAnsi="Arial"/>
                <w:sz w:val="24"/>
                <w:szCs w:val="24"/>
              </w:rPr>
              <w:t xml:space="preserve">при </w:t>
            </w:r>
          </w:p>
          <w:p>
            <w:pPr>
              <w:jc w:val="center"/>
            </w:pPr>
            <w:r>
              <w:rPr>
                <w:rFonts w:ascii="Arial" w:cs="Arial" w:eastAsia="Arial" w:hAnsi="Arial"/>
                <w:sz w:val="24"/>
                <w:szCs w:val="24"/>
              </w:rPr>
              <w:t xml:space="preserve">при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&gt;</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б) то же, поперек усилия: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при обрезных кромках</w:t>
            </w:r>
          </w:p>
          <w:p>
            <w:pPr>
              <w:jc w:val="center"/>
            </w:pPr>
            <w:r>
              <w:rPr>
                <w:rFonts w:ascii="Arial" w:cs="Arial" w:eastAsia="Arial" w:hAnsi="Arial"/>
                <w:sz w:val="24"/>
                <w:szCs w:val="24"/>
              </w:rPr>
              <w:t xml:space="preserve">при прокатных кромках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максимальное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минимальное во фрикционном соединении при любой кромке и любом направлении усилия</w:t>
            </w:r>
          </w:p>
        </w:tc>
        <w:tc>
          <w:tcPr>
            <w:tcW w:type="dxa" w:w="5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w:t>
            </w:r>
            <w:r>
              <w:rPr>
                <w:rFonts w:ascii="Arial" w:cs="Arial" w:eastAsia="Arial" w:hAnsi="Arial"/>
                <w:i/>
                <w:iCs/>
                <w:sz w:val="24"/>
                <w:szCs w:val="24"/>
              </w:rPr>
              <w:t xml:space="preserve">d</w:t>
            </w:r>
          </w:p>
          <w:p>
            <w:pPr>
              <w:jc w:val="center"/>
            </w:pPr>
            <w:r>
              <w:rPr>
                <w:rFonts w:ascii="Arial" w:cs="Arial" w:eastAsia="Arial" w:hAnsi="Arial"/>
                <w:sz w:val="24"/>
                <w:szCs w:val="24"/>
              </w:rPr>
              <w:t xml:space="preserve">3</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r>
              <w:rPr>
                <w:rFonts w:ascii="Arial" w:cs="Arial" w:eastAsia="Arial" w:hAnsi="Arial"/>
                <w:i/>
                <w:iCs/>
                <w:sz w:val="24"/>
                <w:szCs w:val="24"/>
              </w:rPr>
              <w:t xml:space="preserve">d </w:t>
            </w:r>
            <w:r>
              <w:rPr>
                <w:rFonts w:ascii="Arial" w:cs="Arial" w:eastAsia="Arial" w:hAnsi="Arial"/>
                <w:sz w:val="24"/>
                <w:szCs w:val="24"/>
              </w:rPr>
              <w:t xml:space="preserve">или 12</w:t>
            </w:r>
            <w:r>
              <w:rPr>
                <w:rFonts w:ascii="Arial" w:cs="Arial" w:eastAsia="Arial" w:hAnsi="Arial"/>
                <w:i/>
                <w:iCs/>
                <w:sz w:val="24"/>
                <w:szCs w:val="24"/>
              </w:rPr>
              <w:t xml:space="preserve">t</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w:t>
            </w:r>
            <w:r>
              <w:rPr>
                <w:rFonts w:ascii="Arial" w:cs="Arial" w:eastAsia="Arial" w:hAnsi="Arial"/>
                <w:i/>
                <w:iCs/>
                <w:sz w:val="24"/>
                <w:szCs w:val="24"/>
              </w:rPr>
              <w:t xml:space="preserve">d </w:t>
            </w:r>
            <w:r>
              <w:rPr>
                <w:rFonts w:ascii="Arial" w:cs="Arial" w:eastAsia="Arial" w:hAnsi="Arial"/>
                <w:sz w:val="24"/>
                <w:szCs w:val="24"/>
              </w:rPr>
              <w:t xml:space="preserve">или 24</w:t>
            </w:r>
            <w:r>
              <w:rPr>
                <w:rFonts w:ascii="Arial" w:cs="Arial" w:eastAsia="Arial" w:hAnsi="Arial"/>
                <w:i/>
                <w:iCs/>
                <w:sz w:val="24"/>
                <w:szCs w:val="24"/>
              </w:rPr>
              <w:t xml:space="preserve">t</w:t>
            </w:r>
          </w:p>
          <w:p>
            <w:pPr>
              <w:jc w:val="center"/>
            </w:pPr>
            <w:r>
              <w:rPr>
                <w:rFonts w:ascii="Arial" w:cs="Arial" w:eastAsia="Arial" w:hAnsi="Arial"/>
                <w:sz w:val="24"/>
                <w:szCs w:val="24"/>
              </w:rPr>
              <w:t xml:space="preserve">12</w:t>
            </w:r>
            <w:r>
              <w:rPr>
                <w:rFonts w:ascii="Arial" w:cs="Arial" w:eastAsia="Arial" w:hAnsi="Arial"/>
                <w:i/>
                <w:iCs/>
                <w:sz w:val="24"/>
                <w:szCs w:val="24"/>
              </w:rPr>
              <w:t xml:space="preserve">d </w:t>
            </w:r>
            <w:r>
              <w:rPr>
                <w:rFonts w:ascii="Arial" w:cs="Arial" w:eastAsia="Arial" w:hAnsi="Arial"/>
                <w:sz w:val="24"/>
                <w:szCs w:val="24"/>
              </w:rPr>
              <w:t xml:space="preserve">или 18</w:t>
            </w:r>
            <w:r>
              <w:rPr>
                <w:rFonts w:ascii="Arial" w:cs="Arial" w:eastAsia="Arial" w:hAnsi="Arial"/>
                <w:i/>
                <w:iCs/>
                <w:sz w:val="24"/>
                <w:szCs w:val="24"/>
              </w:rPr>
              <w:t xml:space="preserve">t</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r>
              <w:rPr>
                <w:rFonts w:ascii="Arial" w:cs="Arial" w:eastAsia="Arial" w:hAnsi="Arial"/>
                <w:i/>
                <w:iCs/>
                <w:sz w:val="24"/>
                <w:szCs w:val="24"/>
              </w:rPr>
              <w:t xml:space="preserve">d</w:t>
            </w:r>
          </w:p>
          <w:p>
            <w:pPr>
              <w:jc w:val="center"/>
            </w:pPr>
            <w:r>
              <w:rPr>
                <w:rFonts w:ascii="Arial" w:cs="Arial" w:eastAsia="Arial" w:hAnsi="Arial"/>
                <w:sz w:val="24"/>
                <w:szCs w:val="24"/>
              </w:rPr>
              <w:t xml:space="preserve">1,2</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r>
              <w:rPr>
                <w:rFonts w:ascii="Arial" w:cs="Arial" w:eastAsia="Arial" w:hAnsi="Arial"/>
                <w:i/>
                <w:iCs/>
                <w:sz w:val="24"/>
                <w:szCs w:val="24"/>
              </w:rPr>
              <w:t xml:space="preserve">d </w:t>
            </w:r>
            <w:r>
              <w:rPr>
                <w:rFonts w:ascii="Arial" w:cs="Arial" w:eastAsia="Arial" w:hAnsi="Arial"/>
                <w:sz w:val="24"/>
                <w:szCs w:val="24"/>
              </w:rPr>
              <w:t xml:space="preserve">или 8</w:t>
            </w:r>
            <w:r>
              <w:rPr>
                <w:rFonts w:ascii="Arial" w:cs="Arial" w:eastAsia="Arial" w:hAnsi="Arial"/>
                <w:i/>
                <w:iCs/>
                <w:sz w:val="24"/>
                <w:szCs w:val="24"/>
              </w:rPr>
              <w:t xml:space="preserve">t</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w:t>
      </w:r>
      <w:r>
        <w:rPr>
          <w:rFonts w:ascii="Arial" w:cs="Arial" w:eastAsia="Arial" w:hAnsi="Arial"/>
          <w:i/>
          <w:iCs/>
          <w:sz w:val="24"/>
          <w:szCs w:val="24"/>
        </w:rPr>
        <w:t xml:space="preserve"> 40</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4"/>
        <w:gridCol w:w="5374"/>
      </w:tblGrid>
      <w:tr>
        <w:tc>
          <w:tcPr>
            <w:tcW w:type="dxa" w:w="4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расстояния и предела текучести соединяемых элементов</w:t>
            </w:r>
          </w:p>
        </w:tc>
        <w:tc>
          <w:tcPr>
            <w:tcW w:type="dxa" w:w="5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при размещении болтов</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Расстояние минимальное между центрами отверстий вдоль усилия для</w:t>
            </w:r>
          </w:p>
          <w:p>
            <w:pPr>
              <w:jc w:val="left"/>
            </w:pPr>
            <w:r>
              <w:rPr>
                <w:rFonts w:ascii="Arial" w:cs="Arial" w:eastAsia="Arial" w:hAnsi="Arial"/>
                <w:sz w:val="24"/>
                <w:szCs w:val="24"/>
              </w:rPr>
              <w:t xml:space="preserve">болтов, размещаемых в шахматном порядке</w:t>
            </w:r>
          </w:p>
        </w:tc>
        <w:tc>
          <w:tcPr>
            <w:tcW w:type="dxa" w:w="5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Обозначения, принятые в таблице 40:</w:t>
            </w:r>
          </w:p>
          <w:p>
            <w:pPr>
              <w:jc w:val="both"/>
            </w:pPr>
            <w:r>
              <w:rPr>
                <w:rFonts w:ascii="Arial" w:cs="Arial" w:eastAsia="Arial" w:hAnsi="Arial"/>
                <w:i/>
                <w:iCs/>
                <w:sz w:val="24"/>
                <w:szCs w:val="24"/>
              </w:rPr>
              <w:t xml:space="preserve">d </w:t>
            </w:r>
            <w:r>
              <w:rPr>
                <w:rFonts w:ascii="Arial" w:cs="Arial" w:eastAsia="Arial" w:hAnsi="Arial"/>
                <w:sz w:val="24"/>
                <w:szCs w:val="24"/>
              </w:rPr>
              <w:t xml:space="preserve">–диаметр отверстия для болта;</w:t>
            </w:r>
          </w:p>
          <w:p>
            <w:pPr>
              <w:jc w:val="both"/>
            </w:pPr>
            <w:r>
              <w:rPr>
                <w:rFonts w:ascii="Arial" w:cs="Arial" w:eastAsia="Arial" w:hAnsi="Arial"/>
                <w:i/>
                <w:iCs/>
                <w:sz w:val="24"/>
                <w:szCs w:val="24"/>
              </w:rPr>
              <w:t xml:space="preserve">t </w:t>
            </w:r>
            <w:r>
              <w:rPr>
                <w:rFonts w:ascii="Arial" w:cs="Arial" w:eastAsia="Arial" w:hAnsi="Arial"/>
                <w:sz w:val="24"/>
                <w:szCs w:val="24"/>
              </w:rPr>
              <w:t xml:space="preserve">– толщина наиболее тонкого наружного элемента;</w:t>
            </w:r>
          </w:p>
          <w:p>
            <w:pPr>
              <w:jc w:val="both"/>
            </w:pPr>
            <w:r>
              <w:rPr>
                <w:rFonts w:ascii="Arial" w:cs="Arial" w:eastAsia="Arial" w:hAnsi="Arial"/>
                <w:i/>
                <w:iCs/>
                <w:sz w:val="24"/>
                <w:szCs w:val="24"/>
              </w:rPr>
              <w:t xml:space="preserve">u </w:t>
            </w:r>
            <w:r>
              <w:rPr>
                <w:rFonts w:ascii="Arial" w:cs="Arial" w:eastAsia="Arial" w:hAnsi="Arial"/>
                <w:sz w:val="24"/>
                <w:szCs w:val="24"/>
              </w:rPr>
              <w:t xml:space="preserve">– расстояние поперек усилия между рядами отверстий.</w:t>
            </w:r>
          </w:p>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Диаметр отверстий следует принимать: для болтов класса точности А – </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 для болтов класса точности В в конструкциях опор ВЛ, ОРУ и КС – </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+1 мм, в остальных случаях – </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b</w:t>
            </w:r>
            <w:r>
              <w:rPr>
                <w:rFonts w:ascii="Arial" w:cs="Arial" w:eastAsia="Arial" w:hAnsi="Arial"/>
                <w:sz w:val="24"/>
                <w:szCs w:val="24"/>
              </w:rPr>
              <w:t xml:space="preserve">+ (1; 2 или 3 мм), где </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 диаметр болта.</w:t>
            </w:r>
          </w:p>
          <w:p>
            <w:pPr>
              <w:jc w:val="both"/>
            </w:pPr>
            <w:r>
              <w:rPr>
                <w:rFonts w:ascii="Arial" w:cs="Arial" w:eastAsia="Arial" w:hAnsi="Arial"/>
                <w:sz w:val="24"/>
                <w:szCs w:val="24"/>
              </w:rPr>
              <w:t xml:space="preserve">2 В одноболтовых соединениях элементов решетки (раскосов и распорок), кроме постоянно работающих на растяжение, при толщине элементов до 6 мм из стали с пределом текучести до 375 </w:t>
            </w:r>
            <w:r>
              <w:rPr>
                <w:rFonts w:ascii="Arial" w:cs="Arial" w:eastAsia="Arial" w:hAnsi="Arial"/>
                <w:sz w:val="24"/>
                <w:szCs w:val="24"/>
              </w:rPr>
              <w:t xml:space="preserve">H</w:t>
            </w:r>
            <w:r>
              <w:rPr>
                <w:rFonts w:ascii="Arial" w:cs="Arial" w:eastAsia="Arial" w:hAnsi="Arial"/>
                <w:sz w:val="24"/>
                <w:szCs w:val="24"/>
              </w:rPr>
              <w:t xml:space="preserve">/мм</w:t>
            </w:r>
            <w:r>
              <w:rPr>
                <w:rFonts w:ascii="Arial" w:cs="Arial" w:eastAsia="Arial" w:hAnsi="Arial"/>
                <w:sz w:val="24"/>
                <w:szCs w:val="24"/>
              </w:rPr>
              <w:t xml:space="preserve">2</w:t>
            </w:r>
            <w:r>
              <w:rPr>
                <w:rFonts w:ascii="Arial" w:cs="Arial" w:eastAsia="Arial" w:hAnsi="Arial"/>
                <w:sz w:val="24"/>
                <w:szCs w:val="24"/>
              </w:rPr>
              <w:t xml:space="preserve"> расстояние от края элемента до центра отверстия вдоль усилия принимают 1,35</w:t>
            </w:r>
            <w:r>
              <w:rPr>
                <w:rFonts w:ascii="Arial" w:cs="Arial" w:eastAsia="Arial" w:hAnsi="Arial"/>
                <w:i/>
                <w:iCs/>
                <w:sz w:val="24"/>
                <w:szCs w:val="24"/>
              </w:rPr>
              <w:t xml:space="preserve">d </w:t>
            </w:r>
            <w:r>
              <w:rPr>
                <w:rFonts w:ascii="Arial" w:cs="Arial" w:eastAsia="Arial" w:hAnsi="Arial"/>
                <w:sz w:val="24"/>
                <w:szCs w:val="24"/>
              </w:rPr>
              <w:t xml:space="preserve">(без допуска при изготовлении элементов в сторону уменьшения, о чем должно быть указано в проекте).</w:t>
            </w:r>
          </w:p>
          <w:p>
            <w:pPr>
              <w:jc w:val="both"/>
            </w:pPr>
            <w:r>
              <w:rPr>
                <w:rFonts w:ascii="Arial" w:cs="Arial" w:eastAsia="Arial" w:hAnsi="Arial"/>
                <w:sz w:val="24"/>
                <w:szCs w:val="24"/>
              </w:rPr>
              <w:t xml:space="preserve">3 При размещении болтов в шахматном порядке на расстоянии, не менее указанного в позиции 3, сечение элемента </w:t>
            </w:r>
            <w:r>
              <w:rPr>
                <w:rFonts w:ascii="Arial" w:cs="Arial" w:eastAsia="Arial" w:hAnsi="Arial"/>
                <w:i/>
                <w:iCs/>
                <w:sz w:val="24"/>
                <w:szCs w:val="24"/>
              </w:rPr>
              <w:t xml:space="preserve">A</w:t>
            </w:r>
            <w:r>
              <w:rPr>
                <w:rFonts w:ascii="Arial" w:cs="Arial" w:eastAsia="Arial" w:hAnsi="Arial"/>
                <w:i/>
                <w:iCs/>
                <w:sz w:val="24"/>
                <w:szCs w:val="24"/>
              </w:rPr>
              <w:t xml:space="preserve">n</w:t>
            </w:r>
            <w:r>
              <w:rPr>
                <w:rFonts w:ascii="Arial" w:cs="Arial" w:eastAsia="Arial" w:hAnsi="Arial"/>
                <w:sz w:val="24"/>
                <w:szCs w:val="24"/>
              </w:rPr>
              <w:t xml:space="preserve"> следует определять с учетом ослабления его отверстиями, расположенными в одном сечении поперек усилия (не по зигзагу).</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14.2.9 Расчетное усилие, которое может быть воспринято одним болтом, в зависимости от вида напряженного состояния следует определять по формулам:</w:t>
      </w:r>
    </w:p>
    <w:p>
      <w:pPr>
        <w:spacing w:after="120"/>
        <w:ind w:firstLine="709"/>
        <w:jc w:val="both"/>
      </w:pPr>
      <w:r>
        <w:rPr>
          <w:rFonts w:ascii="Arial" w:cs="Arial" w:eastAsia="Arial" w:hAnsi="Arial"/>
          <w:sz w:val="24"/>
          <w:szCs w:val="24"/>
        </w:rPr>
        <w:t xml:space="preserve">при срезе</w:t>
      </w:r>
    </w:p>
    <w:p>
      <w:pPr>
        <w:spacing w:after="120"/>
        <w:jc w:val="center"/>
      </w:pPr>
      <w:r>
        <w:rPr>
          <w:rFonts w:ascii="Arial" w:cs="Arial" w:eastAsia="Arial" w:hAnsi="Arial"/>
          <w:sz w:val="24"/>
          <w:szCs w:val="24"/>
        </w:rPr>
        <w:t xml:space="preserve">                                         (186) </w:t>
      </w:r>
    </w:p>
    <w:p>
      <w:pPr>
        <w:spacing w:after="120"/>
        <w:ind w:firstLine="709"/>
        <w:jc w:val="both"/>
      </w:pPr>
      <w:r>
        <w:rPr>
          <w:rFonts w:ascii="Arial" w:cs="Arial" w:eastAsia="Arial" w:hAnsi="Arial"/>
          <w:sz w:val="24"/>
          <w:szCs w:val="24"/>
        </w:rPr>
        <w:t xml:space="preserve">при смятии</w:t>
      </w:r>
    </w:p>
    <w:p>
      <w:pPr>
        <w:spacing w:after="120"/>
        <w:jc w:val="center"/>
      </w:pPr>
      <w:r>
        <w:rPr>
          <w:rFonts w:ascii="Arial" w:cs="Arial" w:eastAsia="Arial" w:hAnsi="Arial"/>
          <w:sz w:val="24"/>
          <w:szCs w:val="24"/>
        </w:rPr>
        <w:t xml:space="preserve">                                      (187) </w:t>
      </w:r>
    </w:p>
    <w:p>
      <w:pPr>
        <w:spacing w:after="120"/>
        <w:ind w:firstLine="709"/>
        <w:jc w:val="both"/>
      </w:pPr>
      <w:r>
        <w:rPr>
          <w:rFonts w:ascii="Arial" w:cs="Arial" w:eastAsia="Arial" w:hAnsi="Arial"/>
          <w:sz w:val="24"/>
          <w:szCs w:val="24"/>
        </w:rPr>
        <w:t xml:space="preserve">при растяжении</w:t>
      </w:r>
    </w:p>
    <w:p>
      <w:pPr>
        <w:spacing w:after="120"/>
        <w:jc w:val="center"/>
      </w:pPr>
      <w:r>
        <w:rPr>
          <w:rFonts w:ascii="Arial" w:cs="Arial" w:eastAsia="Arial" w:hAnsi="Arial"/>
          <w:sz w:val="24"/>
          <w:szCs w:val="24"/>
        </w:rPr>
        <w:t xml:space="preserve">                                           (188)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i/>
          <w:iCs/>
          <w:sz w:val="24"/>
          <w:szCs w:val="24"/>
        </w:rPr>
        <w:t xml:space="preserve">bs</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 расчетные сопротивления одноболтовых соединений;</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b</w:t>
      </w:r>
      <w:r>
        <w:rPr>
          <w:rFonts w:ascii="Arial" w:cs="Arial" w:eastAsia="Arial" w:hAnsi="Arial"/>
          <w:sz w:val="24"/>
          <w:szCs w:val="24"/>
        </w:rPr>
        <w:t xml:space="preserve"> и </w:t>
      </w:r>
      <w:r>
        <w:rPr>
          <w:rFonts w:ascii="Arial" w:cs="Arial" w:eastAsia="Arial" w:hAnsi="Arial"/>
          <w:i/>
          <w:iCs/>
          <w:sz w:val="24"/>
          <w:szCs w:val="24"/>
        </w:rPr>
        <w:t xml:space="preserve">A</w:t>
      </w:r>
      <w:r>
        <w:rPr>
          <w:rFonts w:ascii="Arial" w:cs="Arial" w:eastAsia="Arial" w:hAnsi="Arial"/>
          <w:i/>
          <w:iCs/>
          <w:sz w:val="24"/>
          <w:szCs w:val="24"/>
        </w:rPr>
        <w:t xml:space="preserve">bn</w:t>
      </w:r>
      <w:r>
        <w:rPr>
          <w:rFonts w:ascii="Arial" w:cs="Arial" w:eastAsia="Arial" w:hAnsi="Arial"/>
          <w:sz w:val="24"/>
          <w:szCs w:val="24"/>
        </w:rPr>
        <w:t xml:space="preserve">– площади сечений стержня болта брутто и резьбовой части нетто соответственно, принимаемые согласно таблице Г.9;</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s</w:t>
      </w:r>
      <w:r>
        <w:rPr>
          <w:rFonts w:ascii="Arial" w:cs="Arial" w:eastAsia="Arial" w:hAnsi="Arial"/>
          <w:sz w:val="24"/>
          <w:szCs w:val="24"/>
        </w:rPr>
        <w:t xml:space="preserve"> – число расчетных срезов одного болта;</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b </w:t>
      </w:r>
      <w:r>
        <w:rPr>
          <w:rFonts w:ascii="Arial" w:cs="Arial" w:eastAsia="Arial" w:hAnsi="Arial"/>
          <w:sz w:val="24"/>
          <w:szCs w:val="24"/>
        </w:rPr>
        <w:t xml:space="preserve">– наружный диаметр стержня болта;</w:t>
      </w:r>
    </w:p>
    <w:p>
      <w:pPr>
        <w:spacing w:after="120"/>
        <w:ind w:firstLine="709"/>
        <w:jc w:val="both"/>
      </w:pPr>
      <w:r>
        <w:rPr>
          <w:rFonts w:ascii="Arial" w:cs="Arial" w:eastAsia="Arial" w:hAnsi="Arial"/>
          <w:sz w:val="24"/>
          <w:szCs w:val="24"/>
        </w:rPr>
        <w:t xml:space="preserve">– наименьшая суммарная толщина соединяемых элементов, сминаемых в одном направлении; </w:t>
      </w:r>
    </w:p>
    <w:p>
      <w:pPr>
        <w:spacing w:after="120"/>
        <w:ind w:firstLine="709"/>
        <w:jc w:val="both"/>
      </w:pPr>
      <w:r>
        <w:rPr>
          <w:rFonts w:ascii="Arial" w:cs="Arial" w:eastAsia="Arial" w:hAnsi="Arial"/>
          <w:sz w:val="24"/>
          <w:szCs w:val="24"/>
        </w:rPr>
        <w:t xml:space="preserve"> – коэффициент условий работы, определяемый по таблице 1; </w:t>
      </w:r>
    </w:p>
    <w:p>
      <w:pPr>
        <w:spacing w:after="120"/>
        <w:ind w:firstLine="709"/>
        <w:jc w:val="both"/>
      </w:pPr>
      <w:r>
        <w:rPr>
          <w:rFonts w:ascii="Arial" w:cs="Arial" w:eastAsia="Arial" w:hAnsi="Arial"/>
          <w:sz w:val="24"/>
          <w:szCs w:val="24"/>
        </w:rPr>
        <w:t xml:space="preserve">– коэффициент условий работы болтового соединения, определяемый по таблице 41 и принимаемый не более 1,0.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41</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8"/>
        <w:gridCol w:w="2168"/>
        <w:gridCol w:w="1853"/>
        <w:gridCol w:w="1772"/>
        <w:gridCol w:w="2216"/>
      </w:tblGrid>
      <w:tr>
        <w:tc>
          <w:tcPr>
            <w:tcW w:type="dxa" w:w="433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w:t>
            </w:r>
          </w:p>
        </w:tc>
        <w:tc>
          <w:tcPr>
            <w:tcW w:type="dxa" w:w="1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Предел текучести</w:t>
            </w:r>
          </w:p>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 стали</w:t>
            </w:r>
          </w:p>
          <w:p>
            <w:pPr>
              <w:jc w:val="center"/>
            </w:pPr>
            <w:r>
              <w:rPr>
                <w:rFonts w:ascii="Arial" w:cs="Arial" w:eastAsia="Arial" w:hAnsi="Arial"/>
                <w:sz w:val="24"/>
                <w:szCs w:val="24"/>
              </w:rPr>
              <w:t xml:space="preserve">соединяемых</w:t>
            </w:r>
          </w:p>
          <w:p>
            <w:pPr>
              <w:jc w:val="center"/>
            </w:pPr>
            <w:r>
              <w:rPr>
                <w:rFonts w:ascii="Arial" w:cs="Arial" w:eastAsia="Arial" w:hAnsi="Arial"/>
                <w:sz w:val="24"/>
                <w:szCs w:val="24"/>
              </w:rPr>
              <w:t xml:space="preserve">элементов, Н/мм</w:t>
            </w:r>
            <w:r>
              <w:rPr>
                <w:rFonts w:ascii="Arial" w:cs="Arial" w:eastAsia="Arial" w:hAnsi="Arial"/>
                <w:sz w:val="24"/>
                <w:szCs w:val="24"/>
              </w:rPr>
              <w:t xml:space="preserve">2</w:t>
            </w:r>
          </w:p>
        </w:tc>
        <w:tc>
          <w:tcPr>
            <w:tcW w:type="dxa" w:w="17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Значения</w:t>
            </w:r>
          </w:p>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p>
        </w:tc>
        <w:tc>
          <w:tcPr>
            <w:tcW w:type="dxa" w:w="22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Значение</w:t>
            </w:r>
          </w:p>
          <w:p>
            <w:pPr>
              <w:jc w:val="center"/>
            </w:pPr>
            <w:r>
              <w:rPr>
                <w:rFonts w:ascii="Arial" w:cs="Arial" w:eastAsia="Arial" w:hAnsi="Arial"/>
                <w:sz w:val="24"/>
                <w:szCs w:val="24"/>
              </w:rPr>
              <w:t xml:space="preserve">Коэффициента</w:t>
            </w:r>
          </w:p>
          <w:p>
            <w:pPr>
              <w:jc w:val="center"/>
            </w:pPr>
            <w:r>
              <w:rPr>
                <w:rFonts w:ascii="Arial" w:cs="Arial" w:eastAsia="Arial" w:hAnsi="Arial"/>
                <w:sz w:val="24"/>
                <w:szCs w:val="24"/>
              </w:rPr>
              <w:t xml:space="preserve"/>
            </w:r>
          </w:p>
        </w:tc>
      </w:tr>
      <w:tr>
        <w:tc>
          <w:tcPr>
            <w:tcW w:type="dxa" w:w="21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болтового соединения</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напряженного</w:t>
            </w:r>
          </w:p>
          <w:p>
            <w:pPr>
              <w:jc w:val="center"/>
            </w:pPr>
            <w:r>
              <w:rPr>
                <w:rFonts w:ascii="Arial" w:cs="Arial" w:eastAsia="Arial" w:hAnsi="Arial"/>
                <w:sz w:val="24"/>
                <w:szCs w:val="24"/>
              </w:rPr>
              <w:t xml:space="preserve">состояния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Одноболтовое, болт классов точности А, В или высо-копрочный</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216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Смятие</w:t>
            </w: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285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&lt;</w:t>
            </w:r>
            <w:r>
              <w:rPr>
                <w:rFonts w:ascii="Arial" w:cs="Arial" w:eastAsia="Arial" w:hAnsi="Arial"/>
                <w:sz w:val="24"/>
                <w:szCs w:val="24"/>
              </w:rPr>
              <w:t xml:space="preserve">1,5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285 до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&lt;</w:t>
            </w:r>
            <w:r>
              <w:rPr>
                <w:rFonts w:ascii="Arial" w:cs="Arial" w:eastAsia="Arial" w:hAnsi="Arial"/>
                <w:sz w:val="24"/>
                <w:szCs w:val="24"/>
              </w:rPr>
              <w:t xml:space="preserve">1,5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 </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-0,25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1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Многоболтовое, болты класса точности А</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216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Смятие</w:t>
            </w: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285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i/>
                <w:iCs/>
                <w:sz w:val="24"/>
                <w:szCs w:val="24"/>
              </w:rPr>
              <w:t xml:space="preserve"> 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285 до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i/>
                <w:iCs/>
                <w:sz w:val="24"/>
                <w:szCs w:val="24"/>
              </w:rPr>
              <w:t xml:space="preserve"> 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-0</w:t>
            </w: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Обозначения, принятые в таблице 41:</w:t>
            </w:r>
          </w:p>
          <w:p>
            <w:pPr>
              <w:jc w:val="left"/>
            </w:pPr>
            <w:r>
              <w:rPr>
                <w:rFonts w:ascii="Arial" w:cs="Arial" w:eastAsia="Arial" w:hAnsi="Arial"/>
                <w:i/>
                <w:iCs/>
                <w:sz w:val="24"/>
                <w:szCs w:val="24"/>
              </w:rPr>
              <w:t xml:space="preserve">a </w:t>
            </w:r>
            <w:r>
              <w:rPr>
                <w:rFonts w:ascii="Arial" w:cs="Arial" w:eastAsia="Arial" w:hAnsi="Arial"/>
                <w:sz w:val="24"/>
                <w:szCs w:val="24"/>
              </w:rPr>
              <w:t xml:space="preserve">– расстояние вдоль усилия от края элемента до центра ближайшего отверстия;</w:t>
            </w:r>
          </w:p>
          <w:p>
            <w:pPr>
              <w:jc w:val="left"/>
            </w:pPr>
            <w:r>
              <w:rPr>
                <w:rFonts w:ascii="Arial" w:cs="Arial" w:eastAsia="Arial" w:hAnsi="Arial"/>
                <w:i/>
                <w:iCs/>
                <w:sz w:val="24"/>
                <w:szCs w:val="24"/>
              </w:rPr>
              <w:t xml:space="preserve">s </w:t>
            </w:r>
            <w:r>
              <w:rPr>
                <w:rFonts w:ascii="Arial" w:cs="Arial" w:eastAsia="Arial" w:hAnsi="Arial"/>
                <w:sz w:val="24"/>
                <w:szCs w:val="24"/>
              </w:rPr>
              <w:t xml:space="preserve">– расстояние вдоль усилия между центрами отверстий;</w:t>
            </w:r>
          </w:p>
          <w:p>
            <w:pPr>
              <w:jc w:val="left"/>
            </w:pPr>
            <w:r>
              <w:rPr>
                <w:rFonts w:ascii="Arial" w:cs="Arial" w:eastAsia="Arial" w:hAnsi="Arial"/>
                <w:i/>
                <w:iCs/>
                <w:sz w:val="24"/>
                <w:szCs w:val="24"/>
              </w:rPr>
              <w:t xml:space="preserve">d </w:t>
            </w:r>
            <w:r>
              <w:rPr>
                <w:rFonts w:ascii="Arial" w:cs="Arial" w:eastAsia="Arial" w:hAnsi="Arial"/>
                <w:sz w:val="24"/>
                <w:szCs w:val="24"/>
              </w:rPr>
              <w:t xml:space="preserve">– диаметр отверстия для болта.</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Для расчета многоболтового соединения на срез и смятие при болтах классов точности В, а также при высокопрочных болтах без регулируемого натяжения при всех значениях предела текучести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 стали соединяемых элементов значения коэффициента  следует умножать на 0,9. </w:t>
            </w:r>
          </w:p>
          <w:p>
            <w:pPr>
              <w:jc w:val="both"/>
            </w:pPr>
            <w:r>
              <w:rPr>
                <w:rFonts w:ascii="Arial" w:cs="Arial" w:eastAsia="Arial" w:hAnsi="Arial"/>
                <w:sz w:val="24"/>
                <w:szCs w:val="24"/>
              </w:rPr>
              <w:t xml:space="preserve">2 Для расчета многоболтового соединения на смятие следует принимать значение , меньшее из вычисленных при принятых значениях </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a</w:t>
            </w:r>
            <w:r>
              <w:rPr>
                <w:rFonts w:ascii="Arial" w:cs="Arial" w:eastAsia="Arial" w:hAnsi="Arial"/>
                <w:sz w:val="24"/>
                <w:szCs w:val="24"/>
              </w:rPr>
              <w:t xml:space="preserve">, </w:t>
            </w:r>
            <w:r>
              <w:rPr>
                <w:rFonts w:ascii="Arial" w:cs="Arial" w:eastAsia="Arial" w:hAnsi="Arial"/>
                <w:i/>
                <w:iCs/>
                <w:sz w:val="24"/>
                <w:szCs w:val="24"/>
              </w:rPr>
              <w:t xml:space="preserve">s</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14.2.10 При действии на болтовое соединение силы </w:t>
      </w:r>
      <w:r>
        <w:rPr>
          <w:rFonts w:ascii="Arial" w:cs="Arial" w:eastAsia="Arial" w:hAnsi="Arial"/>
          <w:i/>
          <w:iCs/>
          <w:sz w:val="24"/>
          <w:szCs w:val="24"/>
        </w:rPr>
        <w:t xml:space="preserve">N</w:t>
      </w:r>
      <w:r>
        <w:rPr>
          <w:rFonts w:ascii="Arial" w:cs="Arial" w:eastAsia="Arial" w:hAnsi="Arial"/>
          <w:sz w:val="24"/>
          <w:szCs w:val="24"/>
        </w:rPr>
        <w:t xml:space="preserve">, проходящей через центр тяжести соединения, распределение этой силы между болтами следует принимать равномерным. В этом случае число болтов в соединении следует определять по формуле</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(189)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наименьшее из значений </w:t>
      </w: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w:t>
      </w:r>
      <w:r>
        <w:rPr>
          <w:rFonts w:ascii="Arial" w:cs="Arial" w:eastAsia="Arial" w:hAnsi="Arial"/>
          <w:i/>
          <w:iCs/>
          <w:sz w:val="24"/>
          <w:szCs w:val="24"/>
        </w:rPr>
        <w:t xml:space="preserve">N</w:t>
      </w:r>
      <w:r>
        <w:rPr>
          <w:rFonts w:ascii="Arial" w:cs="Arial" w:eastAsia="Arial" w:hAnsi="Arial"/>
          <w:i/>
          <w:iCs/>
          <w:sz w:val="24"/>
          <w:szCs w:val="24"/>
        </w:rPr>
        <w:t xml:space="preserve">bp</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bt</w:t>
      </w:r>
      <w:r>
        <w:rPr>
          <w:rFonts w:ascii="Arial" w:cs="Arial" w:eastAsia="Arial" w:hAnsi="Arial"/>
          <w:sz w:val="24"/>
          <w:szCs w:val="24"/>
        </w:rPr>
        <w:t xml:space="preserve">, вычисленное согласно требованиям 14.2.9. </w:t>
      </w:r>
    </w:p>
    <w:p>
      <w:pPr>
        <w:spacing w:after="120"/>
        <w:ind w:firstLine="709"/>
        <w:jc w:val="both"/>
      </w:pPr>
      <w:r>
        <w:rPr>
          <w:rFonts w:ascii="Arial" w:cs="Arial" w:eastAsia="Arial" w:hAnsi="Arial"/>
          <w:sz w:val="24"/>
          <w:szCs w:val="24"/>
        </w:rPr>
        <w:t xml:space="preserve">В случаях, когда в стыке расстояние </w:t>
      </w:r>
      <w:r>
        <w:rPr>
          <w:rFonts w:ascii="Arial" w:cs="Arial" w:eastAsia="Arial" w:hAnsi="Arial"/>
          <w:i/>
          <w:iCs/>
          <w:sz w:val="24"/>
          <w:szCs w:val="24"/>
        </w:rPr>
        <w:t xml:space="preserve">l</w:t>
      </w:r>
      <w:r>
        <w:rPr>
          <w:rFonts w:ascii="Arial" w:cs="Arial" w:eastAsia="Arial" w:hAnsi="Arial"/>
          <w:sz w:val="24"/>
          <w:szCs w:val="24"/>
        </w:rPr>
        <w:t xml:space="preserve"> между крайними болтами вдоль сдвигающего усилия превышает 16</w:t>
      </w:r>
      <w:r>
        <w:rPr>
          <w:rFonts w:ascii="Arial" w:cs="Arial" w:eastAsia="Arial" w:hAnsi="Arial"/>
          <w:i/>
          <w:iCs/>
          <w:sz w:val="24"/>
          <w:szCs w:val="24"/>
        </w:rPr>
        <w:t xml:space="preserve">d</w:t>
      </w:r>
      <w:r>
        <w:rPr>
          <w:rFonts w:ascii="Arial" w:cs="Arial" w:eastAsia="Arial" w:hAnsi="Arial"/>
          <w:sz w:val="24"/>
          <w:szCs w:val="24"/>
        </w:rPr>
        <w:t xml:space="preserve">, значение </w:t>
      </w:r>
      <w:r>
        <w:rPr>
          <w:rFonts w:ascii="Arial" w:cs="Arial" w:eastAsia="Arial" w:hAnsi="Arial"/>
          <w:i/>
          <w:iCs/>
          <w:sz w:val="24"/>
          <w:szCs w:val="24"/>
        </w:rPr>
        <w:t xml:space="preserve">n </w:t>
      </w:r>
      <w:r>
        <w:rPr>
          <w:rFonts w:ascii="Arial" w:cs="Arial" w:eastAsia="Arial" w:hAnsi="Arial"/>
          <w:sz w:val="24"/>
          <w:szCs w:val="24"/>
        </w:rPr>
        <w:t xml:space="preserve">в формуле (189) следует увеличивать путем деления на коэффициент , принимае-мый равным не менее 0,75. Это требование не учитывается при действии усилия по всей длине соединения (например, в поясном соединении балки). </w:t>
      </w:r>
    </w:p>
    <w:p>
      <w:pPr>
        <w:spacing w:after="120"/>
        <w:ind w:firstLine="709"/>
        <w:jc w:val="both"/>
      </w:pPr>
      <w:r>
        <w:rPr>
          <w:rFonts w:ascii="Arial" w:cs="Arial" w:eastAsia="Arial" w:hAnsi="Arial"/>
          <w:sz w:val="24"/>
          <w:szCs w:val="24"/>
        </w:rPr>
        <w:t xml:space="preserve">14.2.11 При действии на болтовое соединение момента, вызывающего сдвиг соединяемых элементов, распределение усилий на болты следует принимать пропорционально расстояниям от центра тяжести соединения до рассматриваемого болта.</w:t>
      </w:r>
    </w:p>
    <w:p>
      <w:pPr>
        <w:spacing w:after="120"/>
        <w:ind w:firstLine="709"/>
        <w:jc w:val="both"/>
      </w:pPr>
      <w:r>
        <w:rPr>
          <w:rFonts w:ascii="Arial" w:cs="Arial" w:eastAsia="Arial" w:hAnsi="Arial"/>
          <w:sz w:val="24"/>
          <w:szCs w:val="24"/>
        </w:rPr>
        <w:t xml:space="preserve">Усилие в наиболее нагруженном болте  не должно превышать меньшего из значений  </w:t>
      </w: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или </w:t>
      </w:r>
      <w:r>
        <w:rPr>
          <w:rFonts w:ascii="Arial" w:cs="Arial" w:eastAsia="Arial" w:hAnsi="Arial"/>
          <w:i/>
          <w:iCs/>
          <w:sz w:val="24"/>
          <w:szCs w:val="24"/>
        </w:rPr>
        <w:t xml:space="preserve">N</w:t>
      </w:r>
      <w:r>
        <w:rPr>
          <w:rFonts w:ascii="Arial" w:cs="Arial" w:eastAsia="Arial" w:hAnsi="Arial"/>
          <w:i/>
          <w:iCs/>
          <w:sz w:val="24"/>
          <w:szCs w:val="24"/>
        </w:rPr>
        <w:t xml:space="preserve">bp</w:t>
      </w:r>
      <w:r>
        <w:rPr>
          <w:rFonts w:ascii="Arial" w:cs="Arial" w:eastAsia="Arial" w:hAnsi="Arial"/>
          <w:sz w:val="24"/>
          <w:szCs w:val="24"/>
        </w:rPr>
        <w:t xml:space="preserve">, вычисленных согласно требованиям 14.2.9. </w:t>
      </w:r>
    </w:p>
    <w:p>
      <w:pPr>
        <w:spacing w:after="120"/>
        <w:ind w:firstLine="709"/>
        <w:jc w:val="both"/>
      </w:pPr>
      <w:r>
        <w:rPr>
          <w:rFonts w:ascii="Arial" w:cs="Arial" w:eastAsia="Arial" w:hAnsi="Arial"/>
          <w:sz w:val="24"/>
          <w:szCs w:val="24"/>
        </w:rPr>
        <w:t xml:space="preserve">14.2.12 При одновременном действии на болтовое соединение силы и момента, действующих в одной плоскости и вызывающих сдвиг соединяемых элементов, болты следует проверять на равнодействующее усилие. В наиболее нагруженном болте, оно не должно превышать меньшего из значений</w:t>
      </w: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или </w:t>
      </w:r>
      <w:r>
        <w:rPr>
          <w:rFonts w:ascii="Arial" w:cs="Arial" w:eastAsia="Arial" w:hAnsi="Arial"/>
          <w:i/>
          <w:iCs/>
          <w:sz w:val="24"/>
          <w:szCs w:val="24"/>
        </w:rPr>
        <w:t xml:space="preserve">N</w:t>
      </w:r>
      <w:r>
        <w:rPr>
          <w:rFonts w:ascii="Arial" w:cs="Arial" w:eastAsia="Arial" w:hAnsi="Arial"/>
          <w:i/>
          <w:iCs/>
          <w:sz w:val="24"/>
          <w:szCs w:val="24"/>
        </w:rPr>
        <w:t xml:space="preserve">bp</w:t>
      </w:r>
      <w:r>
        <w:rPr>
          <w:rFonts w:ascii="Arial" w:cs="Arial" w:eastAsia="Arial" w:hAnsi="Arial"/>
          <w:sz w:val="24"/>
          <w:szCs w:val="24"/>
        </w:rPr>
        <w:t xml:space="preserve">, вычисленных согласно требованиям 14.2.9.</w:t>
      </w:r>
    </w:p>
    <w:p>
      <w:pPr>
        <w:spacing w:after="120"/>
        <w:ind w:firstLine="709"/>
        <w:jc w:val="both"/>
      </w:pPr>
      <w:r>
        <w:rPr>
          <w:rFonts w:ascii="Arial" w:cs="Arial" w:eastAsia="Arial" w:hAnsi="Arial"/>
          <w:sz w:val="24"/>
          <w:szCs w:val="24"/>
        </w:rPr>
        <w:t xml:space="preserve">14.2.13 При одновременном действии на болтовое соединение усилий, вызывающих срез и растяжение болтов, наиболее напряженный болт, наряду с проверкой по формуле (188), следует проверять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(190)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N</w:t>
      </w:r>
      <w:r>
        <w:rPr>
          <w:rFonts w:ascii="Arial" w:cs="Arial" w:eastAsia="Arial" w:hAnsi="Arial"/>
          <w:i/>
          <w:iCs/>
          <w:sz w:val="24"/>
          <w:szCs w:val="24"/>
        </w:rPr>
        <w:t xml:space="preserve">s</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t</w:t>
      </w:r>
      <w:r>
        <w:rPr>
          <w:rFonts w:ascii="Arial" w:cs="Arial" w:eastAsia="Arial" w:hAnsi="Arial"/>
          <w:sz w:val="24"/>
          <w:szCs w:val="24"/>
        </w:rPr>
        <w:t xml:space="preserve">– усилия, действующие на болт, срезывающее и растягивающее соответственно;</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w:t>
      </w:r>
      <w:r>
        <w:rPr>
          <w:rFonts w:ascii="Arial" w:cs="Arial" w:eastAsia="Arial" w:hAnsi="Arial"/>
          <w:i/>
          <w:iCs/>
          <w:sz w:val="24"/>
          <w:szCs w:val="24"/>
        </w:rPr>
        <w:t xml:space="preserve">N</w:t>
      </w:r>
      <w:r>
        <w:rPr>
          <w:rFonts w:ascii="Arial" w:cs="Arial" w:eastAsia="Arial" w:hAnsi="Arial"/>
          <w:i/>
          <w:iCs/>
          <w:sz w:val="24"/>
          <w:szCs w:val="24"/>
        </w:rPr>
        <w:t xml:space="preserve">bt </w:t>
      </w:r>
      <w:r>
        <w:rPr>
          <w:rFonts w:ascii="Arial" w:cs="Arial" w:eastAsia="Arial" w:hAnsi="Arial"/>
          <w:sz w:val="24"/>
          <w:szCs w:val="24"/>
        </w:rPr>
        <w:t xml:space="preserve">– расчетные усилия, определяемые согласно требованиям 14.2.9.</w:t>
      </w:r>
    </w:p>
    <w:p>
      <w:pPr>
        <w:spacing w:after="120"/>
        <w:ind w:firstLine="709"/>
        <w:jc w:val="both"/>
      </w:pPr>
      <w:r>
        <w:rPr>
          <w:rFonts w:ascii="Arial" w:cs="Arial" w:eastAsia="Arial" w:hAnsi="Arial"/>
          <w:sz w:val="24"/>
          <w:szCs w:val="24"/>
        </w:rPr>
        <w:t xml:space="preserve">14.2.14 В креплениях одного элемента к другому через прокладки или иные промежуточные элементы, а также в элементах с односторонней накладкой число болтов по сравнению с расчетом следует увеличивать на 10%.</w:t>
      </w:r>
    </w:p>
    <w:p>
      <w:pPr>
        <w:spacing w:after="120"/>
        <w:ind w:firstLine="709"/>
        <w:jc w:val="both"/>
      </w:pPr>
      <w:r>
        <w:rPr>
          <w:rFonts w:ascii="Arial" w:cs="Arial" w:eastAsia="Arial" w:hAnsi="Arial"/>
          <w:sz w:val="24"/>
          <w:szCs w:val="24"/>
        </w:rPr>
        <w:t xml:space="preserve">При креплениях выступающих полок уголков или швеллеров с помощью коротышей число болтов, прикрепляющих коротыш к этой полке, по сравнению с результатом расчета следует увеличивать на 50%.</w:t>
      </w:r>
    </w:p>
    <w:p>
      <w:pPr>
        <w:spacing w:after="120"/>
        <w:ind w:firstLine="709"/>
        <w:jc w:val="both"/>
      </w:pPr>
      <w:r>
        <w:rPr>
          <w:rFonts w:ascii="Arial" w:cs="Arial" w:eastAsia="Arial" w:hAnsi="Arial"/>
          <w:sz w:val="24"/>
          <w:szCs w:val="24"/>
        </w:rPr>
        <w:t xml:space="preserve">14.2.15 Фундаментные (анкерные) болты следует проверять согласно требованиям</w:t>
      </w:r>
      <w:r>
        <w:rPr>
          <w:rFonts w:ascii="Arial" w:cs="Arial" w:eastAsia="Arial" w:hAnsi="Arial"/>
          <w:sz w:val="24"/>
          <w:szCs w:val="24"/>
        </w:rPr>
        <w:t xml:space="preserve">СНиП 2.09.03</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14.3 Фрикционные соединения (на болтах </w:t>
      </w:r>
      <w:r>
        <w:rPr>
          <w:rFonts w:ascii="Arial" w:cs="Arial" w:eastAsia="Arial" w:hAnsi="Arial"/>
          <w:b/>
          <w:bCs/>
          <w:sz w:val="24"/>
          <w:szCs w:val="24"/>
        </w:rPr>
        <w:t xml:space="preserve">c</w:t>
      </w:r>
      <w:r>
        <w:rPr>
          <w:rFonts w:ascii="Arial" w:cs="Arial" w:eastAsia="Arial" w:hAnsi="Arial"/>
          <w:b/>
          <w:bCs/>
          <w:sz w:val="24"/>
          <w:szCs w:val="24"/>
        </w:rPr>
        <w:t xml:space="preserve"> контролируемым </w:t>
      </w:r>
    </w:p>
    <w:p>
      <w:pPr>
        <w:spacing w:after="120"/>
        <w:ind w:firstLine="709"/>
        <w:jc w:val="both"/>
      </w:pPr>
      <w:r>
        <w:rPr>
          <w:rFonts w:ascii="Arial" w:cs="Arial" w:eastAsia="Arial" w:hAnsi="Arial"/>
          <w:b/>
          <w:bCs/>
          <w:sz w:val="24"/>
          <w:szCs w:val="24"/>
        </w:rPr>
        <w:t xml:space="preserve">натяжением)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14.3.1 Фрикционные соединения, в которых усилия передаются через трение, возникающее по соприкасающимся поверхностям соединяемых элементов вследствие натяжения болтов с контролируемым натяжением, следует применять:</w:t>
      </w:r>
    </w:p>
    <w:p>
      <w:pPr>
        <w:spacing w:after="120"/>
        <w:ind w:firstLine="709"/>
        <w:jc w:val="both"/>
      </w:pPr>
      <w:r>
        <w:rPr>
          <w:rFonts w:ascii="Arial" w:cs="Arial" w:eastAsia="Arial" w:hAnsi="Arial"/>
          <w:sz w:val="24"/>
          <w:szCs w:val="24"/>
        </w:rPr>
        <w:t xml:space="preserve">в конструкциях из стали с пределом текучести свыше 375 Н/мм</w:t>
      </w:r>
      <w:r>
        <w:rPr>
          <w:rFonts w:ascii="Arial" w:cs="Arial" w:eastAsia="Arial" w:hAnsi="Arial"/>
          <w:sz w:val="24"/>
          <w:szCs w:val="24"/>
        </w:rPr>
        <w:t xml:space="preserve">2</w:t>
      </w:r>
      <w:r>
        <w:rPr>
          <w:rFonts w:ascii="Arial" w:cs="Arial" w:eastAsia="Arial" w:hAnsi="Arial"/>
          <w:sz w:val="24"/>
          <w:szCs w:val="24"/>
        </w:rPr>
        <w:t xml:space="preserve"> и непосредственно воспринимающих подвижные, вибрационные и другие динамические нагрузки;</w:t>
      </w:r>
    </w:p>
    <w:p>
      <w:pPr>
        <w:spacing w:after="120"/>
        <w:ind w:firstLine="709"/>
        <w:jc w:val="both"/>
      </w:pPr>
      <w:r>
        <w:rPr>
          <w:rFonts w:ascii="Arial" w:cs="Arial" w:eastAsia="Arial" w:hAnsi="Arial"/>
          <w:sz w:val="24"/>
          <w:szCs w:val="24"/>
        </w:rPr>
        <w:t xml:space="preserve">в многоболтовых соединениях, к которым предъявляются повышенные требования в отношении ограничения деформативности.</w:t>
      </w:r>
    </w:p>
    <w:p>
      <w:pPr>
        <w:spacing w:after="120"/>
        <w:ind w:firstLine="709"/>
        <w:jc w:val="both"/>
      </w:pPr>
      <w:r>
        <w:rPr>
          <w:rFonts w:ascii="Arial" w:cs="Arial" w:eastAsia="Arial" w:hAnsi="Arial"/>
          <w:sz w:val="24"/>
          <w:szCs w:val="24"/>
        </w:rPr>
        <w:t xml:space="preserve">14.3.2 Во фрикционных соединениях следует применять болты, гайки и шайбы согласно требованиям 5.7.</w:t>
      </w:r>
    </w:p>
    <w:p>
      <w:pPr>
        <w:spacing w:after="120"/>
        <w:ind w:firstLine="709"/>
        <w:jc w:val="both"/>
      </w:pPr>
      <w:r>
        <w:rPr>
          <w:rFonts w:ascii="Arial" w:cs="Arial" w:eastAsia="Arial" w:hAnsi="Arial"/>
          <w:sz w:val="24"/>
          <w:szCs w:val="24"/>
        </w:rPr>
        <w:t xml:space="preserve">Болты следует размещать согласно требованиям таблицы 40.</w:t>
      </w:r>
    </w:p>
    <w:p>
      <w:pPr>
        <w:spacing w:after="120"/>
        <w:ind w:firstLine="709"/>
        <w:jc w:val="both"/>
      </w:pPr>
      <w:r>
        <w:rPr>
          <w:rFonts w:ascii="Arial" w:cs="Arial" w:eastAsia="Arial" w:hAnsi="Arial"/>
          <w:sz w:val="24"/>
          <w:szCs w:val="24"/>
        </w:rPr>
        <w:t xml:space="preserve">14.3.3 Расчетное усилие, которое может быть воспринято каждой плоскостью трения элементов, стянутых одним высокопрочным болтом, следует определять по формуле</w:t>
      </w:r>
    </w:p>
    <w:p>
      <w:pPr>
        <w:spacing w:after="120"/>
        <w:jc w:val="center"/>
      </w:pPr>
      <w:r>
        <w:rPr>
          <w:rFonts w:ascii="Arial" w:cs="Arial" w:eastAsia="Arial" w:hAnsi="Arial"/>
          <w:sz w:val="24"/>
          <w:szCs w:val="24"/>
        </w:rPr>
        <w:t xml:space="preserve">                                       (191)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 расчетное сопротивление растяжению высокопрочного болта, определяемое согласно требованиям 6.5;</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bn</w:t>
      </w:r>
      <w:r>
        <w:rPr>
          <w:rFonts w:ascii="Arial" w:cs="Arial" w:eastAsia="Arial" w:hAnsi="Arial"/>
          <w:sz w:val="24"/>
          <w:szCs w:val="24"/>
        </w:rPr>
        <w:t xml:space="preserve"> – площадь сечения болта по резьбе, принимаемая согласно таблице Г.9 (приложение Г);</w:t>
      </w:r>
    </w:p>
    <w:p>
      <w:pPr>
        <w:spacing w:after="120"/>
        <w:ind w:firstLine="709"/>
        <w:jc w:val="both"/>
      </w:pPr>
      <w:r>
        <w:rPr>
          <w:rFonts w:ascii="Arial" w:cs="Arial" w:eastAsia="Arial" w:hAnsi="Arial"/>
          <w:sz w:val="24"/>
          <w:szCs w:val="24"/>
        </w:rPr>
        <w:t xml:space="preserve"> – коэффициент трения, принимаемый по таблице 42; </w:t>
      </w:r>
    </w:p>
    <w:p>
      <w:pPr>
        <w:spacing w:after="120"/>
        <w:ind w:firstLine="709"/>
        <w:jc w:val="both"/>
      </w:pPr>
      <w:r>
        <w:rPr>
          <w:rFonts w:ascii="Arial" w:cs="Arial" w:eastAsia="Arial" w:hAnsi="Arial"/>
          <w:sz w:val="24"/>
          <w:szCs w:val="24"/>
        </w:rPr>
        <w:t xml:space="preserve">– коэффициент, принимаемый по таблице 42.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922"/>
        <w:gridCol w:w="2749"/>
        <w:gridCol w:w="2749"/>
      </w:tblGrid>
      <w:tr>
        <w:tc>
          <w:tcPr>
            <w:tcW w:type="dxa" w:w="27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Способ обработки (очистки)</w:t>
            </w:r>
          </w:p>
          <w:p>
            <w:pPr>
              <w:jc w:val="center"/>
            </w:pPr>
            <w:r>
              <w:rPr>
                <w:rFonts w:ascii="Arial" w:cs="Arial" w:eastAsia="Arial" w:hAnsi="Arial"/>
                <w:sz w:val="24"/>
                <w:szCs w:val="24"/>
              </w:rPr>
              <w:t xml:space="preserve">соединяемых поверхностей</w:t>
            </w:r>
          </w:p>
        </w:tc>
        <w:tc>
          <w:tcPr>
            <w:tcW w:type="dxa" w:w="1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трения </w:t>
            </w:r>
          </w:p>
        </w:tc>
        <w:tc>
          <w:tcPr>
            <w:tcW w:type="dxa" w:w="5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w:t>
            </w:r>
            <w:r>
              <w:rPr>
                <w:rFonts w:ascii="Arial" w:cs="Arial" w:eastAsia="Arial" w:hAnsi="Arial"/>
                <w:sz w:val="24"/>
                <w:szCs w:val="24"/>
              </w:rPr>
              <w:t xml:space="preserve">при контроле натяжения болтов по моменту закручивания при разности номинальных диаметров отверстий и болтов , мм, при нагрузке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динамической </w:t>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динамической</w:t>
            </w:r>
          </w:p>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статической</w:t>
            </w:r>
          </w:p>
          <w:p>
            <w:pPr>
              <w:jc w:val="center"/>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статической</w:t>
            </w:r>
          </w:p>
          <w:p>
            <w:pPr>
              <w:jc w:val="center"/>
            </w:pPr>
            <w:r>
              <w:rPr>
                <w:rFonts w:ascii="Arial" w:cs="Arial" w:eastAsia="Arial" w:hAnsi="Arial"/>
                <w:sz w:val="24"/>
                <w:szCs w:val="24"/>
              </w:rPr>
              <w:t xml:space="preserve"/>
            </w:r>
          </w:p>
        </w:tc>
      </w:tr>
      <w:tr>
        <w:tc>
          <w:tcPr>
            <w:tcW w:type="dxa" w:w="27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Дробеметный или дро-беструйный</w:t>
            </w:r>
          </w:p>
          <w:p>
            <w:pPr>
              <w:jc w:val="left"/>
            </w:pPr>
            <w:r>
              <w:rPr>
                <w:rFonts w:ascii="Arial" w:cs="Arial" w:eastAsia="Arial" w:hAnsi="Arial"/>
                <w:sz w:val="24"/>
                <w:szCs w:val="24"/>
              </w:rPr>
              <w:t xml:space="preserve">двух поверхностей без консервации</w:t>
            </w:r>
          </w:p>
        </w:tc>
        <w:tc>
          <w:tcPr>
            <w:tcW w:type="dxa" w:w="19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0,58</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7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7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Газопламенный двух поверхностей</w:t>
            </w:r>
          </w:p>
          <w:p>
            <w:pPr>
              <w:jc w:val="left"/>
            </w:pPr>
            <w:r>
              <w:rPr>
                <w:rFonts w:ascii="Arial" w:cs="Arial" w:eastAsia="Arial" w:hAnsi="Arial"/>
                <w:sz w:val="24"/>
                <w:szCs w:val="24"/>
              </w:rPr>
              <w:t xml:space="preserve">без консервации</w:t>
            </w:r>
          </w:p>
          <w:p>
            <w:pPr>
              <w:jc w:val="left"/>
            </w:pPr>
            <w:r>
              <w:rPr>
                <w:rFonts w:ascii="Arial" w:cs="Arial" w:eastAsia="Arial" w:hAnsi="Arial"/>
                <w:sz w:val="24"/>
                <w:szCs w:val="24"/>
              </w:rPr>
              <w:t xml:space="preserve">3 Стальными щетками двух поверхностей без консервации</w:t>
            </w:r>
          </w:p>
          <w:p>
            <w:pPr>
              <w:jc w:val="left"/>
            </w:pPr>
            <w:r>
              <w:rPr>
                <w:rFonts w:ascii="Arial" w:cs="Arial" w:eastAsia="Arial" w:hAnsi="Arial"/>
                <w:sz w:val="24"/>
                <w:szCs w:val="24"/>
              </w:rPr>
              <w:t xml:space="preserve">4 Без обработки</w:t>
            </w:r>
          </w:p>
        </w:tc>
        <w:tc>
          <w:tcPr>
            <w:tcW w:type="dxa" w:w="1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0,25</w:t>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1,70</w:t>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1,17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При контроле натяжения болтов по углу поворота гайки значения  следует умножать на 0,9.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14.3.4 При действии на фрикционное соединение силы </w:t>
      </w:r>
      <w:r>
        <w:rPr>
          <w:rFonts w:ascii="Arial" w:cs="Arial" w:eastAsia="Arial" w:hAnsi="Arial"/>
          <w:i/>
          <w:iCs/>
          <w:sz w:val="24"/>
          <w:szCs w:val="24"/>
        </w:rPr>
        <w:t xml:space="preserve">N</w:t>
      </w:r>
      <w:r>
        <w:rPr>
          <w:rFonts w:ascii="Arial" w:cs="Arial" w:eastAsia="Arial" w:hAnsi="Arial"/>
          <w:sz w:val="24"/>
          <w:szCs w:val="24"/>
        </w:rPr>
        <w:t xml:space="preserve">, вызывающей сдвиг соединяемых элементов и проходящей через центр тяжести соединения, распределение этой силы между болтами следует принимать равномерным. В этом случае число болтов в соединении следует определять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(192)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i/>
          <w:iCs/>
          <w:sz w:val="24"/>
          <w:szCs w:val="24"/>
        </w:rPr>
        <w:t xml:space="preserve">bh</w:t>
      </w:r>
      <w:r>
        <w:rPr>
          <w:rFonts w:ascii="Arial" w:cs="Arial" w:eastAsia="Arial" w:hAnsi="Arial"/>
          <w:sz w:val="24"/>
          <w:szCs w:val="24"/>
        </w:rPr>
        <w:t xml:space="preserve"> – расчетное усилие, определяемое по формуле (191);</w:t>
      </w:r>
    </w:p>
    <w:p>
      <w:pPr>
        <w:spacing w:after="120"/>
        <w:jc w:val="both"/>
      </w:pPr>
      <w:r>
        <w:rPr>
          <w:rFonts w:ascii="Arial" w:cs="Arial" w:eastAsia="Arial" w:hAnsi="Arial"/>
          <w:sz w:val="24"/>
          <w:szCs w:val="24"/>
        </w:rPr>
        <w:t xml:space="preserve">k</w:t>
      </w:r>
      <w:r>
        <w:rPr>
          <w:rFonts w:ascii="Arial" w:cs="Arial" w:eastAsia="Arial" w:hAnsi="Arial"/>
          <w:sz w:val="24"/>
          <w:szCs w:val="24"/>
        </w:rPr>
        <w:t xml:space="preserve"> – число плоскостей трения соединяемых элементов;</w:t>
      </w:r>
    </w:p>
    <w:p>
      <w:pPr>
        <w:spacing w:after="120"/>
        <w:jc w:val="both"/>
      </w:pPr>
      <w:r>
        <w:rPr>
          <w:rFonts w:ascii="Arial" w:cs="Arial" w:eastAsia="Arial" w:hAnsi="Arial"/>
          <w:sz w:val="24"/>
          <w:szCs w:val="24"/>
        </w:rPr>
        <w:t xml:space="preserve">    – коэффициент условий работы, принимаемый по таблице 1; </w:t>
      </w:r>
    </w:p>
    <w:p>
      <w:pPr>
        <w:spacing w:after="120"/>
        <w:jc w:val="both"/>
      </w:pPr>
      <w:r>
        <w:rPr>
          <w:rFonts w:ascii="Arial" w:cs="Arial" w:eastAsia="Arial" w:hAnsi="Arial"/>
          <w:sz w:val="24"/>
          <w:szCs w:val="24"/>
        </w:rPr>
        <w:t xml:space="preserve">      – коэффициент условий работы фрикционного соединения, зависящий от числа </w:t>
      </w:r>
      <w:r>
        <w:rPr>
          <w:rFonts w:ascii="Arial" w:cs="Arial" w:eastAsia="Arial" w:hAnsi="Arial"/>
          <w:i/>
          <w:iCs/>
          <w:sz w:val="24"/>
          <w:szCs w:val="24"/>
        </w:rPr>
        <w:t xml:space="preserve">n </w:t>
      </w:r>
      <w:r>
        <w:rPr>
          <w:rFonts w:ascii="Arial" w:cs="Arial" w:eastAsia="Arial" w:hAnsi="Arial"/>
          <w:sz w:val="24"/>
          <w:szCs w:val="24"/>
        </w:rPr>
        <w:t xml:space="preserve">болтов, необходимых для восприятия расчетного усилия, и принимаемый равным: </w:t>
      </w:r>
    </w:p>
    <w:p>
      <w:pPr>
        <w:spacing w:after="120"/>
        <w:ind w:firstLine="2835"/>
        <w:jc w:val="both"/>
      </w:pPr>
      <w:r>
        <w:rPr>
          <w:rFonts w:ascii="Arial" w:cs="Arial" w:eastAsia="Arial" w:hAnsi="Arial"/>
          <w:sz w:val="24"/>
          <w:szCs w:val="24"/>
        </w:rPr>
        <w:t xml:space="preserve">0,8                  при&lt;5;</w:t>
      </w:r>
    </w:p>
    <w:p>
      <w:pPr>
        <w:spacing w:after="120"/>
        <w:ind w:firstLine="2835"/>
        <w:jc w:val="both"/>
      </w:pPr>
      <w:r>
        <w:rPr>
          <w:rFonts w:ascii="Arial" w:cs="Arial" w:eastAsia="Arial" w:hAnsi="Arial"/>
          <w:sz w:val="24"/>
          <w:szCs w:val="24"/>
        </w:rPr>
        <w:t xml:space="preserve">0,9                  при 5≤</w:t>
      </w:r>
      <w:r>
        <w:rPr>
          <w:rFonts w:ascii="Arial" w:cs="Arial" w:eastAsia="Arial" w:hAnsi="Arial"/>
          <w:i/>
          <w:iCs/>
          <w:sz w:val="24"/>
          <w:szCs w:val="24"/>
        </w:rPr>
        <w:t xml:space="preserve">n</w:t>
      </w:r>
      <w:r>
        <w:rPr>
          <w:rFonts w:ascii="Arial" w:cs="Arial" w:eastAsia="Arial" w:hAnsi="Arial"/>
          <w:sz w:val="24"/>
          <w:szCs w:val="24"/>
        </w:rPr>
        <w:t xml:space="preserve">&lt;10;</w:t>
      </w:r>
    </w:p>
    <w:p>
      <w:pPr>
        <w:spacing w:after="120"/>
        <w:ind w:firstLine="2835"/>
        <w:jc w:val="both"/>
      </w:pPr>
      <w:r>
        <w:rPr>
          <w:rFonts w:ascii="Arial" w:cs="Arial" w:eastAsia="Arial" w:hAnsi="Arial"/>
          <w:sz w:val="24"/>
          <w:szCs w:val="24"/>
        </w:rPr>
        <w:t xml:space="preserve">1,0                  при </w:t>
      </w:r>
      <w:r>
        <w:rPr>
          <w:rFonts w:ascii="Arial" w:cs="Arial" w:eastAsia="Arial" w:hAnsi="Arial"/>
          <w:i/>
          <w:iCs/>
          <w:sz w:val="24"/>
          <w:szCs w:val="24"/>
        </w:rPr>
        <w:t xml:space="preserve">n</w:t>
      </w:r>
      <w:r>
        <w:rPr>
          <w:rFonts w:ascii="Arial" w:cs="Arial" w:eastAsia="Arial" w:hAnsi="Arial"/>
          <w:sz w:val="24"/>
          <w:szCs w:val="24"/>
        </w:rPr>
        <w:t xml:space="preserve">≥10.</w:t>
      </w:r>
    </w:p>
    <w:p>
      <w:pPr>
        <w:spacing w:after="120"/>
        <w:ind w:firstLine="709"/>
        <w:jc w:val="both"/>
      </w:pPr>
      <w:r>
        <w:rPr>
          <w:rFonts w:ascii="Arial" w:cs="Arial" w:eastAsia="Arial" w:hAnsi="Arial"/>
          <w:sz w:val="24"/>
          <w:szCs w:val="24"/>
        </w:rPr>
        <w:t xml:space="preserve">14.3.5 При действии на фрикционное соединение момента или силы и момента, вызывающих сдвиг соединяемых элементов, распределение усилий между болтами следует принимать согласно 14.2.11 и 14.2.12.</w:t>
      </w:r>
    </w:p>
    <w:p>
      <w:pPr>
        <w:spacing w:after="120"/>
        <w:ind w:firstLine="709"/>
        <w:jc w:val="both"/>
      </w:pPr>
      <w:r>
        <w:rPr>
          <w:rFonts w:ascii="Arial" w:cs="Arial" w:eastAsia="Arial" w:hAnsi="Arial"/>
          <w:sz w:val="24"/>
          <w:szCs w:val="24"/>
        </w:rPr>
        <w:t xml:space="preserve">14.3.6 При действии на фрикционное соединение помимо силы </w:t>
      </w:r>
      <w:r>
        <w:rPr>
          <w:rFonts w:ascii="Arial" w:cs="Arial" w:eastAsia="Arial" w:hAnsi="Arial"/>
          <w:i/>
          <w:iCs/>
          <w:sz w:val="24"/>
          <w:szCs w:val="24"/>
        </w:rPr>
        <w:t xml:space="preserve">N</w:t>
      </w:r>
      <w:r>
        <w:rPr>
          <w:rFonts w:ascii="Arial" w:cs="Arial" w:eastAsia="Arial" w:hAnsi="Arial"/>
          <w:sz w:val="24"/>
          <w:szCs w:val="24"/>
        </w:rPr>
        <w:t xml:space="preserve">, вызывающей сдвиг соединяемых элементов, силы </w:t>
      </w:r>
      <w:r>
        <w:rPr>
          <w:rFonts w:ascii="Arial" w:cs="Arial" w:eastAsia="Arial" w:hAnsi="Arial"/>
          <w:i/>
          <w:iCs/>
          <w:sz w:val="24"/>
          <w:szCs w:val="24"/>
        </w:rPr>
        <w:t xml:space="preserve">F</w:t>
      </w:r>
      <w:r>
        <w:rPr>
          <w:rFonts w:ascii="Arial" w:cs="Arial" w:eastAsia="Arial" w:hAnsi="Arial"/>
          <w:sz w:val="24"/>
          <w:szCs w:val="24"/>
        </w:rPr>
        <w:t xml:space="preserve">, вызывающей растяжение в болтах, значение коэффициента </w:t>
      </w:r>
      <w:r>
        <w:rPr>
          <w:rFonts w:ascii="Arial" w:cs="Arial" w:eastAsia="Arial" w:hAnsi="Arial"/>
          <w:sz w:val="24"/>
          <w:szCs w:val="24"/>
        </w:rPr>
        <w:t xml:space="preserve">, определяемое согласно требованиям 14.3.4, следует умножать на коэффициент (1-</w:t>
      </w:r>
      <w:r>
        <w:rPr>
          <w:rFonts w:ascii="Arial" w:cs="Arial" w:eastAsia="Arial" w:hAnsi="Arial"/>
          <w:i/>
          <w:iCs/>
          <w:sz w:val="24"/>
          <w:szCs w:val="24"/>
        </w:rPr>
        <w:t xml:space="preserve">N</w:t>
      </w: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i/>
          <w:iCs/>
          <w:sz w:val="24"/>
          <w:szCs w:val="24"/>
        </w:rPr>
        <w:t xml:space="preserve">P</w:t>
      </w:r>
      <w:r>
        <w:rPr>
          <w:rFonts w:ascii="Arial" w:cs="Arial" w:eastAsia="Arial" w:hAnsi="Arial"/>
          <w:i/>
          <w:iCs/>
          <w:sz w:val="24"/>
          <w:szCs w:val="24"/>
        </w:rPr>
        <w:t xml:space="preserve">b</w:t>
      </w:r>
      <w:r>
        <w:rPr>
          <w:rFonts w:ascii="Arial" w:cs="Arial" w:eastAsia="Arial" w:hAnsi="Arial"/>
          <w:sz w:val="24"/>
          <w:szCs w:val="24"/>
        </w:rPr>
        <w:t xml:space="preserve">), где </w:t>
      </w:r>
      <w:r>
        <w:rPr>
          <w:rFonts w:ascii="Arial" w:cs="Arial" w:eastAsia="Arial" w:hAnsi="Arial"/>
          <w:i/>
          <w:iCs/>
          <w:sz w:val="24"/>
          <w:szCs w:val="24"/>
        </w:rPr>
        <w:t xml:space="preserve">N</w:t>
      </w:r>
      <w:r>
        <w:rPr>
          <w:rFonts w:ascii="Arial" w:cs="Arial" w:eastAsia="Arial" w:hAnsi="Arial"/>
          <w:i/>
          <w:iCs/>
          <w:sz w:val="24"/>
          <w:szCs w:val="24"/>
        </w:rPr>
        <w:t xml:space="preserve">t</w:t>
      </w:r>
      <w:r>
        <w:rPr>
          <w:rFonts w:ascii="Arial" w:cs="Arial" w:eastAsia="Arial" w:hAnsi="Arial"/>
          <w:sz w:val="24"/>
          <w:szCs w:val="24"/>
        </w:rPr>
        <w:t xml:space="preserve">– растягивающее усилие, приходящееся на один болт, </w:t>
      </w:r>
      <w:r>
        <w:rPr>
          <w:rFonts w:ascii="Arial" w:cs="Arial" w:eastAsia="Arial" w:hAnsi="Arial"/>
          <w:i/>
          <w:iCs/>
          <w:sz w:val="24"/>
          <w:szCs w:val="24"/>
        </w:rPr>
        <w:t xml:space="preserve">P</w:t>
      </w:r>
      <w:r>
        <w:rPr>
          <w:rFonts w:ascii="Arial" w:cs="Arial" w:eastAsia="Arial" w:hAnsi="Arial"/>
          <w:i/>
          <w:iCs/>
          <w:sz w:val="24"/>
          <w:szCs w:val="24"/>
        </w:rPr>
        <w:t xml:space="preserve">b </w:t>
      </w:r>
      <w:r>
        <w:rPr>
          <w:rFonts w:ascii="Arial" w:cs="Arial" w:eastAsia="Arial" w:hAnsi="Arial"/>
          <w:sz w:val="24"/>
          <w:szCs w:val="24"/>
        </w:rPr>
        <w:t xml:space="preserve">– усилие натяжения болта, принимаемое равным </w:t>
      </w:r>
      <w:r>
        <w:rPr>
          <w:rFonts w:ascii="Arial" w:cs="Arial" w:eastAsia="Arial" w:hAnsi="Arial"/>
          <w:i/>
          <w:iCs/>
          <w:sz w:val="24"/>
          <w:szCs w:val="24"/>
        </w:rPr>
        <w:t xml:space="preserve">P</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i/>
          <w:iCs/>
          <w:sz w:val="24"/>
          <w:szCs w:val="24"/>
        </w:rPr>
        <w:t xml:space="preserve">A</w:t>
      </w:r>
      <w:r>
        <w:rPr>
          <w:rFonts w:ascii="Arial" w:cs="Arial" w:eastAsia="Arial" w:hAnsi="Arial"/>
          <w:i/>
          <w:iCs/>
          <w:sz w:val="24"/>
          <w:szCs w:val="24"/>
        </w:rPr>
        <w:t xml:space="preserve">bn</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14.3.7 Диаметр болта во фрикционном соединении следует принимать при условии , где – суммарная толщина соединяемых элементов, сдвигаемых в одном направлении, </w:t>
      </w:r>
      <w:r>
        <w:rPr>
          <w:rFonts w:ascii="Arial" w:cs="Arial" w:eastAsia="Arial" w:hAnsi="Arial"/>
          <w:i/>
          <w:iCs/>
          <w:sz w:val="24"/>
          <w:szCs w:val="24"/>
        </w:rPr>
        <w:t xml:space="preserve">d</w:t>
      </w:r>
      <w:r>
        <w:rPr>
          <w:rFonts w:ascii="Arial" w:cs="Arial" w:eastAsia="Arial" w:hAnsi="Arial"/>
          <w:i/>
          <w:iCs/>
          <w:sz w:val="24"/>
          <w:szCs w:val="24"/>
        </w:rPr>
        <w:t xml:space="preserve">b </w:t>
      </w:r>
      <w:r>
        <w:rPr>
          <w:rFonts w:ascii="Arial" w:cs="Arial" w:eastAsia="Arial" w:hAnsi="Arial"/>
          <w:sz w:val="24"/>
          <w:szCs w:val="24"/>
        </w:rPr>
        <w:t xml:space="preserve">– диаметр болта. </w:t>
      </w:r>
    </w:p>
    <w:p>
      <w:pPr>
        <w:spacing w:after="120"/>
        <w:ind w:firstLine="709"/>
        <w:jc w:val="both"/>
      </w:pPr>
      <w:r>
        <w:rPr>
          <w:rFonts w:ascii="Arial" w:cs="Arial" w:eastAsia="Arial" w:hAnsi="Arial"/>
          <w:sz w:val="24"/>
          <w:szCs w:val="24"/>
        </w:rPr>
        <w:t xml:space="preserve">Во фрикционных соединениях с большим числом болтов их диаметр следует назначать возможно большим.</w:t>
      </w:r>
    </w:p>
    <w:p>
      <w:pPr>
        <w:spacing w:after="120"/>
        <w:ind w:firstLine="709"/>
        <w:jc w:val="both"/>
      </w:pPr>
      <w:r>
        <w:rPr>
          <w:rFonts w:ascii="Arial" w:cs="Arial" w:eastAsia="Arial" w:hAnsi="Arial"/>
          <w:sz w:val="24"/>
          <w:szCs w:val="24"/>
        </w:rPr>
        <w:t xml:space="preserve">14.3.8 В проекте должны быть указаны марки стали и механические свойства болтов, гаек и шайб и обозначения НД, по которым они должны поставляться, способ обработки соединяемых поверхностей, осевое усилие </w:t>
      </w:r>
      <w:r>
        <w:rPr>
          <w:rFonts w:ascii="Arial" w:cs="Arial" w:eastAsia="Arial" w:hAnsi="Arial"/>
          <w:i/>
          <w:iCs/>
          <w:sz w:val="24"/>
          <w:szCs w:val="24"/>
        </w:rPr>
        <w:t xml:space="preserve">P</w:t>
      </w:r>
      <w:r>
        <w:rPr>
          <w:rFonts w:ascii="Arial" w:cs="Arial" w:eastAsia="Arial" w:hAnsi="Arial"/>
          <w:i/>
          <w:iCs/>
          <w:sz w:val="24"/>
          <w:szCs w:val="24"/>
        </w:rPr>
        <w:t xml:space="preserve">b</w:t>
      </w:r>
      <w:r>
        <w:rPr>
          <w:rFonts w:ascii="Arial" w:cs="Arial" w:eastAsia="Arial" w:hAnsi="Arial"/>
          <w:sz w:val="24"/>
          <w:szCs w:val="24"/>
        </w:rPr>
        <w:t xml:space="preserve">, принимаемое согласно 14.3.6.</w:t>
      </w:r>
    </w:p>
    <w:p>
      <w:pPr>
        <w:spacing w:after="120"/>
        <w:ind w:firstLine="709"/>
        <w:jc w:val="both"/>
      </w:pPr>
      <w:r>
        <w:rPr>
          <w:rFonts w:ascii="Arial" w:cs="Arial" w:eastAsia="Arial" w:hAnsi="Arial"/>
          <w:sz w:val="24"/>
          <w:szCs w:val="24"/>
        </w:rPr>
        <w:t xml:space="preserve">14.3.9 При проектировании фрикционных соединений следует обеспечивать возможность свободного доступа для установки болтов, плотного стягивания пакета болтами и закручивания гаек с применением динамометрических ключей, гайковертов и др.</w:t>
      </w:r>
    </w:p>
    <w:p>
      <w:pPr>
        <w:spacing w:after="120"/>
        <w:ind w:firstLine="709"/>
        <w:jc w:val="both"/>
      </w:pPr>
      <w:r>
        <w:rPr>
          <w:rFonts w:ascii="Arial" w:cs="Arial" w:eastAsia="Arial" w:hAnsi="Arial"/>
          <w:sz w:val="24"/>
          <w:szCs w:val="24"/>
        </w:rPr>
        <w:t xml:space="preserve">14.3.10 Для высокопрочных болтов с увеличенными размерами головок и гаек и при разности номинальных диаметров отверстия и болта не более 3 мм, а в конструкциях из стали с временным сопротивлением не ниже 440 Н/мм</w:t>
      </w:r>
      <w:r>
        <w:rPr>
          <w:rFonts w:ascii="Arial" w:cs="Arial" w:eastAsia="Arial" w:hAnsi="Arial"/>
          <w:sz w:val="24"/>
          <w:szCs w:val="24"/>
        </w:rPr>
        <w:t xml:space="preserve">2</w:t>
      </w:r>
      <w:r>
        <w:rPr>
          <w:rFonts w:ascii="Arial" w:cs="Arial" w:eastAsia="Arial" w:hAnsi="Arial"/>
          <w:sz w:val="24"/>
          <w:szCs w:val="24"/>
        </w:rPr>
        <w:t xml:space="preserve"> –  не более 4 мм, устанавливается одна шайба под гайку.</w:t>
      </w:r>
    </w:p>
    <w:p>
      <w:pPr>
        <w:spacing w:after="120"/>
        <w:ind w:firstLine="709"/>
        <w:jc w:val="both"/>
      </w:pPr>
      <w:r>
        <w:rPr>
          <w:rFonts w:ascii="Arial" w:cs="Arial" w:eastAsia="Arial" w:hAnsi="Arial"/>
          <w:sz w:val="24"/>
          <w:szCs w:val="24"/>
        </w:rPr>
        <w:t xml:space="preserve">14.3.11 Расчет на прочность соединяемых элементов, ослабленных отверстиями во фрикционном соединении, следует выполнять с учетом того, что половина усилия, приходящегося на каждый болт, передана силами трения. При этом проверку ослабленных сечений следует выполнять: при подвижных, вибрационных и других динамических нагрузках – по площади сечения нетто </w:t>
      </w:r>
      <w:r>
        <w:rPr>
          <w:rFonts w:ascii="Arial" w:cs="Arial" w:eastAsia="Arial" w:hAnsi="Arial"/>
          <w:i/>
          <w:iCs/>
          <w:sz w:val="24"/>
          <w:szCs w:val="24"/>
        </w:rPr>
        <w:t xml:space="preserve">A</w:t>
      </w:r>
      <w:r>
        <w:rPr>
          <w:rFonts w:ascii="Arial" w:cs="Arial" w:eastAsia="Arial" w:hAnsi="Arial"/>
          <w:i/>
          <w:iCs/>
          <w:sz w:val="24"/>
          <w:szCs w:val="24"/>
        </w:rPr>
        <w:t xml:space="preserve">n</w:t>
      </w:r>
      <w:r>
        <w:rPr>
          <w:rFonts w:ascii="Arial" w:cs="Arial" w:eastAsia="Arial" w:hAnsi="Arial"/>
          <w:sz w:val="24"/>
          <w:szCs w:val="24"/>
        </w:rPr>
        <w:t xml:space="preserve">; при статических нагрузках - по площади сечения брутто </w:t>
      </w:r>
      <w:r>
        <w:rPr>
          <w:rFonts w:ascii="Arial" w:cs="Arial" w:eastAsia="Arial" w:hAnsi="Arial"/>
          <w:i/>
          <w:iCs/>
          <w:sz w:val="24"/>
          <w:szCs w:val="24"/>
        </w:rPr>
        <w:t xml:space="preserve">А </w:t>
      </w:r>
      <w:r>
        <w:rPr>
          <w:rFonts w:ascii="Arial" w:cs="Arial" w:eastAsia="Arial" w:hAnsi="Arial"/>
          <w:sz w:val="24"/>
          <w:szCs w:val="24"/>
        </w:rPr>
        <w:t xml:space="preserve">(при ) либо по условной площади </w:t>
      </w:r>
      <w:r>
        <w:rPr>
          <w:rFonts w:ascii="Arial" w:cs="Arial" w:eastAsia="Arial" w:hAnsi="Arial"/>
          <w:i/>
          <w:iCs/>
          <w:sz w:val="24"/>
          <w:szCs w:val="24"/>
        </w:rPr>
        <w:t xml:space="preserve">A</w:t>
      </w:r>
      <w:r>
        <w:rPr>
          <w:rFonts w:ascii="Arial" w:cs="Arial" w:eastAsia="Arial" w:hAnsi="Arial"/>
          <w:i/>
          <w:iCs/>
          <w:sz w:val="24"/>
          <w:szCs w:val="24"/>
        </w:rPr>
        <w:t xml:space="preserve">ef</w:t>
      </w:r>
      <w:r>
        <w:rPr>
          <w:rFonts w:ascii="Arial" w:cs="Arial" w:eastAsia="Arial" w:hAnsi="Arial"/>
          <w:sz w:val="24"/>
          <w:szCs w:val="24"/>
        </w:rPr>
        <w:t xml:space="preserve">=1,18</w:t>
      </w:r>
      <w:r>
        <w:rPr>
          <w:rFonts w:ascii="Arial" w:cs="Arial" w:eastAsia="Arial" w:hAnsi="Arial"/>
          <w:i/>
          <w:iCs/>
          <w:sz w:val="24"/>
          <w:szCs w:val="24"/>
        </w:rPr>
        <w:t xml:space="preserve">A</w:t>
      </w:r>
      <w:r>
        <w:rPr>
          <w:rFonts w:ascii="Arial" w:cs="Arial" w:eastAsia="Arial" w:hAnsi="Arial"/>
          <w:i/>
          <w:iCs/>
          <w:sz w:val="24"/>
          <w:szCs w:val="24"/>
        </w:rPr>
        <w:t xml:space="preserve">n</w:t>
      </w:r>
      <w:r>
        <w:rPr>
          <w:rFonts w:ascii="Arial" w:cs="Arial" w:eastAsia="Arial" w:hAnsi="Arial"/>
          <w:sz w:val="24"/>
          <w:szCs w:val="24"/>
        </w:rPr>
        <w:t xml:space="preserve"> (при </w:t>
      </w:r>
      <w:r>
        <w:rPr>
          <w:rFonts w:ascii="Arial" w:cs="Arial" w:eastAsia="Arial" w:hAnsi="Arial"/>
          <w:sz w:val="24"/>
          <w:szCs w:val="24"/>
        </w:rPr>
        <w:t xml:space="preserve">A</w:t>
      </w:r>
      <w:r>
        <w:rPr>
          <w:rFonts w:ascii="Arial" w:cs="Arial" w:eastAsia="Arial" w:hAnsi="Arial"/>
          <w:sz w:val="24"/>
          <w:szCs w:val="24"/>
        </w:rPr>
        <w:t xml:space="preserve">n</w:t>
      </w:r>
      <w:r>
        <w:rPr>
          <w:rFonts w:ascii="Arial" w:cs="Arial" w:eastAsia="Arial" w:hAnsi="Arial"/>
          <w:sz w:val="24"/>
          <w:szCs w:val="24"/>
        </w:rPr>
        <w:t xml:space="preserve">&lt;0,85</w:t>
      </w:r>
      <w:r>
        <w:rPr>
          <w:rFonts w:ascii="Arial" w:cs="Arial" w:eastAsia="Arial" w:hAnsi="Arial"/>
          <w:i/>
          <w:iCs/>
          <w:sz w:val="24"/>
          <w:szCs w:val="24"/>
        </w:rPr>
        <w:t xml:space="preserve">A</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14.4 Поясные соединения в составных балках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14.4.1 Сварные и фрикционные поясные соединения составной двутавровой балки следует рассчитывать по формулам таблицы 43.</w:t>
      </w:r>
    </w:p>
    <w:p>
      <w:pPr>
        <w:spacing w:after="120"/>
        <w:ind w:firstLine="709"/>
        <w:jc w:val="both"/>
      </w:pPr>
      <w:r>
        <w:rPr>
          <w:rFonts w:ascii="Arial" w:cs="Arial" w:eastAsia="Arial" w:hAnsi="Arial"/>
          <w:sz w:val="24"/>
          <w:szCs w:val="24"/>
        </w:rPr>
        <w:t xml:space="preserve">При отсутствии поперечных ребер жесткости для передачи неподвижных сосредоточенных нагрузок, приложенных к верхнему поясу, а также при приложении неподвижной сосредоточенной нагрузки к нижнему поясу независимо от наличия ребер жесткости в местах приложения нагрузки поясные соединения следует рассчитывать как для подвижной нагрузки.</w:t>
      </w:r>
    </w:p>
    <w:p>
      <w:pPr>
        <w:spacing w:after="120"/>
        <w:ind w:firstLine="709"/>
        <w:jc w:val="both"/>
      </w:pPr>
      <w:r>
        <w:rPr>
          <w:rFonts w:ascii="Arial" w:cs="Arial" w:eastAsia="Arial" w:hAnsi="Arial"/>
          <w:sz w:val="24"/>
          <w:szCs w:val="24"/>
        </w:rPr>
        <w:t xml:space="preserve">Сварные швы, выполненные с проваром на всю толщину стенки, следует считать равнопрочными со стенкой.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7"/>
        <w:gridCol w:w="3719"/>
        <w:gridCol w:w="4452"/>
      </w:tblGrid>
      <w:tr>
        <w:tc>
          <w:tcPr>
            <w:tcW w:type="dxa" w:w="20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 нагрузки</w:t>
            </w:r>
          </w:p>
        </w:tc>
        <w:tc>
          <w:tcPr>
            <w:tcW w:type="dxa" w:w="37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Поясные соединения</w:t>
            </w:r>
          </w:p>
        </w:tc>
        <w:tc>
          <w:tcPr>
            <w:tcW w:type="dxa" w:w="4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Формулы для расчета поясных соединений в составных балках</w:t>
            </w:r>
          </w:p>
        </w:tc>
      </w:tr>
      <w:tr>
        <w:tc>
          <w:tcPr>
            <w:tcW w:type="dxa" w:w="200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Неподвижная</w:t>
            </w: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Сварные</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(193)</w:t>
            </w:r>
          </w:p>
          <w:p>
            <w:pPr>
              <w:jc w:val="right"/>
            </w:pPr>
            <w:r>
              <w:rPr>
                <w:rFonts w:ascii="Arial" w:cs="Arial" w:eastAsia="Arial" w:hAnsi="Arial"/>
                <w:sz w:val="24"/>
                <w:szCs w:val="24"/>
              </w:rPr>
              <w:t xml:space="preserve">     (194)</w:t>
            </w:r>
          </w:p>
        </w:tc>
      </w:tr>
      <w:tr>
        <w:tc>
          <w:tcPr>
            <w:vMerge w:val="continue"/>
            <w:tcBorders>
              <w:top w:val="none" w:color="auto" w:sz="0"/>
              <w:left w:val="single" w:color="CBBF9E" w:sz="4"/>
              <w:bottom w:val="single" w:color="CBBF9E" w:sz="4"/>
              <w:right w:val="single" w:color="CBBF9E" w:sz="4"/>
            </w:tcBorders>
          </w:tcP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Фрикционные</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(195)</w:t>
            </w:r>
          </w:p>
        </w:tc>
      </w:tr>
      <w:tr>
        <w:tc>
          <w:tcPr>
            <w:tcW w:type="dxa" w:w="200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Подвижная</w:t>
            </w: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Сварные (двусторонние швы)</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(196)</w:t>
            </w:r>
          </w:p>
          <w:p>
            <w:pPr>
              <w:jc w:val="right"/>
            </w:pPr>
            <w:r>
              <w:rPr>
                <w:rFonts w:ascii="Arial" w:cs="Arial" w:eastAsia="Arial" w:hAnsi="Arial"/>
                <w:sz w:val="24"/>
                <w:szCs w:val="24"/>
              </w:rPr>
              <w:t xml:space="preserve">     (197)</w:t>
            </w:r>
          </w:p>
        </w:tc>
      </w:tr>
      <w:tr>
        <w:tc>
          <w:tcPr>
            <w:vMerge w:val="continue"/>
            <w:tcBorders>
              <w:top w:val="none" w:color="auto" w:sz="0"/>
              <w:left w:val="single" w:color="CBBF9E" w:sz="4"/>
              <w:bottom w:val="single" w:color="CBBF9E" w:sz="4"/>
              <w:right w:val="single" w:color="CBBF9E" w:sz="4"/>
            </w:tcBorders>
          </w:tcP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Фрикционные</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(198)</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Обозначения, принятые в таблице 43:</w:t>
            </w:r>
          </w:p>
          <w:p>
            <w:pPr>
              <w:jc w:val="both"/>
            </w:pP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i/>
                <w:iCs/>
                <w:sz w:val="24"/>
                <w:szCs w:val="24"/>
              </w:rPr>
              <w:t xml:space="preserve">QS</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 – сдвигающее пояс усилие на единицу длины, вызываемое поперечной силой </w:t>
            </w:r>
            <w:r>
              <w:rPr>
                <w:rFonts w:ascii="Arial" w:cs="Arial" w:eastAsia="Arial" w:hAnsi="Arial"/>
                <w:i/>
                <w:iCs/>
                <w:sz w:val="24"/>
                <w:szCs w:val="24"/>
              </w:rPr>
              <w:t xml:space="preserve">Q</w:t>
            </w:r>
            <w:r>
              <w:rPr>
                <w:rFonts w:ascii="Arial" w:cs="Arial" w:eastAsia="Arial" w:hAnsi="Arial"/>
                <w:sz w:val="24"/>
                <w:szCs w:val="24"/>
              </w:rPr>
              <w:t xml:space="preserve"> (здесь </w:t>
            </w:r>
            <w:r>
              <w:rPr>
                <w:rFonts w:ascii="Arial" w:cs="Arial" w:eastAsia="Arial" w:hAnsi="Arial"/>
                <w:i/>
                <w:iCs/>
                <w:sz w:val="24"/>
                <w:szCs w:val="24"/>
              </w:rPr>
              <w:t xml:space="preserve">S </w:t>
            </w:r>
            <w:r>
              <w:rPr>
                <w:rFonts w:ascii="Arial" w:cs="Arial" w:eastAsia="Arial" w:hAnsi="Arial"/>
                <w:sz w:val="24"/>
                <w:szCs w:val="24"/>
              </w:rPr>
              <w:t xml:space="preserve">– статический момент брутто пояса балки относительно центральной оси);</w:t>
            </w:r>
          </w:p>
          <w:p>
            <w:pPr>
              <w:jc w:val="both"/>
            </w:pPr>
            <w:r>
              <w:rPr>
                <w:rFonts w:ascii="Arial" w:cs="Arial" w:eastAsia="Arial" w:hAnsi="Arial"/>
                <w:i/>
                <w:iCs/>
                <w:sz w:val="24"/>
                <w:szCs w:val="24"/>
              </w:rPr>
              <w:t xml:space="preserve">n </w:t>
            </w:r>
            <w:r>
              <w:rPr>
                <w:rFonts w:ascii="Arial" w:cs="Arial" w:eastAsia="Arial" w:hAnsi="Arial"/>
                <w:sz w:val="24"/>
                <w:szCs w:val="24"/>
              </w:rPr>
              <w:t xml:space="preserve">– число угловых швов: при двусторонних швах </w:t>
            </w:r>
            <w:r>
              <w:rPr>
                <w:rFonts w:ascii="Arial" w:cs="Arial" w:eastAsia="Arial" w:hAnsi="Arial"/>
                <w:i/>
                <w:iCs/>
                <w:sz w:val="24"/>
                <w:szCs w:val="24"/>
              </w:rPr>
              <w:t xml:space="preserve">n </w:t>
            </w:r>
            <w:r>
              <w:rPr>
                <w:rFonts w:ascii="Arial" w:cs="Arial" w:eastAsia="Arial" w:hAnsi="Arial"/>
                <w:sz w:val="24"/>
                <w:szCs w:val="24"/>
              </w:rPr>
              <w:t xml:space="preserve">=2, при односторонних </w:t>
            </w:r>
            <w:r>
              <w:rPr>
                <w:rFonts w:ascii="Arial" w:cs="Arial" w:eastAsia="Arial" w:hAnsi="Arial"/>
                <w:i/>
                <w:iCs/>
                <w:sz w:val="24"/>
                <w:szCs w:val="24"/>
              </w:rPr>
              <w:t xml:space="preserve">n </w:t>
            </w:r>
            <w:r>
              <w:rPr>
                <w:rFonts w:ascii="Arial" w:cs="Arial" w:eastAsia="Arial" w:hAnsi="Arial"/>
                <w:sz w:val="24"/>
                <w:szCs w:val="24"/>
              </w:rPr>
              <w:t xml:space="preserve">=1;</w:t>
            </w:r>
          </w:p>
          <w:p>
            <w:pPr>
              <w:jc w:val="both"/>
            </w:pPr>
            <w:r>
              <w:rPr>
                <w:rFonts w:ascii="Arial" w:cs="Arial" w:eastAsia="Arial" w:hAnsi="Arial"/>
                <w:i/>
                <w:iCs/>
                <w:sz w:val="24"/>
                <w:szCs w:val="24"/>
              </w:rPr>
              <w:t xml:space="preserve">Q</w:t>
            </w:r>
            <w:r>
              <w:rPr>
                <w:rFonts w:ascii="Arial" w:cs="Arial" w:eastAsia="Arial" w:hAnsi="Arial"/>
                <w:i/>
                <w:iCs/>
                <w:sz w:val="24"/>
                <w:szCs w:val="24"/>
              </w:rPr>
              <w:t xml:space="preserve">bh</w:t>
            </w:r>
            <w:r>
              <w:rPr>
                <w:rFonts w:ascii="Arial" w:cs="Arial" w:eastAsia="Arial" w:hAnsi="Arial"/>
                <w:sz w:val="24"/>
                <w:szCs w:val="24"/>
              </w:rPr>
              <w:t xml:space="preserve">, </w:t>
            </w:r>
            <w:r>
              <w:rPr>
                <w:rFonts w:ascii="Arial" w:cs="Arial" w:eastAsia="Arial" w:hAnsi="Arial"/>
                <w:sz w:val="24"/>
                <w:szCs w:val="24"/>
              </w:rPr>
              <w:t xml:space="preserve">k</w:t>
            </w:r>
            <w:r>
              <w:rPr>
                <w:rFonts w:ascii="Arial" w:cs="Arial" w:eastAsia="Arial" w:hAnsi="Arial"/>
                <w:sz w:val="24"/>
                <w:szCs w:val="24"/>
              </w:rPr>
              <w:t xml:space="preserve"> – параметры, определяемые по 14.3.3, 14.3.4;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w:t>
      </w:r>
      <w:r>
        <w:rPr>
          <w:rFonts w:ascii="Arial" w:cs="Arial" w:eastAsia="Arial" w:hAnsi="Arial"/>
          <w:i/>
          <w:iCs/>
          <w:sz w:val="24"/>
          <w:szCs w:val="24"/>
        </w:rPr>
        <w:t xml:space="preserve">аблиц</w:t>
      </w:r>
      <w:r>
        <w:rPr>
          <w:rFonts w:ascii="Arial" w:cs="Arial" w:eastAsia="Arial" w:hAnsi="Arial"/>
          <w:i/>
          <w:iCs/>
          <w:sz w:val="24"/>
          <w:szCs w:val="24"/>
        </w:rPr>
        <w:t xml:space="preserve">ы</w:t>
      </w:r>
      <w:r>
        <w:rPr>
          <w:rFonts w:ascii="Arial" w:cs="Arial" w:eastAsia="Arial" w:hAnsi="Arial"/>
          <w:i/>
          <w:iCs/>
          <w:sz w:val="24"/>
          <w:szCs w:val="24"/>
        </w:rPr>
        <w:t xml:space="preserve"> 43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7"/>
        <w:gridCol w:w="3758"/>
        <w:gridCol w:w="4444"/>
      </w:tblGrid>
      <w:tr>
        <w:tc>
          <w:tcPr>
            <w:tcW w:type="dxa" w:w="1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 нагрузки</w:t>
            </w:r>
          </w:p>
        </w:tc>
        <w:tc>
          <w:tcPr>
            <w:tcW w:type="dxa" w:w="37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Поясные соединения</w:t>
            </w:r>
          </w:p>
        </w:tc>
        <w:tc>
          <w:tcPr>
            <w:tcW w:type="dxa" w:w="4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Формулы для расчета поясных соединений в составных балках</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Обозначения, принятые в таблице 43:</w:t>
            </w:r>
          </w:p>
          <w:p>
            <w:pPr>
              <w:jc w:val="both"/>
            </w:pPr>
            <w:r>
              <w:rPr>
                <w:rFonts w:ascii="Arial" w:cs="Arial" w:eastAsia="Arial" w:hAnsi="Arial"/>
                <w:sz w:val="24"/>
                <w:szCs w:val="24"/>
              </w:rPr>
              <w:t xml:space="preserve"> – давление от сосредоточенного груза </w:t>
            </w: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на единицу длины, определяемое с учетом требований 8.2.2 и 8.3.3 (для неподвижных грузов =1); </w:t>
            </w:r>
          </w:p>
          <w:p>
            <w:pPr>
              <w:jc w:val="both"/>
            </w:pPr>
            <w:r>
              <w:rPr>
                <w:rFonts w:ascii="Arial" w:cs="Arial" w:eastAsia="Arial" w:hAnsi="Arial"/>
                <w:sz w:val="24"/>
                <w:szCs w:val="24"/>
              </w:rPr>
              <w:t xml:space="preserve"> и  – коэффициенты надежности по нагрузке; </w:t>
            </w:r>
          </w:p>
          <w:p>
            <w:pPr>
              <w:jc w:val="both"/>
            </w:pPr>
            <w:r>
              <w:rPr>
                <w:rFonts w:ascii="Arial" w:cs="Arial" w:eastAsia="Arial" w:hAnsi="Arial"/>
                <w:i/>
                <w:iCs/>
                <w:sz w:val="24"/>
                <w:szCs w:val="24"/>
              </w:rPr>
              <w:t xml:space="preserve">s </w:t>
            </w:r>
            <w:r>
              <w:rPr>
                <w:rFonts w:ascii="Arial" w:cs="Arial" w:eastAsia="Arial" w:hAnsi="Arial"/>
                <w:sz w:val="24"/>
                <w:szCs w:val="24"/>
              </w:rPr>
              <w:t xml:space="preserve">–  шаг поясных болтов;</w:t>
            </w:r>
          </w:p>
          <w:p>
            <w:pPr>
              <w:jc w:val="both"/>
            </w:pPr>
            <w:r>
              <w:rPr>
                <w:rFonts w:ascii="Arial" w:cs="Arial" w:eastAsia="Arial" w:hAnsi="Arial"/>
                <w:sz w:val="24"/>
                <w:szCs w:val="24"/>
              </w:rPr>
              <w:t xml:space="preserve">–  коэффициент, принимаемый равным: </w:t>
            </w:r>
            <w:r>
              <w:rPr>
                <w:rFonts w:ascii="Arial" w:cs="Arial" w:eastAsia="Arial" w:hAnsi="Arial"/>
                <w:sz w:val="24"/>
                <w:szCs w:val="24"/>
              </w:rPr>
              <w:t xml:space="preserve">=0,4 при нагрузке по верхнему поясу балки, к которому пристрогана стенка, и </w:t>
            </w:r>
            <w:r>
              <w:rPr>
                <w:rFonts w:ascii="Arial" w:cs="Arial" w:eastAsia="Arial" w:hAnsi="Arial"/>
                <w:sz w:val="24"/>
                <w:szCs w:val="24"/>
              </w:rPr>
              <w:t xml:space="preserve">=1,0 при отсутствии пристрожки стенки или при нагрузке по нижнему поясу.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14.4.2 В балках с фрикционными поясными соединениями с многолистовыми поясными пакетами прикрепление каждого из листов за местом своего теоретического обрыва следует рассчитывать на половину усилия, которое может быть воспринято сечением листа. Прикрепление каждого листа на участке между действительным местом его обрыва и местом обрыва предыдущего листа следует рассчитывать на полное усилие, которое может быть воспринято сечением листа.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 Требования по проектированию зданий, сооружений и </w:t>
      </w:r>
    </w:p>
    <w:p>
      <w:pPr>
        <w:spacing w:after="120"/>
        <w:ind w:firstLine="709"/>
        <w:jc w:val="both"/>
      </w:pPr>
      <w:r>
        <w:rPr>
          <w:rFonts w:ascii="Arial" w:cs="Arial" w:eastAsia="Arial" w:hAnsi="Arial"/>
          <w:b/>
          <w:bCs/>
          <w:sz w:val="24"/>
          <w:szCs w:val="24"/>
        </w:rPr>
        <w:t xml:space="preserve">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 Расстояния между температурными швами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Расстояния </w:t>
      </w:r>
      <w:r>
        <w:rPr>
          <w:rFonts w:ascii="Arial" w:cs="Arial" w:eastAsia="Arial" w:hAnsi="Arial"/>
          <w:i/>
          <w:iCs/>
          <w:sz w:val="24"/>
          <w:szCs w:val="24"/>
        </w:rPr>
        <w:t xml:space="preserve">l</w:t>
      </w:r>
      <w:r>
        <w:rPr>
          <w:rFonts w:ascii="Arial" w:cs="Arial" w:eastAsia="Arial" w:hAnsi="Arial"/>
          <w:sz w:val="24"/>
          <w:szCs w:val="24"/>
        </w:rPr>
        <w:t xml:space="preserve">между температурными швами стальных каркасов одноэтажных зданий и сооружений не должны превышать наибольших значений </w:t>
      </w:r>
      <w:r>
        <w:rPr>
          <w:rFonts w:ascii="Arial" w:cs="Arial" w:eastAsia="Arial" w:hAnsi="Arial"/>
          <w:i/>
          <w:iCs/>
          <w:sz w:val="24"/>
          <w:szCs w:val="24"/>
        </w:rPr>
        <w:t xml:space="preserve">l</w:t>
      </w:r>
      <w:r>
        <w:rPr>
          <w:rFonts w:ascii="Arial" w:cs="Arial" w:eastAsia="Arial" w:hAnsi="Arial"/>
          <w:i/>
          <w:iCs/>
          <w:sz w:val="24"/>
          <w:szCs w:val="24"/>
        </w:rPr>
        <w:t xml:space="preserve">u</w:t>
      </w:r>
      <w:r>
        <w:rPr>
          <w:rFonts w:ascii="Arial" w:cs="Arial" w:eastAsia="Arial" w:hAnsi="Arial"/>
          <w:sz w:val="24"/>
          <w:szCs w:val="24"/>
        </w:rPr>
        <w:t xml:space="preserve">, приведенных в таблице 44.</w:t>
      </w:r>
    </w:p>
    <w:p>
      <w:pPr>
        <w:spacing w:after="120"/>
        <w:ind w:firstLine="709"/>
        <w:jc w:val="both"/>
      </w:pPr>
      <w:r>
        <w:rPr>
          <w:rFonts w:ascii="Arial" w:cs="Arial" w:eastAsia="Arial" w:hAnsi="Arial"/>
          <w:sz w:val="24"/>
          <w:szCs w:val="24"/>
        </w:rPr>
        <w:t xml:space="preserve">При превышении более чем на 5% приведенных в таблице 44 расстояний, а также при увеличении жесткости каркаса стенами или другими конструкциями в расчете следует учитывать климатические температурные воздействия, неупругие деформации конструкций и податливость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44</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4"/>
        <w:gridCol w:w="2034"/>
        <w:gridCol w:w="2034"/>
        <w:gridCol w:w="2039"/>
        <w:gridCol w:w="2039"/>
      </w:tblGrid>
      <w:tr>
        <w:tc>
          <w:tcPr>
            <w:tcW w:type="dxa" w:w="6102"/>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w:t>
            </w:r>
          </w:p>
        </w:tc>
        <w:tc>
          <w:tcPr>
            <w:tcW w:type="dxa" w:w="40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Наибольшее расстояние </w:t>
            </w:r>
            <w:r>
              <w:rPr>
                <w:rFonts w:ascii="Arial" w:cs="Arial" w:eastAsia="Arial" w:hAnsi="Arial"/>
                <w:i/>
                <w:iCs/>
                <w:sz w:val="24"/>
                <w:szCs w:val="24"/>
              </w:rPr>
              <w:t xml:space="preserve">l</w:t>
            </w:r>
            <w:r>
              <w:rPr>
                <w:rFonts w:ascii="Arial" w:cs="Arial" w:eastAsia="Arial" w:hAnsi="Arial"/>
                <w:i/>
                <w:iCs/>
                <w:sz w:val="24"/>
                <w:szCs w:val="24"/>
              </w:rPr>
              <w:t xml:space="preserve">u</w:t>
            </w:r>
            <w:r>
              <w:rPr>
                <w:rFonts w:ascii="Arial" w:cs="Arial" w:eastAsia="Arial" w:hAnsi="Arial"/>
                <w:sz w:val="24"/>
                <w:szCs w:val="24"/>
              </w:rPr>
              <w:t xml:space="preserve">, м, при расчетной температуре</w:t>
            </w:r>
          </w:p>
          <w:p>
            <w:pPr>
              <w:jc w:val="center"/>
            </w:pPr>
            <w:r>
              <w:rPr>
                <w:rFonts w:ascii="Arial" w:cs="Arial" w:eastAsia="Arial" w:hAnsi="Arial"/>
                <w:sz w:val="24"/>
                <w:szCs w:val="24"/>
              </w:rPr>
              <w:t xml:space="preserve">воздуха, °С, (4.2.3)</w:t>
            </w:r>
          </w:p>
        </w:tc>
      </w:tr>
      <w:tr>
        <w:tc>
          <w:tcPr>
            <w:tcW w:type="dxa" w:w="20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здания и сооружения</w:t>
            </w:r>
          </w:p>
        </w:tc>
        <w:tc>
          <w:tcPr>
            <w:tcW w:type="dxa" w:w="40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направления</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w:t>
            </w:r>
            <w:r>
              <w:rPr>
                <w:rFonts w:ascii="Arial" w:cs="Arial" w:eastAsia="Arial" w:hAnsi="Arial"/>
                <w:sz w:val="24"/>
                <w:szCs w:val="24"/>
              </w:rPr>
              <w:t xml:space="preserve">≥</w:t>
            </w:r>
            <w:r>
              <w:rPr>
                <w:rFonts w:ascii="Arial" w:cs="Arial" w:eastAsia="Arial" w:hAnsi="Arial"/>
                <w:sz w:val="24"/>
                <w:szCs w:val="24"/>
              </w:rPr>
              <w:t xml:space="preserve">-45</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t&lt;-45</w:t>
            </w:r>
          </w:p>
        </w:tc>
      </w:tr>
      <w:tr>
        <w:tc>
          <w:tcPr>
            <w:tcW w:type="dxa" w:w="20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Отапливаемое здание</w:t>
            </w:r>
          </w:p>
        </w:tc>
        <w:tc>
          <w:tcPr>
            <w:tcW w:type="dxa" w:w="2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темпе-ратурными шва-ми</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блока (по длине здания)</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ширине блока</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vMerge w:val="continue"/>
            <w:tcBorders>
              <w:top w:val="none" w:color="auto" w:sz="0"/>
              <w:left w:val="single" w:color="CBBF9E" w:sz="4"/>
              <w:bottom w:val="single" w:color="CBBF9E" w:sz="4"/>
              <w:right w:val="single" w:color="CBBF9E" w:sz="4"/>
            </w:tcBorders>
          </w:tcP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температурного шва или торца здания до оси ближайшей вертикальной связи</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203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Неотапливаемое здание и горя-чий цех</w:t>
            </w:r>
          </w:p>
        </w:tc>
        <w:tc>
          <w:tcPr>
            <w:tcW w:type="dxa" w:w="2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темпе-ратурными шва-ми</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блока (по длине здания)</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ширине блока</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температурного шва или торца здания до оси ближайшей вертикальной связи</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0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Открытая эстакада</w:t>
            </w: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температурными швами вдоль блока</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температурного шва или торца здания до оси ближайшей вертикальной связи</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При наличии между температурными швами здания или сооружения двух вертикальных связей расстояние между последними в осях не должно превышать: для зданий - 40-50 м и для открытых эстакад 25-30 м, при этом для зданий и сооружений, возводимых при расчетных температурах </w:t>
            </w:r>
            <w:r>
              <w:rPr>
                <w:rFonts w:ascii="Arial" w:cs="Arial" w:eastAsia="Arial" w:hAnsi="Arial"/>
                <w:sz w:val="24"/>
                <w:szCs w:val="24"/>
              </w:rPr>
              <w:t xml:space="preserve">t</w:t>
            </w:r>
            <w:r>
              <w:rPr>
                <w:rFonts w:ascii="Arial" w:cs="Arial" w:eastAsia="Arial" w:hAnsi="Arial"/>
                <w:sz w:val="24"/>
                <w:szCs w:val="24"/>
              </w:rPr>
              <w:t xml:space="preserve">&lt; минус 45°С, должны приниматься меньшие из указанных расстояний.</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15.2 Фермы и структурные плиты покрытий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15.2.1 Оси стержней ферм и структур должны быть центрированы во всех узлах. Центрировать стержни следует в сварных фермах по центрам тяжести сечений (с округлением до 5 мм), а в болтовых - по рискам уголков, ближайшим к обушку.</w:t>
      </w:r>
    </w:p>
    <w:p>
      <w:pPr>
        <w:spacing w:after="120"/>
        <w:ind w:firstLine="709"/>
        <w:jc w:val="both"/>
      </w:pPr>
      <w:r>
        <w:rPr>
          <w:rFonts w:ascii="Arial" w:cs="Arial" w:eastAsia="Arial" w:hAnsi="Arial"/>
          <w:sz w:val="24"/>
          <w:szCs w:val="24"/>
        </w:rPr>
        <w:t xml:space="preserve">Если смещение осей поясов ферм при изменении сечений не превышает 1,5% высоты пояса меньшего сечения, оно не учитывается.</w:t>
      </w:r>
    </w:p>
    <w:p>
      <w:pPr>
        <w:spacing w:after="120"/>
        <w:ind w:firstLine="709"/>
        <w:jc w:val="both"/>
      </w:pPr>
      <w:r>
        <w:rPr>
          <w:rFonts w:ascii="Arial" w:cs="Arial" w:eastAsia="Arial" w:hAnsi="Arial"/>
          <w:sz w:val="24"/>
          <w:szCs w:val="24"/>
        </w:rPr>
        <w:t xml:space="preserve">При наличии эксцентриситетов в узлах элементы ферм и структур следует рассчитывать с учетом соответствующих изгибающих моментов.</w:t>
      </w:r>
    </w:p>
    <w:p>
      <w:pPr>
        <w:spacing w:after="120"/>
        <w:ind w:firstLine="709"/>
        <w:jc w:val="both"/>
      </w:pPr>
      <w:r>
        <w:rPr>
          <w:rFonts w:ascii="Arial" w:cs="Arial" w:eastAsia="Arial" w:hAnsi="Arial"/>
          <w:sz w:val="24"/>
          <w:szCs w:val="24"/>
        </w:rPr>
        <w:t xml:space="preserve">При приложении нагрузок вне узлов ферм пояса должны быть рассчитаны на совместное действие продольных усилий и изгибающих моментов.</w:t>
      </w:r>
    </w:p>
    <w:p>
      <w:pPr>
        <w:spacing w:after="120"/>
        <w:ind w:firstLine="709"/>
        <w:jc w:val="both"/>
      </w:pPr>
      <w:r>
        <w:rPr>
          <w:rFonts w:ascii="Arial" w:cs="Arial" w:eastAsia="Arial" w:hAnsi="Arial"/>
          <w:sz w:val="24"/>
          <w:szCs w:val="24"/>
        </w:rPr>
        <w:t xml:space="preserve">15.2.2 При расчете плоских ферм соединения элементов в узлах ферм принимаются шарнирными:</w:t>
      </w:r>
    </w:p>
    <w:p>
      <w:pPr>
        <w:spacing w:after="120"/>
        <w:ind w:firstLine="709"/>
        <w:jc w:val="both"/>
      </w:pPr>
      <w:r>
        <w:rPr>
          <w:rFonts w:ascii="Arial" w:cs="Arial" w:eastAsia="Arial" w:hAnsi="Arial"/>
          <w:sz w:val="24"/>
          <w:szCs w:val="24"/>
        </w:rPr>
        <w:t xml:space="preserve">при сечениях элементов из уголков или тавров;</w:t>
      </w:r>
    </w:p>
    <w:p>
      <w:pPr>
        <w:spacing w:after="120"/>
        <w:ind w:firstLine="709"/>
        <w:jc w:val="both"/>
      </w:pPr>
      <w:r>
        <w:rPr>
          <w:rFonts w:ascii="Arial" w:cs="Arial" w:eastAsia="Arial" w:hAnsi="Arial"/>
          <w:sz w:val="24"/>
          <w:szCs w:val="24"/>
        </w:rPr>
        <w:t xml:space="preserve">при двутавровых, Н-образных и трубчатых сечениях элементов, когда отношение высоты сечения </w:t>
      </w:r>
      <w:r>
        <w:rPr>
          <w:rFonts w:ascii="Arial" w:cs="Arial" w:eastAsia="Arial" w:hAnsi="Arial"/>
          <w:i/>
          <w:iCs/>
          <w:sz w:val="24"/>
          <w:szCs w:val="24"/>
        </w:rPr>
        <w:t xml:space="preserve">h </w:t>
      </w:r>
      <w:r>
        <w:rPr>
          <w:rFonts w:ascii="Arial" w:cs="Arial" w:eastAsia="Arial" w:hAnsi="Arial"/>
          <w:sz w:val="24"/>
          <w:szCs w:val="24"/>
        </w:rPr>
        <w:t xml:space="preserve">к длине элемента между узлами не превышает: 1/15 - для конструкций, эксплуатируемых в районах с расчетными температурами ниже минус 45°С; 1/10 - для конструкций, эксплуатируемых в остальных районах.</w:t>
      </w:r>
    </w:p>
    <w:p>
      <w:pPr>
        <w:spacing w:after="120"/>
        <w:ind w:firstLine="709"/>
        <w:jc w:val="both"/>
      </w:pPr>
      <w:r>
        <w:rPr>
          <w:rFonts w:ascii="Arial" w:cs="Arial" w:eastAsia="Arial" w:hAnsi="Arial"/>
          <w:sz w:val="24"/>
          <w:szCs w:val="24"/>
        </w:rPr>
        <w:t xml:space="preserve">При превышении указанных отношений </w:t>
      </w:r>
      <w:r>
        <w:rPr>
          <w:rFonts w:ascii="Arial" w:cs="Arial" w:eastAsia="Arial" w:hAnsi="Arial"/>
          <w:i/>
          <w:iCs/>
          <w:sz w:val="24"/>
          <w:szCs w:val="24"/>
        </w:rPr>
        <w:t xml:space="preserve">h</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 следует учитывать дополнительные изгибающие моменты в элементах от жесткости узлов.</w:t>
      </w:r>
    </w:p>
    <w:p>
      <w:pPr>
        <w:spacing w:after="120"/>
        <w:ind w:firstLine="709"/>
        <w:jc w:val="both"/>
      </w:pPr>
      <w:r>
        <w:rPr>
          <w:rFonts w:ascii="Arial" w:cs="Arial" w:eastAsia="Arial" w:hAnsi="Arial"/>
          <w:sz w:val="24"/>
          <w:szCs w:val="24"/>
        </w:rPr>
        <w:t xml:space="preserve">15.2.3 Расстояние между краями элементов решетки и пояса в узлах сварных ферм с фасонками следует принимать не менее </w:t>
      </w:r>
      <w:r>
        <w:rPr>
          <w:rFonts w:ascii="Arial" w:cs="Arial" w:eastAsia="Arial" w:hAnsi="Arial"/>
          <w:i/>
          <w:iCs/>
          <w:sz w:val="24"/>
          <w:szCs w:val="24"/>
        </w:rPr>
        <w:t xml:space="preserve">a</w:t>
      </w:r>
      <w:r>
        <w:rPr>
          <w:rFonts w:ascii="Arial" w:cs="Arial" w:eastAsia="Arial" w:hAnsi="Arial"/>
          <w:sz w:val="24"/>
          <w:szCs w:val="24"/>
        </w:rPr>
        <w:t xml:space="preserve">=(6</w:t>
      </w:r>
      <w:r>
        <w:rPr>
          <w:rFonts w:ascii="Arial" w:cs="Arial" w:eastAsia="Arial" w:hAnsi="Arial"/>
          <w:i/>
          <w:iCs/>
          <w:sz w:val="24"/>
          <w:szCs w:val="24"/>
        </w:rPr>
        <w:t xml:space="preserve">t</w:t>
      </w:r>
      <w:r>
        <w:rPr>
          <w:rFonts w:ascii="Arial" w:cs="Arial" w:eastAsia="Arial" w:hAnsi="Arial"/>
          <w:sz w:val="24"/>
          <w:szCs w:val="24"/>
        </w:rPr>
        <w:t xml:space="preserve">-20) мм, но не более 80 мм (здесь </w:t>
      </w:r>
      <w:r>
        <w:rPr>
          <w:rFonts w:ascii="Arial" w:cs="Arial" w:eastAsia="Arial" w:hAnsi="Arial"/>
          <w:i/>
          <w:iCs/>
          <w:sz w:val="24"/>
          <w:szCs w:val="24"/>
        </w:rPr>
        <w:t xml:space="preserve">t </w:t>
      </w:r>
      <w:r>
        <w:rPr>
          <w:rFonts w:ascii="Arial" w:cs="Arial" w:eastAsia="Arial" w:hAnsi="Arial"/>
          <w:sz w:val="24"/>
          <w:szCs w:val="24"/>
        </w:rPr>
        <w:t xml:space="preserve">- толщина фасонки, мм).</w:t>
      </w:r>
    </w:p>
    <w:p>
      <w:pPr>
        <w:spacing w:after="120"/>
        <w:ind w:firstLine="709"/>
        <w:jc w:val="both"/>
      </w:pPr>
      <w:r>
        <w:rPr>
          <w:rFonts w:ascii="Arial" w:cs="Arial" w:eastAsia="Arial" w:hAnsi="Arial"/>
          <w:sz w:val="24"/>
          <w:szCs w:val="24"/>
        </w:rPr>
        <w:t xml:space="preserve">Между торцами стыкуемых элементов поясов ферм, перекрываемых накладками, следует оставлять зазор не менее 50 мм.</w:t>
      </w:r>
    </w:p>
    <w:p>
      <w:pPr>
        <w:spacing w:after="120"/>
        <w:ind w:firstLine="709"/>
        <w:jc w:val="both"/>
      </w:pPr>
      <w:r>
        <w:rPr>
          <w:rFonts w:ascii="Arial" w:cs="Arial" w:eastAsia="Arial" w:hAnsi="Arial"/>
          <w:sz w:val="24"/>
          <w:szCs w:val="24"/>
        </w:rPr>
        <w:t xml:space="preserve">Фланговые сварные швы, прикрепляющие элементы решетки ферм к фасонкам, следует выводить на торец элемента на длину не менее 20 мм.</w:t>
      </w:r>
    </w:p>
    <w:p>
      <w:pPr>
        <w:spacing w:after="120"/>
        <w:ind w:firstLine="709"/>
        <w:jc w:val="both"/>
      </w:pPr>
      <w:r>
        <w:rPr>
          <w:rFonts w:ascii="Arial" w:cs="Arial" w:eastAsia="Arial" w:hAnsi="Arial"/>
          <w:sz w:val="24"/>
          <w:szCs w:val="24"/>
        </w:rPr>
        <w:t xml:space="preserve">15.2.4 В узлах ферм с поясами из тавров, двутавров и одиночных уголков крепления фасонок к полкам поясов встык следует осуществлять с проваром на всю толщину фасонки. В конструкциях группы 1, а также эксплуатируемых в районах при расчетных температурах ниже минус 45°С примыкание узловых фасонок к поясам следует выполнять согласно приложению К (таблица К.1, позиция 7).</w:t>
      </w:r>
    </w:p>
    <w:p>
      <w:pPr>
        <w:spacing w:after="120"/>
        <w:ind w:firstLine="709"/>
        <w:jc w:val="both"/>
      </w:pPr>
      <w:r>
        <w:rPr>
          <w:rFonts w:ascii="Arial" w:cs="Arial" w:eastAsia="Arial" w:hAnsi="Arial"/>
          <w:sz w:val="24"/>
          <w:szCs w:val="24"/>
        </w:rPr>
        <w:t xml:space="preserve">15.2.5 При расчете узлов ферм со стержнями трубчатого и двутаврового сечений и прикреплением элементов решетки непосредственно к поясу (без фасонок) в соответствии с правилами проектирования следует проверять несущую способность:</w:t>
      </w:r>
    </w:p>
    <w:p>
      <w:pPr>
        <w:spacing w:after="120"/>
        <w:ind w:firstLine="709"/>
        <w:jc w:val="both"/>
      </w:pPr>
      <w:r>
        <w:rPr>
          <w:rFonts w:ascii="Arial" w:cs="Arial" w:eastAsia="Arial" w:hAnsi="Arial"/>
          <w:sz w:val="24"/>
          <w:szCs w:val="24"/>
        </w:rPr>
        <w:t xml:space="preserve">стенки пояса при местном изгибе (продавливании) в местах примыкания элементов решетки – для круглых и прямоугольных труб;</w:t>
      </w:r>
    </w:p>
    <w:p>
      <w:pPr>
        <w:spacing w:after="120"/>
        <w:ind w:firstLine="709"/>
        <w:jc w:val="both"/>
      </w:pPr>
      <w:r>
        <w:rPr>
          <w:rFonts w:ascii="Arial" w:cs="Arial" w:eastAsia="Arial" w:hAnsi="Arial"/>
          <w:sz w:val="24"/>
          <w:szCs w:val="24"/>
        </w:rPr>
        <w:t xml:space="preserve">боковой стенки пояса в месте примыкания сжатого элемента решетки – для прямоугольных труб;</w:t>
      </w:r>
    </w:p>
    <w:p>
      <w:pPr>
        <w:spacing w:after="120"/>
        <w:ind w:firstLine="709"/>
        <w:jc w:val="both"/>
      </w:pPr>
      <w:r>
        <w:rPr>
          <w:rFonts w:ascii="Arial" w:cs="Arial" w:eastAsia="Arial" w:hAnsi="Arial"/>
          <w:sz w:val="24"/>
          <w:szCs w:val="24"/>
        </w:rPr>
        <w:t xml:space="preserve">полок пояса на отгиб – для двутаврового сечения;</w:t>
      </w:r>
    </w:p>
    <w:p>
      <w:pPr>
        <w:spacing w:after="120"/>
        <w:ind w:firstLine="709"/>
        <w:jc w:val="both"/>
      </w:pPr>
      <w:r>
        <w:rPr>
          <w:rFonts w:ascii="Arial" w:cs="Arial" w:eastAsia="Arial" w:hAnsi="Arial"/>
          <w:sz w:val="24"/>
          <w:szCs w:val="24"/>
        </w:rPr>
        <w:t xml:space="preserve">стенки пояса – для двутаврового сечения;</w:t>
      </w:r>
    </w:p>
    <w:p>
      <w:pPr>
        <w:spacing w:after="120"/>
        <w:ind w:firstLine="709"/>
        <w:jc w:val="both"/>
      </w:pPr>
      <w:r>
        <w:rPr>
          <w:rFonts w:ascii="Arial" w:cs="Arial" w:eastAsia="Arial" w:hAnsi="Arial"/>
          <w:sz w:val="24"/>
          <w:szCs w:val="24"/>
        </w:rPr>
        <w:t xml:space="preserve">элементов решетки в сечении, примыкающем к поясу;</w:t>
      </w:r>
    </w:p>
    <w:p>
      <w:pPr>
        <w:spacing w:after="120"/>
        <w:ind w:firstLine="709"/>
        <w:jc w:val="both"/>
      </w:pPr>
      <w:r>
        <w:rPr>
          <w:rFonts w:ascii="Arial" w:cs="Arial" w:eastAsia="Arial" w:hAnsi="Arial"/>
          <w:sz w:val="24"/>
          <w:szCs w:val="24"/>
        </w:rPr>
        <w:t xml:space="preserve">сварных швов, прикрепляющих элементы решетки к поясу.</w:t>
      </w:r>
    </w:p>
    <w:p>
      <w:pPr>
        <w:spacing w:after="120"/>
        <w:ind w:firstLine="709"/>
        <w:jc w:val="both"/>
      </w:pPr>
      <w:r>
        <w:rPr>
          <w:rFonts w:ascii="Arial" w:cs="Arial" w:eastAsia="Arial" w:hAnsi="Arial"/>
          <w:sz w:val="24"/>
          <w:szCs w:val="24"/>
        </w:rPr>
        <w:t xml:space="preserve">Кроме того, следует соблюдать требования по предотвращению слоистого разрушения поясов ферм (13.5).</w:t>
      </w:r>
    </w:p>
    <w:p>
      <w:pPr>
        <w:spacing w:after="120"/>
        <w:ind w:firstLine="709"/>
        <w:jc w:val="both"/>
      </w:pPr>
      <w:r>
        <w:rPr>
          <w:rFonts w:ascii="Arial" w:cs="Arial" w:eastAsia="Arial" w:hAnsi="Arial"/>
          <w:sz w:val="24"/>
          <w:szCs w:val="24"/>
        </w:rPr>
        <w:t xml:space="preserve">15.2.6 При пролетах ферм покрытий свыше 36 м следует предусматривать строительный подъем, равный прогибу от постоянной и длительной нормативных нагрузок. При плоских кровлях строительный подъем следует предусматривать независимо от размера пролета, принимая его равным прогибу от суммарной нормативной нагрузки плюс 1/200 пролета.</w:t>
      </w:r>
    </w:p>
    <w:p>
      <w:pPr>
        <w:spacing w:after="120"/>
        <w:ind w:firstLine="709"/>
        <w:jc w:val="both"/>
      </w:pPr>
      <w:r>
        <w:rPr>
          <w:rFonts w:ascii="Arial" w:cs="Arial" w:eastAsia="Arial" w:hAnsi="Arial"/>
          <w:sz w:val="24"/>
          <w:szCs w:val="24"/>
        </w:rPr>
        <w:t xml:space="preserve">15.2.7 Фермы с нисходящим опорным раскосом следует применять в зданиях и сооружениях класса КС-3 (по ГОСТ 27751) с пролетами не более 30 м и высотой до низа конструкций до 18 м. В зданиях с фермами с нисходящим опорным раскосом классов КС-3 и КС-2 (по ГОСТ 27751) крановое оборудование должно быть с режимом работы 1К-6К (по </w:t>
      </w:r>
      <w:r>
        <w:rPr>
          <w:rFonts w:ascii="Arial" w:cs="Arial" w:eastAsia="Arial" w:hAnsi="Arial"/>
          <w:sz w:val="24"/>
          <w:szCs w:val="24"/>
        </w:rPr>
        <w:t xml:space="preserve">СНиП 2.01.07</w:t>
      </w:r>
      <w:r>
        <w:rPr>
          <w:rFonts w:ascii="Arial" w:cs="Arial" w:eastAsia="Arial" w:hAnsi="Arial"/>
          <w:sz w:val="24"/>
          <w:szCs w:val="24"/>
        </w:rPr>
        <w:t xml:space="preserve">), а его грузоподъемность не должна превышать 50 т, подвесного оборудования – не более 5 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15.3 Колонны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15.3.1 Отправочные элементы сквозных колонн с решетками в двух плоскостях следует укреплять диафрагмами, располагаемыми у концов отправочного элемента.</w:t>
      </w:r>
    </w:p>
    <w:p>
      <w:pPr>
        <w:spacing w:after="120"/>
        <w:ind w:firstLine="709"/>
        <w:jc w:val="both"/>
      </w:pPr>
      <w:r>
        <w:rPr>
          <w:rFonts w:ascii="Arial" w:cs="Arial" w:eastAsia="Arial" w:hAnsi="Arial"/>
          <w:sz w:val="24"/>
          <w:szCs w:val="24"/>
        </w:rPr>
        <w:t xml:space="preserve">В сквозных колоннах с соединительной решеткой в одной плоскости диафрагмы следует располагать не реже, чем через 4 м.</w:t>
      </w:r>
    </w:p>
    <w:p>
      <w:pPr>
        <w:spacing w:after="120"/>
        <w:ind w:firstLine="709"/>
        <w:jc w:val="both"/>
      </w:pPr>
      <w:r>
        <w:rPr>
          <w:rFonts w:ascii="Arial" w:cs="Arial" w:eastAsia="Arial" w:hAnsi="Arial"/>
          <w:sz w:val="24"/>
          <w:szCs w:val="24"/>
        </w:rPr>
        <w:t xml:space="preserve">15.3.2 В колоннах и стойках с односторонними поясными швами согласно 14.1.9 в узлах крепления связей, балок, распорок и других элементов в зоне передачи усилия следует применять двусторонние поясные швы, выходящие за</w:t>
      </w:r>
    </w:p>
    <w:p>
      <w:pPr>
        <w:spacing w:after="120"/>
        <w:jc w:val="both"/>
      </w:pPr>
      <w:r>
        <w:rPr>
          <w:rFonts w:ascii="Arial" w:cs="Arial" w:eastAsia="Arial" w:hAnsi="Arial"/>
          <w:sz w:val="24"/>
          <w:szCs w:val="24"/>
        </w:rPr>
        <w:t xml:space="preserve">контуры прикрепляемого элемента (узла) на длину 30 </w:t>
      </w:r>
      <w:r>
        <w:rPr>
          <w:rFonts w:ascii="Arial" w:cs="Arial" w:eastAsia="Arial" w:hAnsi="Arial"/>
          <w:i/>
          <w:iCs/>
          <w:sz w:val="24"/>
          <w:szCs w:val="24"/>
        </w:rPr>
        <w:t xml:space="preserve">k</w:t>
      </w:r>
      <w:r>
        <w:rPr>
          <w:rFonts w:ascii="Arial" w:cs="Arial" w:eastAsia="Arial" w:hAnsi="Arial"/>
          <w:i/>
          <w:iCs/>
          <w:sz w:val="24"/>
          <w:szCs w:val="24"/>
        </w:rPr>
        <w:t xml:space="preserve">f </w:t>
      </w:r>
      <w:r>
        <w:rPr>
          <w:rFonts w:ascii="Arial" w:cs="Arial" w:eastAsia="Arial" w:hAnsi="Arial"/>
          <w:sz w:val="24"/>
          <w:szCs w:val="24"/>
        </w:rPr>
        <w:t xml:space="preserve"> </w:t>
      </w:r>
      <w:r>
        <w:rPr>
          <w:rFonts w:ascii="Arial" w:cs="Arial" w:eastAsia="Arial" w:hAnsi="Arial"/>
          <w:sz w:val="24"/>
          <w:szCs w:val="24"/>
        </w:rPr>
        <w:t xml:space="preserve">с каждой стороны.</w:t>
      </w:r>
    </w:p>
    <w:p>
      <w:pPr>
        <w:spacing w:after="120"/>
        <w:ind w:firstLine="709"/>
        <w:jc w:val="both"/>
      </w:pPr>
      <w:r>
        <w:rPr>
          <w:rFonts w:ascii="Arial" w:cs="Arial" w:eastAsia="Arial" w:hAnsi="Arial"/>
          <w:sz w:val="24"/>
          <w:szCs w:val="24"/>
        </w:rPr>
        <w:t xml:space="preserve">15.3.3 Угловые швы, прикрепляющие фасонки соединительной решетки к колоннам внахлестку, следует назначать по расчету и располагать с двух сторон фасонки вдоль колонны в виде отдельных участков в шахматном порядке; при этом расстояние между концами таких швов не должно превышать 15 толщин фасонки.</w:t>
      </w:r>
    </w:p>
    <w:p>
      <w:pPr>
        <w:spacing w:after="120"/>
        <w:ind w:firstLine="709"/>
        <w:jc w:val="both"/>
      </w:pPr>
      <w:r>
        <w:rPr>
          <w:rFonts w:ascii="Arial" w:cs="Arial" w:eastAsia="Arial" w:hAnsi="Arial"/>
          <w:sz w:val="24"/>
          <w:szCs w:val="24"/>
        </w:rPr>
        <w:t xml:space="preserve">В конструкциях, возводимых в районах с расчетными температурами ниже минус 45°С, а также при применении ручной дуговой сварки, угловые сварные швы должны быть непрерывными по всей длине фасонки.</w:t>
      </w:r>
    </w:p>
    <w:p>
      <w:pPr>
        <w:spacing w:after="120"/>
        <w:ind w:firstLine="709"/>
        <w:jc w:val="both"/>
      </w:pPr>
      <w:r>
        <w:rPr>
          <w:rFonts w:ascii="Arial" w:cs="Arial" w:eastAsia="Arial" w:hAnsi="Arial"/>
          <w:sz w:val="24"/>
          <w:szCs w:val="24"/>
        </w:rPr>
        <w:t xml:space="preserve">15.3.4 Монтажные стыки колонн следует выполнять с фрезерованными торцами, сваренными встык, на накладках со сварными швами или болтовыми соединениями, в том числе фрикционными. При приварке накладок сварные швы не следует доводить до стыка на 25 мм с каждой стороны. При проектировании соединений, подобных фланцевым, следует учитывать требования 15.9.</w:t>
      </w:r>
    </w:p>
    <w:p>
      <w:pPr>
        <w:spacing w:after="120"/>
        <w:ind w:firstLine="709"/>
        <w:jc w:val="both"/>
      </w:pPr>
      <w:r>
        <w:rPr>
          <w:rFonts w:ascii="Arial" w:cs="Arial" w:eastAsia="Arial" w:hAnsi="Arial"/>
          <w:sz w:val="24"/>
          <w:szCs w:val="24"/>
        </w:rPr>
        <w:t xml:space="preserve">15.3.5 В сквозных колоннах, ветви которых соединены планками, следует принимать:</w:t>
      </w:r>
    </w:p>
    <w:p>
      <w:pPr>
        <w:spacing w:after="120"/>
        <w:ind w:firstLine="709"/>
        <w:jc w:val="both"/>
      </w:pPr>
      <w:r>
        <w:rPr>
          <w:rFonts w:ascii="Arial" w:cs="Arial" w:eastAsia="Arial" w:hAnsi="Arial"/>
          <w:sz w:val="24"/>
          <w:szCs w:val="24"/>
        </w:rPr>
        <w:t xml:space="preserve">ширину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промежуточных планок – от 0,5</w:t>
      </w:r>
      <w:r>
        <w:rPr>
          <w:rFonts w:ascii="Arial" w:cs="Arial" w:eastAsia="Arial" w:hAnsi="Arial"/>
          <w:i/>
          <w:iCs/>
          <w:sz w:val="24"/>
          <w:szCs w:val="24"/>
        </w:rPr>
        <w:t xml:space="preserve">b </w:t>
      </w:r>
      <w:r>
        <w:rPr>
          <w:rFonts w:ascii="Arial" w:cs="Arial" w:eastAsia="Arial" w:hAnsi="Arial"/>
          <w:sz w:val="24"/>
          <w:szCs w:val="24"/>
        </w:rPr>
        <w:t xml:space="preserve">до 0,75</w:t>
      </w:r>
      <w:r>
        <w:rPr>
          <w:rFonts w:ascii="Arial" w:cs="Arial" w:eastAsia="Arial" w:hAnsi="Arial"/>
          <w:i/>
          <w:iCs/>
          <w:sz w:val="24"/>
          <w:szCs w:val="24"/>
        </w:rPr>
        <w:t xml:space="preserve">b </w:t>
      </w:r>
      <w:r>
        <w:rPr>
          <w:rFonts w:ascii="Arial" w:cs="Arial" w:eastAsia="Arial" w:hAnsi="Arial"/>
          <w:sz w:val="24"/>
          <w:szCs w:val="24"/>
        </w:rPr>
        <w:t xml:space="preserve">(здесь </w:t>
      </w:r>
      <w:r>
        <w:rPr>
          <w:rFonts w:ascii="Arial" w:cs="Arial" w:eastAsia="Arial" w:hAnsi="Arial"/>
          <w:i/>
          <w:iCs/>
          <w:sz w:val="24"/>
          <w:szCs w:val="24"/>
        </w:rPr>
        <w:t xml:space="preserve">b </w:t>
      </w:r>
      <w:r>
        <w:rPr>
          <w:rFonts w:ascii="Arial" w:cs="Arial" w:eastAsia="Arial" w:hAnsi="Arial"/>
          <w:sz w:val="24"/>
          <w:szCs w:val="24"/>
        </w:rPr>
        <w:t xml:space="preserve">– габаритная ширина колонны в плоскости планок);</w:t>
      </w:r>
    </w:p>
    <w:p>
      <w:pPr>
        <w:spacing w:after="120"/>
        <w:ind w:firstLine="709"/>
        <w:jc w:val="both"/>
      </w:pPr>
      <w:r>
        <w:rPr>
          <w:rFonts w:ascii="Arial" w:cs="Arial" w:eastAsia="Arial" w:hAnsi="Arial"/>
          <w:sz w:val="24"/>
          <w:szCs w:val="24"/>
        </w:rPr>
        <w:t xml:space="preserve">ширину концевых планок – от 1,3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 до 1,7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15.4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15.4.1 В каждом температурном блоке здания следует предусматривать самостоятельную систему связей объединяющих плоские элементы в пространственную систему, способную воспринимать нагрузки, действующие на сооружение в любом направлении, а также раскреплять и обеспечивать устойчивость элементов, уменьшать расчетные длины элементов верхних поясов ригелей (ферм), колонн и других элементов каркаса.</w:t>
      </w:r>
    </w:p>
    <w:p>
      <w:pPr>
        <w:spacing w:after="120"/>
        <w:ind w:firstLine="709"/>
        <w:jc w:val="both"/>
      </w:pPr>
      <w:r>
        <w:rPr>
          <w:rFonts w:ascii="Arial" w:cs="Arial" w:eastAsia="Arial" w:hAnsi="Arial"/>
          <w:sz w:val="24"/>
          <w:szCs w:val="24"/>
        </w:rPr>
        <w:t xml:space="preserve">При проектировании сооружений в сейсмических районах система связей каркаса должна соответствовать требованиям СН КР 20-02.</w:t>
      </w:r>
    </w:p>
    <w:p>
      <w:pPr>
        <w:spacing w:after="120"/>
        <w:ind w:firstLine="709"/>
        <w:jc w:val="both"/>
      </w:pPr>
      <w:r>
        <w:rPr>
          <w:rFonts w:ascii="Arial" w:cs="Arial" w:eastAsia="Arial" w:hAnsi="Arial"/>
          <w:sz w:val="24"/>
          <w:szCs w:val="24"/>
        </w:rPr>
        <w:t xml:space="preserve">При проектировании сооружений на подрабатываемых территориях и просадочных грунтах, а также в качестве конструктивных противокарстовых мероприятий, необходимо руководствоваться соответствующими нормативными документами.</w:t>
      </w:r>
    </w:p>
    <w:p>
      <w:pPr>
        <w:spacing w:after="120"/>
        <w:ind w:firstLine="709"/>
        <w:jc w:val="both"/>
      </w:pPr>
      <w:r>
        <w:rPr>
          <w:rFonts w:ascii="Arial" w:cs="Arial" w:eastAsia="Arial" w:hAnsi="Arial"/>
          <w:sz w:val="24"/>
          <w:szCs w:val="24"/>
        </w:rPr>
        <w:t xml:space="preserve">15.4.2 Нижние пояса балок и ферм крановых путей пролетом свыше 12 м следует укреплять горизонтальными связями.</w:t>
      </w:r>
    </w:p>
    <w:p>
      <w:pPr>
        <w:spacing w:after="120"/>
        <w:ind w:firstLine="709"/>
        <w:jc w:val="both"/>
      </w:pPr>
      <w:r>
        <w:rPr>
          <w:rFonts w:ascii="Arial" w:cs="Arial" w:eastAsia="Arial" w:hAnsi="Arial"/>
          <w:sz w:val="24"/>
          <w:szCs w:val="24"/>
        </w:rPr>
        <w:t xml:space="preserve">15.4.3 Для зданий с балками крановых путей вертикальные связи между основными колоннами располагаются в двух уровнях по высоте. Ниже уровня балок крановых путей связи следует располагать в середине или около середины температурного блока; связи выше уровня балок крановых путей располагают по торцам здания и в шагах колонн, примыкающих к температурным швам, а также в тех шагах, где расположены связи нижнего уровня.</w:t>
      </w:r>
    </w:p>
    <w:p>
      <w:pPr>
        <w:spacing w:after="120"/>
        <w:ind w:firstLine="709"/>
        <w:jc w:val="both"/>
      </w:pPr>
      <w:r>
        <w:rPr>
          <w:rFonts w:ascii="Arial" w:cs="Arial" w:eastAsia="Arial" w:hAnsi="Arial"/>
          <w:sz w:val="24"/>
          <w:szCs w:val="24"/>
        </w:rPr>
        <w:t xml:space="preserve">При недостаточной жесткости ветвей колонн в продольном направлении здания, следует устанавливать дополнительные распорки, закрепленные в узлах связей.</w:t>
      </w:r>
    </w:p>
    <w:p>
      <w:pPr>
        <w:spacing w:after="120"/>
        <w:ind w:firstLine="709"/>
        <w:jc w:val="both"/>
      </w:pPr>
      <w:r>
        <w:rPr>
          <w:rFonts w:ascii="Arial" w:cs="Arial" w:eastAsia="Arial" w:hAnsi="Arial"/>
          <w:sz w:val="24"/>
          <w:szCs w:val="24"/>
        </w:rPr>
        <w:t xml:space="preserve">При двухветвевых колоннах, если расстояние между ветвями более 500 мм, вертикальные связи следует располагать в плоскости каждой из ветвей колонны. Ветви двухветвевых связей следует соединять между собой решетками.</w:t>
      </w:r>
    </w:p>
    <w:p>
      <w:pPr>
        <w:spacing w:after="120"/>
        <w:ind w:firstLine="709"/>
        <w:jc w:val="both"/>
      </w:pPr>
      <w:r>
        <w:rPr>
          <w:rFonts w:ascii="Arial" w:cs="Arial" w:eastAsia="Arial" w:hAnsi="Arial"/>
          <w:sz w:val="24"/>
          <w:szCs w:val="24"/>
        </w:rPr>
        <w:t xml:space="preserve">15.4.4 Система связей покрытия зависит от: типа каркаса (стальной или смешанный); конструктивных особенностей ферм покрытия; наличия подстропильных ферм, колонн фахверков и их крепления к несущим элементам каркаса; типа покрытия (прогонное или беспрогонное); наличия или отсутствия жесткого диска покрытия; наличия подвесного подъемно-транспортного оборудования; грузоподъемности кранов и режима их работы.</w:t>
      </w:r>
    </w:p>
    <w:p>
      <w:pPr>
        <w:spacing w:after="120"/>
        <w:ind w:firstLine="709"/>
        <w:jc w:val="both"/>
      </w:pPr>
      <w:r>
        <w:rPr>
          <w:rFonts w:ascii="Arial" w:cs="Arial" w:eastAsia="Arial" w:hAnsi="Arial"/>
          <w:sz w:val="24"/>
          <w:szCs w:val="24"/>
        </w:rPr>
        <w:t xml:space="preserve">15.4.5 В зданиях с прогонами, в уровне нижних поясов стропильных ферм с восходящими раскосами, опирающимися на колонны нижними поясами, следует предусматривать поперечные и продольные горизонтальные связи:</w:t>
      </w:r>
    </w:p>
    <w:p>
      <w:pPr>
        <w:spacing w:after="120"/>
        <w:ind w:firstLine="709"/>
        <w:jc w:val="both"/>
      </w:pPr>
      <w:r>
        <w:rPr>
          <w:rFonts w:ascii="Arial" w:cs="Arial" w:eastAsia="Arial" w:hAnsi="Arial"/>
          <w:sz w:val="24"/>
          <w:szCs w:val="24"/>
        </w:rPr>
        <w:t xml:space="preserve">поперечные горизонтальные связи следует предусматривать в каждом пролете здания у торцов, а также у температурных швов здания; при длине температурного блока более 144 м и при кранах грузоподъемностью 50 т следует предусматривать промежуточные поперечные горизонтальные связи с шагом не более 60 м;</w:t>
      </w:r>
    </w:p>
    <w:p>
      <w:pPr>
        <w:spacing w:after="120"/>
        <w:ind w:firstLine="709"/>
        <w:jc w:val="both"/>
      </w:pPr>
      <w:r>
        <w:rPr>
          <w:rFonts w:ascii="Arial" w:cs="Arial" w:eastAsia="Arial" w:hAnsi="Arial"/>
          <w:sz w:val="24"/>
          <w:szCs w:val="24"/>
        </w:rPr>
        <w:t xml:space="preserve">продольные горизонтальные связи, образующие совместно с поперечными связями жесткий контур в плоскости нижних поясов ферм, в многопролетных зданиях со стальным каркасом, оборудованных мостовыми кранами грузоподъемностью 10 т и более, и в зданиях с подстропильными фермами, следует предусматривать по крайним панелям нижних поясов стропильных ферм; в однопролетных зданиях продольные горизонтальные связи по нижним поясам ферм следует назначать вдоль обоих рядов колонн.</w:t>
      </w:r>
    </w:p>
    <w:p>
      <w:pPr>
        <w:spacing w:after="120"/>
        <w:ind w:firstLine="709"/>
        <w:jc w:val="both"/>
      </w:pPr>
      <w:r>
        <w:rPr>
          <w:rFonts w:ascii="Arial" w:cs="Arial" w:eastAsia="Arial" w:hAnsi="Arial"/>
          <w:sz w:val="24"/>
          <w:szCs w:val="24"/>
        </w:rPr>
        <w:t xml:space="preserve">В многопролетных зданиях при кранах грузоподъемностью ≤50 т, с группами режимов работы 1К-6К (по </w:t>
      </w:r>
      <w:r>
        <w:rPr>
          <w:rFonts w:ascii="Arial" w:cs="Arial" w:eastAsia="Arial" w:hAnsi="Arial"/>
          <w:sz w:val="24"/>
          <w:szCs w:val="24"/>
        </w:rPr>
        <w:t xml:space="preserve">СНиП 2.01.07</w:t>
      </w:r>
      <w:r>
        <w:rPr>
          <w:rFonts w:ascii="Arial" w:cs="Arial" w:eastAsia="Arial" w:hAnsi="Arial"/>
          <w:sz w:val="24"/>
          <w:szCs w:val="24"/>
        </w:rPr>
        <w:t xml:space="preserve">) продольные горизонтальные связи следует располагать вдоль крайних колонн и через один ряд вдоль средних колонн. В многопролетных зданиях с кранами грузоподъемностью &gt;50 т, с группами режимов работы 7К-8К, а также в зданиях с перепадами высоты следует назначать более частое расположение продольных связей по нижним поясам ферм с восходящими опорными раскосами. Продольные горизонтальные связи вдоль средних рядов колонн при одинаковой высоте смежных пролетов следует проектировать такими же, как и вдоль крайних рядов колонн.</w:t>
      </w:r>
    </w:p>
    <w:p>
      <w:pPr>
        <w:spacing w:after="120"/>
        <w:ind w:firstLine="709"/>
        <w:jc w:val="both"/>
      </w:pPr>
      <w:r>
        <w:rPr>
          <w:rFonts w:ascii="Arial" w:cs="Arial" w:eastAsia="Arial" w:hAnsi="Arial"/>
          <w:sz w:val="24"/>
          <w:szCs w:val="24"/>
        </w:rPr>
        <w:t xml:space="preserve">В случае, если гибкость в горизонтальной плоскости панелей нижних поясов ферм, находящихся между двумя поперечными связевыми фермами, не удовлетворяет 10.4, то она должна быть обеспечена постановкой растяжек, закрепленных в узлах связевых ферм.</w:t>
      </w:r>
    </w:p>
    <w:p>
      <w:pPr>
        <w:spacing w:after="120"/>
        <w:ind w:firstLine="709"/>
        <w:jc w:val="both"/>
      </w:pPr>
      <w:r>
        <w:rPr>
          <w:rFonts w:ascii="Arial" w:cs="Arial" w:eastAsia="Arial" w:hAnsi="Arial"/>
          <w:sz w:val="24"/>
          <w:szCs w:val="24"/>
        </w:rPr>
        <w:t xml:space="preserve">Между стропильными фермами с нисходящим опорным раскосом, у которых нижний пояс не опирается на колонны, при наличии неизменяемого жесткого диска в узлах верхних поясов, в узлах нижних поясов следует устанавливать распорки, приходящие в вертикальные связи (установленные в связевых блоках по длине здания в соответствии с 15.4.10).</w:t>
      </w:r>
    </w:p>
    <w:p>
      <w:pPr>
        <w:spacing w:after="120"/>
        <w:ind w:firstLine="709"/>
        <w:jc w:val="both"/>
      </w:pPr>
      <w:r>
        <w:rPr>
          <w:rFonts w:ascii="Arial" w:cs="Arial" w:eastAsia="Arial" w:hAnsi="Arial"/>
          <w:sz w:val="24"/>
          <w:szCs w:val="24"/>
        </w:rPr>
        <w:t xml:space="preserve">В торцах здания с фермами с нисходящим опорным раскосом следует устанавливать наклонные связевые элементы между верхними поясами торцевых ферм и узлами нижних поясов вторых (соседних) от торца ферм с приходящими к ним распорками.</w:t>
      </w:r>
    </w:p>
    <w:p>
      <w:pPr>
        <w:spacing w:after="120"/>
        <w:ind w:firstLine="709"/>
        <w:jc w:val="both"/>
      </w:pPr>
      <w:r>
        <w:rPr>
          <w:rFonts w:ascii="Arial" w:cs="Arial" w:eastAsia="Arial" w:hAnsi="Arial"/>
          <w:sz w:val="24"/>
          <w:szCs w:val="24"/>
        </w:rPr>
        <w:t xml:space="preserve">15.4.6 По верхним поясам</w:t>
      </w:r>
      <w:r>
        <w:rPr>
          <w:rFonts w:ascii="Arial" w:cs="Arial" w:eastAsia="Arial" w:hAnsi="Arial"/>
          <w:sz w:val="24"/>
          <w:szCs w:val="24"/>
        </w:rPr>
        <w:t xml:space="preserve">стропильных ферм поперечные горизонтальные связи при покрытии с прогонами следует назначать в любом одноэтажном промышленном здании. Поперечные связевые фермы по верхним и нижним поясам рационально совмещать в плане.</w:t>
      </w:r>
    </w:p>
    <w:p>
      <w:pPr>
        <w:spacing w:after="120"/>
        <w:ind w:firstLine="709"/>
        <w:jc w:val="both"/>
      </w:pPr>
      <w:r>
        <w:rPr>
          <w:rFonts w:ascii="Arial" w:cs="Arial" w:eastAsia="Arial" w:hAnsi="Arial"/>
          <w:sz w:val="24"/>
          <w:szCs w:val="24"/>
        </w:rPr>
        <w:t xml:space="preserve">Прогоны покрытия с шарнирным креплением к фермам покрытия сверху нельзя считать элементом связи или распоркой.</w:t>
      </w:r>
    </w:p>
    <w:p>
      <w:pPr>
        <w:spacing w:after="120"/>
        <w:ind w:firstLine="709"/>
        <w:jc w:val="both"/>
      </w:pPr>
      <w:r>
        <w:rPr>
          <w:rFonts w:ascii="Arial" w:cs="Arial" w:eastAsia="Arial" w:hAnsi="Arial"/>
          <w:sz w:val="24"/>
          <w:szCs w:val="24"/>
        </w:rPr>
        <w:t xml:space="preserve">Верхние пояса стропильных ферм, не примыкающие непосредственно к поперечным связям, следует раскреплять в плоскости расположения этих связей распорками.</w:t>
      </w:r>
    </w:p>
    <w:p>
      <w:pPr>
        <w:spacing w:after="120"/>
        <w:ind w:firstLine="709"/>
        <w:jc w:val="both"/>
      </w:pPr>
      <w:r>
        <w:rPr>
          <w:rFonts w:ascii="Arial" w:cs="Arial" w:eastAsia="Arial" w:hAnsi="Arial"/>
          <w:sz w:val="24"/>
          <w:szCs w:val="24"/>
        </w:rPr>
        <w:t xml:space="preserve">15.4.7 При наличии жесткого диска кровли в уровне верхних поясов ферм в покрытиях с уклоном кровли не более 10° без прогонов (в которых крупноразмерные железобетонные плиты приварены к верхним поясам или профилированный лист покрытия прикреплен в каждом нижнем гофре) поперечные связи по верхним поясам ферм следует устраивать только в торцах здания и у температурных швов. В остальных шагах необходимы распорки у конька и у опор стропильных ферм.</w:t>
      </w:r>
    </w:p>
    <w:p>
      <w:pPr>
        <w:spacing w:after="120"/>
        <w:ind w:firstLine="709"/>
        <w:jc w:val="both"/>
      </w:pPr>
      <w:r>
        <w:rPr>
          <w:rFonts w:ascii="Arial" w:cs="Arial" w:eastAsia="Arial" w:hAnsi="Arial"/>
          <w:sz w:val="24"/>
          <w:szCs w:val="24"/>
        </w:rPr>
        <w:t xml:space="preserve">В покрытиях без прогонов горизонтальные связи по нижним поясам ферм следует ставить независимо от типа покрытия только в зданиях с кранами грузоподъемностью 50 т, с группами режимов работы 7К в цехах металлургических производств и 8К (по </w:t>
      </w:r>
      <w:r>
        <w:rPr>
          <w:rFonts w:ascii="Arial" w:cs="Arial" w:eastAsia="Arial" w:hAnsi="Arial"/>
          <w:sz w:val="24"/>
          <w:szCs w:val="24"/>
        </w:rPr>
        <w:t xml:space="preserve">СНиП 2.01.07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наличии подстропильных ферм в однопролетных покрытиях без прогонов и многопролетных покрытиях, расположенных в одном уровне, необходимо устройство продольных горизонтальных связей в плоскости верхних поясов ферм в одной из крайних панелей ферм.</w:t>
      </w:r>
    </w:p>
    <w:p>
      <w:pPr>
        <w:spacing w:after="120"/>
        <w:ind w:firstLine="709"/>
        <w:jc w:val="both"/>
      </w:pPr>
      <w:r>
        <w:rPr>
          <w:rFonts w:ascii="Arial" w:cs="Arial" w:eastAsia="Arial" w:hAnsi="Arial"/>
          <w:sz w:val="24"/>
          <w:szCs w:val="24"/>
        </w:rPr>
        <w:t xml:space="preserve">15.4.8 При наличии жесткого диска кровли в соответствии с требованиями 15.4.7 в уровне верхних поясов ферм следует предусматривать инвентарные съемные связи для выверки конструкций и обеспечения их устойчивости в процессе монтажа.</w:t>
      </w:r>
    </w:p>
    <w:p>
      <w:pPr>
        <w:spacing w:after="120"/>
        <w:ind w:firstLine="709"/>
        <w:jc w:val="both"/>
      </w:pPr>
      <w:r>
        <w:rPr>
          <w:rFonts w:ascii="Arial" w:cs="Arial" w:eastAsia="Arial" w:hAnsi="Arial"/>
          <w:sz w:val="24"/>
          <w:szCs w:val="24"/>
        </w:rPr>
        <w:t xml:space="preserve">15.4.9 При расположении покрытий в разных уровнях необходимо предусматривать по одной продольной системе связей в каждом уровне.</w:t>
      </w:r>
    </w:p>
    <w:p>
      <w:pPr>
        <w:spacing w:after="120"/>
        <w:ind w:firstLine="709"/>
        <w:jc w:val="both"/>
      </w:pPr>
      <w:r>
        <w:rPr>
          <w:rFonts w:ascii="Arial" w:cs="Arial" w:eastAsia="Arial" w:hAnsi="Arial"/>
          <w:sz w:val="24"/>
          <w:szCs w:val="24"/>
        </w:rPr>
        <w:t xml:space="preserve">В пределах фонаря, где прогоны по верхнему поясу ферм отсутствуют, необходимо предусматривать распорки. Наличие таких распорок по коньковым узлам ферм является обязательным.</w:t>
      </w:r>
    </w:p>
    <w:p>
      <w:pPr>
        <w:spacing w:after="120"/>
        <w:ind w:firstLine="709"/>
        <w:jc w:val="both"/>
      </w:pPr>
      <w:r>
        <w:rPr>
          <w:rFonts w:ascii="Arial" w:cs="Arial" w:eastAsia="Arial" w:hAnsi="Arial"/>
          <w:sz w:val="24"/>
          <w:szCs w:val="24"/>
        </w:rPr>
        <w:t xml:space="preserve">Связи по фонарям следует располагать в плоскости верхних поясов (ригелей) у торцов фонаря и с обеих сторон температурных швов.</w:t>
      </w:r>
    </w:p>
    <w:p>
      <w:pPr>
        <w:spacing w:after="120"/>
        <w:ind w:firstLine="709"/>
        <w:jc w:val="both"/>
      </w:pPr>
      <w:r>
        <w:rPr>
          <w:rFonts w:ascii="Arial" w:cs="Arial" w:eastAsia="Arial" w:hAnsi="Arial"/>
          <w:sz w:val="24"/>
          <w:szCs w:val="24"/>
        </w:rPr>
        <w:t xml:space="preserve">15.4.10 В местах расположения поперечных связей покрытия следует предусматривать установку вертикальных связей между фермами.</w:t>
      </w:r>
    </w:p>
    <w:p>
      <w:pPr>
        <w:spacing w:after="120"/>
        <w:ind w:firstLine="709"/>
        <w:jc w:val="both"/>
      </w:pPr>
      <w:r>
        <w:rPr>
          <w:rFonts w:ascii="Arial" w:cs="Arial" w:eastAsia="Arial" w:hAnsi="Arial"/>
          <w:sz w:val="24"/>
          <w:szCs w:val="24"/>
        </w:rPr>
        <w:t xml:space="preserve">В покрытиях зданий и сооружений, эксплуатируемых в районах с расчетными температурами ниже минус 45°С следует предусматривать (дополнительно к обычно применяемым) вертикальные связи посередине каждого пролета вдоль всего здания.</w:t>
      </w:r>
    </w:p>
    <w:p>
      <w:pPr>
        <w:spacing w:after="120"/>
        <w:ind w:firstLine="709"/>
        <w:jc w:val="both"/>
      </w:pPr>
      <w:r>
        <w:rPr>
          <w:rFonts w:ascii="Arial" w:cs="Arial" w:eastAsia="Arial" w:hAnsi="Arial"/>
          <w:sz w:val="24"/>
          <w:szCs w:val="24"/>
        </w:rPr>
        <w:t xml:space="preserve">Вертикальные связи следует располагать в плоскостях опорных стоек стропильных ферм, в плоскостях коньковых стоек для ферм пролетом до 30 м, а также в плоскостях стоек, находящихся под узлом крепления наружных ног фонаря для ферм пролетом более 30 м.</w:t>
      </w:r>
    </w:p>
    <w:p>
      <w:pPr>
        <w:spacing w:after="120"/>
        <w:ind w:firstLine="709"/>
        <w:jc w:val="both"/>
      </w:pPr>
      <w:r>
        <w:rPr>
          <w:rFonts w:ascii="Arial" w:cs="Arial" w:eastAsia="Arial" w:hAnsi="Arial"/>
          <w:sz w:val="24"/>
          <w:szCs w:val="24"/>
        </w:rPr>
        <w:t xml:space="preserve">15.4.11 Горизонтальные связи по верхним и нижним поясам разрезных ферм пролетных строений транспортерных галерей следует предусматривать раздельно для каждого пролета.</w:t>
      </w:r>
    </w:p>
    <w:p>
      <w:pPr>
        <w:spacing w:after="120"/>
        <w:ind w:firstLine="709"/>
        <w:jc w:val="both"/>
      </w:pPr>
      <w:r>
        <w:rPr>
          <w:rFonts w:ascii="Arial" w:cs="Arial" w:eastAsia="Arial" w:hAnsi="Arial"/>
          <w:sz w:val="24"/>
          <w:szCs w:val="24"/>
        </w:rPr>
        <w:t xml:space="preserve">15.4.12 При применении крестовой решетки связей покрытий, за исключением уникальных зданий и сооружений, расчет производится по условной схеме в предположении, что раскосы решетки связей воспринимают только растягивающие усилия.</w:t>
      </w:r>
    </w:p>
    <w:p>
      <w:pPr>
        <w:spacing w:after="120"/>
        <w:ind w:firstLine="709"/>
        <w:jc w:val="both"/>
      </w:pPr>
      <w:r>
        <w:rPr>
          <w:rFonts w:ascii="Arial" w:cs="Arial" w:eastAsia="Arial" w:hAnsi="Arial"/>
          <w:sz w:val="24"/>
          <w:szCs w:val="24"/>
        </w:rPr>
        <w:t xml:space="preserve">При определении усилий в элементах связей обжатие поясов ферм учитывать не следует.</w:t>
      </w:r>
    </w:p>
    <w:p>
      <w:pPr>
        <w:spacing w:after="120"/>
        <w:ind w:firstLine="709"/>
        <w:jc w:val="both"/>
      </w:pPr>
      <w:r>
        <w:rPr>
          <w:rFonts w:ascii="Arial" w:cs="Arial" w:eastAsia="Arial" w:hAnsi="Arial"/>
          <w:sz w:val="24"/>
          <w:szCs w:val="24"/>
        </w:rPr>
        <w:t xml:space="preserve">15.4.13 В висячих покрытиях с плоскостными несущими системами (двухпоясными, изгибно-жесткими вантами и т.п.) следует предусматривать вертикальные и горизонтальные связи между несущими системами.</w:t>
      </w:r>
    </w:p>
    <w:p>
      <w:pPr>
        <w:spacing w:after="120"/>
        <w:jc w:val="both"/>
      </w:pPr>
      <w:r>
        <w:rPr>
          <w:rFonts w:ascii="Arial" w:cs="Arial" w:eastAsia="Arial" w:hAnsi="Arial"/>
          <w:sz w:val="24"/>
          <w:szCs w:val="24"/>
        </w:rPr>
        <w:t xml:space="preserve">         15.4.14 Крепление связей следует осуществлять на болтах класса точности В.</w:t>
      </w:r>
    </w:p>
    <w:p>
      <w:pPr>
        <w:spacing w:after="120"/>
        <w:ind w:firstLine="709"/>
        <w:jc w:val="both"/>
      </w:pPr>
      <w:r>
        <w:rPr>
          <w:rFonts w:ascii="Arial" w:cs="Arial" w:eastAsia="Arial" w:hAnsi="Arial"/>
          <w:sz w:val="24"/>
          <w:szCs w:val="24"/>
        </w:rPr>
        <w:t xml:space="preserve">В зданиях, оборудованных кранами большой грузоподъемности и режимов работы 7К и 8К, а также в случае значительных усилий в элементах связей (ветровые фермы и т.п.) крепление элементов связей следует осуществлять на монтажной сварке, а в отдельных случаях и на болтах класса точности А.</w:t>
      </w:r>
    </w:p>
    <w:p>
      <w:pPr>
        <w:spacing w:after="120"/>
        <w:ind w:firstLine="709"/>
        <w:jc w:val="both"/>
      </w:pPr>
      <w:r>
        <w:rPr>
          <w:rFonts w:ascii="Arial" w:cs="Arial" w:eastAsia="Arial" w:hAnsi="Arial"/>
          <w:sz w:val="24"/>
          <w:szCs w:val="24"/>
        </w:rPr>
        <w:t xml:space="preserve">15.4.15 Тяжи в качестве элементов связей должны использоваться в несущих конструкциях для зданий и сооружений только классов КС-2 и КС-1 (по ГОСТ 27751), групп конструкций 2, 3, 4 (приложение В). Для создания в тяжах предварительного натяжения следует предусматривать специальные устройства с обеспечением доступа к ним и возможности подтяжки при эксплуатации.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15.5 Балки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15.5.1 Пакеты листов для поясов сварных двутавровых балок применять не следует.</w:t>
      </w:r>
    </w:p>
    <w:p>
      <w:pPr>
        <w:spacing w:after="120"/>
        <w:ind w:firstLine="709"/>
        <w:jc w:val="both"/>
      </w:pPr>
      <w:r>
        <w:rPr>
          <w:rFonts w:ascii="Arial" w:cs="Arial" w:eastAsia="Arial" w:hAnsi="Arial"/>
          <w:sz w:val="24"/>
          <w:szCs w:val="24"/>
        </w:rPr>
        <w:t xml:space="preserve">Для поясов балок с фрикционными соединениями следует применять паке-ты, состоящие не более чем из трех листов; при этом площадь сечения поясных уголков следует принимать равной не менее 30% всей площади сечения пояса.</w:t>
      </w:r>
    </w:p>
    <w:p>
      <w:pPr>
        <w:spacing w:after="120"/>
        <w:ind w:firstLine="709"/>
        <w:jc w:val="both"/>
      </w:pPr>
      <w:r>
        <w:rPr>
          <w:rFonts w:ascii="Arial" w:cs="Arial" w:eastAsia="Arial" w:hAnsi="Arial"/>
          <w:sz w:val="24"/>
          <w:szCs w:val="24"/>
        </w:rPr>
        <w:t xml:space="preserve">15.5.2 Поясные швы сварных балок, а также швы, присоединяющие к основному сечению балки вспомогательные элементы (например, ребра жесткости) следует выполнять непрерывными. Поперечные ребра жесткости должны быть с вырезами для пропуска поясных швов.</w:t>
      </w:r>
    </w:p>
    <w:p>
      <w:pPr>
        <w:spacing w:after="120"/>
        <w:ind w:firstLine="709"/>
        <w:jc w:val="both"/>
      </w:pPr>
      <w:r>
        <w:rPr>
          <w:rFonts w:ascii="Arial" w:cs="Arial" w:eastAsia="Arial" w:hAnsi="Arial"/>
          <w:sz w:val="24"/>
          <w:szCs w:val="24"/>
        </w:rPr>
        <w:t xml:space="preserve">В ригелях рамных конструкций у опорных узлов следует применять двусторонние поясные швы, протяженность которых должна быть не менее высоты сечения ригеля.</w:t>
      </w:r>
    </w:p>
    <w:p>
      <w:pPr>
        <w:spacing w:after="120"/>
        <w:ind w:firstLine="709"/>
        <w:jc w:val="both"/>
      </w:pPr>
      <w:r>
        <w:rPr>
          <w:rFonts w:ascii="Arial" w:cs="Arial" w:eastAsia="Arial" w:hAnsi="Arial"/>
          <w:sz w:val="24"/>
          <w:szCs w:val="24"/>
        </w:rPr>
        <w:t xml:space="preserve">15.5.3 При применении односторонних поясных швов в сварных двутавровых балках 1-го класса, несущих статическую нагрузку, следует выполнять следующие требования:</w:t>
      </w:r>
    </w:p>
    <w:p>
      <w:pPr>
        <w:spacing w:after="120"/>
        <w:ind w:firstLine="709"/>
        <w:jc w:val="both"/>
      </w:pPr>
      <w:r>
        <w:rPr>
          <w:rFonts w:ascii="Arial" w:cs="Arial" w:eastAsia="Arial" w:hAnsi="Arial"/>
          <w:sz w:val="24"/>
          <w:szCs w:val="24"/>
        </w:rPr>
        <w:t xml:space="preserve">расчетная нагрузка должна быть приложена симметрично относительно поперечного сечения балки;</w:t>
      </w:r>
    </w:p>
    <w:p>
      <w:pPr>
        <w:spacing w:after="120"/>
        <w:ind w:firstLine="709"/>
        <w:jc w:val="both"/>
      </w:pPr>
      <w:r>
        <w:rPr>
          <w:rFonts w:ascii="Arial" w:cs="Arial" w:eastAsia="Arial" w:hAnsi="Arial"/>
          <w:sz w:val="24"/>
          <w:szCs w:val="24"/>
        </w:rPr>
        <w:t xml:space="preserve">устойчивость сжатого пояса балки должна быть обеспечена в соответствии с перечислением а) 8.4.4;</w:t>
      </w:r>
    </w:p>
    <w:p>
      <w:pPr>
        <w:spacing w:after="120"/>
        <w:ind w:firstLine="709"/>
        <w:jc w:val="both"/>
      </w:pPr>
      <w:r>
        <w:rPr>
          <w:rFonts w:ascii="Arial" w:cs="Arial" w:eastAsia="Arial" w:hAnsi="Arial"/>
          <w:sz w:val="24"/>
          <w:szCs w:val="24"/>
        </w:rPr>
        <w:t xml:space="preserve">расчет устойчивости стенок балок должен быть произведен в соответствии с требованиями 8.5.1 и 8.5.2;</w:t>
      </w:r>
    </w:p>
    <w:p>
      <w:pPr>
        <w:spacing w:after="120"/>
        <w:ind w:firstLine="709"/>
        <w:jc w:val="both"/>
      </w:pPr>
      <w:r>
        <w:rPr>
          <w:rFonts w:ascii="Arial" w:cs="Arial" w:eastAsia="Arial" w:hAnsi="Arial"/>
          <w:sz w:val="24"/>
          <w:szCs w:val="24"/>
        </w:rPr>
        <w:t xml:space="preserve">должны быть установлены поперечные ребра жесткости в местах приложения к поясу балки сосредоточенных нагрузок, включая нагрузки от ребристых железобетонных плит; поперечные ребра жесткости не следует устанавливать при проведении проверки местной устойчивости по 8.2.2.</w:t>
      </w:r>
    </w:p>
    <w:p>
      <w:pPr>
        <w:spacing w:after="120"/>
        <w:ind w:firstLine="709"/>
        <w:jc w:val="both"/>
      </w:pPr>
      <w:r>
        <w:rPr>
          <w:rFonts w:ascii="Arial" w:cs="Arial" w:eastAsia="Arial" w:hAnsi="Arial"/>
          <w:sz w:val="24"/>
          <w:szCs w:val="24"/>
        </w:rPr>
        <w:t xml:space="preserve">15.5.4 Ребра жесткости сварных балок должны быть удалены от стыков стенки на расстояние не менее 10 толщин стенки. В местах пересечения стыковых низов стенки балки с продольным ребром жесткости швы, прикрепляющие продольное ребро жесткости к стенке, не следует доводить до стыкового шва стенки в местах их пересечения на (6</w:t>
      </w:r>
      <w:r>
        <w:rPr>
          <w:rFonts w:ascii="Arial" w:cs="Arial" w:eastAsia="Arial" w:hAnsi="Arial"/>
          <w:i/>
          <w:iCs/>
          <w:sz w:val="24"/>
          <w:szCs w:val="24"/>
        </w:rPr>
        <w:t xml:space="preserve">t</w:t>
      </w:r>
      <w:r>
        <w:rPr>
          <w:rFonts w:ascii="Arial" w:cs="Arial" w:eastAsia="Arial" w:hAnsi="Arial"/>
          <w:sz w:val="24"/>
          <w:szCs w:val="24"/>
        </w:rPr>
        <w:t xml:space="preserve">-20) мм.</w:t>
      </w:r>
    </w:p>
    <w:p>
      <w:pPr>
        <w:spacing w:after="120"/>
        <w:ind w:firstLine="709"/>
        <w:jc w:val="both"/>
      </w:pPr>
      <w:r>
        <w:rPr>
          <w:rFonts w:ascii="Arial" w:cs="Arial" w:eastAsia="Arial" w:hAnsi="Arial"/>
          <w:sz w:val="24"/>
          <w:szCs w:val="24"/>
        </w:rPr>
        <w:t xml:space="preserve">15.5.5 В сварных двутавровых балках конструкций групп 2-4 применяются односторонние ребра жесткости с расположением их с одной стороны балки и приваркой их к поясам балки.</w:t>
      </w:r>
    </w:p>
    <w:p>
      <w:pPr>
        <w:spacing w:after="120"/>
        <w:ind w:firstLine="709"/>
        <w:jc w:val="both"/>
      </w:pPr>
      <w:r>
        <w:rPr>
          <w:rFonts w:ascii="Arial" w:cs="Arial" w:eastAsia="Arial" w:hAnsi="Arial"/>
          <w:sz w:val="24"/>
          <w:szCs w:val="24"/>
        </w:rPr>
        <w:t xml:space="preserve">В балках с односторонними поясными швами ребра жесткости на стенке следует располагать со стороны, противоположной расположению односторонних поясных швов.</w:t>
      </w:r>
    </w:p>
    <w:p>
      <w:pPr>
        <w:spacing w:after="120"/>
        <w:ind w:firstLine="709"/>
        <w:jc w:val="both"/>
      </w:pPr>
      <w:r>
        <w:rPr>
          <w:rFonts w:ascii="Arial" w:cs="Arial" w:eastAsia="Arial" w:hAnsi="Arial"/>
          <w:sz w:val="24"/>
          <w:szCs w:val="24"/>
        </w:rPr>
        <w:t xml:space="preserve">Расчет устойчивости одностороннего ребра жесткости следует производить согласно требованиям 8.5.9 и 8.5.10.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15.6 Балки крановых путей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15.6.1 Верхние поясные швы в балках крановых путей для кранов групп режимов работы 7К (в цехах металлургических производств) и 8К (по </w:t>
      </w:r>
      <w:r>
        <w:rPr>
          <w:rFonts w:ascii="Arial" w:cs="Arial" w:eastAsia="Arial" w:hAnsi="Arial"/>
          <w:sz w:val="24"/>
          <w:szCs w:val="24"/>
        </w:rPr>
        <w:t xml:space="preserve">СНиП 2.01.07</w:t>
      </w:r>
      <w:r>
        <w:rPr>
          <w:rFonts w:ascii="Arial" w:cs="Arial" w:eastAsia="Arial" w:hAnsi="Arial"/>
          <w:i/>
          <w:iCs/>
          <w:sz w:val="24"/>
          <w:szCs w:val="24"/>
        </w:rPr>
        <w:t xml:space="preserve">)</w:t>
      </w:r>
      <w:r>
        <w:rPr>
          <w:rFonts w:ascii="Arial" w:cs="Arial" w:eastAsia="Arial" w:hAnsi="Arial"/>
          <w:sz w:val="24"/>
          <w:szCs w:val="24"/>
        </w:rPr>
        <w:t xml:space="preserve"> следует выполнять с проваром на всю толщину стенки.</w:t>
      </w:r>
    </w:p>
    <w:p>
      <w:pPr>
        <w:spacing w:after="120"/>
        <w:ind w:firstLine="709"/>
        <w:jc w:val="both"/>
      </w:pPr>
      <w:r>
        <w:rPr>
          <w:rFonts w:ascii="Arial" w:cs="Arial" w:eastAsia="Arial" w:hAnsi="Arial"/>
          <w:sz w:val="24"/>
          <w:szCs w:val="24"/>
        </w:rPr>
        <w:t xml:space="preserve">15.6.2 Свободные кромки растянутых поясов балок крановых путей и балок рабочих площадок, непосредственно воспринимающих нагрузку от подвижных составов, должны быть прокатными, строганными или обрезанными машинной кислородной или плазменно-дуговой резкой.</w:t>
      </w:r>
    </w:p>
    <w:p>
      <w:pPr>
        <w:spacing w:after="120"/>
        <w:ind w:firstLine="709"/>
        <w:jc w:val="both"/>
      </w:pPr>
      <w:r>
        <w:rPr>
          <w:rFonts w:ascii="Arial" w:cs="Arial" w:eastAsia="Arial" w:hAnsi="Arial"/>
          <w:sz w:val="24"/>
          <w:szCs w:val="24"/>
        </w:rPr>
        <w:t xml:space="preserve">15.6.3 Размеры ребер жесткости балок крановых путей должны удовлетворять требованиям 8.5.9, 8.5.10 и 8.5.17, при этом ширина выступающей части двустороннего промежуточного ребра должна быть не менее 90 мм. Двусторонние поперечные ребра жесткости не следует приваривать к поясам балки; при этом торцы ребер жесткости должны быть плотно пригнаны к верхнему поясу балки. В балках под краны групп режимов работы 7К и 8К (по </w:t>
      </w:r>
      <w:r>
        <w:rPr>
          <w:rFonts w:ascii="Arial" w:cs="Arial" w:eastAsia="Arial" w:hAnsi="Arial"/>
          <w:sz w:val="24"/>
          <w:szCs w:val="24"/>
        </w:rPr>
        <w:t xml:space="preserve">СНиП 2.01.07</w:t>
      </w:r>
      <w:r>
        <w:rPr>
          <w:rFonts w:ascii="Arial" w:cs="Arial" w:eastAsia="Arial" w:hAnsi="Arial"/>
          <w:sz w:val="24"/>
          <w:szCs w:val="24"/>
        </w:rPr>
        <w:t xml:space="preserve">) необходимо строгать торцы, примыкающие к верхнему поясу.</w:t>
      </w:r>
    </w:p>
    <w:p>
      <w:pPr>
        <w:spacing w:after="120"/>
        <w:ind w:firstLine="709"/>
        <w:jc w:val="both"/>
      </w:pPr>
      <w:r>
        <w:rPr>
          <w:rFonts w:ascii="Arial" w:cs="Arial" w:eastAsia="Arial" w:hAnsi="Arial"/>
          <w:sz w:val="24"/>
          <w:szCs w:val="24"/>
        </w:rPr>
        <w:t xml:space="preserve">Применять односторонние поперечные ребра жесткости из полосовой стали или одиночных уголков с приваркой их к стенке и к верхнему поясу и расположением согласно 15.5.5 следует только в балках под краны групп режимов работы 1К-5К (по </w:t>
      </w:r>
      <w:r>
        <w:rPr>
          <w:rFonts w:ascii="Arial" w:cs="Arial" w:eastAsia="Arial" w:hAnsi="Arial"/>
          <w:sz w:val="24"/>
          <w:szCs w:val="24"/>
        </w:rPr>
        <w:t xml:space="preserve">СНиП 2.01.07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15.7 Листовые конструкции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15.7.1 Контур поперечных элементов жесткости оболочек следует проектировать замкнутым.</w:t>
      </w:r>
    </w:p>
    <w:p>
      <w:pPr>
        <w:spacing w:after="120"/>
        <w:ind w:firstLine="709"/>
        <w:jc w:val="both"/>
      </w:pPr>
      <w:r>
        <w:rPr>
          <w:rFonts w:ascii="Arial" w:cs="Arial" w:eastAsia="Arial" w:hAnsi="Arial"/>
          <w:sz w:val="24"/>
          <w:szCs w:val="24"/>
        </w:rPr>
        <w:t xml:space="preserve">15.7.2 Передачу сосредоточенных нагрузок на листовые конструкции следует предусматривать через элементы жесткости.</w:t>
      </w:r>
    </w:p>
    <w:p>
      <w:pPr>
        <w:spacing w:after="120"/>
        <w:ind w:firstLine="709"/>
        <w:jc w:val="both"/>
      </w:pPr>
      <w:r>
        <w:rPr>
          <w:rFonts w:ascii="Arial" w:cs="Arial" w:eastAsia="Arial" w:hAnsi="Arial"/>
          <w:sz w:val="24"/>
          <w:szCs w:val="24"/>
        </w:rPr>
        <w:t xml:space="preserve">15.7.3 В местах сопряжений оболочек различной формы следует применять плавные переходы для уменьшения местных напряжений.</w:t>
      </w:r>
    </w:p>
    <w:p>
      <w:pPr>
        <w:spacing w:after="120"/>
        <w:ind w:firstLine="709"/>
        <w:jc w:val="both"/>
      </w:pPr>
      <w:r>
        <w:rPr>
          <w:rFonts w:ascii="Arial" w:cs="Arial" w:eastAsia="Arial" w:hAnsi="Arial"/>
          <w:sz w:val="24"/>
          <w:szCs w:val="24"/>
        </w:rPr>
        <w:t xml:space="preserve">15.7.4 Выполнение всех стыковых швов следует предусматривать двусторонней или односторонней сваркой с подваркой корня или на подкладках.</w:t>
      </w:r>
    </w:p>
    <w:p>
      <w:pPr>
        <w:spacing w:after="120"/>
        <w:ind w:firstLine="709"/>
        <w:jc w:val="both"/>
      </w:pPr>
      <w:r>
        <w:rPr>
          <w:rFonts w:ascii="Arial" w:cs="Arial" w:eastAsia="Arial" w:hAnsi="Arial"/>
          <w:sz w:val="24"/>
          <w:szCs w:val="24"/>
        </w:rPr>
        <w:t xml:space="preserve">В проекте следует указывать на необходимость обеспечения плотности соединений конструкций, в которых эта плотность требуется.</w:t>
      </w:r>
    </w:p>
    <w:p>
      <w:pPr>
        <w:spacing w:after="120"/>
        <w:ind w:firstLine="709"/>
        <w:jc w:val="both"/>
      </w:pPr>
      <w:r>
        <w:rPr>
          <w:rFonts w:ascii="Arial" w:cs="Arial" w:eastAsia="Arial" w:hAnsi="Arial"/>
          <w:sz w:val="24"/>
          <w:szCs w:val="24"/>
        </w:rPr>
        <w:t xml:space="preserve">15.7.5 В листовых конструкциях следует применять сварные соединения встык; соединения листов толщиной 5 мм и менее – внахлестку.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15.8 Висячие покрытия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15.8.1 Для конструкций из нитей следует применять канаты, пряди и высокопрочную проволоку (или прокат).</w:t>
      </w:r>
    </w:p>
    <w:p>
      <w:pPr>
        <w:spacing w:after="120"/>
        <w:ind w:firstLine="709"/>
        <w:jc w:val="both"/>
      </w:pPr>
      <w:r>
        <w:rPr>
          <w:rFonts w:ascii="Arial" w:cs="Arial" w:eastAsia="Arial" w:hAnsi="Arial"/>
          <w:sz w:val="24"/>
          <w:szCs w:val="24"/>
        </w:rPr>
        <w:t xml:space="preserve">15.8.2 Кровля висячего покрытия должна быть расположена непосредственно на несущих нитях и повторять образуемую ими форму. Если форма кровли отличается от формы провисания нитей, кровлю поднимают над нитями, оперев на специальную надстроечную конструкцию, или подвешивают к нитям снизу.</w:t>
      </w:r>
    </w:p>
    <w:p>
      <w:pPr>
        <w:spacing w:after="120"/>
        <w:ind w:firstLine="709"/>
        <w:jc w:val="both"/>
      </w:pPr>
      <w:r>
        <w:rPr>
          <w:rFonts w:ascii="Arial" w:cs="Arial" w:eastAsia="Arial" w:hAnsi="Arial"/>
          <w:sz w:val="24"/>
          <w:szCs w:val="24"/>
        </w:rPr>
        <w:t xml:space="preserve">15.8.3 Очертания опорных контуров следует назначать с учетом кривых давления от усилий в прикрепленных к ним нитях при расчетных нагрузках.</w:t>
      </w:r>
    </w:p>
    <w:p>
      <w:pPr>
        <w:spacing w:after="120"/>
        <w:ind w:firstLine="709"/>
        <w:jc w:val="both"/>
      </w:pPr>
      <w:r>
        <w:rPr>
          <w:rFonts w:ascii="Arial" w:cs="Arial" w:eastAsia="Arial" w:hAnsi="Arial"/>
          <w:sz w:val="24"/>
          <w:szCs w:val="24"/>
        </w:rPr>
        <w:t xml:space="preserve">15.8.4 Для сохранения стабильности формы, которая должна обеспечивать герметичность принятой конструкции кровли, висячие покрытия следует рассчитывать на действие временных нагрузок, в том числе ветрового отсоса. При этом следует проверять изменение кривизны покрытия по двум направлениям – вдоль и поперек нитей. Необходимая стабильность достигается с помощью конструктивных мероприятий: увеличением натяжения нити за счет веса покрытия или предварительного напряжения; созданием специальной стабилизирующей конструкции; применением изгибно-жестких нитей; превращением системы нитей и кровельных плит в единую конструкцию.</w:t>
      </w:r>
    </w:p>
    <w:p>
      <w:pPr>
        <w:spacing w:after="120"/>
        <w:ind w:firstLine="709"/>
        <w:jc w:val="both"/>
      </w:pPr>
      <w:r>
        <w:rPr>
          <w:rFonts w:ascii="Arial" w:cs="Arial" w:eastAsia="Arial" w:hAnsi="Arial"/>
          <w:sz w:val="24"/>
          <w:szCs w:val="24"/>
        </w:rPr>
        <w:t xml:space="preserve">15.8.5 Сечение нити должно быть рассчитано по наибольшему усилию, возникающему при расчетной нагрузке, с учетом изменения заданной геометрии покрытия. В сетчатых системах, кроме этого, сечение нити должно быть проверено на усилие от действия временной нагрузки, расположенной только вдоль данной нити.</w:t>
      </w:r>
    </w:p>
    <w:p>
      <w:pPr>
        <w:spacing w:after="120"/>
        <w:ind w:firstLine="709"/>
        <w:jc w:val="both"/>
      </w:pPr>
      <w:r>
        <w:rPr>
          <w:rFonts w:ascii="Arial" w:cs="Arial" w:eastAsia="Arial" w:hAnsi="Arial"/>
          <w:sz w:val="24"/>
          <w:szCs w:val="24"/>
        </w:rPr>
        <w:t xml:space="preserve">15.8.6 Вертикальные и горизонтальные перемещения нитей и усилия в них следует определять с учетом нелинейности работы конструкций покрытия.</w:t>
      </w:r>
    </w:p>
    <w:p>
      <w:pPr>
        <w:spacing w:after="120"/>
        <w:ind w:firstLine="709"/>
        <w:jc w:val="both"/>
      </w:pPr>
      <w:r>
        <w:rPr>
          <w:rFonts w:ascii="Arial" w:cs="Arial" w:eastAsia="Arial" w:hAnsi="Arial"/>
          <w:sz w:val="24"/>
          <w:szCs w:val="24"/>
        </w:rPr>
        <w:t xml:space="preserve">15.8.7 При расчете нитей из канатов и их закреплений коэффициенты условий работы следует принимать в соответствии с разделом 17. Для стабилизирующих канатов, если они не являются затяжками для опорного контура, коэффициент условий работы =1. </w:t>
      </w:r>
    </w:p>
    <w:p>
      <w:pPr>
        <w:spacing w:after="120"/>
        <w:ind w:firstLine="709"/>
        <w:jc w:val="both"/>
      </w:pPr>
      <w:r>
        <w:rPr>
          <w:rFonts w:ascii="Arial" w:cs="Arial" w:eastAsia="Arial" w:hAnsi="Arial"/>
          <w:sz w:val="24"/>
          <w:szCs w:val="24"/>
        </w:rPr>
        <w:t xml:space="preserve">15.8.8 Опорные узлы нитей из прокатных профилей следует выполнять шарнирными.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15.9 Фланцевые соединения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15.9.1 К фланцевому соединению (ФС) стальных строительных конструк-ций следует относить соединение, в котором имеется хотя бы одна плоская деталь прямоугольной, круглой или иной формы (фланец), соединенная с торцом одного из элементов на сварке, с отверстиями для болтов либо для шпилек.</w:t>
      </w:r>
    </w:p>
    <w:p>
      <w:pPr>
        <w:spacing w:after="120"/>
        <w:ind w:firstLine="709"/>
        <w:jc w:val="both"/>
      </w:pPr>
      <w:r>
        <w:rPr>
          <w:rFonts w:ascii="Arial" w:cs="Arial" w:eastAsia="Arial" w:hAnsi="Arial"/>
          <w:sz w:val="24"/>
          <w:szCs w:val="24"/>
        </w:rPr>
        <w:t xml:space="preserve">Передача усилий во ФС (продольных сил, изгибающих моментов и поперечных сил) осуществляется через фланец.</w:t>
      </w:r>
    </w:p>
    <w:p>
      <w:pPr>
        <w:spacing w:after="120"/>
        <w:ind w:firstLine="709"/>
        <w:jc w:val="both"/>
      </w:pPr>
      <w:r>
        <w:rPr>
          <w:rFonts w:ascii="Arial" w:cs="Arial" w:eastAsia="Arial" w:hAnsi="Arial"/>
          <w:sz w:val="24"/>
          <w:szCs w:val="24"/>
        </w:rPr>
        <w:t xml:space="preserve">15.9.2 Применяют ФС в монтажных стыках ферм и пространственных конструкций с элементами различного очертания, опорах ЛЭП, башенных и антенно-мачтовых сооружениях, стыках балок, колонн, элементов рам двутаврового или коробчатого сечения, в узлах примыкания балок к колоннам или другим балкам.</w:t>
      </w:r>
    </w:p>
    <w:p>
      <w:pPr>
        <w:spacing w:after="120"/>
        <w:ind w:firstLine="709"/>
        <w:jc w:val="both"/>
      </w:pPr>
      <w:r>
        <w:rPr>
          <w:rFonts w:ascii="Arial" w:cs="Arial" w:eastAsia="Arial" w:hAnsi="Arial"/>
          <w:sz w:val="24"/>
          <w:szCs w:val="24"/>
        </w:rPr>
        <w:t xml:space="preserve">15.9.3 Классифицируются ФС по следующим признакам.</w:t>
      </w:r>
    </w:p>
    <w:p>
      <w:pPr>
        <w:spacing w:after="120"/>
        <w:ind w:firstLine="709"/>
        <w:jc w:val="both"/>
      </w:pPr>
      <w:r>
        <w:rPr>
          <w:rFonts w:ascii="Arial" w:cs="Arial" w:eastAsia="Arial" w:hAnsi="Arial"/>
          <w:b/>
          <w:bCs/>
          <w:sz w:val="24"/>
          <w:szCs w:val="24"/>
        </w:rPr>
        <w:t xml:space="preserve">I </w:t>
      </w:r>
      <w:r>
        <w:rPr>
          <w:rFonts w:ascii="Arial" w:cs="Arial" w:eastAsia="Arial" w:hAnsi="Arial"/>
          <w:sz w:val="24"/>
          <w:szCs w:val="24"/>
        </w:rPr>
        <w:t xml:space="preserve">–</w:t>
      </w:r>
      <w:r>
        <w:rPr>
          <w:rFonts w:ascii="Arial" w:cs="Arial" w:eastAsia="Arial" w:hAnsi="Arial"/>
          <w:b/>
          <w:bCs/>
          <w:sz w:val="24"/>
          <w:szCs w:val="24"/>
        </w:rPr>
        <w:t xml:space="preserve"> по условиям работы:</w:t>
      </w:r>
    </w:p>
    <w:p>
      <w:pPr>
        <w:spacing w:after="120"/>
        <w:ind w:firstLine="709"/>
        <w:jc w:val="both"/>
      </w:pPr>
      <w:r>
        <w:rPr>
          <w:rFonts w:ascii="Arial" w:cs="Arial" w:eastAsia="Arial" w:hAnsi="Arial"/>
          <w:sz w:val="24"/>
          <w:szCs w:val="24"/>
        </w:rPr>
        <w:t xml:space="preserve">а) ФС конструкций группы 1;</w:t>
      </w:r>
    </w:p>
    <w:p>
      <w:pPr>
        <w:spacing w:after="120"/>
        <w:ind w:firstLine="709"/>
        <w:jc w:val="both"/>
      </w:pPr>
      <w:r>
        <w:rPr>
          <w:rFonts w:ascii="Arial" w:cs="Arial" w:eastAsia="Arial" w:hAnsi="Arial"/>
          <w:sz w:val="24"/>
          <w:szCs w:val="24"/>
        </w:rPr>
        <w:t xml:space="preserve">б) ФС конструкций группы 2 и 3;</w:t>
      </w:r>
    </w:p>
    <w:p>
      <w:pPr>
        <w:spacing w:after="120"/>
        <w:ind w:firstLine="709"/>
        <w:jc w:val="both"/>
      </w:pPr>
      <w:r>
        <w:rPr>
          <w:rFonts w:ascii="Arial" w:cs="Arial" w:eastAsia="Arial" w:hAnsi="Arial"/>
          <w:sz w:val="24"/>
          <w:szCs w:val="24"/>
        </w:rPr>
        <w:t xml:space="preserve">в) ФС конструкций группы 4.</w:t>
      </w:r>
    </w:p>
    <w:p>
      <w:pPr>
        <w:spacing w:after="120"/>
        <w:ind w:firstLine="709"/>
        <w:jc w:val="both"/>
      </w:pPr>
      <w:r>
        <w:rPr>
          <w:rFonts w:ascii="Arial" w:cs="Arial" w:eastAsia="Arial" w:hAnsi="Arial"/>
          <w:sz w:val="24"/>
          <w:szCs w:val="24"/>
        </w:rPr>
        <w:t xml:space="preserve">Группа конструкций определяется по 4.3.1 и приложению В.</w:t>
      </w:r>
    </w:p>
    <w:p>
      <w:pPr>
        <w:spacing w:after="120"/>
        <w:ind w:firstLine="709"/>
        <w:jc w:val="both"/>
      </w:pPr>
      <w:r>
        <w:rPr>
          <w:rFonts w:ascii="Arial" w:cs="Arial" w:eastAsia="Arial" w:hAnsi="Arial"/>
          <w:b/>
          <w:bCs/>
          <w:sz w:val="24"/>
          <w:szCs w:val="24"/>
        </w:rPr>
        <w:t xml:space="preserve">II </w:t>
      </w:r>
      <w:r>
        <w:rPr>
          <w:rFonts w:ascii="Arial" w:cs="Arial" w:eastAsia="Arial" w:hAnsi="Arial"/>
          <w:sz w:val="24"/>
          <w:szCs w:val="24"/>
        </w:rPr>
        <w:t xml:space="preserve">–</w:t>
      </w:r>
      <w:r>
        <w:rPr>
          <w:rFonts w:ascii="Arial" w:cs="Arial" w:eastAsia="Arial" w:hAnsi="Arial"/>
          <w:b/>
          <w:bCs/>
          <w:sz w:val="24"/>
          <w:szCs w:val="24"/>
        </w:rPr>
        <w:t xml:space="preserve"> по действующим напряжениям в околофланцевой зоне </w:t>
      </w:r>
      <w:r>
        <w:rPr>
          <w:rFonts w:ascii="Arial" w:cs="Arial" w:eastAsia="Arial" w:hAnsi="Arial"/>
          <w:sz w:val="24"/>
          <w:szCs w:val="24"/>
        </w:rPr>
        <w:t xml:space="preserve">(рисунок 21а):</w:t>
      </w:r>
    </w:p>
    <w:p>
      <w:pPr>
        <w:spacing w:after="120"/>
        <w:jc w:val="both"/>
      </w:pPr>
      <w:r>
        <w:rPr>
          <w:rFonts w:ascii="Arial" w:cs="Arial" w:eastAsia="Arial" w:hAnsi="Arial"/>
          <w:sz w:val="24"/>
          <w:szCs w:val="24"/>
        </w:rPr>
        <w:t xml:space="preserve">         а) с однозначной эпюрой сжимающих нормальных напряжений (сжатое ФС);</w:t>
      </w:r>
    </w:p>
    <w:p>
      <w:pPr>
        <w:spacing w:after="120"/>
        <w:ind w:firstLine="709"/>
        <w:jc w:val="both"/>
      </w:pPr>
      <w:r>
        <w:rPr>
          <w:rFonts w:ascii="Arial" w:cs="Arial" w:eastAsia="Arial" w:hAnsi="Arial"/>
          <w:sz w:val="24"/>
          <w:szCs w:val="24"/>
        </w:rPr>
        <w:t xml:space="preserve">б) с однозначной эпюрой растягивающих нормальных напряжений (растянутое ФС);</w:t>
      </w:r>
    </w:p>
    <w:p>
      <w:pPr>
        <w:spacing w:after="120"/>
        <w:ind w:firstLine="709"/>
        <w:jc w:val="both"/>
      </w:pPr>
      <w:r>
        <w:rPr>
          <w:rFonts w:ascii="Arial" w:cs="Arial" w:eastAsia="Arial" w:hAnsi="Arial"/>
          <w:sz w:val="24"/>
          <w:szCs w:val="24"/>
        </w:rPr>
        <w:t xml:space="preserve">в) с двузначной эпюрой нормальных напряжений (сжато-изогнутое или изгибаемо-растянутое ФС).</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1 </w:t>
      </w:r>
      <w:r>
        <w:rPr>
          <w:rFonts w:ascii="Arial" w:cs="Arial" w:eastAsia="Arial" w:hAnsi="Arial"/>
          <w:sz w:val="24"/>
          <w:szCs w:val="24"/>
        </w:rPr>
        <w:t xml:space="preserve">– околофланцевая зона; </w:t>
      </w:r>
      <w:r>
        <w:rPr>
          <w:rFonts w:ascii="Arial" w:cs="Arial" w:eastAsia="Arial" w:hAnsi="Arial"/>
          <w:i/>
          <w:iCs/>
          <w:sz w:val="24"/>
          <w:szCs w:val="24"/>
        </w:rPr>
        <w:t xml:space="preserve">2 </w:t>
      </w:r>
      <w:r>
        <w:rPr>
          <w:rFonts w:ascii="Arial" w:cs="Arial" w:eastAsia="Arial" w:hAnsi="Arial"/>
          <w:sz w:val="24"/>
          <w:szCs w:val="24"/>
        </w:rPr>
        <w:t xml:space="preserve">– болты</w:t>
      </w:r>
    </w:p>
    <w:p>
      <w:pPr>
        <w:spacing w:after="120"/>
        <w:jc w:val="center"/>
      </w:pPr>
      <w:r>
        <w:rPr>
          <w:rFonts w:ascii="Arial" w:cs="Arial" w:eastAsia="Arial" w:hAnsi="Arial"/>
          <w:sz w:val="24"/>
          <w:szCs w:val="24"/>
        </w:rPr>
        <w:t xml:space="preserve">Рисунок 21а – Классификация ФС по действующим напряжениям в околофланцевой зоне</w:t>
      </w:r>
    </w:p>
    <w:p>
      <w:pPr>
        <w:spacing w:after="120"/>
        <w:ind w:firstLine="709"/>
        <w:jc w:val="both"/>
      </w:pPr>
      <w:r>
        <w:rPr>
          <w:rFonts w:ascii="Arial" w:cs="Arial" w:eastAsia="Arial" w:hAnsi="Arial"/>
          <w:b/>
          <w:bCs/>
          <w:sz w:val="24"/>
          <w:szCs w:val="24"/>
        </w:rPr>
        <w:t xml:space="preserve">III </w:t>
      </w:r>
      <w:r>
        <w:rPr>
          <w:rFonts w:ascii="Arial" w:cs="Arial" w:eastAsia="Arial" w:hAnsi="Arial"/>
          <w:sz w:val="24"/>
          <w:szCs w:val="24"/>
        </w:rPr>
        <w:t xml:space="preserve">–</w:t>
      </w:r>
      <w:r>
        <w:rPr>
          <w:rFonts w:ascii="Arial" w:cs="Arial" w:eastAsia="Arial" w:hAnsi="Arial"/>
          <w:b/>
          <w:bCs/>
          <w:sz w:val="24"/>
          <w:szCs w:val="24"/>
        </w:rPr>
        <w:t xml:space="preserve"> по предварительному натяжению болтов во ФС:</w:t>
      </w:r>
    </w:p>
    <w:p>
      <w:pPr>
        <w:spacing w:after="120"/>
        <w:ind w:firstLine="709"/>
        <w:jc w:val="both"/>
      </w:pPr>
      <w:r>
        <w:rPr>
          <w:rFonts w:ascii="Arial" w:cs="Arial" w:eastAsia="Arial" w:hAnsi="Arial"/>
          <w:sz w:val="24"/>
          <w:szCs w:val="24"/>
        </w:rPr>
        <w:t xml:space="preserve">а) без предварительного натяжения болтов;</w:t>
      </w:r>
    </w:p>
    <w:p>
      <w:pPr>
        <w:spacing w:after="120"/>
        <w:ind w:firstLine="709"/>
        <w:jc w:val="both"/>
      </w:pPr>
      <w:r>
        <w:rPr>
          <w:rFonts w:ascii="Arial" w:cs="Arial" w:eastAsia="Arial" w:hAnsi="Arial"/>
          <w:sz w:val="24"/>
          <w:szCs w:val="24"/>
        </w:rPr>
        <w:t xml:space="preserve">б) с предварительным натяжением болтов.</w:t>
      </w:r>
    </w:p>
    <w:p>
      <w:pPr>
        <w:spacing w:after="120"/>
        <w:ind w:firstLine="709"/>
        <w:jc w:val="both"/>
      </w:pPr>
      <w:r>
        <w:rPr>
          <w:rFonts w:ascii="Arial" w:cs="Arial" w:eastAsia="Arial" w:hAnsi="Arial"/>
          <w:b/>
          <w:bCs/>
          <w:sz w:val="24"/>
          <w:szCs w:val="24"/>
        </w:rPr>
        <w:t xml:space="preserve">IV </w:t>
      </w:r>
      <w:r>
        <w:rPr>
          <w:rFonts w:ascii="Arial" w:cs="Arial" w:eastAsia="Arial" w:hAnsi="Arial"/>
          <w:sz w:val="24"/>
          <w:szCs w:val="24"/>
        </w:rPr>
        <w:t xml:space="preserve">–</w:t>
      </w:r>
      <w:r>
        <w:rPr>
          <w:rFonts w:ascii="Arial" w:cs="Arial" w:eastAsia="Arial" w:hAnsi="Arial"/>
          <w:b/>
          <w:bCs/>
          <w:sz w:val="24"/>
          <w:szCs w:val="24"/>
        </w:rPr>
        <w:t xml:space="preserve"> по способу передачи поперечных сил во ФС через:</w:t>
      </w:r>
    </w:p>
    <w:p>
      <w:pPr>
        <w:spacing w:after="120"/>
        <w:ind w:firstLine="709"/>
        <w:jc w:val="both"/>
      </w:pPr>
      <w:r>
        <w:rPr>
          <w:rFonts w:ascii="Arial" w:cs="Arial" w:eastAsia="Arial" w:hAnsi="Arial"/>
          <w:sz w:val="24"/>
          <w:szCs w:val="24"/>
        </w:rPr>
        <w:t xml:space="preserve">а) болты, работающие, в том числе на срез;</w:t>
      </w:r>
    </w:p>
    <w:p>
      <w:pPr>
        <w:spacing w:after="120"/>
        <w:ind w:firstLine="709"/>
        <w:jc w:val="both"/>
      </w:pPr>
      <w:r>
        <w:rPr>
          <w:rFonts w:ascii="Arial" w:cs="Arial" w:eastAsia="Arial" w:hAnsi="Arial"/>
          <w:sz w:val="24"/>
          <w:szCs w:val="24"/>
        </w:rPr>
        <w:t xml:space="preserve">б) силы трения через контактирующие поверхности на сжатых участках ФС;</w:t>
      </w:r>
    </w:p>
    <w:p>
      <w:pPr>
        <w:spacing w:after="120"/>
        <w:ind w:firstLine="709"/>
        <w:jc w:val="both"/>
      </w:pPr>
      <w:r>
        <w:rPr>
          <w:rFonts w:ascii="Arial" w:cs="Arial" w:eastAsia="Arial" w:hAnsi="Arial"/>
          <w:sz w:val="24"/>
          <w:szCs w:val="24"/>
        </w:rPr>
        <w:t xml:space="preserve">в) специальные противосдвиговые упоры (опорные столики, ребра и т.д.)</w:t>
      </w:r>
    </w:p>
    <w:p>
      <w:pPr>
        <w:spacing w:after="120"/>
        <w:ind w:firstLine="709"/>
        <w:jc w:val="both"/>
      </w:pPr>
      <w:r>
        <w:rPr>
          <w:rFonts w:ascii="Arial" w:cs="Arial" w:eastAsia="Arial" w:hAnsi="Arial"/>
          <w:sz w:val="24"/>
          <w:szCs w:val="24"/>
        </w:rPr>
        <w:t xml:space="preserve">При отсутствии поперечной силы, ФС по признаку </w:t>
      </w:r>
      <w:r>
        <w:rPr>
          <w:rFonts w:ascii="Arial" w:cs="Arial" w:eastAsia="Arial" w:hAnsi="Arial"/>
          <w:sz w:val="24"/>
          <w:szCs w:val="24"/>
        </w:rPr>
        <w:t xml:space="preserve">IV</w:t>
      </w:r>
      <w:r>
        <w:rPr>
          <w:rFonts w:ascii="Arial" w:cs="Arial" w:eastAsia="Arial" w:hAnsi="Arial"/>
          <w:sz w:val="24"/>
          <w:szCs w:val="24"/>
        </w:rPr>
        <w:t xml:space="preserve"> не классифицируется.</w:t>
      </w:r>
    </w:p>
    <w:p>
      <w:pPr>
        <w:spacing w:after="120"/>
        <w:ind w:firstLine="709"/>
        <w:jc w:val="both"/>
      </w:pPr>
      <w:r>
        <w:rPr>
          <w:rFonts w:ascii="Arial" w:cs="Arial" w:eastAsia="Arial" w:hAnsi="Arial"/>
          <w:sz w:val="24"/>
          <w:szCs w:val="24"/>
        </w:rPr>
        <w:t xml:space="preserve">15.9.4 На основании расчетов в проектной документации ФС следует классифицировать в соответствии с 15.9.3 по всем признакам.</w:t>
      </w:r>
    </w:p>
    <w:p>
      <w:pPr>
        <w:spacing w:after="120"/>
        <w:ind w:firstLine="709"/>
        <w:jc w:val="both"/>
      </w:pPr>
      <w:r>
        <w:rPr>
          <w:rFonts w:ascii="Arial" w:cs="Arial" w:eastAsia="Arial" w:hAnsi="Arial"/>
          <w:sz w:val="24"/>
          <w:szCs w:val="24"/>
        </w:rPr>
        <w:t xml:space="preserve">15.9.5 Фланцевые соединения конструкций группы 1 (</w:t>
      </w:r>
      <w:r>
        <w:rPr>
          <w:rFonts w:ascii="Arial" w:cs="Arial" w:eastAsia="Arial" w:hAnsi="Arial"/>
          <w:sz w:val="24"/>
          <w:szCs w:val="24"/>
        </w:rPr>
        <w:t xml:space="preserve">I</w:t>
      </w:r>
      <w:r>
        <w:rPr>
          <w:rFonts w:ascii="Arial" w:cs="Arial" w:eastAsia="Arial" w:hAnsi="Arial"/>
          <w:sz w:val="24"/>
          <w:szCs w:val="24"/>
        </w:rPr>
        <w:t xml:space="preserve">, а) следует проектировать только на болтах с предварительным натяжением (</w:t>
      </w:r>
      <w:r>
        <w:rPr>
          <w:rFonts w:ascii="Arial" w:cs="Arial" w:eastAsia="Arial" w:hAnsi="Arial"/>
          <w:sz w:val="24"/>
          <w:szCs w:val="24"/>
        </w:rPr>
        <w:t xml:space="preserve">III</w:t>
      </w:r>
      <w:r>
        <w:rPr>
          <w:rFonts w:ascii="Arial" w:cs="Arial" w:eastAsia="Arial" w:hAnsi="Arial"/>
          <w:sz w:val="24"/>
          <w:szCs w:val="24"/>
        </w:rPr>
        <w:t xml:space="preserve">, б);</w:t>
      </w:r>
    </w:p>
    <w:p>
      <w:pPr>
        <w:spacing w:after="120"/>
        <w:ind w:firstLine="709"/>
        <w:jc w:val="both"/>
      </w:pPr>
      <w:r>
        <w:rPr>
          <w:rFonts w:ascii="Arial" w:cs="Arial" w:eastAsia="Arial" w:hAnsi="Arial"/>
          <w:sz w:val="24"/>
          <w:szCs w:val="24"/>
        </w:rPr>
        <w:t xml:space="preserve">конструкций группы 2 и 3 (</w:t>
      </w:r>
      <w:r>
        <w:rPr>
          <w:rFonts w:ascii="Arial" w:cs="Arial" w:eastAsia="Arial" w:hAnsi="Arial"/>
          <w:sz w:val="24"/>
          <w:szCs w:val="24"/>
        </w:rPr>
        <w:t xml:space="preserve">I</w:t>
      </w:r>
      <w:r>
        <w:rPr>
          <w:rFonts w:ascii="Arial" w:cs="Arial" w:eastAsia="Arial" w:hAnsi="Arial"/>
          <w:sz w:val="24"/>
          <w:szCs w:val="24"/>
        </w:rPr>
        <w:t xml:space="preserve">, б) – с учетом положений 15.9.6-15.9.13;</w:t>
      </w:r>
    </w:p>
    <w:p>
      <w:pPr>
        <w:spacing w:after="120"/>
        <w:ind w:firstLine="709"/>
        <w:jc w:val="both"/>
      </w:pPr>
      <w:r>
        <w:rPr>
          <w:rFonts w:ascii="Arial" w:cs="Arial" w:eastAsia="Arial" w:hAnsi="Arial"/>
          <w:sz w:val="24"/>
          <w:szCs w:val="24"/>
        </w:rPr>
        <w:t xml:space="preserve">конструкций группы 4 (</w:t>
      </w:r>
      <w:r>
        <w:rPr>
          <w:rFonts w:ascii="Arial" w:cs="Arial" w:eastAsia="Arial" w:hAnsi="Arial"/>
          <w:sz w:val="24"/>
          <w:szCs w:val="24"/>
        </w:rPr>
        <w:t xml:space="preserve">I</w:t>
      </w:r>
      <w:r>
        <w:rPr>
          <w:rFonts w:ascii="Arial" w:cs="Arial" w:eastAsia="Arial" w:hAnsi="Arial"/>
          <w:sz w:val="24"/>
          <w:szCs w:val="24"/>
        </w:rPr>
        <w:t xml:space="preserve">, в) – по 14.2 из стали (раздел 5) без учета дополнительных требований по относительному сужению в направлении толщины проката.</w:t>
      </w:r>
    </w:p>
    <w:p>
      <w:pPr>
        <w:spacing w:after="120"/>
        <w:ind w:firstLine="709"/>
        <w:jc w:val="both"/>
      </w:pPr>
      <w:r>
        <w:rPr>
          <w:rFonts w:ascii="Arial" w:cs="Arial" w:eastAsia="Arial" w:hAnsi="Arial"/>
          <w:sz w:val="24"/>
          <w:szCs w:val="24"/>
        </w:rPr>
        <w:t xml:space="preserve">15.9.6 Фланцевые соединения, подверженные сжатию или совместному действию сжатия с изгибом (</w:t>
      </w:r>
      <w:r>
        <w:rPr>
          <w:rFonts w:ascii="Arial" w:cs="Arial" w:eastAsia="Arial" w:hAnsi="Arial"/>
          <w:sz w:val="24"/>
          <w:szCs w:val="24"/>
        </w:rPr>
        <w:t xml:space="preserve">II</w:t>
      </w:r>
      <w:r>
        <w:rPr>
          <w:rFonts w:ascii="Arial" w:cs="Arial" w:eastAsia="Arial" w:hAnsi="Arial"/>
          <w:sz w:val="24"/>
          <w:szCs w:val="24"/>
        </w:rPr>
        <w:t xml:space="preserve">, а), следует проектировать и рассчитывать по 14.2. При передаче поперечных сил через поверхности трения (</w:t>
      </w:r>
      <w:r>
        <w:rPr>
          <w:rFonts w:ascii="Arial" w:cs="Arial" w:eastAsia="Arial" w:hAnsi="Arial"/>
          <w:sz w:val="24"/>
          <w:szCs w:val="24"/>
        </w:rPr>
        <w:t xml:space="preserve">III</w:t>
      </w:r>
      <w:r>
        <w:rPr>
          <w:rFonts w:ascii="Arial" w:cs="Arial" w:eastAsia="Arial" w:hAnsi="Arial"/>
          <w:sz w:val="24"/>
          <w:szCs w:val="24"/>
        </w:rPr>
        <w:t xml:space="preserve">, б + </w:t>
      </w:r>
      <w:r>
        <w:rPr>
          <w:rFonts w:ascii="Arial" w:cs="Arial" w:eastAsia="Arial" w:hAnsi="Arial"/>
          <w:sz w:val="24"/>
          <w:szCs w:val="24"/>
        </w:rPr>
        <w:t xml:space="preserve">IV</w:t>
      </w:r>
      <w:r>
        <w:rPr>
          <w:rFonts w:ascii="Arial" w:cs="Arial" w:eastAsia="Arial" w:hAnsi="Arial"/>
          <w:sz w:val="24"/>
          <w:szCs w:val="24"/>
        </w:rPr>
        <w:t xml:space="preserve">, б), учитывают положения 14.3.</w:t>
      </w:r>
    </w:p>
    <w:p>
      <w:pPr>
        <w:spacing w:after="120"/>
        <w:ind w:firstLine="709"/>
        <w:jc w:val="both"/>
      </w:pPr>
      <w:r>
        <w:rPr>
          <w:rFonts w:ascii="Arial" w:cs="Arial" w:eastAsia="Arial" w:hAnsi="Arial"/>
          <w:sz w:val="24"/>
          <w:szCs w:val="24"/>
        </w:rPr>
        <w:t xml:space="preserve">15.9.7 Фланцевые соединения, отнесенные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 следует рассчитывать по пространственной схеме работы пластины с использованием апробированных методик, или методом конечных элементов с учетом геометрической и физической нелинейности работы соединения, или методом предельного равновесия в соответствии с действующими НД.</w:t>
      </w:r>
    </w:p>
    <w:p>
      <w:pPr>
        <w:spacing w:after="120"/>
        <w:ind w:firstLine="709"/>
        <w:jc w:val="both"/>
      </w:pPr>
      <w:r>
        <w:rPr>
          <w:rFonts w:ascii="Arial" w:cs="Arial" w:eastAsia="Arial" w:hAnsi="Arial"/>
          <w:sz w:val="24"/>
          <w:szCs w:val="24"/>
        </w:rPr>
        <w:t xml:space="preserve">При наличии начальных несовершенств ФС в виде грибовидности, используемые расчетные модели ФС должны учитывать, что болты работают на растяжение и на изгиб, возникающий при деформировании грибовидных фланцев под нагрузкой или из-за отсутствия параллельности опорных поверхностей головки болта и гайки, возникающей при фрезеровке грибовидных фланцев.</w:t>
      </w:r>
    </w:p>
    <w:p>
      <w:pPr>
        <w:spacing w:after="120"/>
        <w:ind w:firstLine="709"/>
        <w:jc w:val="both"/>
      </w:pPr>
      <w:r>
        <w:rPr>
          <w:rFonts w:ascii="Arial" w:cs="Arial" w:eastAsia="Arial" w:hAnsi="Arial"/>
          <w:sz w:val="24"/>
          <w:szCs w:val="24"/>
        </w:rPr>
        <w:t xml:space="preserve">15.9.8 При проектировании ФС следует проверять:</w:t>
      </w:r>
    </w:p>
    <w:p>
      <w:pPr>
        <w:spacing w:after="120"/>
        <w:ind w:firstLine="709"/>
        <w:jc w:val="both"/>
      </w:pPr>
      <w:r>
        <w:rPr>
          <w:rFonts w:ascii="Arial" w:cs="Arial" w:eastAsia="Arial" w:hAnsi="Arial"/>
          <w:sz w:val="24"/>
          <w:szCs w:val="24"/>
        </w:rPr>
        <w:t xml:space="preserve">а) прочность и местную устойчивость соединяемых элементов в околофланцевой зоне;</w:t>
      </w:r>
    </w:p>
    <w:p>
      <w:pPr>
        <w:spacing w:after="120"/>
        <w:ind w:firstLine="709"/>
        <w:jc w:val="both"/>
      </w:pPr>
      <w:r>
        <w:rPr>
          <w:rFonts w:ascii="Arial" w:cs="Arial" w:eastAsia="Arial" w:hAnsi="Arial"/>
          <w:sz w:val="24"/>
          <w:szCs w:val="24"/>
        </w:rPr>
        <w:t xml:space="preserve">б) несущую способность сварных швов крепления фланца к элементам конструкции в соответствии с требованиями 14.1;</w:t>
      </w:r>
    </w:p>
    <w:p>
      <w:pPr>
        <w:spacing w:after="120"/>
        <w:ind w:firstLine="709"/>
        <w:jc w:val="both"/>
      </w:pPr>
      <w:r>
        <w:rPr>
          <w:rFonts w:ascii="Arial" w:cs="Arial" w:eastAsia="Arial" w:hAnsi="Arial"/>
          <w:sz w:val="24"/>
          <w:szCs w:val="24"/>
        </w:rPr>
        <w:t xml:space="preserve">в) прочность фланца в растянутой зоне ФС, отнесенных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w:t>
      </w:r>
    </w:p>
    <w:p>
      <w:pPr>
        <w:spacing w:after="120"/>
        <w:ind w:firstLine="709"/>
        <w:jc w:val="both"/>
      </w:pPr>
      <w:r>
        <w:rPr>
          <w:rFonts w:ascii="Arial" w:cs="Arial" w:eastAsia="Arial" w:hAnsi="Arial"/>
          <w:sz w:val="24"/>
          <w:szCs w:val="24"/>
        </w:rPr>
        <w:t xml:space="preserve">г) несущую способность болтов в растянутой зоне ФС, отнесенных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w:t>
      </w:r>
    </w:p>
    <w:p>
      <w:pPr>
        <w:spacing w:after="120"/>
        <w:ind w:firstLine="709"/>
        <w:jc w:val="both"/>
      </w:pPr>
      <w:r>
        <w:rPr>
          <w:rFonts w:ascii="Arial" w:cs="Arial" w:eastAsia="Arial" w:hAnsi="Arial"/>
          <w:sz w:val="24"/>
          <w:szCs w:val="24"/>
        </w:rPr>
        <w:t xml:space="preserve">д) несущую способность на сдвиг: для ФС </w:t>
      </w:r>
      <w:r>
        <w:rPr>
          <w:rFonts w:ascii="Arial" w:cs="Arial" w:eastAsia="Arial" w:hAnsi="Arial"/>
          <w:sz w:val="24"/>
          <w:szCs w:val="24"/>
        </w:rPr>
        <w:t xml:space="preserve">III</w:t>
      </w:r>
      <w:r>
        <w:rPr>
          <w:rFonts w:ascii="Arial" w:cs="Arial" w:eastAsia="Arial" w:hAnsi="Arial"/>
          <w:sz w:val="24"/>
          <w:szCs w:val="24"/>
        </w:rPr>
        <w:t xml:space="preserve">, б + </w:t>
      </w:r>
      <w:r>
        <w:rPr>
          <w:rFonts w:ascii="Arial" w:cs="Arial" w:eastAsia="Arial" w:hAnsi="Arial"/>
          <w:sz w:val="24"/>
          <w:szCs w:val="24"/>
        </w:rPr>
        <w:t xml:space="preserve">IV</w:t>
      </w:r>
      <w:r>
        <w:rPr>
          <w:rFonts w:ascii="Arial" w:cs="Arial" w:eastAsia="Arial" w:hAnsi="Arial"/>
          <w:sz w:val="24"/>
          <w:szCs w:val="24"/>
        </w:rPr>
        <w:t xml:space="preserve">, б - в соответствии с требованиями 14.3; для ФС </w:t>
      </w:r>
      <w:r>
        <w:rPr>
          <w:rFonts w:ascii="Arial" w:cs="Arial" w:eastAsia="Arial" w:hAnsi="Arial"/>
          <w:sz w:val="24"/>
          <w:szCs w:val="24"/>
        </w:rPr>
        <w:t xml:space="preserve">III</w:t>
      </w:r>
      <w:r>
        <w:rPr>
          <w:rFonts w:ascii="Arial" w:cs="Arial" w:eastAsia="Arial" w:hAnsi="Arial"/>
          <w:sz w:val="24"/>
          <w:szCs w:val="24"/>
        </w:rPr>
        <w:t xml:space="preserve">, а + </w:t>
      </w: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 – в соответствии с требованиями 14.2; для ФС </w:t>
      </w:r>
      <w:r>
        <w:rPr>
          <w:rFonts w:ascii="Arial" w:cs="Arial" w:eastAsia="Arial" w:hAnsi="Arial"/>
          <w:sz w:val="24"/>
          <w:szCs w:val="24"/>
        </w:rPr>
        <w:t xml:space="preserve">IV</w:t>
      </w:r>
      <w:r>
        <w:rPr>
          <w:rFonts w:ascii="Arial" w:cs="Arial" w:eastAsia="Arial" w:hAnsi="Arial"/>
          <w:sz w:val="24"/>
          <w:szCs w:val="24"/>
        </w:rPr>
        <w:t xml:space="preserve">, в – несущую способность на сдвиг специального упора (опорного столика, ребра и т.д.).</w:t>
      </w:r>
    </w:p>
    <w:p>
      <w:pPr>
        <w:spacing w:after="120"/>
        <w:ind w:firstLine="709"/>
        <w:jc w:val="both"/>
      </w:pPr>
      <w:r>
        <w:rPr>
          <w:rFonts w:ascii="Arial" w:cs="Arial" w:eastAsia="Arial" w:hAnsi="Arial"/>
          <w:sz w:val="24"/>
          <w:szCs w:val="24"/>
        </w:rPr>
        <w:t xml:space="preserve">15.9.9 Для ФС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 узел примыкания балки к полке колонны, дополнительно к требованиям 15.9.8, следует проверять на:</w:t>
      </w:r>
    </w:p>
    <w:p>
      <w:pPr>
        <w:spacing w:after="120"/>
        <w:ind w:firstLine="709"/>
        <w:jc w:val="both"/>
      </w:pPr>
      <w:r>
        <w:rPr>
          <w:rFonts w:ascii="Arial" w:cs="Arial" w:eastAsia="Arial" w:hAnsi="Arial"/>
          <w:sz w:val="24"/>
          <w:szCs w:val="24"/>
        </w:rPr>
        <w:t xml:space="preserve">а) прочность и местную устойчивость полки колонны;</w:t>
      </w:r>
    </w:p>
    <w:p>
      <w:pPr>
        <w:spacing w:after="120"/>
        <w:ind w:firstLine="709"/>
        <w:jc w:val="both"/>
      </w:pPr>
      <w:r>
        <w:rPr>
          <w:rFonts w:ascii="Arial" w:cs="Arial" w:eastAsia="Arial" w:hAnsi="Arial"/>
          <w:sz w:val="24"/>
          <w:szCs w:val="24"/>
        </w:rPr>
        <w:t xml:space="preserve">б) прочность и местную устойчивость стенки колонны (в том числе от совместного действия в колонне продольных сил, моментов, сдвигающих сил).</w:t>
      </w:r>
    </w:p>
    <w:p>
      <w:pPr>
        <w:spacing w:after="120"/>
        <w:ind w:firstLine="709"/>
        <w:jc w:val="both"/>
      </w:pPr>
      <w:r>
        <w:rPr>
          <w:rFonts w:ascii="Arial" w:cs="Arial" w:eastAsia="Arial" w:hAnsi="Arial"/>
          <w:sz w:val="24"/>
          <w:szCs w:val="24"/>
        </w:rPr>
        <w:t xml:space="preserve">15.9.10 При проектировании ФС для фланцев следует применять сталь в соответствии с разделом 5 и приложением В;</w:t>
      </w:r>
    </w:p>
    <w:p>
      <w:pPr>
        <w:spacing w:after="120"/>
        <w:ind w:firstLine="709"/>
        <w:jc w:val="both"/>
      </w:pPr>
      <w:r>
        <w:rPr>
          <w:rFonts w:ascii="Arial" w:cs="Arial" w:eastAsia="Arial" w:hAnsi="Arial"/>
          <w:sz w:val="24"/>
          <w:szCs w:val="24"/>
        </w:rPr>
        <w:t xml:space="preserve">для ФС, отнесенных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 - сталь с дополнитель-ными требованиями по относительному сужению для образцов в направлении толщины проката  не менее 35 % с учетом положений 13.3 и 13.5. </w:t>
      </w:r>
    </w:p>
    <w:p>
      <w:pPr>
        <w:spacing w:after="120"/>
        <w:ind w:firstLine="709"/>
        <w:jc w:val="both"/>
      </w:pPr>
      <w:r>
        <w:rPr>
          <w:rFonts w:ascii="Arial" w:cs="Arial" w:eastAsia="Arial" w:hAnsi="Arial"/>
          <w:sz w:val="24"/>
          <w:szCs w:val="24"/>
        </w:rPr>
        <w:t xml:space="preserve">15.9.11 При проектировании ФС </w:t>
      </w:r>
      <w:r>
        <w:rPr>
          <w:rFonts w:ascii="Arial" w:cs="Arial" w:eastAsia="Arial" w:hAnsi="Arial"/>
          <w:sz w:val="24"/>
          <w:szCs w:val="24"/>
        </w:rPr>
        <w:t xml:space="preserve">II</w:t>
      </w:r>
      <w:r>
        <w:rPr>
          <w:rFonts w:ascii="Arial" w:cs="Arial" w:eastAsia="Arial" w:hAnsi="Arial"/>
          <w:sz w:val="24"/>
          <w:szCs w:val="24"/>
        </w:rPr>
        <w:t xml:space="preserve">,б+</w:t>
      </w:r>
      <w:r>
        <w:rPr>
          <w:rFonts w:ascii="Arial" w:cs="Arial" w:eastAsia="Arial" w:hAnsi="Arial"/>
          <w:sz w:val="24"/>
          <w:szCs w:val="24"/>
        </w:rPr>
        <w:t xml:space="preserve">III</w:t>
      </w:r>
      <w:r>
        <w:rPr>
          <w:rFonts w:ascii="Arial" w:cs="Arial" w:eastAsia="Arial" w:hAnsi="Arial"/>
          <w:sz w:val="24"/>
          <w:szCs w:val="24"/>
        </w:rPr>
        <w:t xml:space="preserve">,б+</w:t>
      </w:r>
      <w:r>
        <w:rPr>
          <w:rFonts w:ascii="Arial" w:cs="Arial" w:eastAsia="Arial" w:hAnsi="Arial"/>
          <w:sz w:val="24"/>
          <w:szCs w:val="24"/>
        </w:rPr>
        <w:t xml:space="preserve">IV</w:t>
      </w:r>
      <w:r>
        <w:rPr>
          <w:rFonts w:ascii="Arial" w:cs="Arial" w:eastAsia="Arial" w:hAnsi="Arial"/>
          <w:sz w:val="24"/>
          <w:szCs w:val="24"/>
        </w:rPr>
        <w:t xml:space="preserve">,б и </w:t>
      </w:r>
      <w:r>
        <w:rPr>
          <w:rFonts w:ascii="Arial" w:cs="Arial" w:eastAsia="Arial" w:hAnsi="Arial"/>
          <w:sz w:val="24"/>
          <w:szCs w:val="24"/>
        </w:rPr>
        <w:t xml:space="preserve">II</w:t>
      </w:r>
      <w:r>
        <w:rPr>
          <w:rFonts w:ascii="Arial" w:cs="Arial" w:eastAsia="Arial" w:hAnsi="Arial"/>
          <w:sz w:val="24"/>
          <w:szCs w:val="24"/>
        </w:rPr>
        <w:t xml:space="preserve">,в+</w:t>
      </w:r>
      <w:r>
        <w:rPr>
          <w:rFonts w:ascii="Arial" w:cs="Arial" w:eastAsia="Arial" w:hAnsi="Arial"/>
          <w:sz w:val="24"/>
          <w:szCs w:val="24"/>
        </w:rPr>
        <w:t xml:space="preserve">III</w:t>
      </w:r>
      <w:r>
        <w:rPr>
          <w:rFonts w:ascii="Arial" w:cs="Arial" w:eastAsia="Arial" w:hAnsi="Arial"/>
          <w:sz w:val="24"/>
          <w:szCs w:val="24"/>
        </w:rPr>
        <w:t xml:space="preserve">,б+</w:t>
      </w:r>
      <w:r>
        <w:rPr>
          <w:rFonts w:ascii="Arial" w:cs="Arial" w:eastAsia="Arial" w:hAnsi="Arial"/>
          <w:sz w:val="24"/>
          <w:szCs w:val="24"/>
        </w:rPr>
        <w:t xml:space="preserve">IV</w:t>
      </w:r>
      <w:r>
        <w:rPr>
          <w:rFonts w:ascii="Arial" w:cs="Arial" w:eastAsia="Arial" w:hAnsi="Arial"/>
          <w:sz w:val="24"/>
          <w:szCs w:val="24"/>
        </w:rPr>
        <w:t xml:space="preserve">,б следует применять болты классов прочности 8.8, 10.9, 12.9 и соответствующие им гайки и шайбы. Для остальных ФС болты следует выбирать по 5.6 и 14.2.</w:t>
      </w:r>
    </w:p>
    <w:p>
      <w:pPr>
        <w:spacing w:after="120"/>
        <w:ind w:firstLine="709"/>
        <w:jc w:val="both"/>
      </w:pPr>
      <w:r>
        <w:rPr>
          <w:rFonts w:ascii="Arial" w:cs="Arial" w:eastAsia="Arial" w:hAnsi="Arial"/>
          <w:sz w:val="24"/>
          <w:szCs w:val="24"/>
        </w:rPr>
        <w:t xml:space="preserve">Отверстия и болты следует размещать с учетом требований таблицы 40.</w:t>
      </w:r>
    </w:p>
    <w:p>
      <w:pPr>
        <w:spacing w:after="120"/>
        <w:ind w:firstLine="709"/>
        <w:jc w:val="both"/>
      </w:pPr>
      <w:r>
        <w:rPr>
          <w:rFonts w:ascii="Arial" w:cs="Arial" w:eastAsia="Arial" w:hAnsi="Arial"/>
          <w:sz w:val="24"/>
          <w:szCs w:val="24"/>
        </w:rPr>
        <w:t xml:space="preserve">Гайки болтов, устанавливаемых без предварительного натяжения (ФС </w:t>
      </w:r>
      <w:r>
        <w:rPr>
          <w:rFonts w:ascii="Arial" w:cs="Arial" w:eastAsia="Arial" w:hAnsi="Arial"/>
          <w:sz w:val="24"/>
          <w:szCs w:val="24"/>
        </w:rPr>
        <w:t xml:space="preserve">III</w:t>
      </w:r>
      <w:r>
        <w:rPr>
          <w:rFonts w:ascii="Arial" w:cs="Arial" w:eastAsia="Arial" w:hAnsi="Arial"/>
          <w:sz w:val="24"/>
          <w:szCs w:val="24"/>
        </w:rPr>
        <w:t xml:space="preserve">, б), должны быть зафиксированы от раскручивания контргайками, пружинными шайбами и т.д.</w:t>
      </w:r>
    </w:p>
    <w:p>
      <w:pPr>
        <w:spacing w:after="120"/>
        <w:ind w:firstLine="709"/>
        <w:jc w:val="both"/>
      </w:pPr>
      <w:r>
        <w:rPr>
          <w:rFonts w:ascii="Arial" w:cs="Arial" w:eastAsia="Arial" w:hAnsi="Arial"/>
          <w:sz w:val="24"/>
          <w:szCs w:val="24"/>
        </w:rPr>
        <w:t xml:space="preserve">15.9.12 Требования по натяжению болтов и к контролю плотности контакта между поверхностями фланцев для ФС </w:t>
      </w:r>
      <w:r>
        <w:rPr>
          <w:rFonts w:ascii="Arial" w:cs="Arial" w:eastAsia="Arial" w:hAnsi="Arial"/>
          <w:sz w:val="24"/>
          <w:szCs w:val="24"/>
        </w:rPr>
        <w:t xml:space="preserve">III</w:t>
      </w:r>
      <w:r>
        <w:rPr>
          <w:rFonts w:ascii="Arial" w:cs="Arial" w:eastAsia="Arial" w:hAnsi="Arial"/>
          <w:sz w:val="24"/>
          <w:szCs w:val="24"/>
        </w:rPr>
        <w:t xml:space="preserve">, б + </w:t>
      </w:r>
      <w:r>
        <w:rPr>
          <w:rFonts w:ascii="Arial" w:cs="Arial" w:eastAsia="Arial" w:hAnsi="Arial"/>
          <w:sz w:val="24"/>
          <w:szCs w:val="24"/>
        </w:rPr>
        <w:t xml:space="preserve">IV</w:t>
      </w:r>
      <w:r>
        <w:rPr>
          <w:rFonts w:ascii="Arial" w:cs="Arial" w:eastAsia="Arial" w:hAnsi="Arial"/>
          <w:sz w:val="24"/>
          <w:szCs w:val="24"/>
        </w:rPr>
        <w:t xml:space="preserve">, б приведены в СНиП КР 52-01.</w:t>
      </w:r>
    </w:p>
    <w:p>
      <w:pPr>
        <w:spacing w:after="120"/>
        <w:ind w:firstLine="709"/>
        <w:jc w:val="both"/>
      </w:pPr>
      <w:r>
        <w:rPr>
          <w:rFonts w:ascii="Arial" w:cs="Arial" w:eastAsia="Arial" w:hAnsi="Arial"/>
          <w:sz w:val="24"/>
          <w:szCs w:val="24"/>
        </w:rPr>
        <w:t xml:space="preserve">15.9.13 Приемка в эксплуатацию ФС при наличии начальных несовершенств в виде грибовидности должна осуществляться после получения положительных результатов при выполнении дополнительных расчетов.</w:t>
      </w:r>
    </w:p>
    <w:p>
      <w:pPr>
        <w:spacing w:after="120"/>
        <w:ind w:firstLine="709"/>
        <w:jc w:val="both"/>
      </w:pPr>
      <w:r>
        <w:rPr>
          <w:rFonts w:ascii="Arial" w:cs="Arial" w:eastAsia="Arial" w:hAnsi="Arial"/>
          <w:sz w:val="24"/>
          <w:szCs w:val="24"/>
        </w:rPr>
        <w:t xml:space="preserve">Расчет ФС </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с неплоскими фланцами (при наличии зазоров между контактными поверхностями), выполняют, как соединений с плоскими фланцами (см. 15.9.5-15.9.9) без зазоров, принимая расчетное сопротивление одноболтового соединения , независимо от класса прочности болтов, и коэффициент условий работы фланца </w:t>
      </w:r>
      <w:r>
        <w:rPr>
          <w:rFonts w:ascii="Arial" w:cs="Arial" w:eastAsia="Arial" w:hAnsi="Arial"/>
          <w:sz w:val="24"/>
          <w:szCs w:val="24"/>
        </w:rPr>
        <w:t xml:space="preserve">=1,4. При этом зазоры между соединяемыми элементами с неплоскими фланцами должны удовлетворять следующим требованиям: </w:t>
      </w:r>
    </w:p>
    <w:p>
      <w:pPr>
        <w:spacing w:after="120"/>
        <w:ind w:firstLine="709"/>
        <w:jc w:val="both"/>
      </w:pPr>
      <w:r>
        <w:rPr>
          <w:rFonts w:ascii="Arial" w:cs="Arial" w:eastAsia="Arial" w:hAnsi="Arial"/>
          <w:sz w:val="24"/>
          <w:szCs w:val="24"/>
        </w:rPr>
        <w:t xml:space="preserve">а) зазоры в зоне шайбы – не более 1,2 мм включительно;</w:t>
      </w:r>
    </w:p>
    <w:p>
      <w:pPr>
        <w:spacing w:after="120"/>
        <w:ind w:firstLine="709"/>
        <w:jc w:val="both"/>
      </w:pPr>
      <w:r>
        <w:rPr>
          <w:rFonts w:ascii="Arial" w:cs="Arial" w:eastAsia="Arial" w:hAnsi="Arial"/>
          <w:sz w:val="24"/>
          <w:szCs w:val="24"/>
        </w:rPr>
        <w:t xml:space="preserve">б) краевые зазоры по периметру фланца – не более 4 мм включительно;</w:t>
      </w:r>
    </w:p>
    <w:p>
      <w:pPr>
        <w:spacing w:after="120"/>
        <w:ind w:firstLine="709"/>
        <w:jc w:val="both"/>
      </w:pPr>
      <w:r>
        <w:rPr>
          <w:rFonts w:ascii="Arial" w:cs="Arial" w:eastAsia="Arial" w:hAnsi="Arial"/>
          <w:sz w:val="24"/>
          <w:szCs w:val="24"/>
        </w:rPr>
        <w:t xml:space="preserve">в) зазоры между фланцами по центральным линиям сжатых полок и сжатых зон стенок – не более 0,1 мм; по центральным линиям растянутых полок и растянутых зон стенок – не более 1,2 мм.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15.10 Соединения с фрезерованными торцами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соединениях элементов с фрезерованными торцами (в стыках и базах колонн и т.п.) сжимающую силу следует считать полностью передающейся через торцы.</w:t>
      </w:r>
    </w:p>
    <w:p>
      <w:pPr>
        <w:spacing w:after="120"/>
        <w:ind w:firstLine="709"/>
        <w:jc w:val="both"/>
      </w:pPr>
      <w:r>
        <w:rPr>
          <w:rFonts w:ascii="Arial" w:cs="Arial" w:eastAsia="Arial" w:hAnsi="Arial"/>
          <w:sz w:val="24"/>
          <w:szCs w:val="24"/>
        </w:rPr>
        <w:t xml:space="preserve">Во внецентренно сжатых (сжато-изгибаемых) элементах сварные швы и болты, включая высокопрочные, указанных соединений следует рассчитывать на максимальное растягивающее усилие от действия момента и продольной силы при наиболее неблагоприятном их сочетании, а также на сдвигающее усилие от действия поперечной силы.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15.11 Монтажные крепления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15.11.1 Монтажные крепления конструкций зданий и сооружений с балками крановых путей, рассчитываемыми на усталость, а также конструкций под железнодорожные составы должны быть сварными или фрикционными.</w:t>
      </w:r>
    </w:p>
    <w:p>
      <w:pPr>
        <w:spacing w:after="120"/>
        <w:ind w:firstLine="709"/>
        <w:jc w:val="both"/>
      </w:pPr>
      <w:r>
        <w:rPr>
          <w:rFonts w:ascii="Arial" w:cs="Arial" w:eastAsia="Arial" w:hAnsi="Arial"/>
          <w:sz w:val="24"/>
          <w:szCs w:val="24"/>
        </w:rPr>
        <w:t xml:space="preserve">В монтажных соединениях этих конструкций следует применять болты класса точности В:</w:t>
      </w:r>
    </w:p>
    <w:p>
      <w:pPr>
        <w:spacing w:after="120"/>
        <w:ind w:firstLine="709"/>
        <w:jc w:val="both"/>
      </w:pPr>
      <w:r>
        <w:rPr>
          <w:rFonts w:ascii="Arial" w:cs="Arial" w:eastAsia="Arial" w:hAnsi="Arial"/>
          <w:sz w:val="24"/>
          <w:szCs w:val="24"/>
        </w:rPr>
        <w:t xml:space="preserve">для крепления прогонов, элементов фонарной конструкции, связей по верхним поясам ферм (при наличии связей по нижним поясам или жесткой кровли), вертикальных связей по фермам и фонарям, а также элементов фахверка;</w:t>
      </w:r>
    </w:p>
    <w:p>
      <w:pPr>
        <w:spacing w:after="120"/>
        <w:ind w:firstLine="709"/>
        <w:jc w:val="both"/>
      </w:pPr>
      <w:r>
        <w:rPr>
          <w:rFonts w:ascii="Arial" w:cs="Arial" w:eastAsia="Arial" w:hAnsi="Arial"/>
          <w:sz w:val="24"/>
          <w:szCs w:val="24"/>
        </w:rPr>
        <w:t xml:space="preserve">для крепления связей по нижним поясам ферм при наличии жесткой кровли (приваренных к верхним поясам железобетонных или армированных плит из ячеистых бетонов или прикрепленного в каждую волну профилированного настила и т.п.);</w:t>
      </w:r>
    </w:p>
    <w:p>
      <w:pPr>
        <w:spacing w:after="120"/>
        <w:ind w:firstLine="709"/>
        <w:jc w:val="both"/>
      </w:pPr>
      <w:r>
        <w:rPr>
          <w:rFonts w:ascii="Arial" w:cs="Arial" w:eastAsia="Arial" w:hAnsi="Arial"/>
          <w:sz w:val="24"/>
          <w:szCs w:val="24"/>
        </w:rPr>
        <w:t xml:space="preserve">для крепления стропильных и подстропильных ферм к колоннам и стропильных ферм к подстропильным при условии передачи вертикального опорного давления через столик;</w:t>
      </w:r>
    </w:p>
    <w:p>
      <w:pPr>
        <w:spacing w:after="120"/>
        <w:ind w:firstLine="709"/>
        <w:jc w:val="both"/>
      </w:pPr>
      <w:r>
        <w:rPr>
          <w:rFonts w:ascii="Arial" w:cs="Arial" w:eastAsia="Arial" w:hAnsi="Arial"/>
          <w:sz w:val="24"/>
          <w:szCs w:val="24"/>
        </w:rPr>
        <w:t xml:space="preserve">для крепления разрезных балок крановых путей между собой, а также для крепления их нижнего пояса к колоннам, к которым не крепятся вертикальные связи;</w:t>
      </w:r>
    </w:p>
    <w:p>
      <w:pPr>
        <w:spacing w:after="120"/>
        <w:ind w:firstLine="709"/>
        <w:jc w:val="both"/>
      </w:pPr>
      <w:r>
        <w:rPr>
          <w:rFonts w:ascii="Arial" w:cs="Arial" w:eastAsia="Arial" w:hAnsi="Arial"/>
          <w:sz w:val="24"/>
          <w:szCs w:val="24"/>
        </w:rPr>
        <w:t xml:space="preserve">для крепления балок рабочих площадок, не подвергающихся воздействию динамических нагрузок;</w:t>
      </w:r>
    </w:p>
    <w:p>
      <w:pPr>
        <w:spacing w:after="120"/>
        <w:ind w:firstLine="709"/>
        <w:jc w:val="both"/>
      </w:pPr>
      <w:r>
        <w:rPr>
          <w:rFonts w:ascii="Arial" w:cs="Arial" w:eastAsia="Arial" w:hAnsi="Arial"/>
          <w:sz w:val="24"/>
          <w:szCs w:val="24"/>
        </w:rPr>
        <w:t xml:space="preserve">для крепления второстепенных конструкций.</w:t>
      </w:r>
    </w:p>
    <w:p>
      <w:pPr>
        <w:spacing w:after="120"/>
        <w:ind w:firstLine="709"/>
        <w:jc w:val="both"/>
      </w:pPr>
      <w:r>
        <w:rPr>
          <w:rFonts w:ascii="Arial" w:cs="Arial" w:eastAsia="Arial" w:hAnsi="Arial"/>
          <w:sz w:val="24"/>
          <w:szCs w:val="24"/>
        </w:rPr>
        <w:t xml:space="preserve">15.11.2 Для перераспределения изгибающих моментов в элементах рамных систем каркасных зданий в узлах соединения ригелей с колоннами применяются стальные накладки, работающие в пластической стадии. Накладки следует выполнять из сталей с пределом текучести до 345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Усилия в накладках следует определять при минимальном пределе текучести  и максимальном пределе текучести  Н/мм</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Продольные кромки накладок, работающих в пластической стадии, должны быть строганными или фрезерованными.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15.12 Опорные части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15.12.1 Неподвижные шарнирные опоры с центрирующими прокладками, тангенциальные, а при весьма больших реакциях - балансирные опоры следует применять при необходимости строго равномерного распределения давления под опорой.</w:t>
      </w:r>
    </w:p>
    <w:p>
      <w:pPr>
        <w:spacing w:after="120"/>
        <w:ind w:firstLine="709"/>
        <w:jc w:val="both"/>
      </w:pPr>
      <w:r>
        <w:rPr>
          <w:rFonts w:ascii="Arial" w:cs="Arial" w:eastAsia="Arial" w:hAnsi="Arial"/>
          <w:sz w:val="24"/>
          <w:szCs w:val="24"/>
        </w:rPr>
        <w:t xml:space="preserve">Плоские или катковые подвижные опоры следует применять в случаях, когда нижележащая конструкция должна быть разгружена от горизонтальных усилий, возникающих при неподвижном опирании балки или фермы.</w:t>
      </w:r>
    </w:p>
    <w:p>
      <w:pPr>
        <w:spacing w:after="120"/>
        <w:ind w:firstLine="709"/>
        <w:jc w:val="both"/>
      </w:pPr>
      <w:r>
        <w:rPr>
          <w:rFonts w:ascii="Arial" w:cs="Arial" w:eastAsia="Arial" w:hAnsi="Arial"/>
          <w:sz w:val="24"/>
          <w:szCs w:val="24"/>
        </w:rPr>
        <w:t xml:space="preserve">Коэффициент трения в плоских подвижных опорах следует принимать равным 0,3, в катковых - 0,03.</w:t>
      </w:r>
    </w:p>
    <w:p>
      <w:pPr>
        <w:spacing w:after="120"/>
        <w:ind w:firstLine="709"/>
        <w:jc w:val="both"/>
      </w:pPr>
      <w:r>
        <w:rPr>
          <w:rFonts w:ascii="Arial" w:cs="Arial" w:eastAsia="Arial" w:hAnsi="Arial"/>
          <w:sz w:val="24"/>
          <w:szCs w:val="24"/>
        </w:rPr>
        <w:t xml:space="preserve">15.12.2 Расчет на смятие в цилиндрических шарнирах (цапфах) балансирных опор следует выполнять (при центральном угле касания поверхностей, равном или большем 90°)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(199)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F </w:t>
      </w:r>
      <w:r>
        <w:rPr>
          <w:rFonts w:ascii="Arial" w:cs="Arial" w:eastAsia="Arial" w:hAnsi="Arial"/>
          <w:sz w:val="24"/>
          <w:szCs w:val="24"/>
        </w:rPr>
        <w:t xml:space="preserve">– давление (сила) на опору;</w:t>
      </w:r>
    </w:p>
    <w:p>
      <w:pPr>
        <w:spacing w:after="120"/>
        <w:jc w:val="both"/>
      </w:pP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 – радиус и длина шарнира, соответственно;</w:t>
      </w:r>
    </w:p>
    <w:p>
      <w:pPr>
        <w:spacing w:after="120"/>
        <w:jc w:val="both"/>
      </w:pPr>
      <w:r>
        <w:rPr>
          <w:rFonts w:ascii="Arial" w:cs="Arial" w:eastAsia="Arial" w:hAnsi="Arial"/>
          <w:i/>
          <w:iCs/>
          <w:sz w:val="24"/>
          <w:szCs w:val="24"/>
        </w:rPr>
        <w:t xml:space="preserve">R</w:t>
      </w:r>
      <w:r>
        <w:rPr>
          <w:rFonts w:ascii="Arial" w:cs="Arial" w:eastAsia="Arial" w:hAnsi="Arial"/>
          <w:i/>
          <w:iCs/>
          <w:sz w:val="24"/>
          <w:szCs w:val="24"/>
        </w:rPr>
        <w:t xml:space="preserve">lp</w:t>
      </w:r>
      <w:r>
        <w:rPr>
          <w:rFonts w:ascii="Arial" w:cs="Arial" w:eastAsia="Arial" w:hAnsi="Arial"/>
          <w:sz w:val="24"/>
          <w:szCs w:val="24"/>
        </w:rPr>
        <w:t xml:space="preserve"> – расчетное сопротивление местному смятию при плотном касании, принимаемое согласно требованиям 6.1.</w:t>
      </w:r>
    </w:p>
    <w:p>
      <w:pPr>
        <w:spacing w:after="120"/>
        <w:ind w:firstLine="709"/>
        <w:jc w:val="both"/>
      </w:pPr>
      <w:r>
        <w:rPr>
          <w:rFonts w:ascii="Arial" w:cs="Arial" w:eastAsia="Arial" w:hAnsi="Arial"/>
          <w:sz w:val="24"/>
          <w:szCs w:val="24"/>
        </w:rPr>
        <w:t xml:space="preserve">15.12.3 Расчет на диаметральное сжатие катков следует выполнять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(200)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n</w:t>
      </w:r>
      <w:r>
        <w:rPr>
          <w:rFonts w:ascii="Arial" w:cs="Arial" w:eastAsia="Arial" w:hAnsi="Arial"/>
          <w:sz w:val="24"/>
          <w:szCs w:val="24"/>
        </w:rPr>
        <w:t xml:space="preserve"> – число катков;</w:t>
      </w:r>
    </w:p>
    <w:p>
      <w:pPr>
        <w:spacing w:after="120"/>
        <w:jc w:val="both"/>
      </w:pP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 – диаметр и длина катка, соответственно;</w:t>
      </w:r>
    </w:p>
    <w:p>
      <w:pPr>
        <w:spacing w:after="120"/>
        <w:jc w:val="both"/>
      </w:pPr>
      <w:r>
        <w:rPr>
          <w:rFonts w:ascii="Arial" w:cs="Arial" w:eastAsia="Arial" w:hAnsi="Arial"/>
          <w:i/>
          <w:iCs/>
          <w:sz w:val="24"/>
          <w:szCs w:val="24"/>
        </w:rPr>
        <w:t xml:space="preserve">R</w:t>
      </w:r>
      <w:r>
        <w:rPr>
          <w:rFonts w:ascii="Arial" w:cs="Arial" w:eastAsia="Arial" w:hAnsi="Arial"/>
          <w:i/>
          <w:iCs/>
          <w:sz w:val="24"/>
          <w:szCs w:val="24"/>
        </w:rPr>
        <w:t xml:space="preserve">cd</w:t>
      </w:r>
      <w:r>
        <w:rPr>
          <w:rFonts w:ascii="Arial" w:cs="Arial" w:eastAsia="Arial" w:hAnsi="Arial"/>
          <w:sz w:val="24"/>
          <w:szCs w:val="24"/>
        </w:rPr>
        <w:t xml:space="preserve">– расчетное сопротивление диаметральному сжатию катков при свободном касании, принимаемое согласно требованиям 6.1.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16 Требования по проектированию конструкций опор воздушных линий электропередачи, открытых распределительных устройств и контактных сетей 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 Для конструкций и соединений опор воздушных линий электропередачи (ВЛ), открытых распределительных устройств (ОРУ) и контактных сетей транспорта (КС) следует применять материалы в соответствии с требованиями раздела 5 и приложения В.</w:t>
      </w:r>
    </w:p>
    <w:p>
      <w:pPr>
        <w:spacing w:after="120"/>
        <w:ind w:firstLine="709"/>
        <w:jc w:val="both"/>
      </w:pPr>
      <w:r>
        <w:rPr>
          <w:rFonts w:ascii="Arial" w:cs="Arial" w:eastAsia="Arial" w:hAnsi="Arial"/>
          <w:sz w:val="24"/>
          <w:szCs w:val="24"/>
        </w:rPr>
        <w:t xml:space="preserve">16.2 В зависимости от назначения и типа их соединений конструкции опор подразделяются на группы:</w:t>
      </w:r>
    </w:p>
    <w:p>
      <w:pPr>
        <w:spacing w:after="120"/>
        <w:ind w:firstLine="709"/>
        <w:jc w:val="both"/>
      </w:pPr>
      <w:r>
        <w:rPr>
          <w:rFonts w:ascii="Arial" w:cs="Arial" w:eastAsia="Arial" w:hAnsi="Arial"/>
          <w:sz w:val="24"/>
          <w:szCs w:val="24"/>
        </w:rPr>
        <w:t xml:space="preserve">группа 1 – сварные специальные опоры больших переходов высотой   свыше 60 м;</w:t>
      </w:r>
    </w:p>
    <w:p>
      <w:pPr>
        <w:spacing w:after="120"/>
        <w:ind w:firstLine="709"/>
        <w:jc w:val="both"/>
      </w:pPr>
      <w:r>
        <w:rPr>
          <w:rFonts w:ascii="Arial" w:cs="Arial" w:eastAsia="Arial" w:hAnsi="Arial"/>
          <w:sz w:val="24"/>
          <w:szCs w:val="24"/>
        </w:rPr>
        <w:t xml:space="preserve">группа 2 – сварные опоры ВЛ, кроме указанных в группе 1; сварные опоры ошиновки и под выключатели ОРУ независимо от напряжения, сварные опоры под оборудование ОРУ напряжением свыше 330 кВ; конструкции и элементы</w:t>
      </w:r>
    </w:p>
    <w:p>
      <w:pPr>
        <w:spacing w:after="120"/>
        <w:ind w:firstLine="709"/>
        <w:jc w:val="both"/>
      </w:pPr>
      <w:r>
        <w:rPr>
          <w:rFonts w:ascii="Arial" w:cs="Arial" w:eastAsia="Arial" w:hAnsi="Arial"/>
          <w:sz w:val="24"/>
          <w:szCs w:val="24"/>
        </w:rPr>
        <w:t xml:space="preserve">КС, связанные с натяжением проводов (тяги, штанги, хомуты), а также опоры, указанные в группе 1, при отсутствии сварных соединений;</w:t>
      </w:r>
    </w:p>
    <w:p>
      <w:pPr>
        <w:spacing w:after="120"/>
        <w:ind w:firstLine="709"/>
        <w:jc w:val="both"/>
      </w:pPr>
      <w:r>
        <w:rPr>
          <w:rFonts w:ascii="Arial" w:cs="Arial" w:eastAsia="Arial" w:hAnsi="Arial"/>
          <w:sz w:val="24"/>
          <w:szCs w:val="24"/>
        </w:rPr>
        <w:t xml:space="preserve">3 – сварные и болтовые опоры под оборудование ОРУ напряжением до 330 кВ, кроме опор под выключатели;</w:t>
      </w:r>
    </w:p>
    <w:p>
      <w:pPr>
        <w:spacing w:after="120"/>
        <w:ind w:firstLine="709"/>
        <w:jc w:val="both"/>
      </w:pPr>
      <w:r>
        <w:rPr>
          <w:rFonts w:ascii="Arial" w:cs="Arial" w:eastAsia="Arial" w:hAnsi="Arial"/>
          <w:sz w:val="24"/>
          <w:szCs w:val="24"/>
        </w:rPr>
        <w:t xml:space="preserve">конструкции и элементы несущих, поддерживающих и фиксирующих устройств КС (опоры, ригели жестких поперечин, прожекторные мачты, фиксаторы), а также конструкции группы 2, кроме КС, при отсутствии сварных соединений;</w:t>
      </w:r>
    </w:p>
    <w:p>
      <w:pPr>
        <w:spacing w:after="120"/>
        <w:ind w:firstLine="709"/>
        <w:jc w:val="both"/>
      </w:pPr>
      <w:r>
        <w:rPr>
          <w:rFonts w:ascii="Arial" w:cs="Arial" w:eastAsia="Arial" w:hAnsi="Arial"/>
          <w:sz w:val="24"/>
          <w:szCs w:val="24"/>
        </w:rPr>
        <w:t xml:space="preserve">4 – сварные и болтовые конструкции кабельных каналов, детали путей перекатки трансформаторов, трапы, лестницы, ограждения и другие вспомогательные конструкции и элементы ОРУ, ВЛ и КС.</w:t>
      </w:r>
    </w:p>
    <w:p>
      <w:pPr>
        <w:spacing w:after="120"/>
        <w:ind w:firstLine="709"/>
        <w:jc w:val="both"/>
      </w:pPr>
      <w:r>
        <w:rPr>
          <w:rFonts w:ascii="Arial" w:cs="Arial" w:eastAsia="Arial" w:hAnsi="Arial"/>
          <w:sz w:val="24"/>
          <w:szCs w:val="24"/>
        </w:rPr>
        <w:t xml:space="preserve">16.3 Болты классов точности А и В для опор ВЛ высотой до 60 м и конструкций ОРУ и КС следует принимать, как для конструкций, не рассчитываемых на усталость, а для фланцевых соединений и опор ВЛ высотой более 60 м - как для конструкций, рассчитываемых на усталость, по таблице Г.3 (приложение Г).</w:t>
      </w:r>
    </w:p>
    <w:p>
      <w:pPr>
        <w:spacing w:after="120"/>
        <w:ind w:firstLine="709"/>
        <w:jc w:val="both"/>
      </w:pPr>
      <w:r>
        <w:rPr>
          <w:rFonts w:ascii="Arial" w:cs="Arial" w:eastAsia="Arial" w:hAnsi="Arial"/>
          <w:sz w:val="24"/>
          <w:szCs w:val="24"/>
        </w:rPr>
        <w:t xml:space="preserve">Фланцевые соединения без контролируемого натяжения болтов применяются для соединения конструкций, указанных в настоящем разделе, вне зависимости от классификации напряжений в околофланцевой зоне </w:t>
      </w:r>
      <w:r>
        <w:rPr>
          <w:rFonts w:ascii="Arial" w:cs="Arial" w:eastAsia="Arial" w:hAnsi="Arial"/>
          <w:sz w:val="24"/>
          <w:szCs w:val="24"/>
        </w:rPr>
        <w:t xml:space="preserve">II</w:t>
      </w:r>
      <w:r>
        <w:rPr>
          <w:rFonts w:ascii="Arial" w:cs="Arial" w:eastAsia="Arial" w:hAnsi="Arial"/>
          <w:sz w:val="24"/>
          <w:szCs w:val="24"/>
        </w:rPr>
        <w:t xml:space="preserve"> по 15.9.3.</w:t>
      </w:r>
    </w:p>
    <w:p>
      <w:pPr>
        <w:spacing w:after="120"/>
        <w:ind w:firstLine="709"/>
        <w:jc w:val="both"/>
      </w:pPr>
      <w:r>
        <w:rPr>
          <w:rFonts w:ascii="Arial" w:cs="Arial" w:eastAsia="Arial" w:hAnsi="Arial"/>
          <w:sz w:val="24"/>
          <w:szCs w:val="24"/>
        </w:rPr>
        <w:t xml:space="preserve">Для ФС, подверженных сжатию (сжатию с изгибом), с болтами без контролируемого натяжения следует применять болты, гайки и шайбы в соответствии с 5.6.</w:t>
      </w:r>
    </w:p>
    <w:p>
      <w:pPr>
        <w:spacing w:after="120"/>
        <w:ind w:firstLine="709"/>
        <w:jc w:val="both"/>
      </w:pPr>
      <w:r>
        <w:rPr>
          <w:rFonts w:ascii="Arial" w:cs="Arial" w:eastAsia="Arial" w:hAnsi="Arial"/>
          <w:sz w:val="24"/>
          <w:szCs w:val="24"/>
        </w:rPr>
        <w:t xml:space="preserve">16.4 При расчетах опор ВЛ, конструкций ОРУ и КС следует принимать коэффициенты условий работы, установленные в 7.1.2, разделах 4 и 14 и по таблице 45.</w:t>
      </w:r>
    </w:p>
    <w:p>
      <w:pPr>
        <w:spacing w:after="120"/>
        <w:ind w:firstLine="709"/>
        <w:jc w:val="both"/>
      </w:pPr>
      <w:r>
        <w:rPr>
          <w:rFonts w:ascii="Arial" w:cs="Arial" w:eastAsia="Arial" w:hAnsi="Arial"/>
          <w:sz w:val="24"/>
          <w:szCs w:val="24"/>
        </w:rPr>
        <w:t xml:space="preserve">Для опор ВЛ, ОРУ и КС значение коэффициента надежности по ответственности  следует принимать в соответствии с требованиями ГОСТ 27751. </w:t>
      </w:r>
    </w:p>
    <w:p>
      <w:pPr>
        <w:spacing w:after="120"/>
        <w:ind w:firstLine="709"/>
        <w:jc w:val="both"/>
      </w:pPr>
      <w:r>
        <w:rPr>
          <w:rFonts w:ascii="Arial" w:cs="Arial" w:eastAsia="Arial" w:hAnsi="Arial"/>
          <w:sz w:val="24"/>
          <w:szCs w:val="24"/>
        </w:rPr>
        <w:t xml:space="preserve">Расчет на прочность растянутых элементов опор по формуле (5) с заменой в ней значения </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на </w:t>
      </w:r>
      <w:r>
        <w:rPr>
          <w:rFonts w:ascii="Arial" w:cs="Arial" w:eastAsia="Arial" w:hAnsi="Arial"/>
          <w:i/>
          <w:iCs/>
          <w:sz w:val="24"/>
          <w:szCs w:val="24"/>
        </w:rPr>
        <w:t xml:space="preserve">R</w:t>
      </w:r>
      <w:r>
        <w:rPr>
          <w:rFonts w:ascii="Arial" w:cs="Arial" w:eastAsia="Arial" w:hAnsi="Arial"/>
          <w:i/>
          <w:iCs/>
          <w:sz w:val="24"/>
          <w:szCs w:val="24"/>
        </w:rPr>
        <w:t xml:space="preserve">u</w:t>
      </w:r>
      <w:r>
        <w:rPr>
          <w:rFonts w:ascii="Arial" w:cs="Arial" w:eastAsia="Arial" w:hAnsi="Arial"/>
          <w:sz w:val="24"/>
          <w:szCs w:val="24"/>
        </w:rPr>
        <w:t xml:space="preserve">/ не допускается.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45</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6"/>
        <w:gridCol w:w="5272"/>
      </w:tblGrid>
      <w:tr>
        <w:tc>
          <w:tcPr>
            <w:tcW w:type="dxa" w:w="4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 конструкций</w:t>
            </w:r>
          </w:p>
        </w:tc>
        <w:tc>
          <w:tcPr>
            <w:tcW w:type="dxa" w:w="52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условий работы </w:t>
            </w:r>
          </w:p>
        </w:tc>
      </w:tr>
      <w:tr>
        <w:tc>
          <w:tcPr>
            <w:tcW w:type="dxa" w:w="4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Сжатые пояса из одиночных уголков стоек свободно стоящей опоры в первых двух панелях от башмака при узловых соединениях:</w:t>
            </w:r>
          </w:p>
          <w:p>
            <w:pPr>
              <w:jc w:val="both"/>
            </w:pPr>
            <w:r>
              <w:rPr>
                <w:rFonts w:ascii="Arial" w:cs="Arial" w:eastAsia="Arial" w:hAnsi="Arial"/>
                <w:sz w:val="24"/>
                <w:szCs w:val="24"/>
              </w:rPr>
              <w:t xml:space="preserve">а) на сварке</w:t>
            </w:r>
          </w:p>
          <w:p>
            <w:pPr>
              <w:jc w:val="both"/>
            </w:pPr>
            <w:r>
              <w:rPr>
                <w:rFonts w:ascii="Arial" w:cs="Arial" w:eastAsia="Arial" w:hAnsi="Arial"/>
                <w:sz w:val="24"/>
                <w:szCs w:val="24"/>
              </w:rPr>
              <w:t xml:space="preserve">б) на болтах</w:t>
            </w:r>
          </w:p>
          <w:p>
            <w:pPr>
              <w:jc w:val="both"/>
            </w:pPr>
            <w:r>
              <w:rPr>
                <w:rFonts w:ascii="Arial" w:cs="Arial" w:eastAsia="Arial" w:hAnsi="Arial"/>
                <w:sz w:val="24"/>
                <w:szCs w:val="24"/>
              </w:rPr>
              <w:t xml:space="preserve">2 Сжатый элемент плоской решетчатой траверсы из одиночного равнополочного уголка, прикрепляемого одной полкой (рисунок 22):</w:t>
            </w:r>
          </w:p>
        </w:tc>
        <w:tc>
          <w:tcPr>
            <w:tcW w:type="dxa" w:w="5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0,95</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tc>
      </w:tr>
      <w:tr>
        <w:tc>
          <w:tcPr>
            <w:tcW w:type="dxa" w:w="4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пояс, прикрепляемый к стойке опоры непосредственно двумя болтами и более, поставленными вдоль пояса траверсы</w:t>
            </w:r>
          </w:p>
          <w:p>
            <w:pPr>
              <w:jc w:val="both"/>
            </w:pPr>
            <w:r>
              <w:rPr>
                <w:rFonts w:ascii="Arial" w:cs="Arial" w:eastAsia="Arial" w:hAnsi="Arial"/>
                <w:sz w:val="24"/>
                <w:szCs w:val="24"/>
              </w:rPr>
              <w:t xml:space="preserve">б) пояс, прикрепляемый к стойке опоры одним болтом или через фасонку</w:t>
            </w:r>
          </w:p>
          <w:p>
            <w:pPr>
              <w:jc w:val="both"/>
            </w:pPr>
            <w:r>
              <w:rPr>
                <w:rFonts w:ascii="Arial" w:cs="Arial" w:eastAsia="Arial" w:hAnsi="Arial"/>
                <w:sz w:val="24"/>
                <w:szCs w:val="24"/>
              </w:rPr>
              <w:t xml:space="preserve">в) раскос и распорка</w:t>
            </w:r>
          </w:p>
          <w:p>
            <w:pPr>
              <w:jc w:val="both"/>
            </w:pPr>
            <w:r>
              <w:rPr>
                <w:rFonts w:ascii="Arial" w:cs="Arial" w:eastAsia="Arial" w:hAnsi="Arial"/>
                <w:sz w:val="24"/>
                <w:szCs w:val="24"/>
              </w:rPr>
              <w:t xml:space="preserve">3 Оттяжка из стального каната или пучка высокопрочной проволоки:</w:t>
            </w:r>
          </w:p>
        </w:tc>
        <w:tc>
          <w:tcPr>
            <w:tcW w:type="dxa" w:w="5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0,75</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45</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6"/>
        <w:gridCol w:w="5332"/>
      </w:tblGrid>
      <w:tr>
        <w:tc>
          <w:tcPr>
            <w:tcW w:type="dxa" w:w="48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 конструкций</w:t>
            </w:r>
          </w:p>
        </w:tc>
        <w:tc>
          <w:tcPr>
            <w:tcW w:type="dxa" w:w="53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условий работы </w:t>
            </w:r>
          </w:p>
        </w:tc>
      </w:tr>
      <w:tr>
        <w:tc>
          <w:tcPr>
            <w:tcW w:type="dxa" w:w="48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для промежуточной опоры в нормальном режиме работы</w:t>
            </w:r>
          </w:p>
          <w:p>
            <w:pPr>
              <w:jc w:val="both"/>
            </w:pPr>
            <w:r>
              <w:rPr>
                <w:rFonts w:ascii="Arial" w:cs="Arial" w:eastAsia="Arial" w:hAnsi="Arial"/>
                <w:sz w:val="24"/>
                <w:szCs w:val="24"/>
              </w:rPr>
              <w:t xml:space="preserve">б) для анкерной, анкерно-угловой и угловой опор:</w:t>
            </w:r>
          </w:p>
          <w:p>
            <w:pPr>
              <w:jc w:val="both"/>
            </w:pPr>
            <w:r>
              <w:rPr>
                <w:rFonts w:ascii="Arial" w:cs="Arial" w:eastAsia="Arial" w:hAnsi="Arial"/>
                <w:sz w:val="24"/>
                <w:szCs w:val="24"/>
              </w:rPr>
              <w:t xml:space="preserve">в нормальном режиме работы</w:t>
            </w:r>
          </w:p>
          <w:p>
            <w:pPr>
              <w:jc w:val="left"/>
            </w:pPr>
            <w:r>
              <w:rPr>
                <w:rFonts w:ascii="Arial" w:cs="Arial" w:eastAsia="Arial" w:hAnsi="Arial"/>
                <w:sz w:val="24"/>
                <w:szCs w:val="24"/>
              </w:rPr>
              <w:t xml:space="preserve">в аварийном режиме работы</w:t>
            </w:r>
          </w:p>
        </w:tc>
        <w:tc>
          <w:tcPr>
            <w:tcW w:type="dxa" w:w="5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0,80</w:t>
            </w:r>
          </w:p>
          <w:p>
            <w:pPr>
              <w:jc w:val="center"/>
            </w:pPr>
            <w:r>
              <w:rPr>
                <w:rFonts w:ascii="Arial" w:cs="Arial" w:eastAsia="Arial" w:hAnsi="Arial"/>
                <w:sz w:val="24"/>
                <w:szCs w:val="24"/>
              </w:rPr>
              <w:t xml:space="preserve">0,90</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Указанные в таблице коэффициенты условий работы не распространяются на соединения элементов в узлах.</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16.5 При определении приведенной гибкости по таблице 8 наибольшую гибкость всего стержня следует вычислять по формулам:</w:t>
      </w:r>
    </w:p>
    <w:p>
      <w:pPr>
        <w:spacing w:after="120"/>
        <w:ind w:firstLine="709"/>
        <w:jc w:val="both"/>
      </w:pPr>
      <w:r>
        <w:rPr>
          <w:rFonts w:ascii="Arial" w:cs="Arial" w:eastAsia="Arial" w:hAnsi="Arial"/>
          <w:sz w:val="24"/>
          <w:szCs w:val="24"/>
        </w:rPr>
        <w:t xml:space="preserve">для четырехгранного стержня с параллельными поясами, шарнирно опертого по концам,</w:t>
      </w:r>
    </w:p>
    <w:p>
      <w:pPr>
        <w:spacing w:after="120"/>
        <w:ind w:firstLine="709"/>
        <w:jc w:val="center"/>
      </w:pPr>
      <w:r>
        <w:rPr>
          <w:rFonts w:ascii="Arial" w:cs="Arial" w:eastAsia="Arial" w:hAnsi="Arial"/>
          <w:sz w:val="24"/>
          <w:szCs w:val="24"/>
        </w:rPr>
        <w:t xml:space="preserve">                                                   (201) </w:t>
      </w:r>
    </w:p>
    <w:p>
      <w:pPr>
        <w:spacing w:after="120"/>
        <w:ind w:firstLine="709"/>
        <w:jc w:val="both"/>
      </w:pPr>
      <w:r>
        <w:rPr>
          <w:rFonts w:ascii="Arial" w:cs="Arial" w:eastAsia="Arial" w:hAnsi="Arial"/>
          <w:sz w:val="24"/>
          <w:szCs w:val="24"/>
        </w:rPr>
        <w:t xml:space="preserve">для трехгранного равностороннего стержня с параллельными поясами, шарнирно опертого по концам,</w:t>
      </w:r>
    </w:p>
    <w:p>
      <w:pPr>
        <w:spacing w:after="120"/>
        <w:ind w:firstLine="709"/>
        <w:jc w:val="center"/>
      </w:pPr>
      <w:r>
        <w:rPr>
          <w:rFonts w:ascii="Arial" w:cs="Arial" w:eastAsia="Arial" w:hAnsi="Arial"/>
          <w:sz w:val="24"/>
          <w:szCs w:val="24"/>
        </w:rPr>
        <w:t xml:space="preserve">                                             (202) </w:t>
      </w:r>
    </w:p>
    <w:p>
      <w:pPr>
        <w:spacing w:after="120"/>
        <w:ind w:firstLine="709"/>
        <w:jc w:val="both"/>
      </w:pPr>
      <w:r>
        <w:rPr>
          <w:rFonts w:ascii="Arial" w:cs="Arial" w:eastAsia="Arial" w:hAnsi="Arial"/>
          <w:sz w:val="24"/>
          <w:szCs w:val="24"/>
        </w:rPr>
        <w:t xml:space="preserve">для свободно стоящей стойки пирамидальной формы (рисунок 15)</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(203)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 – геометрическая длина сквозного стержня;</w:t>
      </w:r>
    </w:p>
    <w:p>
      <w:pPr>
        <w:spacing w:after="120"/>
        <w:jc w:val="both"/>
      </w:pPr>
      <w:r>
        <w:rPr>
          <w:rFonts w:ascii="Arial" w:cs="Arial" w:eastAsia="Arial" w:hAnsi="Arial"/>
          <w:i/>
          <w:iCs/>
          <w:sz w:val="24"/>
          <w:szCs w:val="24"/>
        </w:rPr>
        <w:t xml:space="preserve">b </w:t>
      </w:r>
      <w:r>
        <w:rPr>
          <w:rFonts w:ascii="Arial" w:cs="Arial" w:eastAsia="Arial" w:hAnsi="Arial"/>
          <w:sz w:val="24"/>
          <w:szCs w:val="24"/>
        </w:rPr>
        <w:t xml:space="preserve">– расстояние между осями поясов наиболее узкой грани стержня с параллельными поясами;</w:t>
      </w:r>
    </w:p>
    <w:p>
      <w:pPr>
        <w:spacing w:after="120"/>
        <w:jc w:val="both"/>
      </w:pPr>
      <w:r>
        <w:rPr>
          <w:rFonts w:ascii="Arial" w:cs="Arial" w:eastAsia="Arial" w:hAnsi="Arial"/>
          <w:i/>
          <w:iCs/>
          <w:sz w:val="24"/>
          <w:szCs w:val="24"/>
        </w:rPr>
        <w:t xml:space="preserve">h </w:t>
      </w:r>
      <w:r>
        <w:rPr>
          <w:rFonts w:ascii="Arial" w:cs="Arial" w:eastAsia="Arial" w:hAnsi="Arial"/>
          <w:sz w:val="24"/>
          <w:szCs w:val="24"/>
        </w:rPr>
        <w:t xml:space="preserve">– высота свободно стоящей стойки;</w:t>
      </w:r>
    </w:p>
    <w:p>
      <w:pPr>
        <w:spacing w:after="120"/>
        <w:ind w:firstLine="709"/>
        <w:jc w:val="both"/>
      </w:pPr>
      <w:r>
        <w:rPr>
          <w:rFonts w:ascii="Arial" w:cs="Arial" w:eastAsia="Arial" w:hAnsi="Arial"/>
          <w:sz w:val="24"/>
          <w:szCs w:val="24"/>
        </w:rPr>
        <w:t xml:space="preserve">- коэффициент для определения расчетной длины, где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 и </w:t>
      </w:r>
      <w:r>
        <w:rPr>
          <w:rFonts w:ascii="Arial" w:cs="Arial" w:eastAsia="Arial" w:hAnsi="Arial"/>
          <w:i/>
          <w:iCs/>
          <w:sz w:val="24"/>
          <w:szCs w:val="24"/>
        </w:rPr>
        <w:t xml:space="preserve">b</w:t>
      </w:r>
      <w:r>
        <w:rPr>
          <w:rFonts w:ascii="Arial" w:cs="Arial" w:eastAsia="Arial" w:hAnsi="Arial"/>
          <w:i/>
          <w:iCs/>
          <w:sz w:val="24"/>
          <w:szCs w:val="24"/>
        </w:rPr>
        <w:t xml:space="preserve">i</w:t>
      </w:r>
      <w:r>
        <w:rPr>
          <w:rFonts w:ascii="Arial" w:cs="Arial" w:eastAsia="Arial" w:hAnsi="Arial"/>
          <w:sz w:val="24"/>
          <w:szCs w:val="24"/>
        </w:rPr>
        <w:t xml:space="preserve">– расстояния между осями поясов пирамидальной опоры в верхнем и нижнем основаниях наиболее узкой грани соответственно. </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22 – Схема траверсы с треугольной решеткой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16.6 Расчет на устойчивость при сжатии с изгибом сквозного стержня с решетками постоянного по длине сечения следует выполнять по разделу 9.</w:t>
      </w:r>
    </w:p>
    <w:p>
      <w:pPr>
        <w:spacing w:after="120"/>
        <w:ind w:firstLine="709"/>
        <w:jc w:val="both"/>
      </w:pPr>
      <w:r>
        <w:rPr>
          <w:rFonts w:ascii="Arial" w:cs="Arial" w:eastAsia="Arial" w:hAnsi="Arial"/>
          <w:sz w:val="24"/>
          <w:szCs w:val="24"/>
        </w:rPr>
        <w:t xml:space="preserve">Для равностороннего трехгранного сквозного стержня с решетками постоянного по длине сечения относительный эксцентриситет следует вычислять по формулам:</w:t>
      </w:r>
    </w:p>
    <w:p>
      <w:pPr>
        <w:spacing w:after="120"/>
        <w:ind w:firstLine="709"/>
        <w:jc w:val="both"/>
      </w:pPr>
      <w:r>
        <w:rPr>
          <w:rFonts w:ascii="Arial" w:cs="Arial" w:eastAsia="Arial" w:hAnsi="Arial"/>
          <w:sz w:val="24"/>
          <w:szCs w:val="24"/>
        </w:rPr>
        <w:t xml:space="preserve">при изгибе в плоскости, перпендикулярной к одной из граней,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(204)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изгибе в плоскости, параллельной одной из граней,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(205)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b </w:t>
      </w:r>
      <w:r>
        <w:rPr>
          <w:rFonts w:ascii="Arial" w:cs="Arial" w:eastAsia="Arial" w:hAnsi="Arial"/>
          <w:sz w:val="24"/>
          <w:szCs w:val="24"/>
        </w:rPr>
        <w:t xml:space="preserve">– расстояние между осями поясов в плоскости грани;</w:t>
      </w:r>
    </w:p>
    <w:p>
      <w:pPr>
        <w:spacing w:after="120"/>
        <w:jc w:val="both"/>
      </w:pPr>
      <w:r>
        <w:rPr>
          <w:rFonts w:ascii="Arial" w:cs="Arial" w:eastAsia="Arial" w:hAnsi="Arial"/>
          <w:sz w:val="24"/>
          <w:szCs w:val="24"/>
        </w:rPr>
        <w:t xml:space="preserve"> – коэффициент, равный 1,2 при болтовых соединениях и 1,0 – при сварных соединениях. </w:t>
      </w:r>
    </w:p>
    <w:p>
      <w:pPr>
        <w:spacing w:after="120"/>
        <w:ind w:firstLine="709"/>
        <w:jc w:val="both"/>
      </w:pPr>
      <w:r>
        <w:rPr>
          <w:rFonts w:ascii="Arial" w:cs="Arial" w:eastAsia="Arial" w:hAnsi="Arial"/>
          <w:sz w:val="24"/>
          <w:szCs w:val="24"/>
        </w:rPr>
        <w:t xml:space="preserve">16.7 При расчете на устойчивость при сжатии с изгибом сквозного стержня с решетками по 9.3.1 и 9.3.2 значение эксцентриситета при болтовых соединениях элементов следует умножать на коэффициент 1,2.</w:t>
      </w:r>
    </w:p>
    <w:p>
      <w:pPr>
        <w:spacing w:after="120"/>
        <w:ind w:firstLine="709"/>
        <w:jc w:val="both"/>
      </w:pPr>
      <w:r>
        <w:rPr>
          <w:rFonts w:ascii="Arial" w:cs="Arial" w:eastAsia="Arial" w:hAnsi="Arial"/>
          <w:sz w:val="24"/>
          <w:szCs w:val="24"/>
        </w:rPr>
        <w:t xml:space="preserve">16.8 При проверке устойчивости отдельных поясов стержня сквозного сечения опор с оттяжками при сжатии с изгибом, продольную силу в каждом поясе следует определять с учетом дополнительного усилия от изгибающего момента </w:t>
      </w:r>
      <w:r>
        <w:rPr>
          <w:rFonts w:ascii="Arial" w:cs="Arial" w:eastAsia="Arial" w:hAnsi="Arial"/>
          <w:i/>
          <w:iCs/>
          <w:sz w:val="24"/>
          <w:szCs w:val="24"/>
        </w:rPr>
        <w:t xml:space="preserve">М</w:t>
      </w:r>
      <w:r>
        <w:rPr>
          <w:rFonts w:ascii="Arial" w:cs="Arial" w:eastAsia="Arial" w:hAnsi="Arial"/>
          <w:sz w:val="24"/>
          <w:szCs w:val="24"/>
        </w:rPr>
        <w:t xml:space="preserve">, вычисляемого по деформированной схеме.</w:t>
      </w:r>
    </w:p>
    <w:p>
      <w:pPr>
        <w:spacing w:after="120"/>
        <w:ind w:firstLine="709"/>
        <w:jc w:val="both"/>
      </w:pPr>
      <w:r>
        <w:rPr>
          <w:rFonts w:ascii="Arial" w:cs="Arial" w:eastAsia="Arial" w:hAnsi="Arial"/>
          <w:sz w:val="24"/>
          <w:szCs w:val="24"/>
        </w:rPr>
        <w:t xml:space="preserve">Для шарнирно опертой по концам решетчатой стойки постоянного по длине прямоугольного сечения (тип 2, таблица 8) опоры с оттяжками значение момента </w:t>
      </w:r>
      <w:r>
        <w:rPr>
          <w:rFonts w:ascii="Arial" w:cs="Arial" w:eastAsia="Arial" w:hAnsi="Arial"/>
          <w:i/>
          <w:iCs/>
          <w:sz w:val="24"/>
          <w:szCs w:val="24"/>
        </w:rPr>
        <w:t xml:space="preserve">М </w:t>
      </w:r>
      <w:r>
        <w:rPr>
          <w:rFonts w:ascii="Arial" w:cs="Arial" w:eastAsia="Arial" w:hAnsi="Arial"/>
          <w:sz w:val="24"/>
          <w:szCs w:val="24"/>
        </w:rPr>
        <w:t xml:space="preserve">в середине длины стойки при изгибе ее в одной из плоскостей, </w:t>
      </w:r>
      <w:r>
        <w:rPr>
          <w:rFonts w:ascii="Arial" w:cs="Arial" w:eastAsia="Arial" w:hAnsi="Arial"/>
          <w:i/>
          <w:iCs/>
          <w:sz w:val="24"/>
          <w:szCs w:val="24"/>
        </w:rPr>
        <w:t xml:space="preserve">х-х </w:t>
      </w:r>
      <w:r>
        <w:rPr>
          <w:rFonts w:ascii="Arial" w:cs="Arial" w:eastAsia="Arial" w:hAnsi="Arial"/>
          <w:sz w:val="24"/>
          <w:szCs w:val="24"/>
        </w:rPr>
        <w:t xml:space="preserve">или </w:t>
      </w:r>
      <w:r>
        <w:rPr>
          <w:rFonts w:ascii="Arial" w:cs="Arial" w:eastAsia="Arial" w:hAnsi="Arial"/>
          <w:i/>
          <w:iCs/>
          <w:sz w:val="24"/>
          <w:szCs w:val="24"/>
        </w:rPr>
        <w:t xml:space="preserve">у-у</w:t>
      </w:r>
      <w:r>
        <w:rPr>
          <w:rFonts w:ascii="Arial" w:cs="Arial" w:eastAsia="Arial" w:hAnsi="Arial"/>
          <w:sz w:val="24"/>
          <w:szCs w:val="24"/>
        </w:rPr>
        <w:t xml:space="preserve">, следует определять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(206)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M</w:t>
      </w:r>
      <w:r>
        <w:rPr>
          <w:rFonts w:ascii="Arial" w:cs="Arial" w:eastAsia="Arial" w:hAnsi="Arial"/>
          <w:i/>
          <w:iCs/>
          <w:sz w:val="24"/>
          <w:szCs w:val="24"/>
        </w:rPr>
        <w:t xml:space="preserve">q</w:t>
      </w:r>
      <w:r>
        <w:rPr>
          <w:rFonts w:ascii="Arial" w:cs="Arial" w:eastAsia="Arial" w:hAnsi="Arial"/>
          <w:sz w:val="24"/>
          <w:szCs w:val="24"/>
        </w:rPr>
        <w:t xml:space="preserve"> – изгибающий момент в середине длины стойки от поперечной нагрузки, определяемый как в балках;</w:t>
      </w:r>
    </w:p>
    <w:p>
      <w:pPr>
        <w:spacing w:after="120"/>
        <w:ind w:firstLine="709"/>
        <w:jc w:val="both"/>
      </w:pPr>
      <w:r>
        <w:rPr>
          <w:rFonts w:ascii="Arial" w:cs="Arial" w:eastAsia="Arial" w:hAnsi="Arial"/>
          <w:sz w:val="24"/>
          <w:szCs w:val="24"/>
        </w:rPr>
        <w:t xml:space="preserve"> – коэффициент, принимаемый согласно 16.6;</w:t>
      </w:r>
    </w:p>
    <w:p>
      <w:pPr>
        <w:spacing w:after="120"/>
        <w:ind w:firstLine="709"/>
        <w:jc w:val="both"/>
      </w:pPr>
      <w:r>
        <w:rPr>
          <w:rFonts w:ascii="Arial" w:cs="Arial" w:eastAsia="Arial" w:hAnsi="Arial"/>
          <w:i/>
          <w:iCs/>
          <w:sz w:val="24"/>
          <w:szCs w:val="24"/>
        </w:rPr>
        <w:t xml:space="preserve">N </w:t>
      </w:r>
      <w:r>
        <w:rPr>
          <w:rFonts w:ascii="Arial" w:cs="Arial" w:eastAsia="Arial" w:hAnsi="Arial"/>
          <w:sz w:val="24"/>
          <w:szCs w:val="24"/>
        </w:rPr>
        <w:t xml:space="preserve">–  продольная сила в стойке;</w:t>
      </w:r>
    </w:p>
    <w:p>
      <w:pPr>
        <w:spacing w:after="120"/>
        <w:ind w:firstLine="709"/>
        <w:jc w:val="both"/>
      </w:pPr>
      <w:r>
        <w:rPr>
          <w:rFonts w:ascii="Arial" w:cs="Arial" w:eastAsia="Arial" w:hAnsi="Arial"/>
          <w:i/>
          <w:iCs/>
          <w:sz w:val="24"/>
          <w:szCs w:val="24"/>
        </w:rPr>
        <w:t xml:space="preserve">f</w:t>
      </w:r>
      <w:r>
        <w:rPr>
          <w:rFonts w:ascii="Arial" w:cs="Arial" w:eastAsia="Arial" w:hAnsi="Arial"/>
          <w:sz w:val="24"/>
          <w:szCs w:val="24"/>
        </w:rPr>
        <w:t xml:space="preserve">q</w:t>
      </w:r>
      <w:r>
        <w:rPr>
          <w:rFonts w:ascii="Arial" w:cs="Arial" w:eastAsia="Arial" w:hAnsi="Arial"/>
          <w:sz w:val="24"/>
          <w:szCs w:val="24"/>
        </w:rPr>
        <w:t xml:space="preserve"> –  прогиб стойки в середине длины от поперечной нагрузки, определяемый как в обычных балках с использованием приведенного момента инерции сечения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=0,0013</w:t>
      </w:r>
      <w:r>
        <w:rPr>
          <w:rFonts w:ascii="Arial" w:cs="Arial" w:eastAsia="Arial" w:hAnsi="Arial"/>
          <w:i/>
          <w:iCs/>
          <w:sz w:val="24"/>
          <w:szCs w:val="24"/>
        </w:rPr>
        <w:t xml:space="preserve">l</w:t>
      </w:r>
      <w:r>
        <w:rPr>
          <w:rFonts w:ascii="Arial" w:cs="Arial" w:eastAsia="Arial" w:hAnsi="Arial"/>
          <w:sz w:val="24"/>
          <w:szCs w:val="24"/>
        </w:rPr>
        <w:t xml:space="preserve"> – начальный прогиб стойки в плоскости изгиба;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Здесь: </w:t>
      </w:r>
      <w:r>
        <w:rPr>
          <w:rFonts w:ascii="Arial" w:cs="Arial" w:eastAsia="Arial" w:hAnsi="Arial"/>
          <w:i/>
          <w:iCs/>
          <w:sz w:val="24"/>
          <w:szCs w:val="24"/>
        </w:rPr>
        <w:t xml:space="preserve">l</w:t>
      </w:r>
      <w:r>
        <w:rPr>
          <w:rFonts w:ascii="Arial" w:cs="Arial" w:eastAsia="Arial" w:hAnsi="Arial"/>
          <w:sz w:val="24"/>
          <w:szCs w:val="24"/>
        </w:rPr>
        <w:t xml:space="preserve">– длина стойки; </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А </w:t>
      </w:r>
      <w:r>
        <w:rPr>
          <w:rFonts w:ascii="Arial" w:cs="Arial" w:eastAsia="Arial" w:hAnsi="Arial"/>
          <w:sz w:val="24"/>
          <w:szCs w:val="24"/>
        </w:rPr>
        <w:t xml:space="preserve">– площадь сечения стойки;</w:t>
      </w:r>
    </w:p>
    <w:p>
      <w:pPr>
        <w:spacing w:after="120"/>
        <w:ind w:firstLine="709"/>
        <w:jc w:val="both"/>
      </w:pPr>
      <w:r>
        <w:rPr>
          <w:rFonts w:ascii="Arial" w:cs="Arial" w:eastAsia="Arial" w:hAnsi="Arial"/>
          <w:sz w:val="24"/>
          <w:szCs w:val="24"/>
        </w:rPr>
        <w:t xml:space="preserve">– приведенная гибкость стойки, определяемая по таблице 8 для сечения типа 2 с заменой в формуле (16)  на или  соответственно плоскости изгиба. </w:t>
      </w:r>
    </w:p>
    <w:p>
      <w:pPr>
        <w:spacing w:after="120"/>
        <w:ind w:firstLine="709"/>
        <w:jc w:val="both"/>
      </w:pPr>
      <w:r>
        <w:rPr>
          <w:rFonts w:ascii="Arial" w:cs="Arial" w:eastAsia="Arial" w:hAnsi="Arial"/>
          <w:sz w:val="24"/>
          <w:szCs w:val="24"/>
        </w:rPr>
        <w:t xml:space="preserve">При изгибе стойки в двух плоскостях усилие </w:t>
      </w:r>
      <w:r>
        <w:rPr>
          <w:rFonts w:ascii="Arial" w:cs="Arial" w:eastAsia="Arial" w:hAnsi="Arial"/>
          <w:i/>
          <w:iCs/>
          <w:sz w:val="24"/>
          <w:szCs w:val="24"/>
        </w:rPr>
        <w:t xml:space="preserve">N</w:t>
      </w:r>
      <w:r>
        <w:rPr>
          <w:rFonts w:ascii="Arial" w:cs="Arial" w:eastAsia="Arial" w:hAnsi="Arial"/>
          <w:i/>
          <w:iCs/>
          <w:sz w:val="24"/>
          <w:szCs w:val="24"/>
        </w:rPr>
        <w:t xml:space="preserve">ad</w:t>
      </w:r>
      <w:r>
        <w:rPr>
          <w:rFonts w:ascii="Arial" w:cs="Arial" w:eastAsia="Arial" w:hAnsi="Arial"/>
          <w:sz w:val="24"/>
          <w:szCs w:val="24"/>
        </w:rPr>
        <w:t xml:space="preserve"> следует определять по формуле (124); при этом начальный прогиб </w:t>
      </w: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 следует учитывать только в той плоскости, в которой составляющая усилия </w:t>
      </w:r>
      <w:r>
        <w:rPr>
          <w:rFonts w:ascii="Arial" w:cs="Arial" w:eastAsia="Arial" w:hAnsi="Arial"/>
          <w:i/>
          <w:iCs/>
          <w:sz w:val="24"/>
          <w:szCs w:val="24"/>
        </w:rPr>
        <w:t xml:space="preserve">N</w:t>
      </w:r>
      <w:r>
        <w:rPr>
          <w:rFonts w:ascii="Arial" w:cs="Arial" w:eastAsia="Arial" w:hAnsi="Arial"/>
          <w:i/>
          <w:iCs/>
          <w:sz w:val="24"/>
          <w:szCs w:val="24"/>
        </w:rPr>
        <w:t xml:space="preserve">ad</w:t>
      </w:r>
      <w:r>
        <w:rPr>
          <w:rFonts w:ascii="Arial" w:cs="Arial" w:eastAsia="Arial" w:hAnsi="Arial"/>
          <w:sz w:val="24"/>
          <w:szCs w:val="24"/>
        </w:rPr>
        <w:t xml:space="preserve">  от момента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или </w:t>
      </w:r>
      <w:r>
        <w:rPr>
          <w:rFonts w:ascii="Arial" w:cs="Arial" w:eastAsia="Arial" w:hAnsi="Arial"/>
          <w:i/>
          <w:iCs/>
          <w:sz w:val="24"/>
          <w:szCs w:val="24"/>
        </w:rPr>
        <w:t xml:space="preserve">M</w:t>
      </w:r>
      <w:r>
        <w:rPr>
          <w:rFonts w:ascii="Arial" w:cs="Arial" w:eastAsia="Arial" w:hAnsi="Arial"/>
          <w:i/>
          <w:iCs/>
          <w:sz w:val="24"/>
          <w:szCs w:val="24"/>
        </w:rPr>
        <w:t xml:space="preserve">y</w:t>
      </w:r>
      <w:r>
        <w:rPr>
          <w:rFonts w:ascii="Arial" w:cs="Arial" w:eastAsia="Arial" w:hAnsi="Arial"/>
          <w:sz w:val="24"/>
          <w:szCs w:val="24"/>
        </w:rPr>
        <w:t xml:space="preserve"> имеет наибольшее значение.</w:t>
      </w:r>
    </w:p>
    <w:p>
      <w:pPr>
        <w:spacing w:after="120"/>
        <w:ind w:firstLine="709"/>
        <w:jc w:val="both"/>
      </w:pPr>
      <w:r>
        <w:rPr>
          <w:rFonts w:ascii="Arial" w:cs="Arial" w:eastAsia="Arial" w:hAnsi="Arial"/>
          <w:sz w:val="24"/>
          <w:szCs w:val="24"/>
        </w:rPr>
        <w:t xml:space="preserve">16.9 Поперечную силу </w:t>
      </w:r>
      <w:r>
        <w:rPr>
          <w:rFonts w:ascii="Arial" w:cs="Arial" w:eastAsia="Arial" w:hAnsi="Arial"/>
          <w:i/>
          <w:iCs/>
          <w:sz w:val="24"/>
          <w:szCs w:val="24"/>
        </w:rPr>
        <w:t xml:space="preserve">Q </w:t>
      </w:r>
      <w:r>
        <w:rPr>
          <w:rFonts w:ascii="Arial" w:cs="Arial" w:eastAsia="Arial" w:hAnsi="Arial"/>
          <w:sz w:val="24"/>
          <w:szCs w:val="24"/>
        </w:rPr>
        <w:t xml:space="preserve">в шарнирно опертой по концам стойке с решетками постоянного по длине прямоугольного сечения (тип 2, таблица 8) опоры с оттяжками при сжатии с изгибом в одной из плоскостей </w:t>
      </w:r>
      <w:r>
        <w:rPr>
          <w:rFonts w:ascii="Arial" w:cs="Arial" w:eastAsia="Arial" w:hAnsi="Arial"/>
          <w:i/>
          <w:iCs/>
          <w:sz w:val="24"/>
          <w:szCs w:val="24"/>
        </w:rPr>
        <w:t xml:space="preserve">х-х </w:t>
      </w:r>
      <w:r>
        <w:rPr>
          <w:rFonts w:ascii="Arial" w:cs="Arial" w:eastAsia="Arial" w:hAnsi="Arial"/>
          <w:sz w:val="24"/>
          <w:szCs w:val="24"/>
        </w:rPr>
        <w:t xml:space="preserve">или </w:t>
      </w:r>
      <w:r>
        <w:rPr>
          <w:rFonts w:ascii="Arial" w:cs="Arial" w:eastAsia="Arial" w:hAnsi="Arial"/>
          <w:i/>
          <w:iCs/>
          <w:sz w:val="24"/>
          <w:szCs w:val="24"/>
        </w:rPr>
        <w:t xml:space="preserve">у-у </w:t>
      </w:r>
      <w:r>
        <w:rPr>
          <w:rFonts w:ascii="Arial" w:cs="Arial" w:eastAsia="Arial" w:hAnsi="Arial"/>
          <w:sz w:val="24"/>
          <w:szCs w:val="24"/>
        </w:rPr>
        <w:t xml:space="preserve">следует принимать постоянной по длине стойки и определять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(207)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i/>
          <w:iCs/>
          <w:sz w:val="24"/>
          <w:szCs w:val="24"/>
        </w:rPr>
        <w:t xml:space="preserve">max</w:t>
      </w:r>
      <w:r>
        <w:rPr>
          <w:rFonts w:ascii="Arial" w:cs="Arial" w:eastAsia="Arial" w:hAnsi="Arial"/>
          <w:sz w:val="24"/>
          <w:szCs w:val="24"/>
        </w:rPr>
        <w:t xml:space="preserve"> – максимальная поперечная сила от поперечной нагрузки в плоскости изгиба, определяемая как в балках.</w:t>
      </w:r>
    </w:p>
    <w:p>
      <w:pPr>
        <w:spacing w:after="120"/>
        <w:ind w:firstLine="709"/>
        <w:jc w:val="both"/>
      </w:pPr>
      <w:r>
        <w:rPr>
          <w:rFonts w:ascii="Arial" w:cs="Arial" w:eastAsia="Arial" w:hAnsi="Arial"/>
          <w:sz w:val="24"/>
          <w:szCs w:val="24"/>
        </w:rPr>
        <w:t xml:space="preserve">Остальные обозначения в формуле (207) следует принимать такими же, как в формуле (206).</w:t>
      </w:r>
    </w:p>
    <w:p>
      <w:pPr>
        <w:spacing w:after="120"/>
        <w:ind w:firstLine="709"/>
        <w:jc w:val="both"/>
      </w:pPr>
      <w:r>
        <w:rPr>
          <w:rFonts w:ascii="Arial" w:cs="Arial" w:eastAsia="Arial" w:hAnsi="Arial"/>
          <w:sz w:val="24"/>
          <w:szCs w:val="24"/>
        </w:rPr>
        <w:t xml:space="preserve">16.10 Для шарнирно опертой по концам решетчатой стойки постоянного по длине треугольного сквозного сечения (тип 3, таблица 8) опоры с оттяжками при сжатии с изгибом в одной из плоскостей </w:t>
      </w:r>
      <w:r>
        <w:rPr>
          <w:rFonts w:ascii="Arial" w:cs="Arial" w:eastAsia="Arial" w:hAnsi="Arial"/>
          <w:i/>
          <w:iCs/>
          <w:sz w:val="24"/>
          <w:szCs w:val="24"/>
        </w:rPr>
        <w:t xml:space="preserve">х-х </w:t>
      </w:r>
      <w:r>
        <w:rPr>
          <w:rFonts w:ascii="Arial" w:cs="Arial" w:eastAsia="Arial" w:hAnsi="Arial"/>
          <w:sz w:val="24"/>
          <w:szCs w:val="24"/>
        </w:rPr>
        <w:t xml:space="preserve">или </w:t>
      </w:r>
      <w:r>
        <w:rPr>
          <w:rFonts w:ascii="Arial" w:cs="Arial" w:eastAsia="Arial" w:hAnsi="Arial"/>
          <w:i/>
          <w:iCs/>
          <w:sz w:val="24"/>
          <w:szCs w:val="24"/>
        </w:rPr>
        <w:t xml:space="preserve">у-у </w:t>
      </w:r>
      <w:r>
        <w:rPr>
          <w:rFonts w:ascii="Arial" w:cs="Arial" w:eastAsia="Arial" w:hAnsi="Arial"/>
          <w:sz w:val="24"/>
          <w:szCs w:val="24"/>
        </w:rPr>
        <w:t xml:space="preserve">значение момента </w:t>
      </w:r>
      <w:r>
        <w:rPr>
          <w:rFonts w:ascii="Arial" w:cs="Arial" w:eastAsia="Arial" w:hAnsi="Arial"/>
          <w:i/>
          <w:iCs/>
          <w:sz w:val="24"/>
          <w:szCs w:val="24"/>
        </w:rPr>
        <w:t xml:space="preserve">М </w:t>
      </w:r>
      <w:r>
        <w:rPr>
          <w:rFonts w:ascii="Arial" w:cs="Arial" w:eastAsia="Arial" w:hAnsi="Arial"/>
          <w:sz w:val="24"/>
          <w:szCs w:val="24"/>
        </w:rPr>
        <w:t xml:space="preserve">в середине ее длины следует определять по формуле (206), а приведенную гибкость - по таблице 8 для сечения типа 3.</w:t>
      </w:r>
    </w:p>
    <w:p>
      <w:pPr>
        <w:spacing w:after="120"/>
        <w:ind w:firstLine="709"/>
        <w:jc w:val="both"/>
      </w:pPr>
      <w:r>
        <w:rPr>
          <w:rFonts w:ascii="Arial" w:cs="Arial" w:eastAsia="Arial" w:hAnsi="Arial"/>
          <w:sz w:val="24"/>
          <w:szCs w:val="24"/>
        </w:rPr>
        <w:t xml:space="preserve">При изгибе стойки в двух плоскостях значение усилия </w:t>
      </w:r>
      <w:r>
        <w:rPr>
          <w:rFonts w:ascii="Arial" w:cs="Arial" w:eastAsia="Arial" w:hAnsi="Arial"/>
          <w:i/>
          <w:iCs/>
          <w:sz w:val="24"/>
          <w:szCs w:val="24"/>
        </w:rPr>
        <w:t xml:space="preserve">N</w:t>
      </w:r>
      <w:r>
        <w:rPr>
          <w:rFonts w:ascii="Arial" w:cs="Arial" w:eastAsia="Arial" w:hAnsi="Arial"/>
          <w:i/>
          <w:iCs/>
          <w:sz w:val="24"/>
          <w:szCs w:val="24"/>
        </w:rPr>
        <w:t xml:space="preserve">ad</w:t>
      </w:r>
      <w:r>
        <w:rPr>
          <w:rFonts w:ascii="Arial" w:cs="Arial" w:eastAsia="Arial" w:hAnsi="Arial"/>
          <w:sz w:val="24"/>
          <w:szCs w:val="24"/>
        </w:rPr>
        <w:t xml:space="preserve"> следует принимать большим из двух значений, определяемых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или                  (208) </w:t>
      </w:r>
    </w:p>
    <w:p>
      <w:pPr>
        <w:spacing w:after="120"/>
        <w:ind w:firstLine="709"/>
        <w:jc w:val="both"/>
      </w:pPr>
      <w:r>
        <w:rPr>
          <w:rFonts w:ascii="Arial" w:cs="Arial" w:eastAsia="Arial" w:hAnsi="Arial"/>
          <w:sz w:val="24"/>
          <w:szCs w:val="24"/>
        </w:rPr>
        <w:t xml:space="preserve">При учете обоих моментов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и </w:t>
      </w:r>
      <w:r>
        <w:rPr>
          <w:rFonts w:ascii="Arial" w:cs="Arial" w:eastAsia="Arial" w:hAnsi="Arial"/>
          <w:i/>
          <w:iCs/>
          <w:sz w:val="24"/>
          <w:szCs w:val="24"/>
        </w:rPr>
        <w:t xml:space="preserve">M</w:t>
      </w:r>
      <w:r>
        <w:rPr>
          <w:rFonts w:ascii="Arial" w:cs="Arial" w:eastAsia="Arial" w:hAnsi="Arial"/>
          <w:i/>
          <w:iCs/>
          <w:sz w:val="24"/>
          <w:szCs w:val="24"/>
        </w:rPr>
        <w:t xml:space="preserve">y</w:t>
      </w:r>
      <w:r>
        <w:rPr>
          <w:rFonts w:ascii="Arial" w:cs="Arial" w:eastAsia="Arial" w:hAnsi="Arial"/>
          <w:sz w:val="24"/>
          <w:szCs w:val="24"/>
        </w:rPr>
        <w:t xml:space="preserve"> во второй формуле (208) начальный прогиб стойки </w:t>
      </w: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в каждой из двух плоскостей следует принимать равным 0,001</w:t>
      </w:r>
      <w:r>
        <w:rPr>
          <w:rFonts w:ascii="Arial" w:cs="Arial" w:eastAsia="Arial" w:hAnsi="Arial"/>
          <w:i/>
          <w:iCs/>
          <w:sz w:val="24"/>
          <w:szCs w:val="24"/>
        </w:rPr>
        <w:t xml:space="preserve">l</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16.11 Поперечную силу </w:t>
      </w:r>
      <w:r>
        <w:rPr>
          <w:rFonts w:ascii="Arial" w:cs="Arial" w:eastAsia="Arial" w:hAnsi="Arial"/>
          <w:i/>
          <w:iCs/>
          <w:sz w:val="24"/>
          <w:szCs w:val="24"/>
        </w:rPr>
        <w:t xml:space="preserve">Q </w:t>
      </w:r>
      <w:r>
        <w:rPr>
          <w:rFonts w:ascii="Arial" w:cs="Arial" w:eastAsia="Arial" w:hAnsi="Arial"/>
          <w:sz w:val="24"/>
          <w:szCs w:val="24"/>
        </w:rPr>
        <w:t xml:space="preserve">в плоскости грани в шарнирно опертой по концам решетчатой стойке треугольного сквозного сечения опоры с оттяжками при сжатии с изгибом следует определять по формуле (207) с учетом приведенной гибкости , определяемой по таблице 8 для сечения типа 3. </w:t>
      </w:r>
    </w:p>
    <w:p>
      <w:pPr>
        <w:spacing w:after="120"/>
        <w:ind w:firstLine="709"/>
        <w:jc w:val="both"/>
      </w:pPr>
      <w:r>
        <w:rPr>
          <w:rFonts w:ascii="Arial" w:cs="Arial" w:eastAsia="Arial" w:hAnsi="Arial"/>
          <w:sz w:val="24"/>
          <w:szCs w:val="24"/>
        </w:rPr>
        <w:t xml:space="preserve">16.12 Расчет на устойчивость сжатых элементов конструкций из одиночных уголков (поясов, решетки) следует выполнять с учетом эксцентричного приложения продольной силы.</w:t>
      </w:r>
    </w:p>
    <w:p>
      <w:pPr>
        <w:spacing w:after="120"/>
        <w:ind w:firstLine="709"/>
        <w:jc w:val="both"/>
      </w:pPr>
      <w:r>
        <w:rPr>
          <w:rFonts w:ascii="Arial" w:cs="Arial" w:eastAsia="Arial" w:hAnsi="Arial"/>
          <w:sz w:val="24"/>
          <w:szCs w:val="24"/>
        </w:rPr>
        <w:t xml:space="preserve">Как центрально сжатые по формуле (7) эти элементы следует рассчитывать при условии умножения продольных сил на коэффициенты  и , принимаемые не менее 1,0. </w:t>
      </w:r>
    </w:p>
    <w:p>
      <w:pPr>
        <w:spacing w:after="120"/>
        <w:ind w:firstLine="709"/>
        <w:jc w:val="both"/>
      </w:pPr>
      <w:r>
        <w:rPr>
          <w:rFonts w:ascii="Arial" w:cs="Arial" w:eastAsia="Arial" w:hAnsi="Arial"/>
          <w:sz w:val="24"/>
          <w:szCs w:val="24"/>
        </w:rPr>
        <w:t xml:space="preserve">В пространственных болтовых конструкциях по рисунку 15 (кроме рисунка 15, в) и концевых опор) при центрировании в узле элементов из одиночных равнополочных уголков по их рискам при однорядном расположении болтов в элементах решетки и прикреплении раскосов в узле с двух сторон полки пояса значения коэффициентов и следует определять:</w:t>
      </w:r>
    </w:p>
    <w:p>
      <w:pPr>
        <w:spacing w:after="120"/>
        <w:ind w:firstLine="709"/>
        <w:jc w:val="both"/>
      </w:pPr>
      <w:r>
        <w:rPr>
          <w:rFonts w:ascii="Arial" w:cs="Arial" w:eastAsia="Arial" w:hAnsi="Arial"/>
          <w:sz w:val="24"/>
          <w:szCs w:val="24"/>
        </w:rPr>
        <w:t xml:space="preserve">для поясов при 3,5 (при &gt;3,5 следует принимать </w:t>
      </w:r>
      <w:r>
        <w:rPr>
          <w:rFonts w:ascii="Arial" w:cs="Arial" w:eastAsia="Arial" w:hAnsi="Arial"/>
          <w:sz w:val="24"/>
          <w:szCs w:val="24"/>
        </w:rPr>
        <w:t xml:space="preserve">=3,5) по формулам: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0,55</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0,66 и</w:t>
      </w:r>
    </w:p>
    <w:p>
      <w:pPr>
        <w:spacing w:after="120"/>
        <w:ind w:firstLine="709"/>
        <w:jc w:val="center"/>
      </w:pPr>
      <w:r>
        <w:rPr>
          <w:rFonts w:ascii="Arial" w:cs="Arial" w:eastAsia="Arial" w:hAnsi="Arial"/>
          <w:sz w:val="24"/>
          <w:szCs w:val="24"/>
        </w:rPr>
        <w:t xml:space="preserve">              (209)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0,4≤</w:t>
      </w:r>
      <w:r>
        <w:rPr>
          <w:rFonts w:ascii="Arial" w:cs="Arial" w:eastAsia="Arial" w:hAnsi="Arial"/>
          <w:i/>
          <w:iCs/>
          <w:sz w:val="24"/>
          <w:szCs w:val="24"/>
        </w:rPr>
        <w:t xml:space="preserve">b</w:t>
      </w:r>
      <w:r>
        <w:rPr>
          <w:rFonts w:ascii="Arial" w:cs="Arial" w:eastAsia="Arial" w:hAnsi="Arial"/>
          <w:sz w:val="24"/>
          <w:szCs w:val="24"/>
        </w:rPr>
        <w:t xml:space="preserve">&lt;0,55 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i/>
          <w:iCs/>
          <w:sz w:val="24"/>
          <w:szCs w:val="24"/>
        </w:rPr>
        <w:t xml:space="preserve">≤</w:t>
      </w:r>
      <w:r>
        <w:rPr>
          <w:rFonts w:ascii="Arial" w:cs="Arial" w:eastAsia="Arial" w:hAnsi="Arial"/>
          <w:sz w:val="24"/>
          <w:szCs w:val="24"/>
        </w:rPr>
        <w:t xml:space="preserve">(2,33</w:t>
      </w:r>
      <w:r>
        <w:rPr>
          <w:rFonts w:ascii="Arial" w:cs="Arial" w:eastAsia="Arial" w:hAnsi="Arial"/>
          <w:i/>
          <w:iCs/>
          <w:sz w:val="24"/>
          <w:szCs w:val="24"/>
        </w:rPr>
        <w:t xml:space="preserve">с</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-0,58)</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(210) </w:t>
      </w:r>
    </w:p>
    <w:p>
      <w:pPr>
        <w:spacing w:after="120"/>
        <w:ind w:firstLine="709"/>
        <w:jc w:val="both"/>
      </w:pPr>
      <w:r>
        <w:rPr>
          <w:rFonts w:ascii="Arial" w:cs="Arial" w:eastAsia="Arial" w:hAnsi="Arial"/>
          <w:sz w:val="24"/>
          <w:szCs w:val="24"/>
        </w:rPr>
        <w:t xml:space="preserve">для раскосов, примыкающих к рассчитываемой панели пояса, по формулам: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0,55≤</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≤0,66 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&lt;0,7</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(211)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0,4≤</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&lt;0,55 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≤(2,33</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-0,58)</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(212) </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пространственных болтовых конструкций по рисунку 15, г), д) в формулах (210) и (212) следует принимать 0,45≤</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&lt;0,55.</w:t>
      </w:r>
    </w:p>
    <w:p>
      <w:pPr>
        <w:spacing w:after="120"/>
        <w:ind w:firstLine="709"/>
        <w:jc w:val="both"/>
      </w:pPr>
      <w:r>
        <w:rPr>
          <w:rFonts w:ascii="Arial" w:cs="Arial" w:eastAsia="Arial" w:hAnsi="Arial"/>
          <w:sz w:val="24"/>
          <w:szCs w:val="24"/>
        </w:rPr>
        <w:t xml:space="preserve">В формулах (211) и (212) отношение расстояния по полке уголка раскоса от обушка до риски, на которой установлены болты, к ширине полки уголка раскоса принято от 0,54 до 0,6; при отношении, равном 0,5, коэффициент </w:t>
      </w:r>
      <w:r>
        <w:rPr>
          <w:rFonts w:ascii="Arial" w:cs="Arial" w:eastAsia="Arial" w:hAnsi="Arial"/>
          <w:sz w:val="24"/>
          <w:szCs w:val="24"/>
        </w:rPr>
        <w:t xml:space="preserve">, вычисленный по формулам (211) и (212), должен быть увеличен на 5%. </w:t>
      </w:r>
    </w:p>
    <w:p>
      <w:pPr>
        <w:spacing w:after="120"/>
        <w:ind w:firstLine="709"/>
        <w:jc w:val="both"/>
      </w:pPr>
      <w:r>
        <w:rPr>
          <w:rFonts w:ascii="Arial" w:cs="Arial" w:eastAsia="Arial" w:hAnsi="Arial"/>
          <w:sz w:val="24"/>
          <w:szCs w:val="24"/>
        </w:rPr>
        <w:t xml:space="preserve">В пространственных сварных конструкциях из одиночных равнополочных уголков по рисунку 15, б), г) (кроме концевых опор) с прикреплением раскосов в узле только с внутренней стороны полки пояса при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≤0,7 значения коэффициентов </w:t>
      </w:r>
      <w:r>
        <w:rPr>
          <w:rFonts w:ascii="Arial" w:cs="Arial" w:eastAsia="Arial" w:hAnsi="Arial"/>
          <w:sz w:val="24"/>
          <w:szCs w:val="24"/>
        </w:rPr>
        <w:t xml:space="preserve">и</w:t>
      </w:r>
      <w:r>
        <w:rPr>
          <w:rFonts w:ascii="Arial" w:cs="Arial" w:eastAsia="Arial" w:hAnsi="Arial"/>
          <w:sz w:val="24"/>
          <w:szCs w:val="24"/>
        </w:rPr>
        <w:t xml:space="preserve">следует принимать: </w:t>
      </w:r>
    </w:p>
    <w:p>
      <w:pPr>
        <w:spacing w:after="120"/>
        <w:ind w:firstLine="709"/>
        <w:jc w:val="both"/>
      </w:pPr>
      <w:r>
        <w:rPr>
          <w:rFonts w:ascii="Arial" w:cs="Arial" w:eastAsia="Arial" w:hAnsi="Arial"/>
          <w:sz w:val="24"/>
          <w:szCs w:val="24"/>
        </w:rPr>
        <w:t xml:space="preserve">при центрировании в узлах элементов по центрам тяжести сечений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центрировании в узлах осей раскосов на обушок пояса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расчете конструкций на совместное действие вертикальных и поперечных нагрузок и крутящего момента, вызванного обрывом проводов или тросов, принимают </w:t>
      </w:r>
    </w:p>
    <w:p>
      <w:pPr>
        <w:spacing w:after="120"/>
        <w:ind w:firstLine="709"/>
        <w:jc w:val="both"/>
      </w:pPr>
      <w:r>
        <w:rPr>
          <w:rFonts w:ascii="Arial" w:cs="Arial" w:eastAsia="Arial" w:hAnsi="Arial"/>
          <w:sz w:val="24"/>
          <w:szCs w:val="24"/>
        </w:rPr>
        <w:t xml:space="preserve">Обозначения, принятые в формулах (209)-(212):</w:t>
      </w:r>
    </w:p>
    <w:p>
      <w:pPr>
        <w:spacing w:after="120"/>
        <w:ind w:firstLine="709"/>
        <w:jc w:val="both"/>
      </w:pPr>
      <w:r>
        <w:rPr>
          <w:rFonts w:ascii="Arial" w:cs="Arial" w:eastAsia="Arial" w:hAnsi="Arial"/>
          <w:i/>
          <w:iCs/>
          <w:sz w:val="24"/>
          <w:szCs w:val="24"/>
        </w:rPr>
        <w:t xml:space="preserve">с </w:t>
      </w:r>
      <w:r>
        <w:rPr>
          <w:rFonts w:ascii="Arial" w:cs="Arial" w:eastAsia="Arial" w:hAnsi="Arial"/>
          <w:sz w:val="24"/>
          <w:szCs w:val="24"/>
        </w:rPr>
        <w:t xml:space="preserve">– расстояние по полке уголка пояса от обушка до риски, на которой расположен центр узла;</w:t>
      </w:r>
    </w:p>
    <w:p>
      <w:pPr>
        <w:spacing w:after="120"/>
        <w:ind w:firstLine="709"/>
        <w:jc w:val="both"/>
      </w:pPr>
      <w:r>
        <w:rPr>
          <w:rFonts w:ascii="Arial" w:cs="Arial" w:eastAsia="Arial" w:hAnsi="Arial"/>
          <w:i/>
          <w:iCs/>
          <w:sz w:val="24"/>
          <w:szCs w:val="24"/>
        </w:rPr>
        <w:t xml:space="preserve">b </w:t>
      </w:r>
      <w:r>
        <w:rPr>
          <w:rFonts w:ascii="Arial" w:cs="Arial" w:eastAsia="Arial" w:hAnsi="Arial"/>
          <w:sz w:val="24"/>
          <w:szCs w:val="24"/>
        </w:rPr>
        <w:t xml:space="preserve">– ширина полки уголка пояса;</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 – продольная сила в панели пояса;</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 - сумма проекций на ось пояса усилий в раскосах, примыкающих к одной полке пояса, передаваемая на него в узле и определяемая при том же сочетании нагрузок, как для </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 при расчете пояса следует принимать большее из значений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 полученных для узлов по концам панели, а при расчете раскосов - для узла, к которому примыкает раскос.</w:t>
      </w:r>
    </w:p>
    <w:p>
      <w:pPr>
        <w:spacing w:after="120"/>
        <w:ind w:firstLine="709"/>
        <w:jc w:val="both"/>
      </w:pPr>
      <w:r>
        <w:rPr>
          <w:rFonts w:ascii="Arial" w:cs="Arial" w:eastAsia="Arial" w:hAnsi="Arial"/>
          <w:sz w:val="24"/>
          <w:szCs w:val="24"/>
        </w:rPr>
        <w:t xml:space="preserve">16.13 Расчетные длины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и радиусы инерции сечений </w:t>
      </w:r>
      <w:r>
        <w:rPr>
          <w:rFonts w:ascii="Arial" w:cs="Arial" w:eastAsia="Arial" w:hAnsi="Arial"/>
          <w:i/>
          <w:iCs/>
          <w:sz w:val="24"/>
          <w:szCs w:val="24"/>
        </w:rPr>
        <w:t xml:space="preserve">i </w:t>
      </w:r>
      <w:r>
        <w:rPr>
          <w:rFonts w:ascii="Arial" w:cs="Arial" w:eastAsia="Arial" w:hAnsi="Arial"/>
          <w:sz w:val="24"/>
          <w:szCs w:val="24"/>
        </w:rPr>
        <w:t xml:space="preserve">при определении гибкости элементов плоских траверс с поясами и решеткой из одиночных уголков (см. рисунок 22) следует принимать равными:</w:t>
      </w:r>
    </w:p>
    <w:p>
      <w:pPr>
        <w:spacing w:after="120"/>
        <w:ind w:firstLine="709"/>
        <w:jc w:val="both"/>
      </w:pPr>
      <w:r>
        <w:rPr>
          <w:rFonts w:ascii="Arial" w:cs="Arial" w:eastAsia="Arial" w:hAnsi="Arial"/>
          <w:sz w:val="24"/>
          <w:szCs w:val="24"/>
        </w:rPr>
        <w:t xml:space="preserve">для пояса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m</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m</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x</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раскоса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распорки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c</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i</w:t>
      </w:r>
      <w:r>
        <w:rPr>
          <w:rFonts w:ascii="Arial" w:cs="Arial" w:eastAsia="Arial" w:hAnsi="Arial"/>
          <w:i/>
          <w:iCs/>
          <w:sz w:val="24"/>
          <w:szCs w:val="24"/>
        </w:rPr>
        <w:t xml:space="preserve">x</w:t>
      </w:r>
      <w:r>
        <w:rPr>
          <w:rFonts w:ascii="Arial" w:cs="Arial" w:eastAsia="Arial" w:hAnsi="Arial"/>
          <w:sz w:val="24"/>
          <w:szCs w:val="24"/>
        </w:rPr>
        <w:t xml:space="preserve">- радиус инерции сечения относительно оси, параллельной плоскости решетки траверсы.</w:t>
      </w:r>
    </w:p>
    <w:p>
      <w:pPr>
        <w:spacing w:after="120"/>
        <w:ind w:firstLine="709"/>
        <w:jc w:val="both"/>
      </w:pPr>
      <w:r>
        <w:rPr>
          <w:rFonts w:ascii="Arial" w:cs="Arial" w:eastAsia="Arial" w:hAnsi="Arial"/>
          <w:sz w:val="24"/>
          <w:szCs w:val="24"/>
        </w:rPr>
        <w:t xml:space="preserve">16.14 Гибкость первого снизу раскоса из одиночного уголка решетчатой свободно стоящей опоры ВЛ не должна превышать 160.</w:t>
      </w:r>
    </w:p>
    <w:p>
      <w:pPr>
        <w:spacing w:after="120"/>
        <w:ind w:firstLine="709"/>
        <w:jc w:val="both"/>
      </w:pPr>
      <w:r>
        <w:rPr>
          <w:rFonts w:ascii="Arial" w:cs="Arial" w:eastAsia="Arial" w:hAnsi="Arial"/>
          <w:sz w:val="24"/>
          <w:szCs w:val="24"/>
        </w:rPr>
        <w:t xml:space="preserve">16.15 Отклонения верха опор и прогибы траверс не должны превышать значений, приведенных в таблице 46.</w:t>
      </w:r>
    </w:p>
    <w:p>
      <w:pPr>
        <w:spacing w:after="120"/>
        <w:ind w:firstLine="709"/>
        <w:jc w:val="both"/>
      </w:pPr>
      <w:r>
        <w:rPr>
          <w:rFonts w:ascii="Arial" w:cs="Arial" w:eastAsia="Arial" w:hAnsi="Arial"/>
          <w:sz w:val="24"/>
          <w:szCs w:val="24"/>
        </w:rPr>
        <w:t xml:space="preserve">16.16 В стальных пространственных конструкциях опор ВЛ и ОРУ из одиночных уголков следует предусматривать в поперечных сечениях диафрагмы, которые должны располагаться в стойках свободно стоящих опор не реже, чем через 25 м, и в стойках опор на оттяжках не реже, чем через 15 м. Диафрагмы должны также устанавливаться в местах приложения сосредоточенных нагрузок и переломов поясов.</w:t>
      </w:r>
    </w:p>
    <w:p>
      <w:pPr>
        <w:spacing w:after="120"/>
        <w:ind w:firstLine="709"/>
        <w:jc w:val="both"/>
      </w:pPr>
      <w:r>
        <w:rPr>
          <w:rFonts w:ascii="Arial" w:cs="Arial" w:eastAsia="Arial" w:hAnsi="Arial"/>
          <w:sz w:val="24"/>
          <w:szCs w:val="24"/>
        </w:rPr>
        <w:t xml:space="preserve">16.17 При расчете на смятие соединяемых элементов решетки в одноболтовых соединениях с расстоянием от края элемента до центра отверстия вдоль усилия менее 1,5</w:t>
      </w:r>
      <w:r>
        <w:rPr>
          <w:rFonts w:ascii="Arial" w:cs="Arial" w:eastAsia="Arial" w:hAnsi="Arial"/>
          <w:i/>
          <w:iCs/>
          <w:sz w:val="24"/>
          <w:szCs w:val="24"/>
        </w:rPr>
        <w:t xml:space="preserve">d </w:t>
      </w:r>
      <w:r>
        <w:rPr>
          <w:rFonts w:ascii="Arial" w:cs="Arial" w:eastAsia="Arial" w:hAnsi="Arial"/>
          <w:sz w:val="24"/>
          <w:szCs w:val="24"/>
        </w:rPr>
        <w:t xml:space="preserve">следует учитывать примечание 2 к таблице 40.</w:t>
      </w:r>
    </w:p>
    <w:p>
      <w:pPr>
        <w:spacing w:after="120"/>
        <w:ind w:firstLine="709"/>
        <w:jc w:val="both"/>
      </w:pPr>
      <w:r>
        <w:rPr>
          <w:rFonts w:ascii="Arial" w:cs="Arial" w:eastAsia="Arial" w:hAnsi="Arial"/>
          <w:sz w:val="24"/>
          <w:szCs w:val="24"/>
        </w:rPr>
        <w:t xml:space="preserve">В одноболтовых соединениях элементов, постоянно работающих на растяжение (тяг траверс, элементов, примыкающих к узлам крепления проводов и тросов, и в местах крепления оборудования), расстояние от края элемента до центра отверстия вдоль усилия следует принимать не менее 2</w:t>
      </w:r>
      <w:r>
        <w:rPr>
          <w:rFonts w:ascii="Arial" w:cs="Arial" w:eastAsia="Arial" w:hAnsi="Arial"/>
          <w:i/>
          <w:iCs/>
          <w:sz w:val="24"/>
          <w:szCs w:val="24"/>
        </w:rPr>
        <w:t xml:space="preserve">d</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16.18 Раскосы, прикрепляемые к поясу болтами в одном узле, должны быть расположены с двух сторон полки поясного уголка.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7"/>
        <w:gridCol w:w="1788"/>
        <w:gridCol w:w="1666"/>
        <w:gridCol w:w="1666"/>
        <w:gridCol w:w="1666"/>
        <w:gridCol w:w="1666"/>
      </w:tblGrid>
      <w:tr>
        <w:tc>
          <w:tcPr>
            <w:tcW w:type="dxa" w:w="1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Конструкция и направление</w:t>
            </w:r>
          </w:p>
          <w:p>
            <w:pPr>
              <w:jc w:val="left"/>
            </w:pPr>
            <w:r>
              <w:rPr>
                <w:rFonts w:ascii="Arial" w:cs="Arial" w:eastAsia="Arial" w:hAnsi="Arial"/>
                <w:sz w:val="24"/>
                <w:szCs w:val="24"/>
              </w:rPr>
              <w:t xml:space="preserve">отклонения</w:t>
            </w:r>
          </w:p>
        </w:tc>
        <w:tc>
          <w:tcPr>
            <w:tcW w:type="dxa" w:w="17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Относительное</w:t>
            </w:r>
          </w:p>
          <w:p>
            <w:pPr>
              <w:jc w:val="center"/>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верха опоры (к</w:t>
            </w:r>
          </w:p>
          <w:p>
            <w:pPr>
              <w:jc w:val="left"/>
            </w:pPr>
            <w:r>
              <w:rPr>
                <w:rFonts w:ascii="Arial" w:cs="Arial" w:eastAsia="Arial" w:hAnsi="Arial"/>
                <w:sz w:val="24"/>
                <w:szCs w:val="24"/>
              </w:rPr>
              <w:t xml:space="preserve">высоте опоры)</w:t>
            </w:r>
          </w:p>
        </w:tc>
        <w:tc>
          <w:tcPr>
            <w:tcW w:type="dxa" w:w="666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Относительный прогиб траверсы и балки (к пролету или длине консоли)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Вертикальный</w:t>
            </w:r>
          </w:p>
        </w:tc>
        <w:tc>
          <w:tcPr>
            <w:tcW w:type="dxa" w:w="3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Горизонтальный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r>
      <w:tr>
        <w:tc>
          <w:tcPr>
            <w:tcW w:type="dxa" w:w="1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Концевая и угловая опора</w:t>
            </w:r>
          </w:p>
          <w:p>
            <w:pPr>
              <w:jc w:val="left"/>
            </w:pPr>
            <w:r>
              <w:rPr>
                <w:rFonts w:ascii="Arial" w:cs="Arial" w:eastAsia="Arial" w:hAnsi="Arial"/>
                <w:sz w:val="24"/>
                <w:szCs w:val="24"/>
              </w:rPr>
              <w:t xml:space="preserve">ВЛ анкерного типа высотой</w:t>
            </w:r>
          </w:p>
          <w:p>
            <w:pPr>
              <w:jc w:val="left"/>
            </w:pPr>
            <w:r>
              <w:rPr>
                <w:rFonts w:ascii="Arial" w:cs="Arial" w:eastAsia="Arial" w:hAnsi="Arial"/>
                <w:sz w:val="24"/>
                <w:szCs w:val="24"/>
              </w:rPr>
              <w:t xml:space="preserve">до 60 м вдоль проводов</w:t>
            </w:r>
          </w:p>
        </w:tc>
        <w:tc>
          <w:tcPr>
            <w:tcW w:type="dxa" w:w="1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3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p>
            <w:pPr>
              <w:jc w:val="left"/>
            </w:pPr>
            <w:r>
              <w:rPr>
                <w:rFonts w:ascii="Arial" w:cs="Arial" w:eastAsia="Arial" w:hAnsi="Arial"/>
                <w:sz w:val="24"/>
                <w:szCs w:val="24"/>
              </w:rPr>
              <w:t xml:space="preserve"/>
            </w:r>
          </w:p>
        </w:tc>
      </w:tr>
      <w:tr>
        <w:tc>
          <w:tcPr>
            <w:tcW w:type="dxa" w:w="1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Опора ВЛ анкерного типа</w:t>
            </w:r>
          </w:p>
          <w:p>
            <w:pPr>
              <w:jc w:val="left"/>
            </w:pPr>
            <w:r>
              <w:rPr>
                <w:rFonts w:ascii="Arial" w:cs="Arial" w:eastAsia="Arial" w:hAnsi="Arial"/>
                <w:sz w:val="24"/>
                <w:szCs w:val="24"/>
              </w:rPr>
              <w:t xml:space="preserve">высотой до          60 м вдоль проводов</w:t>
            </w:r>
          </w:p>
        </w:tc>
        <w:tc>
          <w:tcPr>
            <w:tcW w:type="dxa" w:w="1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33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p>
            <w:pPr>
              <w:jc w:val="left"/>
            </w:pPr>
            <w:r>
              <w:rPr>
                <w:rFonts w:ascii="Arial" w:cs="Arial" w:eastAsia="Arial" w:hAnsi="Arial"/>
                <w:sz w:val="24"/>
                <w:szCs w:val="24"/>
              </w:rPr>
              <w:t xml:space="preserve"/>
            </w:r>
          </w:p>
        </w:tc>
      </w:tr>
      <w:tr>
        <w:tc>
          <w:tcPr>
            <w:tcW w:type="dxa" w:w="1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 Промежуточ-ная опора ВЛ (кроме пере-ходной) вдоль и поперек проводов</w:t>
            </w:r>
          </w:p>
        </w:tc>
        <w:tc>
          <w:tcPr>
            <w:tcW w:type="dxa" w:w="1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3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Переходные опоры ВЛ всех</w:t>
            </w:r>
          </w:p>
          <w:p>
            <w:pPr>
              <w:jc w:val="left"/>
            </w:pPr>
            <w:r>
              <w:rPr>
                <w:rFonts w:ascii="Arial" w:cs="Arial" w:eastAsia="Arial" w:hAnsi="Arial"/>
                <w:sz w:val="24"/>
                <w:szCs w:val="24"/>
              </w:rPr>
              <w:t xml:space="preserve">типов высотой свыше 60 м</w:t>
            </w:r>
          </w:p>
          <w:p>
            <w:pPr>
              <w:jc w:val="left"/>
            </w:pPr>
            <w:r>
              <w:rPr>
                <w:rFonts w:ascii="Arial" w:cs="Arial" w:eastAsia="Arial" w:hAnsi="Arial"/>
                <w:sz w:val="24"/>
                <w:szCs w:val="24"/>
              </w:rPr>
              <w:t xml:space="preserve">вдоль проводов</w:t>
            </w:r>
          </w:p>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Окончание таблицы 46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5"/>
        <w:gridCol w:w="2085"/>
        <w:gridCol w:w="1509"/>
        <w:gridCol w:w="1509"/>
        <w:gridCol w:w="1509"/>
        <w:gridCol w:w="1509"/>
      </w:tblGrid>
      <w:tr>
        <w:tc>
          <w:tcPr>
            <w:tcW w:type="dxa" w:w="20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Конструкция и направление</w:t>
            </w:r>
          </w:p>
          <w:p>
            <w:pPr>
              <w:jc w:val="center"/>
            </w:pPr>
            <w:r>
              <w:rPr>
                <w:rFonts w:ascii="Arial" w:cs="Arial" w:eastAsia="Arial" w:hAnsi="Arial"/>
                <w:sz w:val="24"/>
                <w:szCs w:val="24"/>
              </w:rPr>
              <w:t xml:space="preserve">отклонения</w:t>
            </w:r>
          </w:p>
        </w:tc>
        <w:tc>
          <w:tcPr>
            <w:tcW w:type="dxa" w:w="20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Относительное</w:t>
            </w:r>
          </w:p>
          <w:p>
            <w:pPr>
              <w:jc w:val="center"/>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верха опоры (к</w:t>
            </w:r>
          </w:p>
          <w:p>
            <w:pPr>
              <w:jc w:val="center"/>
            </w:pPr>
            <w:r>
              <w:rPr>
                <w:rFonts w:ascii="Arial" w:cs="Arial" w:eastAsia="Arial" w:hAnsi="Arial"/>
                <w:sz w:val="24"/>
                <w:szCs w:val="24"/>
              </w:rPr>
              <w:t xml:space="preserve">высоте опоры)</w:t>
            </w:r>
          </w:p>
        </w:tc>
        <w:tc>
          <w:tcPr>
            <w:tcW w:type="dxa" w:w="60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Относительный прогиб траверсы и балки (к пролету или длине консоли)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1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Вертикальный</w:t>
            </w:r>
          </w:p>
        </w:tc>
        <w:tc>
          <w:tcPr>
            <w:tcW w:type="dxa" w:w="301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Горизонтальный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r>
      <w:tr>
        <w:tc>
          <w:tcPr>
            <w:tcW w:type="dxa" w:w="20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Опора ОРУ вдоль проводов</w:t>
            </w:r>
          </w:p>
        </w:tc>
        <w:tc>
          <w:tcPr>
            <w:tcW w:type="dxa" w:w="2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0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То же, поперек про-водов</w:t>
            </w:r>
          </w:p>
        </w:tc>
        <w:tc>
          <w:tcPr>
            <w:tcW w:type="dxa" w:w="2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tc>
        <w:tc>
          <w:tcPr>
            <w:tcW w:type="dxa" w:w="301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ограничивается</w:t>
            </w:r>
          </w:p>
        </w:tc>
      </w:tr>
      <w:tr>
        <w:tc>
          <w:tcPr>
            <w:tcW w:type="dxa" w:w="20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Стойка опоры под обору-дование</w:t>
            </w:r>
          </w:p>
          <w:p>
            <w:pPr>
              <w:jc w:val="left"/>
            </w:pPr>
            <w:r>
              <w:rPr>
                <w:rFonts w:ascii="Arial" w:cs="Arial" w:eastAsia="Arial" w:hAnsi="Arial"/>
                <w:sz w:val="24"/>
                <w:szCs w:val="24"/>
              </w:rPr>
              <w:t xml:space="preserve"/>
            </w:r>
          </w:p>
        </w:tc>
        <w:tc>
          <w:tcPr>
            <w:tcW w:type="dxa" w:w="2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r>
      <w:tr>
        <w:tc>
          <w:tcPr>
            <w:tcW w:type="dxa" w:w="2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Балка под оборудование</w:t>
            </w:r>
          </w:p>
        </w:tc>
        <w:tc>
          <w:tcPr>
            <w:tcW w:type="dxa" w:w="2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Отклонение опор ОРУ и траверс опор ВЛ в аварийном и монтажном режимах не нормируется.</w:t>
            </w:r>
          </w:p>
          <w:p>
            <w:pPr>
              <w:jc w:val="both"/>
            </w:pPr>
            <w:r>
              <w:rPr>
                <w:rFonts w:ascii="Arial" w:cs="Arial" w:eastAsia="Arial" w:hAnsi="Arial"/>
                <w:sz w:val="24"/>
                <w:szCs w:val="24"/>
              </w:rPr>
              <w:t xml:space="preserve">2 Отклонения и прогибы по позициям 7 и 8 должны быть уменьшены, если техническими условиями на эксплуатацию оборудования установлены более жесткие требования.</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16.19 В болтовых стыках поясных равнополочных уголков число болтов в стыке следует назначать четным и распределять болты поровну между полками уголка.</w:t>
      </w:r>
    </w:p>
    <w:p>
      <w:pPr>
        <w:spacing w:after="120"/>
        <w:ind w:firstLine="709"/>
        <w:jc w:val="both"/>
      </w:pPr>
      <w:r>
        <w:rPr>
          <w:rFonts w:ascii="Arial" w:cs="Arial" w:eastAsia="Arial" w:hAnsi="Arial"/>
          <w:sz w:val="24"/>
          <w:szCs w:val="24"/>
        </w:rPr>
        <w:t xml:space="preserve">Число болтов при однорядном и шахматном их расположении, а также число поперечных рядов болтов при двухрядном их расположении следует назначать не более пяти на одной полке уголка с каждой стороны от стыка.</w:t>
      </w:r>
    </w:p>
    <w:p>
      <w:pPr>
        <w:spacing w:after="120"/>
        <w:ind w:firstLine="709"/>
        <w:jc w:val="both"/>
      </w:pPr>
      <w:r>
        <w:rPr>
          <w:rFonts w:ascii="Arial" w:cs="Arial" w:eastAsia="Arial" w:hAnsi="Arial"/>
          <w:sz w:val="24"/>
          <w:szCs w:val="24"/>
        </w:rPr>
        <w:t xml:space="preserve">Указанное число болтов и поперечных рядов следует увеличивать до семи при условии уменьшения значения коэффициента , определяемого по таблице 41, умножением на 0,85. </w:t>
      </w:r>
    </w:p>
    <w:p>
      <w:pPr>
        <w:spacing w:after="120"/>
        <w:ind w:firstLine="709"/>
        <w:jc w:val="both"/>
      </w:pPr>
      <w:r>
        <w:rPr>
          <w:rFonts w:ascii="Arial" w:cs="Arial" w:eastAsia="Arial" w:hAnsi="Arial"/>
          <w:sz w:val="24"/>
          <w:szCs w:val="24"/>
        </w:rPr>
        <w:t xml:space="preserve">16.20 Расчет на устойчивость стенок опор из многогранных труб при числе граней от 8 до 12 следует выполнять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(213)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наибольшее сжимающее напряжение в сечении опоры при ее расчете по деформированной схеме; </w:t>
      </w:r>
    </w:p>
    <w:p>
      <w:pPr>
        <w:spacing w:after="120"/>
        <w:ind w:firstLine="709"/>
        <w:jc w:val="both"/>
      </w:pPr>
      <w:r>
        <w:rPr>
          <w:rFonts w:ascii="Arial" w:cs="Arial" w:eastAsia="Arial" w:hAnsi="Arial"/>
          <w:sz w:val="24"/>
          <w:szCs w:val="24"/>
        </w:rPr>
        <w:t xml:space="preserve">– критическое напряжение, вычисляемое по формуле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(214)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условная гибкость стенки грани шириной </w:t>
      </w:r>
      <w:r>
        <w:rPr>
          <w:rFonts w:ascii="Arial" w:cs="Arial" w:eastAsia="Arial" w:hAnsi="Arial"/>
          <w:i/>
          <w:iCs/>
          <w:sz w:val="24"/>
          <w:szCs w:val="24"/>
        </w:rPr>
        <w:t xml:space="preserve">b </w:t>
      </w:r>
      <w:r>
        <w:rPr>
          <w:rFonts w:ascii="Arial" w:cs="Arial" w:eastAsia="Arial" w:hAnsi="Arial"/>
          <w:sz w:val="24"/>
          <w:szCs w:val="24"/>
        </w:rPr>
        <w:t xml:space="preserve">и толщиной </w:t>
      </w:r>
      <w:r>
        <w:rPr>
          <w:rFonts w:ascii="Arial" w:cs="Arial" w:eastAsia="Arial" w:hAnsi="Arial"/>
          <w:i/>
          <w:iCs/>
          <w:sz w:val="24"/>
          <w:szCs w:val="24"/>
        </w:rPr>
        <w:t xml:space="preserve">t</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следует принимать не более 2,4; </w:t>
      </w:r>
    </w:p>
    <w:p>
      <w:pPr>
        <w:spacing w:after="120"/>
        <w:ind w:firstLine="709"/>
        <w:jc w:val="both"/>
      </w:pPr>
      <w:r>
        <w:rPr>
          <w:rFonts w:ascii="Arial" w:cs="Arial" w:eastAsia="Arial" w:hAnsi="Arial"/>
          <w:sz w:val="24"/>
          <w:szCs w:val="24"/>
        </w:rPr>
        <w:t xml:space="preserve">- наименьшее напряжение в сечении, принимаемое при растяжении со знаком "минус". </w:t>
      </w:r>
    </w:p>
    <w:p>
      <w:pPr>
        <w:spacing w:after="120"/>
        <w:ind w:firstLine="709"/>
        <w:jc w:val="both"/>
      </w:pPr>
      <w:r>
        <w:rPr>
          <w:rFonts w:ascii="Arial" w:cs="Arial" w:eastAsia="Arial" w:hAnsi="Arial"/>
          <w:sz w:val="24"/>
          <w:szCs w:val="24"/>
        </w:rPr>
        <w:t xml:space="preserve">Многогранные трубы должны соответствовать требованиям 11.2.1 и 11.2.2 для круглых труб с радиусом описанной окружности.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17 Требования по проектированию конструкций антенных </w:t>
      </w:r>
    </w:p>
    <w:p>
      <w:pPr>
        <w:spacing w:after="120"/>
        <w:ind w:firstLine="709"/>
        <w:jc w:val="both"/>
      </w:pPr>
      <w:r>
        <w:rPr>
          <w:rFonts w:ascii="Arial" w:cs="Arial" w:eastAsia="Arial" w:hAnsi="Arial"/>
          <w:b/>
          <w:bCs/>
          <w:sz w:val="24"/>
          <w:szCs w:val="24"/>
        </w:rPr>
        <w:t xml:space="preserve">сооружений связи высотой до 500 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Для стальных конструкций антенных сооружений (АС) следует применять стали согласно приложению В (кроме сталей С390К, С590, С590К), а также сварные прямошовные и бесшовные трубы из стали С245, С255, С345, С355. При этом следует принимать распределение конструкций по группам:</w:t>
      </w:r>
    </w:p>
    <w:p>
      <w:pPr>
        <w:spacing w:after="120"/>
        <w:ind w:firstLine="709"/>
        <w:jc w:val="both"/>
      </w:pPr>
      <w:r>
        <w:rPr>
          <w:rFonts w:ascii="Arial" w:cs="Arial" w:eastAsia="Arial" w:hAnsi="Arial"/>
          <w:sz w:val="24"/>
          <w:szCs w:val="24"/>
        </w:rPr>
        <w:t xml:space="preserve">1 – оттяжки из стальных канатов и цепей различной конфигурации, несущие ванты антенных полотен и антенные провода; элементы (механические детали) оттяжек мачт и антенных полотен, детали крепления оттяжек к фундаментам и к стволам стальных опор; фланцы и фланцевые соединения элементов стволов мачт и башен, включая опорные фланцы и башмаки;</w:t>
      </w:r>
    </w:p>
    <w:p>
      <w:pPr>
        <w:spacing w:after="120"/>
        <w:ind w:firstLine="709"/>
        <w:jc w:val="both"/>
      </w:pPr>
      <w:r>
        <w:rPr>
          <w:rFonts w:ascii="Arial" w:cs="Arial" w:eastAsia="Arial" w:hAnsi="Arial"/>
          <w:sz w:val="24"/>
          <w:szCs w:val="24"/>
        </w:rPr>
        <w:t xml:space="preserve">2 – сплошностенчатые и решетчатые стволы мачт и башен, решетка, диафрагмы стволов башенных опор;</w:t>
      </w:r>
    </w:p>
    <w:p>
      <w:pPr>
        <w:spacing w:after="120"/>
        <w:ind w:firstLine="709"/>
        <w:jc w:val="both"/>
      </w:pPr>
      <w:r>
        <w:rPr>
          <w:rFonts w:ascii="Arial" w:cs="Arial" w:eastAsia="Arial" w:hAnsi="Arial"/>
          <w:sz w:val="24"/>
          <w:szCs w:val="24"/>
        </w:rPr>
        <w:t xml:space="preserve">3 – лестницы, переходные площадки; металлоконструкции крепления антенного оборудования.</w:t>
      </w:r>
    </w:p>
    <w:p>
      <w:pPr>
        <w:spacing w:after="120"/>
        <w:ind w:firstLine="709"/>
        <w:jc w:val="both"/>
      </w:pPr>
      <w:r>
        <w:rPr>
          <w:rFonts w:ascii="Arial" w:cs="Arial" w:eastAsia="Arial" w:hAnsi="Arial"/>
          <w:sz w:val="24"/>
          <w:szCs w:val="24"/>
        </w:rPr>
        <w:t xml:space="preserve">Материалы для соединений следует принимать согласно разделу 5, нормативные и расчетные сопротивления материалов и соединений - согласно разделу 6 и приложениям В и Г.</w:t>
      </w:r>
    </w:p>
    <w:p>
      <w:pPr>
        <w:spacing w:after="120"/>
        <w:ind w:firstLine="709"/>
        <w:jc w:val="both"/>
      </w:pPr>
      <w:r>
        <w:rPr>
          <w:rFonts w:ascii="Arial" w:cs="Arial" w:eastAsia="Arial" w:hAnsi="Arial"/>
          <w:sz w:val="24"/>
          <w:szCs w:val="24"/>
        </w:rPr>
        <w:t xml:space="preserve">17.2 Для оттяжек и элементов антенных полотен следует применять стальные круглые канаты оцинкованные по группе СС, грузовые нераскручивающиеся одинарной свивки (спиральные) или нераскручивающиеся двойной крестовой свивки с металлическим сердечником (круглопрядные), при этом спиральные канаты следует применять при расчетных усилиях до 325 кН. В канатах следует применять стальную круглую канатную проволоку наибольших диаметров марки 1. Для средне- и сильноагрессивных сред - применять канаты, оцинкованные по группе ЖС, с требованиями для канатов группы СС. При увеличении длины обвязок из мягкой оцинкованной проволоки, расположенных по концам канатов, на 25% следует применять раскручивающиеся канаты.</w:t>
      </w:r>
    </w:p>
    <w:p>
      <w:pPr>
        <w:spacing w:after="120"/>
        <w:ind w:firstLine="709"/>
        <w:jc w:val="both"/>
      </w:pPr>
      <w:r>
        <w:rPr>
          <w:rFonts w:ascii="Arial" w:cs="Arial" w:eastAsia="Arial" w:hAnsi="Arial"/>
          <w:sz w:val="24"/>
          <w:szCs w:val="24"/>
        </w:rPr>
        <w:t xml:space="preserve">Для оттяжек со встроенными изоляторами орешкового типа следует применять стальные канаты с неметаллическими сердечниками, если это допускается радиотехническими требованиями.</w:t>
      </w:r>
    </w:p>
    <w:p>
      <w:pPr>
        <w:spacing w:after="120"/>
        <w:ind w:firstLine="709"/>
        <w:jc w:val="both"/>
      </w:pPr>
      <w:r>
        <w:rPr>
          <w:rFonts w:ascii="Arial" w:cs="Arial" w:eastAsia="Arial" w:hAnsi="Arial"/>
          <w:sz w:val="24"/>
          <w:szCs w:val="24"/>
        </w:rPr>
        <w:t xml:space="preserve">Для оттяжек с усилиями, превышающими несущую способность канатов из круглой проволоки, следует применять стальные канаты закрытого типа из зетобразных и клиновидных оцинкованных проволок.</w:t>
      </w:r>
    </w:p>
    <w:p>
      <w:pPr>
        <w:spacing w:after="120"/>
        <w:ind w:firstLine="709"/>
        <w:jc w:val="both"/>
      </w:pPr>
      <w:r>
        <w:rPr>
          <w:rFonts w:ascii="Arial" w:cs="Arial" w:eastAsia="Arial" w:hAnsi="Arial"/>
          <w:sz w:val="24"/>
          <w:szCs w:val="24"/>
        </w:rPr>
        <w:t xml:space="preserve">17.3 Концы стальных канатов в стаканах или муфтах следует закреплять заливкой цинковым сплавом ЦАМ9-1,5Л.</w:t>
      </w:r>
    </w:p>
    <w:p>
      <w:pPr>
        <w:spacing w:after="120"/>
        <w:ind w:firstLine="709"/>
        <w:jc w:val="both"/>
      </w:pPr>
      <w:r>
        <w:rPr>
          <w:rFonts w:ascii="Arial" w:cs="Arial" w:eastAsia="Arial" w:hAnsi="Arial"/>
          <w:sz w:val="24"/>
          <w:szCs w:val="24"/>
        </w:rPr>
        <w:t xml:space="preserve">17.4 Для элементов антенных полотен следует применять провода согласно таблице Б.2. Применение медных проволок допускается только в случаях технологической необходимости.</w:t>
      </w:r>
    </w:p>
    <w:p>
      <w:pPr>
        <w:spacing w:after="120"/>
        <w:ind w:firstLine="709"/>
        <w:jc w:val="both"/>
      </w:pPr>
      <w:r>
        <w:rPr>
          <w:rFonts w:ascii="Arial" w:cs="Arial" w:eastAsia="Arial" w:hAnsi="Arial"/>
          <w:sz w:val="24"/>
          <w:szCs w:val="24"/>
        </w:rPr>
        <w:t xml:space="preserve">17.5 Значение расчетного сопротивления (усилия) растяжению проводов и проволок следует принимать равным значению разрывного усилия, установленному государственными стандартами, деленному на коэффициент надежности по материалу </w:t>
      </w:r>
    </w:p>
    <w:p>
      <w:pPr>
        <w:spacing w:after="120"/>
        <w:ind w:firstLine="709"/>
        <w:jc w:val="both"/>
      </w:pPr>
      <w:r>
        <w:rPr>
          <w:rFonts w:ascii="Arial" w:cs="Arial" w:eastAsia="Arial" w:hAnsi="Arial"/>
          <w:sz w:val="24"/>
          <w:szCs w:val="24"/>
        </w:rPr>
        <w:t xml:space="preserve">для алюминиевых и медных проводов =2,5; </w:t>
      </w:r>
    </w:p>
    <w:p>
      <w:pPr>
        <w:spacing w:after="120"/>
        <w:ind w:firstLine="709"/>
        <w:jc w:val="both"/>
      </w:pPr>
      <w:r>
        <w:rPr>
          <w:rFonts w:ascii="Arial" w:cs="Arial" w:eastAsia="Arial" w:hAnsi="Arial"/>
          <w:sz w:val="24"/>
          <w:szCs w:val="24"/>
        </w:rPr>
        <w:t xml:space="preserve">для сталеалюминиевых проводов при номинальных сечениях,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 и 25                =2,8; </w:t>
      </w:r>
    </w:p>
    <w:p>
      <w:pPr>
        <w:spacing w:after="120"/>
        <w:ind w:firstLine="709"/>
        <w:jc w:val="both"/>
      </w:pPr>
      <w:r>
        <w:rPr>
          <w:rFonts w:ascii="Arial" w:cs="Arial" w:eastAsia="Arial" w:hAnsi="Arial"/>
          <w:sz w:val="24"/>
          <w:szCs w:val="24"/>
        </w:rPr>
        <w:t xml:space="preserve">35-95                 </w:t>
      </w:r>
      <w:r>
        <w:rPr>
          <w:rFonts w:ascii="Arial" w:cs="Arial" w:eastAsia="Arial" w:hAnsi="Arial"/>
          <w:sz w:val="24"/>
          <w:szCs w:val="24"/>
        </w:rPr>
        <w:t xml:space="preserve"> =2,5; </w:t>
      </w:r>
    </w:p>
    <w:p>
      <w:pPr>
        <w:spacing w:after="120"/>
        <w:ind w:firstLine="709"/>
        <w:jc w:val="both"/>
      </w:pPr>
      <w:r>
        <w:rPr>
          <w:rFonts w:ascii="Arial" w:cs="Arial" w:eastAsia="Arial" w:hAnsi="Arial"/>
          <w:sz w:val="24"/>
          <w:szCs w:val="24"/>
        </w:rPr>
        <w:t xml:space="preserve">120 и более         </w:t>
      </w:r>
      <w:r>
        <w:rPr>
          <w:rFonts w:ascii="Arial" w:cs="Arial" w:eastAsia="Arial" w:hAnsi="Arial"/>
          <w:sz w:val="24"/>
          <w:szCs w:val="24"/>
        </w:rPr>
        <w:t xml:space="preserve"> =2,2; </w:t>
      </w:r>
    </w:p>
    <w:p>
      <w:pPr>
        <w:spacing w:after="120"/>
        <w:ind w:firstLine="709"/>
        <w:jc w:val="both"/>
      </w:pPr>
      <w:r>
        <w:rPr>
          <w:rFonts w:ascii="Arial" w:cs="Arial" w:eastAsia="Arial" w:hAnsi="Arial"/>
          <w:sz w:val="24"/>
          <w:szCs w:val="24"/>
        </w:rPr>
        <w:t xml:space="preserve">для биметаллических сталемедных проволок</w:t>
      </w:r>
      <w:r>
        <w:rPr>
          <w:rFonts w:ascii="Arial" w:cs="Arial" w:eastAsia="Arial" w:hAnsi="Arial"/>
          <w:sz w:val="24"/>
          <w:szCs w:val="24"/>
        </w:rPr>
        <w:t xml:space="preserve">=2,0. </w:t>
      </w:r>
    </w:p>
    <w:p>
      <w:pPr>
        <w:spacing w:after="120"/>
        <w:ind w:firstLine="709"/>
        <w:jc w:val="both"/>
      </w:pPr>
      <w:r>
        <w:rPr>
          <w:rFonts w:ascii="Arial" w:cs="Arial" w:eastAsia="Arial" w:hAnsi="Arial"/>
          <w:sz w:val="24"/>
          <w:szCs w:val="24"/>
        </w:rPr>
        <w:t xml:space="preserve">17.6 При расчетах конструкций АС следует принимать коэффициенты условий работы, установленные в 4.3, разделе 14 и таблице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47</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09"/>
        <w:gridCol w:w="2769"/>
      </w:tblGrid>
      <w:tr>
        <w:tc>
          <w:tcPr>
            <w:tcW w:type="dxa" w:w="7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w:t>
            </w:r>
            <w:r>
              <w:rPr>
                <w:rFonts w:ascii="Arial" w:cs="Arial" w:eastAsia="Arial" w:hAnsi="Arial"/>
                <w:sz w:val="24"/>
                <w:szCs w:val="24"/>
              </w:rPr>
              <w:t xml:space="preserve">лементы конструкций</w:t>
            </w:r>
          </w:p>
        </w:tc>
        <w:tc>
          <w:tcPr>
            <w:tcW w:type="dxa" w:w="2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условий работы </w:t>
            </w:r>
          </w:p>
        </w:tc>
      </w:tr>
      <w:tr>
        <w:tc>
          <w:tcPr>
            <w:tcW w:type="dxa" w:w="7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Предварительно напряженные элементы решетки</w:t>
            </w:r>
          </w:p>
          <w:p>
            <w:pPr>
              <w:jc w:val="left"/>
            </w:pPr>
            <w:r>
              <w:rPr>
                <w:rFonts w:ascii="Arial" w:cs="Arial" w:eastAsia="Arial" w:hAnsi="Arial"/>
                <w:sz w:val="24"/>
                <w:szCs w:val="24"/>
              </w:rPr>
              <w:t xml:space="preserve">Фланцы:</w:t>
            </w:r>
          </w:p>
          <w:p>
            <w:pPr>
              <w:jc w:val="both"/>
            </w:pPr>
            <w:r>
              <w:rPr>
                <w:rFonts w:ascii="Arial" w:cs="Arial" w:eastAsia="Arial" w:hAnsi="Arial"/>
                <w:sz w:val="24"/>
                <w:szCs w:val="24"/>
              </w:rPr>
              <w:t xml:space="preserve">кольцевого типа</w:t>
            </w:r>
          </w:p>
          <w:p>
            <w:pPr>
              <w:jc w:val="both"/>
            </w:pPr>
            <w:r>
              <w:rPr>
                <w:rFonts w:ascii="Arial" w:cs="Arial" w:eastAsia="Arial" w:hAnsi="Arial"/>
                <w:sz w:val="24"/>
                <w:szCs w:val="24"/>
              </w:rPr>
              <w:t xml:space="preserve">остальных типов</w:t>
            </w:r>
          </w:p>
          <w:p>
            <w:pPr>
              <w:jc w:val="left"/>
            </w:pPr>
            <w:r>
              <w:rPr>
                <w:rFonts w:ascii="Arial" w:cs="Arial" w:eastAsia="Arial" w:hAnsi="Arial"/>
                <w:sz w:val="24"/>
                <w:szCs w:val="24"/>
              </w:rPr>
              <w:t xml:space="preserve">Стальные канаты оттяжек мачт или элементы антенных полотен при их количестве:</w:t>
            </w:r>
          </w:p>
          <w:p>
            <w:pPr>
              <w:jc w:val="both"/>
            </w:pPr>
            <w:r>
              <w:rPr>
                <w:rFonts w:ascii="Arial" w:cs="Arial" w:eastAsia="Arial" w:hAnsi="Arial"/>
                <w:sz w:val="24"/>
                <w:szCs w:val="24"/>
              </w:rPr>
              <w:t xml:space="preserve">3-5 оттяжек в ярусе или элементов антенных полотен</w:t>
            </w:r>
          </w:p>
          <w:p>
            <w:pPr>
              <w:jc w:val="both"/>
            </w:pPr>
            <w:r>
              <w:rPr>
                <w:rFonts w:ascii="Arial" w:cs="Arial" w:eastAsia="Arial" w:hAnsi="Arial"/>
                <w:sz w:val="24"/>
                <w:szCs w:val="24"/>
              </w:rPr>
              <w:t xml:space="preserve">6-8 оттяжек в ярусе</w:t>
            </w:r>
          </w:p>
          <w:p>
            <w:pPr>
              <w:jc w:val="both"/>
            </w:pPr>
            <w:r>
              <w:rPr>
                <w:rFonts w:ascii="Arial" w:cs="Arial" w:eastAsia="Arial" w:hAnsi="Arial"/>
                <w:sz w:val="24"/>
                <w:szCs w:val="24"/>
              </w:rPr>
              <w:t xml:space="preserve">9 и более оттяжек в ярусе</w:t>
            </w:r>
          </w:p>
          <w:p>
            <w:pPr>
              <w:jc w:val="left"/>
            </w:pPr>
            <w:r>
              <w:rPr>
                <w:rFonts w:ascii="Arial" w:cs="Arial" w:eastAsia="Arial" w:hAnsi="Arial"/>
                <w:sz w:val="24"/>
                <w:szCs w:val="24"/>
              </w:rPr>
              <w:t xml:space="preserve">Заделка концов на коуше зажимами или точечное опрессование во втулке</w:t>
            </w:r>
          </w:p>
          <w:p>
            <w:pPr>
              <w:jc w:val="left"/>
            </w:pPr>
            <w:r>
              <w:rPr>
                <w:rFonts w:ascii="Arial" w:cs="Arial" w:eastAsia="Arial" w:hAnsi="Arial"/>
                <w:sz w:val="24"/>
                <w:szCs w:val="24"/>
              </w:rPr>
              <w:t xml:space="preserve">Оплетка каната на коуше или изоляторе</w:t>
            </w:r>
          </w:p>
          <w:p>
            <w:pPr>
              <w:jc w:val="left"/>
            </w:pPr>
            <w:r>
              <w:rPr>
                <w:rFonts w:ascii="Arial" w:cs="Arial" w:eastAsia="Arial" w:hAnsi="Arial"/>
                <w:sz w:val="24"/>
                <w:szCs w:val="24"/>
              </w:rPr>
              <w:t xml:space="preserve">Элементы крепления оттяжек, антенных полотен, проводов, подкосов к опорным конструкциям и анкерным фундаментам</w:t>
            </w:r>
          </w:p>
          <w:p>
            <w:pPr>
              <w:jc w:val="left"/>
            </w:pPr>
            <w:r>
              <w:rPr>
                <w:rFonts w:ascii="Arial" w:cs="Arial" w:eastAsia="Arial" w:hAnsi="Arial"/>
                <w:sz w:val="24"/>
                <w:szCs w:val="24"/>
              </w:rPr>
              <w:t xml:space="preserve">Анкерные тяжи без резьбовых соединений при работе их на растяжение с изгибом</w:t>
            </w:r>
          </w:p>
          <w:p>
            <w:pPr>
              <w:jc w:val="left"/>
            </w:pPr>
            <w:r>
              <w:rPr>
                <w:rFonts w:ascii="Arial" w:cs="Arial" w:eastAsia="Arial" w:hAnsi="Arial"/>
                <w:sz w:val="24"/>
                <w:szCs w:val="24"/>
              </w:rPr>
              <w:t xml:space="preserve">Проушины при работе на растяжение</w:t>
            </w:r>
          </w:p>
          <w:p>
            <w:pPr>
              <w:jc w:val="left"/>
            </w:pPr>
            <w:r>
              <w:rPr>
                <w:rFonts w:ascii="Arial" w:cs="Arial" w:eastAsia="Arial" w:hAnsi="Arial"/>
                <w:sz w:val="24"/>
                <w:szCs w:val="24"/>
              </w:rPr>
              <w:t xml:space="preserve">Детали креплений и соединений стальных канатов:</w:t>
            </w:r>
          </w:p>
          <w:p>
            <w:pPr>
              <w:jc w:val="both"/>
            </w:pPr>
            <w:r>
              <w:rPr>
                <w:rFonts w:ascii="Arial" w:cs="Arial" w:eastAsia="Arial" w:hAnsi="Arial"/>
                <w:sz w:val="24"/>
                <w:szCs w:val="24"/>
              </w:rPr>
              <w:t xml:space="preserve">механические, кроме осей шарниров</w:t>
            </w:r>
          </w:p>
          <w:p>
            <w:pPr>
              <w:jc w:val="both"/>
            </w:pPr>
            <w:r>
              <w:rPr>
                <w:rFonts w:ascii="Arial" w:cs="Arial" w:eastAsia="Arial" w:hAnsi="Arial"/>
                <w:sz w:val="24"/>
                <w:szCs w:val="24"/>
              </w:rPr>
              <w:t xml:space="preserve">оси шарниров при смятии</w:t>
            </w:r>
          </w:p>
        </w:tc>
        <w:tc>
          <w:tcPr>
            <w:tcW w:type="dxa" w:w="2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1,10</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0,80</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0,95</w:t>
            </w:r>
          </w:p>
          <w:p>
            <w:pPr>
              <w:jc w:val="center"/>
            </w:pPr>
            <w:r>
              <w:rPr>
                <w:rFonts w:ascii="Arial" w:cs="Arial" w:eastAsia="Arial" w:hAnsi="Arial"/>
                <w:sz w:val="24"/>
                <w:szCs w:val="24"/>
              </w:rPr>
              <w:t xml:space="preserve">0,75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0,55</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0,80</w:t>
            </w:r>
          </w:p>
          <w:p>
            <w:pPr>
              <w:jc w:val="center"/>
            </w:pPr>
            <w:r>
              <w:rPr>
                <w:rFonts w:ascii="Arial" w:cs="Arial" w:eastAsia="Arial" w:hAnsi="Arial"/>
                <w:sz w:val="24"/>
                <w:szCs w:val="24"/>
              </w:rPr>
              <w:t xml:space="preserve">0,90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17.7 Относительные отклонения опор (к высоте) не должны превышать значений (кроме отклонений опор, для которых техническим заданием на проектирование установлены иные значения):</w:t>
      </w:r>
    </w:p>
    <w:p>
      <w:pPr>
        <w:spacing w:after="120"/>
        <w:ind w:firstLine="709"/>
        <w:jc w:val="both"/>
      </w:pPr>
      <w:r>
        <w:rPr>
          <w:rFonts w:ascii="Arial" w:cs="Arial" w:eastAsia="Arial" w:hAnsi="Arial"/>
          <w:sz w:val="24"/>
          <w:szCs w:val="24"/>
        </w:rPr>
        <w:t xml:space="preserve">1/100 – при ветровой или гололедной нагрузке;</w:t>
      </w:r>
    </w:p>
    <w:p>
      <w:pPr>
        <w:spacing w:after="120"/>
        <w:ind w:firstLine="709"/>
        <w:jc w:val="both"/>
      </w:pPr>
      <w:r>
        <w:rPr>
          <w:rFonts w:ascii="Arial" w:cs="Arial" w:eastAsia="Arial" w:hAnsi="Arial"/>
          <w:sz w:val="24"/>
          <w:szCs w:val="24"/>
        </w:rPr>
        <w:t xml:space="preserve">1/300 – при односторонней подвеске антенны к опоре при отсутствии ветра.</w:t>
      </w:r>
    </w:p>
    <w:p>
      <w:pPr>
        <w:spacing w:after="120"/>
        <w:ind w:firstLine="709"/>
        <w:jc w:val="both"/>
      </w:pPr>
      <w:r>
        <w:rPr>
          <w:rFonts w:ascii="Arial" w:cs="Arial" w:eastAsia="Arial" w:hAnsi="Arial"/>
          <w:sz w:val="24"/>
          <w:szCs w:val="24"/>
        </w:rPr>
        <w:t xml:space="preserve">17.8 Монтажные соединения элементов конструкций (в том числе, фланцевые), передающие расчетные усилия, следует проектировать на болтах класса точности В и классов прочности 8.8 и 10.9. При знакопеременных усилиях следует принимать соединения на болтах классов прочности 8.8 и 10.9 с обязательным натяжением болтов на усилие (по 14.3.6) или на монтажной сварке.</w:t>
      </w:r>
    </w:p>
    <w:p>
      <w:pPr>
        <w:spacing w:after="120"/>
        <w:ind w:firstLine="709"/>
        <w:jc w:val="both"/>
      </w:pPr>
      <w:r>
        <w:rPr>
          <w:rFonts w:ascii="Arial" w:cs="Arial" w:eastAsia="Arial" w:hAnsi="Arial"/>
          <w:sz w:val="24"/>
          <w:szCs w:val="24"/>
        </w:rPr>
        <w:t xml:space="preserve">Применение монтажной сварки или болтов класса точности А должно быть согласовано с монтирующей организацией.</w:t>
      </w:r>
    </w:p>
    <w:p>
      <w:pPr>
        <w:spacing w:after="120"/>
        <w:ind w:firstLine="709"/>
        <w:jc w:val="both"/>
      </w:pPr>
      <w:r>
        <w:rPr>
          <w:rFonts w:ascii="Arial" w:cs="Arial" w:eastAsia="Arial" w:hAnsi="Arial"/>
          <w:sz w:val="24"/>
          <w:szCs w:val="24"/>
        </w:rPr>
        <w:t xml:space="preserve">17.9 Раскосы гибкостью более 250 при перекрестной решетке в местах пересечений должны быть скреплены между собой.</w:t>
      </w:r>
    </w:p>
    <w:p>
      <w:pPr>
        <w:spacing w:after="120"/>
        <w:ind w:firstLine="709"/>
        <w:jc w:val="both"/>
      </w:pPr>
      <w:r>
        <w:rPr>
          <w:rFonts w:ascii="Arial" w:cs="Arial" w:eastAsia="Arial" w:hAnsi="Arial"/>
          <w:sz w:val="24"/>
          <w:szCs w:val="24"/>
        </w:rPr>
        <w:t xml:space="preserve">Прогибы распорок диафрагм и элементов технологических площадок в вертикальной и горизонтальной плоскостях не должны превышать 1/250 пролета.</w:t>
      </w:r>
    </w:p>
    <w:p>
      <w:pPr>
        <w:spacing w:after="120"/>
        <w:ind w:firstLine="709"/>
        <w:jc w:val="both"/>
      </w:pPr>
      <w:r>
        <w:rPr>
          <w:rFonts w:ascii="Arial" w:cs="Arial" w:eastAsia="Arial" w:hAnsi="Arial"/>
          <w:sz w:val="24"/>
          <w:szCs w:val="24"/>
        </w:rPr>
        <w:t xml:space="preserve">17.10 В конструкциях решетчатых опор диафрагмы должны устанавливаться на расстоянии между ними не более трех размеров среднего поперечного сечения секции опоры, а также в местах приложения сосредоточенных нагрузок и переломов поясов.</w:t>
      </w:r>
    </w:p>
    <w:p>
      <w:pPr>
        <w:spacing w:after="120"/>
        <w:ind w:firstLine="709"/>
        <w:jc w:val="both"/>
      </w:pPr>
      <w:r>
        <w:rPr>
          <w:rFonts w:ascii="Arial" w:cs="Arial" w:eastAsia="Arial" w:hAnsi="Arial"/>
          <w:sz w:val="24"/>
          <w:szCs w:val="24"/>
        </w:rPr>
        <w:t xml:space="preserve">17.11 Болты фланцевых соединений труб следует размещать на одной окружности минимально возможного диаметра на равных расстояниях между собой.</w:t>
      </w:r>
    </w:p>
    <w:p>
      <w:pPr>
        <w:spacing w:after="120"/>
        <w:ind w:firstLine="709"/>
        <w:jc w:val="both"/>
      </w:pPr>
      <w:r>
        <w:rPr>
          <w:rFonts w:ascii="Arial" w:cs="Arial" w:eastAsia="Arial" w:hAnsi="Arial"/>
          <w:sz w:val="24"/>
          <w:szCs w:val="24"/>
        </w:rPr>
        <w:t xml:space="preserve">17.12 Элементы решетки ферм, сходящиеся в одном узле, следует центрировать на ось пояса в точке пересечения их осей. В местах примыкания раскосов к фланцам их расцентровка должна быть не более трети размера поперечного сечения пояса. При расцентровке на больший размер элементы должны быть рассчитаны с учетом узловых моментов.</w:t>
      </w:r>
    </w:p>
    <w:p>
      <w:pPr>
        <w:spacing w:after="120"/>
        <w:ind w:firstLine="709"/>
        <w:jc w:val="both"/>
      </w:pPr>
      <w:r>
        <w:rPr>
          <w:rFonts w:ascii="Arial" w:cs="Arial" w:eastAsia="Arial" w:hAnsi="Arial"/>
          <w:sz w:val="24"/>
          <w:szCs w:val="24"/>
        </w:rPr>
        <w:t xml:space="preserve">В прорезных фасонках для крепления раскосов из круглой стали конец прорези следует засверливать отверстием диаметром в 1,2 раза больше диаметра раскоса.</w:t>
      </w:r>
    </w:p>
    <w:p>
      <w:pPr>
        <w:spacing w:after="120"/>
        <w:ind w:firstLine="709"/>
        <w:jc w:val="both"/>
      </w:pPr>
      <w:r>
        <w:rPr>
          <w:rFonts w:ascii="Arial" w:cs="Arial" w:eastAsia="Arial" w:hAnsi="Arial"/>
          <w:sz w:val="24"/>
          <w:szCs w:val="24"/>
        </w:rPr>
        <w:t xml:space="preserve">17.13 Оттяжки в мачтах с решетчатым стволом следует центрировать в точке пересечения осей поясов и распорок. За условную ось оттяжек следует принимать хорду.</w:t>
      </w:r>
    </w:p>
    <w:p>
      <w:pPr>
        <w:spacing w:after="120"/>
        <w:ind w:firstLine="709"/>
        <w:jc w:val="both"/>
      </w:pPr>
      <w:r>
        <w:rPr>
          <w:rFonts w:ascii="Arial" w:cs="Arial" w:eastAsia="Arial" w:hAnsi="Arial"/>
          <w:sz w:val="24"/>
          <w:szCs w:val="24"/>
        </w:rPr>
        <w:t xml:space="preserve">Листовые проушины для крепления оттяжек должны подкрепляться ребрами жесткости, предохраняющими их от изгиба.</w:t>
      </w:r>
    </w:p>
    <w:p>
      <w:pPr>
        <w:spacing w:after="120"/>
        <w:ind w:firstLine="709"/>
        <w:jc w:val="both"/>
      </w:pPr>
      <w:r>
        <w:rPr>
          <w:rFonts w:ascii="Arial" w:cs="Arial" w:eastAsia="Arial" w:hAnsi="Arial"/>
          <w:sz w:val="24"/>
          <w:szCs w:val="24"/>
        </w:rPr>
        <w:t xml:space="preserve">Конструкции узлов крепления оттяжек, которые не вписываются в транспортные габариты секций ствола мачт, следует проектировать на отдельных вставках в стволе в виде жестких габаритных диафрагм.</w:t>
      </w:r>
    </w:p>
    <w:p>
      <w:pPr>
        <w:spacing w:after="120"/>
        <w:ind w:firstLine="709"/>
        <w:jc w:val="both"/>
      </w:pPr>
      <w:r>
        <w:rPr>
          <w:rFonts w:ascii="Arial" w:cs="Arial" w:eastAsia="Arial" w:hAnsi="Arial"/>
          <w:sz w:val="24"/>
          <w:szCs w:val="24"/>
        </w:rPr>
        <w:t xml:space="preserve">17.14 Натяжные устройства (муфты), служащие для регулирования длины и закрепления оттяжек мачт, должны крепиться к анкерным устройствам гибкой канатной вставкой. Длина канатной вставки между торцами втулок должна быть не менее 20 диаметров каната.</w:t>
      </w:r>
    </w:p>
    <w:p>
      <w:pPr>
        <w:spacing w:after="120"/>
        <w:ind w:firstLine="709"/>
        <w:jc w:val="both"/>
      </w:pPr>
      <w:r>
        <w:rPr>
          <w:rFonts w:ascii="Arial" w:cs="Arial" w:eastAsia="Arial" w:hAnsi="Arial"/>
          <w:sz w:val="24"/>
          <w:szCs w:val="24"/>
        </w:rPr>
        <w:t xml:space="preserve">17.15 Для элементов АС следует применять типовые механические детали, прошедшие испытания на прочность и усталость.</w:t>
      </w:r>
    </w:p>
    <w:p>
      <w:pPr>
        <w:spacing w:after="120"/>
        <w:ind w:firstLine="709"/>
        <w:jc w:val="both"/>
      </w:pPr>
      <w:r>
        <w:rPr>
          <w:rFonts w:ascii="Arial" w:cs="Arial" w:eastAsia="Arial" w:hAnsi="Arial"/>
          <w:sz w:val="24"/>
          <w:szCs w:val="24"/>
        </w:rPr>
        <w:t xml:space="preserve">Резьбу на растянутых элементах следует принимать согласно действующим НД (исполнение впадины резьбы с закруглением).</w:t>
      </w:r>
    </w:p>
    <w:p>
      <w:pPr>
        <w:spacing w:after="120"/>
        <w:ind w:firstLine="709"/>
        <w:jc w:val="both"/>
      </w:pPr>
      <w:r>
        <w:rPr>
          <w:rFonts w:ascii="Arial" w:cs="Arial" w:eastAsia="Arial" w:hAnsi="Arial"/>
          <w:sz w:val="24"/>
          <w:szCs w:val="24"/>
        </w:rPr>
        <w:t xml:space="preserve">17.16 В оттяжках мачт, на проводах и канатах горизонтальных антенных полотен для гашения вибрации следует предусматривать последовательную установку парных низкочастотных (1-2,5 Гц) и высокочастотных (4-40 Гц) виброгасителей рессорного типа. Низкочастотные гасители следует выбирать в зависимости от частоты основного тона оттяжки, провода или каната. Расстояние </w:t>
      </w:r>
      <w:r>
        <w:rPr>
          <w:rFonts w:ascii="Arial" w:cs="Arial" w:eastAsia="Arial" w:hAnsi="Arial"/>
          <w:i/>
          <w:iCs/>
          <w:sz w:val="24"/>
          <w:szCs w:val="24"/>
        </w:rPr>
        <w:t xml:space="preserve">s </w:t>
      </w:r>
      <w:r>
        <w:rPr>
          <w:rFonts w:ascii="Arial" w:cs="Arial" w:eastAsia="Arial" w:hAnsi="Arial"/>
          <w:sz w:val="24"/>
          <w:szCs w:val="24"/>
        </w:rPr>
        <w:t xml:space="preserve">от концевой заделки каната до места подвески гасителей следует определять по формуле</w:t>
      </w:r>
    </w:p>
    <w:p>
      <w:pPr>
        <w:spacing w:after="120"/>
        <w:jc w:val="center"/>
      </w:pPr>
      <w:r>
        <w:rPr>
          <w:rFonts w:ascii="Arial" w:cs="Arial" w:eastAsia="Arial" w:hAnsi="Arial"/>
          <w:sz w:val="24"/>
          <w:szCs w:val="24"/>
        </w:rPr>
        <w:t xml:space="preserve">                                          (215)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 диаметр каната, провода, мм;</w:t>
      </w:r>
    </w:p>
    <w:p>
      <w:pPr>
        <w:spacing w:after="120"/>
        <w:ind w:firstLine="709"/>
        <w:jc w:val="both"/>
      </w:pPr>
      <w:r>
        <w:rPr>
          <w:rFonts w:ascii="Arial" w:cs="Arial" w:eastAsia="Arial" w:hAnsi="Arial"/>
          <w:i/>
          <w:iCs/>
          <w:sz w:val="24"/>
          <w:szCs w:val="24"/>
        </w:rPr>
        <w:t xml:space="preserve">m </w:t>
      </w:r>
      <w:r>
        <w:rPr>
          <w:rFonts w:ascii="Arial" w:cs="Arial" w:eastAsia="Arial" w:hAnsi="Arial"/>
          <w:sz w:val="24"/>
          <w:szCs w:val="24"/>
        </w:rPr>
        <w:t xml:space="preserve">– масса 1 м каната, провода, кг;</w:t>
      </w:r>
    </w:p>
    <w:p>
      <w:pPr>
        <w:spacing w:after="120"/>
        <w:ind w:firstLine="709"/>
        <w:jc w:val="both"/>
      </w:pPr>
      <w:r>
        <w:rPr>
          <w:rFonts w:ascii="Arial" w:cs="Arial" w:eastAsia="Arial" w:hAnsi="Arial"/>
          <w:i/>
          <w:iCs/>
          <w:sz w:val="24"/>
          <w:szCs w:val="24"/>
        </w:rPr>
        <w:t xml:space="preserve">Р </w:t>
      </w:r>
      <w:r>
        <w:rPr>
          <w:rFonts w:ascii="Arial" w:cs="Arial" w:eastAsia="Arial" w:hAnsi="Arial"/>
          <w:sz w:val="24"/>
          <w:szCs w:val="24"/>
        </w:rPr>
        <w:t xml:space="preserve">– предварительное натяжение в канате, проводе, Н.</w:t>
      </w:r>
    </w:p>
    <w:p>
      <w:pPr>
        <w:spacing w:after="120"/>
        <w:ind w:firstLine="709"/>
        <w:jc w:val="both"/>
      </w:pPr>
      <w:r>
        <w:rPr>
          <w:rFonts w:ascii="Arial" w:cs="Arial" w:eastAsia="Arial" w:hAnsi="Arial"/>
          <w:sz w:val="24"/>
          <w:szCs w:val="24"/>
        </w:rPr>
        <w:t xml:space="preserve">Высокочастотные гасители следует устанавливать выше низкочастотных на расстоянии </w:t>
      </w:r>
      <w:r>
        <w:rPr>
          <w:rFonts w:ascii="Arial" w:cs="Arial" w:eastAsia="Arial" w:hAnsi="Arial"/>
          <w:i/>
          <w:iCs/>
          <w:sz w:val="24"/>
          <w:szCs w:val="24"/>
        </w:rPr>
        <w:t xml:space="preserve">s</w:t>
      </w:r>
      <w:r>
        <w:rPr>
          <w:rFonts w:ascii="Arial" w:cs="Arial" w:eastAsia="Arial" w:hAnsi="Arial"/>
          <w:sz w:val="24"/>
          <w:szCs w:val="24"/>
        </w:rPr>
        <w:t xml:space="preserve">. При пролетах проводов и канатов антенных полотен, превышающих 300 м, гасители следует устанавливать независимо от расчета.</w:t>
      </w:r>
    </w:p>
    <w:p>
      <w:pPr>
        <w:spacing w:after="120"/>
        <w:ind w:firstLine="709"/>
        <w:jc w:val="both"/>
      </w:pPr>
      <w:r>
        <w:rPr>
          <w:rFonts w:ascii="Arial" w:cs="Arial" w:eastAsia="Arial" w:hAnsi="Arial"/>
          <w:sz w:val="24"/>
          <w:szCs w:val="24"/>
        </w:rPr>
        <w:t xml:space="preserve">Для гашения колебаний типа "галопирование" следует изменять свободную длину каната (провода) поводками.</w:t>
      </w:r>
    </w:p>
    <w:p>
      <w:pPr>
        <w:spacing w:after="120"/>
        <w:ind w:firstLine="709"/>
        <w:jc w:val="both"/>
      </w:pPr>
      <w:r>
        <w:rPr>
          <w:rFonts w:ascii="Arial" w:cs="Arial" w:eastAsia="Arial" w:hAnsi="Arial"/>
          <w:sz w:val="24"/>
          <w:szCs w:val="24"/>
        </w:rPr>
        <w:t xml:space="preserve">17.17 Антенные сооружения радиосвязи необходимо окрашивать согласно требованиям по маркировке и светоограждению высотных препятствий.</w:t>
      </w:r>
    </w:p>
    <w:p>
      <w:pPr>
        <w:spacing w:after="120"/>
        <w:ind w:firstLine="709"/>
        <w:jc w:val="both"/>
      </w:pPr>
      <w:r>
        <w:rPr>
          <w:rFonts w:ascii="Arial" w:cs="Arial" w:eastAsia="Arial" w:hAnsi="Arial"/>
          <w:sz w:val="24"/>
          <w:szCs w:val="24"/>
        </w:rPr>
        <w:t xml:space="preserve">17.18 Механические детали оттяжек, арматуры изоляторов, а также метизы должны быть оцинкованными.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 Требования по проектированию конструкций зданий и сооружений при реконструкции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18.1.1 Остаточный ресурс конструкций зданий и сооружений следует оценивать на основании анализа имеющейся технической документации, визуального, инструментального освидетельствований, проверочных расчетов несущей способности и деформативности конструктивных элементов, имеющих дефекты или получивших повреждение в процессе эксплуатации. В итоге освидетельствования техническое состояние элементов зданий и сооружений должно быть определено в соответствии с действующими нормативными документами нормативное, работоспособное, ограниченно работоспособное аварийное состояние.</w:t>
      </w:r>
    </w:p>
    <w:p>
      <w:pPr>
        <w:spacing w:after="120"/>
        <w:ind w:firstLine="709"/>
        <w:jc w:val="both"/>
      </w:pPr>
      <w:r>
        <w:rPr>
          <w:rFonts w:ascii="Arial" w:cs="Arial" w:eastAsia="Arial" w:hAnsi="Arial"/>
          <w:sz w:val="24"/>
          <w:szCs w:val="24"/>
        </w:rPr>
        <w:t xml:space="preserve">18.1.2 При усилении или изменении условий работы сохраняемых конструкций следует обеспечивать как минимум их работоспособное состояние.</w:t>
      </w:r>
    </w:p>
    <w:p>
      <w:pPr>
        <w:spacing w:after="120"/>
        <w:ind w:firstLine="709"/>
        <w:jc w:val="both"/>
      </w:pPr>
      <w:r>
        <w:rPr>
          <w:rFonts w:ascii="Arial" w:cs="Arial" w:eastAsia="Arial" w:hAnsi="Arial"/>
          <w:sz w:val="24"/>
          <w:szCs w:val="24"/>
        </w:rPr>
        <w:t xml:space="preserve">На период от проведения обследования до усиления конструкции, находящиеся в ограниченно работоспособном состоянии, должны быть обеспечены необходимым контролем.</w:t>
      </w:r>
    </w:p>
    <w:p>
      <w:pPr>
        <w:spacing w:after="120"/>
        <w:ind w:firstLine="709"/>
        <w:jc w:val="both"/>
      </w:pPr>
      <w:r>
        <w:rPr>
          <w:rFonts w:ascii="Arial" w:cs="Arial" w:eastAsia="Arial" w:hAnsi="Arial"/>
          <w:sz w:val="24"/>
          <w:szCs w:val="24"/>
        </w:rPr>
        <w:t xml:space="preserve">При усилении конструкций следует предусматривать конструктивные решения и методы производства работ, обеспечивающие плавное включение элементов и конструкций усиления в совместную работу с сохраняемыми конструкциями, в том числе при использовании искусственного регулирования усилий и временной разгрузки конструкций.</w:t>
      </w:r>
    </w:p>
    <w:p>
      <w:pPr>
        <w:spacing w:after="120"/>
        <w:ind w:firstLine="709"/>
        <w:jc w:val="both"/>
      </w:pPr>
      <w:r>
        <w:rPr>
          <w:rFonts w:ascii="Arial" w:cs="Arial" w:eastAsia="Arial" w:hAnsi="Arial"/>
          <w:sz w:val="24"/>
          <w:szCs w:val="24"/>
        </w:rPr>
        <w:t xml:space="preserve">18.1.3 Для конструкций, запроектированных по ранее действовавшим нормам и техническим условиям, проверочный расчет не следует проводить в случаях, если за период эксплуатации не менее 15 лет в них не возникли дефекты и повреждения, не изменились условия дальнейшей эксплуатации, нагрузки и воздействия, а при их изменении не увеличились усилия в основных элементах.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18.2 Расчетные характеристики стали и соединений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18.2.1 Оценивать качество материала конструкций следует по данным заводских сертификатов или по результатам испытаний образцов. Испытания следует выполнять при отсутствии исполнительной документации или сертификатов, недостаточности имеющихся в них сведений или обнаружении повреждений, которые могли быть вызваны низким качеством металла.</w:t>
      </w:r>
    </w:p>
    <w:p>
      <w:pPr>
        <w:spacing w:after="120"/>
        <w:ind w:firstLine="709"/>
        <w:jc w:val="both"/>
      </w:pPr>
      <w:r>
        <w:rPr>
          <w:rFonts w:ascii="Arial" w:cs="Arial" w:eastAsia="Arial" w:hAnsi="Arial"/>
          <w:sz w:val="24"/>
          <w:szCs w:val="24"/>
        </w:rPr>
        <w:t xml:space="preserve">18.2.2 При исследовании и испытании металла следует определять следующие показатели:</w:t>
      </w:r>
    </w:p>
    <w:p>
      <w:pPr>
        <w:spacing w:after="120"/>
        <w:ind w:firstLine="709"/>
        <w:jc w:val="both"/>
      </w:pPr>
      <w:r>
        <w:rPr>
          <w:rFonts w:ascii="Arial" w:cs="Arial" w:eastAsia="Arial" w:hAnsi="Arial"/>
          <w:sz w:val="24"/>
          <w:szCs w:val="24"/>
        </w:rPr>
        <w:t xml:space="preserve">химический состав - массовую долю элементов по таблице В.2 (приложение В);</w:t>
      </w:r>
    </w:p>
    <w:p>
      <w:pPr>
        <w:spacing w:after="120"/>
        <w:ind w:firstLine="709"/>
        <w:jc w:val="both"/>
      </w:pPr>
      <w:r>
        <w:rPr>
          <w:rFonts w:ascii="Arial" w:cs="Arial" w:eastAsia="Arial" w:hAnsi="Arial"/>
          <w:sz w:val="24"/>
          <w:szCs w:val="24"/>
        </w:rPr>
        <w:t xml:space="preserve">предел текучести, временное сопротивление и относительное удлинение при испытаниях на растяжение (следует проводить испытания с построением диаграммы работы стали);</w:t>
      </w:r>
    </w:p>
    <w:p>
      <w:pPr>
        <w:spacing w:after="120"/>
        <w:ind w:firstLine="709"/>
        <w:jc w:val="both"/>
      </w:pPr>
      <w:r>
        <w:rPr>
          <w:rFonts w:ascii="Arial" w:cs="Arial" w:eastAsia="Arial" w:hAnsi="Arial"/>
          <w:sz w:val="24"/>
          <w:szCs w:val="24"/>
        </w:rPr>
        <w:t xml:space="preserve">ударную вязкость для температур, соответствующих группе конструкций и расчетной температуре по таблице В.1 (приложение В);</w:t>
      </w:r>
    </w:p>
    <w:p>
      <w:pPr>
        <w:spacing w:after="120"/>
        <w:ind w:firstLine="709"/>
        <w:jc w:val="both"/>
      </w:pPr>
      <w:r>
        <w:rPr>
          <w:rFonts w:ascii="Arial" w:cs="Arial" w:eastAsia="Arial" w:hAnsi="Arial"/>
          <w:sz w:val="24"/>
          <w:szCs w:val="24"/>
        </w:rPr>
        <w:t xml:space="preserve">в отдельных случаях макро- и микроструктуру стали (в частности, для конструкций 1-й и 2-й групп приложения В.</w:t>
      </w:r>
    </w:p>
    <w:p>
      <w:pPr>
        <w:spacing w:after="120"/>
        <w:ind w:firstLine="709"/>
        <w:jc w:val="both"/>
      </w:pPr>
      <w:r>
        <w:rPr>
          <w:rFonts w:ascii="Arial" w:cs="Arial" w:eastAsia="Arial" w:hAnsi="Arial"/>
          <w:sz w:val="24"/>
          <w:szCs w:val="24"/>
        </w:rPr>
        <w:t xml:space="preserve">Ударную вязкость не следует оценивать в случае кипящих и бессемеровских сталей, а также других углеродистых сталей с содержанием серы </w:t>
      </w:r>
      <w:r>
        <w:rPr>
          <w:rFonts w:ascii="Arial" w:cs="Arial" w:eastAsia="Arial" w:hAnsi="Arial"/>
          <w:sz w:val="24"/>
          <w:szCs w:val="24"/>
        </w:rPr>
        <w:t xml:space="preserve">S</w:t>
      </w:r>
      <w:r>
        <w:rPr>
          <w:rFonts w:ascii="Arial" w:cs="Arial" w:eastAsia="Arial" w:hAnsi="Arial"/>
          <w:sz w:val="24"/>
          <w:szCs w:val="24"/>
        </w:rPr>
        <w:t xml:space="preserve">&gt;0,55% или фосфора </w:t>
      </w:r>
      <w:r>
        <w:rPr>
          <w:rFonts w:ascii="Arial" w:cs="Arial" w:eastAsia="Arial" w:hAnsi="Arial"/>
          <w:sz w:val="24"/>
          <w:szCs w:val="24"/>
        </w:rPr>
        <w:t xml:space="preserve">P</w:t>
      </w:r>
      <w:r>
        <w:rPr>
          <w:rFonts w:ascii="Arial" w:cs="Arial" w:eastAsia="Arial" w:hAnsi="Arial"/>
          <w:sz w:val="24"/>
          <w:szCs w:val="24"/>
        </w:rPr>
        <w:t xml:space="preserve">&gt;0,050%.</w:t>
      </w:r>
    </w:p>
    <w:p>
      <w:pPr>
        <w:spacing w:after="120"/>
        <w:ind w:firstLine="709"/>
        <w:jc w:val="both"/>
      </w:pPr>
      <w:r>
        <w:rPr>
          <w:rFonts w:ascii="Arial" w:cs="Arial" w:eastAsia="Arial" w:hAnsi="Arial"/>
          <w:sz w:val="24"/>
          <w:szCs w:val="24"/>
        </w:rPr>
        <w:t xml:space="preserve">Места отбора проб для определения перечисленных показателей, число проб и необходимость усиления мест вырезки устанавливает организация, производящая обследование конструкций.</w:t>
      </w:r>
    </w:p>
    <w:p>
      <w:pPr>
        <w:spacing w:after="120"/>
        <w:ind w:firstLine="709"/>
        <w:jc w:val="both"/>
      </w:pPr>
      <w:r>
        <w:rPr>
          <w:rFonts w:ascii="Arial" w:cs="Arial" w:eastAsia="Arial" w:hAnsi="Arial"/>
          <w:sz w:val="24"/>
          <w:szCs w:val="24"/>
        </w:rPr>
        <w:t xml:space="preserve">18.2.3 Исследования и испытания металла конструкций, изготовленных до 1950 г., следует проводить в специализированных научно-исследовательских институтах, где, кроме свойств металла, устанавливается способ производства стали: пудлинговая, конвертерная с продувкой воздухом (бессемеровская или томасовская), мартеновская или электросталь.</w:t>
      </w:r>
    </w:p>
    <w:p>
      <w:pPr>
        <w:spacing w:after="120"/>
        <w:ind w:firstLine="709"/>
        <w:jc w:val="both"/>
      </w:pPr>
      <w:r>
        <w:rPr>
          <w:rFonts w:ascii="Arial" w:cs="Arial" w:eastAsia="Arial" w:hAnsi="Arial"/>
          <w:sz w:val="24"/>
          <w:szCs w:val="24"/>
        </w:rPr>
        <w:t xml:space="preserve">18.2.4 Расчетные сопротивления проката, гнутых профилей и труб сохраняемых конструкций следует назначать согласно требованиям 6.1, при этом значения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un</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sz w:val="24"/>
          <w:szCs w:val="24"/>
        </w:rPr>
        <w:t xml:space="preserve"> следует принимать: </w:t>
      </w:r>
    </w:p>
    <w:p>
      <w:pPr>
        <w:spacing w:after="120"/>
        <w:ind w:firstLine="709"/>
        <w:jc w:val="both"/>
      </w:pPr>
      <w:r>
        <w:rPr>
          <w:rFonts w:ascii="Arial" w:cs="Arial" w:eastAsia="Arial" w:hAnsi="Arial"/>
          <w:sz w:val="24"/>
          <w:szCs w:val="24"/>
        </w:rPr>
        <w:t xml:space="preserve">для металла конструкций, изготовленных до 1950 г., - по полученным при испытаниях минимальным значениям предела текучести и временного сопротивления, </w:t>
      </w:r>
      <w:r>
        <w:rPr>
          <w:rFonts w:ascii="Arial" w:cs="Arial" w:eastAsia="Arial" w:hAnsi="Arial"/>
          <w:sz w:val="24"/>
          <w:szCs w:val="24"/>
        </w:rPr>
        <w:t xml:space="preserve">=1,2;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для пудлинговой стали должно быть не более 170 Н/мм</w:t>
      </w:r>
      <w:r>
        <w:rPr>
          <w:rFonts w:ascii="Arial" w:cs="Arial" w:eastAsia="Arial" w:hAnsi="Arial"/>
          <w:sz w:val="24"/>
          <w:szCs w:val="24"/>
        </w:rPr>
        <w:t xml:space="preserve">2</w:t>
      </w:r>
      <w:r>
        <w:rPr>
          <w:rFonts w:ascii="Arial" w:cs="Arial" w:eastAsia="Arial" w:hAnsi="Arial"/>
          <w:sz w:val="24"/>
          <w:szCs w:val="24"/>
        </w:rPr>
        <w:t xml:space="preserve">, для конвертерной, мартеновской и электростали – не более 210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металла конструкций, изготовленных после 1950 г.:</w:t>
      </w:r>
    </w:p>
    <w:p>
      <w:pPr>
        <w:spacing w:after="120"/>
        <w:ind w:firstLine="709"/>
        <w:jc w:val="both"/>
      </w:pPr>
      <w:r>
        <w:rPr>
          <w:rFonts w:ascii="Arial" w:cs="Arial" w:eastAsia="Arial" w:hAnsi="Arial"/>
          <w:sz w:val="24"/>
          <w:szCs w:val="24"/>
        </w:rPr>
        <w:t xml:space="preserve">а) при наличии сертификата - по минимальным значениям предела текучести и временного сопротивления, установленным в НД, по которым изготовлена данная металлопродукция; </w:t>
      </w:r>
      <w:r>
        <w:rPr>
          <w:rFonts w:ascii="Arial" w:cs="Arial" w:eastAsia="Arial" w:hAnsi="Arial"/>
          <w:sz w:val="24"/>
          <w:szCs w:val="24"/>
        </w:rPr>
        <w:t xml:space="preserve">=1,15 - для проката, изготовленного до 1982 г.; </w:t>
      </w:r>
      <w:r>
        <w:rPr>
          <w:rFonts w:ascii="Arial" w:cs="Arial" w:eastAsia="Arial" w:hAnsi="Arial"/>
          <w:sz w:val="24"/>
          <w:szCs w:val="24"/>
        </w:rPr>
        <w:t xml:space="preserve">=1,1 - для проката, изготовленного после 1982 г.; </w:t>
      </w:r>
      <w:r>
        <w:rPr>
          <w:rFonts w:ascii="Arial" w:cs="Arial" w:eastAsia="Arial" w:hAnsi="Arial"/>
          <w:sz w:val="24"/>
          <w:szCs w:val="24"/>
        </w:rPr>
        <w:t xml:space="preserve">=1,05 - для проката, изготовленного после 1988 г. по НД, использующей статистическую процедуру контроля свойств проката; </w:t>
      </w:r>
    </w:p>
    <w:p>
      <w:pPr>
        <w:spacing w:after="120"/>
        <w:ind w:firstLine="709"/>
        <w:jc w:val="both"/>
      </w:pPr>
      <w:r>
        <w:rPr>
          <w:rFonts w:ascii="Arial" w:cs="Arial" w:eastAsia="Arial" w:hAnsi="Arial"/>
          <w:sz w:val="24"/>
          <w:szCs w:val="24"/>
        </w:rPr>
        <w:t xml:space="preserve">б) при отсутствии сертификата (по результатам исследований металла согласно 18.2.2, а также по сведениям о виде проката и времени строительства следует определять марку стали и нормативный документ, по которому изготовлена данная металлопродукция) - по минимальным значениям предела текучести и временного сопротивления, установленным в нормативном документе для данной продукции,</w:t>
      </w:r>
      <w:r>
        <w:rPr>
          <w:rFonts w:ascii="Arial" w:cs="Arial" w:eastAsia="Arial" w:hAnsi="Arial"/>
          <w:sz w:val="24"/>
          <w:szCs w:val="24"/>
        </w:rPr>
        <w:t xml:space="preserve">=1,15; </w:t>
      </w:r>
    </w:p>
    <w:p>
      <w:pPr>
        <w:spacing w:after="120"/>
        <w:ind w:firstLine="709"/>
        <w:jc w:val="both"/>
      </w:pPr>
      <w:r>
        <w:rPr>
          <w:rFonts w:ascii="Arial" w:cs="Arial" w:eastAsia="Arial" w:hAnsi="Arial"/>
          <w:sz w:val="24"/>
          <w:szCs w:val="24"/>
        </w:rPr>
        <w:t xml:space="preserve">в) в случаях, когда идентифицировать сталь не удалось, - по минимальному результату испытаний,</w:t>
      </w:r>
      <w:r>
        <w:rPr>
          <w:rFonts w:ascii="Arial" w:cs="Arial" w:eastAsia="Arial" w:hAnsi="Arial"/>
          <w:sz w:val="24"/>
          <w:szCs w:val="24"/>
        </w:rPr>
        <w:t xml:space="preserve">= 1,15; </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должно быть не более 210 Н/мм</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18.2.5 Расчетные сопротивления сварных соединений сохраняемых конструкций, подлежащих реконструкции или усилению, следует назначать с учетом марки стали, сварочных материалов, видов сварки, положения швов и способов их контроля, примененных в конструкциях.</w:t>
      </w:r>
    </w:p>
    <w:p>
      <w:pPr>
        <w:spacing w:after="120"/>
        <w:ind w:firstLine="709"/>
        <w:jc w:val="both"/>
      </w:pPr>
      <w:r>
        <w:rPr>
          <w:rFonts w:ascii="Arial" w:cs="Arial" w:eastAsia="Arial" w:hAnsi="Arial"/>
          <w:sz w:val="24"/>
          <w:szCs w:val="24"/>
        </w:rPr>
        <w:t xml:space="preserve">При отсутствии установленных нормами необходимых данных следует принимать:</w:t>
      </w:r>
    </w:p>
    <w:p>
      <w:pPr>
        <w:spacing w:after="120"/>
        <w:ind w:firstLine="709"/>
        <w:jc w:val="both"/>
      </w:pPr>
      <w:r>
        <w:rPr>
          <w:rFonts w:ascii="Arial" w:cs="Arial" w:eastAsia="Arial" w:hAnsi="Arial"/>
          <w:sz w:val="24"/>
          <w:szCs w:val="24"/>
        </w:rPr>
        <w:t xml:space="preserve">для угловых швов </w:t>
      </w: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=0,44</w:t>
      </w:r>
      <w:r>
        <w:rPr>
          <w:rFonts w:ascii="Arial" w:cs="Arial" w:eastAsia="Arial" w:hAnsi="Arial"/>
          <w:i/>
          <w:iCs/>
          <w:sz w:val="24"/>
          <w:szCs w:val="24"/>
        </w:rPr>
        <w:t xml:space="preserve">R</w:t>
      </w:r>
      <w:r>
        <w:rPr>
          <w:rFonts w:ascii="Arial" w:cs="Arial" w:eastAsia="Arial" w:hAnsi="Arial"/>
          <w:i/>
          <w:iCs/>
          <w:sz w:val="24"/>
          <w:szCs w:val="24"/>
        </w:rPr>
        <w:t xml:space="preserve">un</w:t>
      </w:r>
      <w:r>
        <w:rPr>
          <w:rFonts w:ascii="Arial" w:cs="Arial" w:eastAsia="Arial" w:hAnsi="Arial"/>
          <w:sz w:val="24"/>
          <w:szCs w:val="24"/>
        </w:rPr>
        <w:t xml:space="preserve">; </w:t>
      </w:r>
      <w:r>
        <w:rPr>
          <w:rFonts w:ascii="Arial" w:cs="Arial" w:eastAsia="Arial" w:hAnsi="Arial"/>
          <w:sz w:val="24"/>
          <w:szCs w:val="24"/>
        </w:rPr>
        <w:t xml:space="preserve">=0,7 и </w:t>
      </w:r>
      <w:r>
        <w:rPr>
          <w:rFonts w:ascii="Arial" w:cs="Arial" w:eastAsia="Arial" w:hAnsi="Arial"/>
          <w:sz w:val="24"/>
          <w:szCs w:val="24"/>
        </w:rPr>
        <w:t xml:space="preserve">=1,0, считая при этом </w:t>
      </w:r>
      <w:r>
        <w:rPr>
          <w:rFonts w:ascii="Arial" w:cs="Arial" w:eastAsia="Arial" w:hAnsi="Arial"/>
          <w:sz w:val="24"/>
          <w:szCs w:val="24"/>
        </w:rPr>
        <w:t xml:space="preserve">=0,8; </w:t>
      </w:r>
    </w:p>
    <w:p>
      <w:pPr>
        <w:spacing w:after="120"/>
        <w:ind w:firstLine="709"/>
        <w:jc w:val="both"/>
      </w:pPr>
      <w:r>
        <w:rPr>
          <w:rFonts w:ascii="Arial" w:cs="Arial" w:eastAsia="Arial" w:hAnsi="Arial"/>
          <w:sz w:val="24"/>
          <w:szCs w:val="24"/>
        </w:rPr>
        <w:t xml:space="preserve">для растянутых стыковых швов </w:t>
      </w: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=0,55</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в конструкциях, изготовленных до 1972 г., и </w:t>
      </w: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=0,85</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 после 1972 г. Уточнять несущую способность сварных соединений следует по результатам испытаний образцов, взятых из конструкции.</w:t>
      </w:r>
    </w:p>
    <w:p>
      <w:pPr>
        <w:spacing w:after="120"/>
        <w:ind w:firstLine="709"/>
        <w:jc w:val="both"/>
      </w:pPr>
      <w:r>
        <w:rPr>
          <w:rFonts w:ascii="Arial" w:cs="Arial" w:eastAsia="Arial" w:hAnsi="Arial"/>
          <w:sz w:val="24"/>
          <w:szCs w:val="24"/>
        </w:rPr>
        <w:t xml:space="preserve">18.2.6 Расчетные сопротивления срезу и растяжению болтов, а также смятию элементов, соединяемых болтами, следует определять согласно 6.5. Если невозможно установить класс прочности болтов, то значения расчетных сопротивлений одноболтовых соединений следует принимать: </w:t>
      </w:r>
      <w:r>
        <w:rPr>
          <w:rFonts w:ascii="Arial" w:cs="Arial" w:eastAsia="Arial" w:hAnsi="Arial"/>
          <w:i/>
          <w:iCs/>
          <w:sz w:val="24"/>
          <w:szCs w:val="24"/>
        </w:rPr>
        <w:t xml:space="preserve">R</w:t>
      </w:r>
      <w:r>
        <w:rPr>
          <w:rFonts w:ascii="Arial" w:cs="Arial" w:eastAsia="Arial" w:hAnsi="Arial"/>
          <w:i/>
          <w:iCs/>
          <w:sz w:val="24"/>
          <w:szCs w:val="24"/>
        </w:rPr>
        <w:t xml:space="preserve">bs</w:t>
      </w:r>
      <w:r>
        <w:rPr>
          <w:rFonts w:ascii="Arial" w:cs="Arial" w:eastAsia="Arial" w:hAnsi="Arial"/>
          <w:sz w:val="24"/>
          <w:szCs w:val="24"/>
        </w:rPr>
        <w:t xml:space="preserve">=150 Н/мм</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=160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18.2.7 Расчетные сопротивления заклепочных соединений следует принимать по таблице 48.</w:t>
      </w:r>
    </w:p>
    <w:p>
      <w:pPr>
        <w:spacing w:after="120"/>
        <w:jc w:val="both"/>
      </w:pPr>
      <w:r>
        <w:rPr>
          <w:rFonts w:ascii="Arial" w:cs="Arial" w:eastAsia="Arial" w:hAnsi="Arial"/>
          <w:sz w:val="24"/>
          <w:szCs w:val="24"/>
        </w:rPr>
        <w:t xml:space="preserve">Если в исполнительной документации отсутствуют указания о способе образования отверстий и материале заклепок и установить их по имеющимся данным не представляется возможным, расчетные сопротивления следует принимать по таблице 48, как для соединений на заклепках группы С из стали марки Ст2.</w:t>
      </w:r>
    </w:p>
    <w:p>
      <w:pPr>
        <w:spacing w:after="120"/>
        <w:ind w:firstLine="709"/>
        <w:jc w:val="both"/>
      </w:pPr>
      <w:r>
        <w:rPr>
          <w:rFonts w:ascii="Arial" w:cs="Arial" w:eastAsia="Arial" w:hAnsi="Arial"/>
          <w:sz w:val="24"/>
          <w:szCs w:val="24"/>
        </w:rPr>
        <w:t xml:space="preserve">Расчет заклепочных соединений следует выполнять согласно формулам 14.2.9, принимая </w:t>
      </w:r>
      <w:r>
        <w:rPr>
          <w:rFonts w:ascii="Arial" w:cs="Arial" w:eastAsia="Arial" w:hAnsi="Arial"/>
          <w:i/>
          <w:iCs/>
          <w:sz w:val="24"/>
          <w:szCs w:val="24"/>
        </w:rPr>
        <w:t xml:space="preserve">R</w:t>
      </w:r>
      <w:r>
        <w:rPr>
          <w:rFonts w:ascii="Arial" w:cs="Arial" w:eastAsia="Arial" w:hAnsi="Arial"/>
          <w:i/>
          <w:iCs/>
          <w:sz w:val="24"/>
          <w:szCs w:val="24"/>
        </w:rPr>
        <w:t xml:space="preserve">bs</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rs</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rp</w:t>
      </w:r>
      <w:r>
        <w:rPr>
          <w:rFonts w:ascii="Arial" w:cs="Arial" w:eastAsia="Arial" w:hAnsi="Arial"/>
          <w:sz w:val="24"/>
          <w:szCs w:val="24"/>
        </w:rPr>
        <w:t xml:space="preserve">; </w:t>
      </w:r>
      <w:r>
        <w:rPr>
          <w:rFonts w:ascii="Arial" w:cs="Arial" w:eastAsia="Arial" w:hAnsi="Arial"/>
          <w:sz w:val="24"/>
          <w:szCs w:val="24"/>
        </w:rPr>
        <w:t xml:space="preserve">R</w:t>
      </w:r>
      <w:r>
        <w:rPr>
          <w:rFonts w:ascii="Arial" w:cs="Arial" w:eastAsia="Arial" w:hAnsi="Arial"/>
          <w:sz w:val="24"/>
          <w:szCs w:val="24"/>
        </w:rPr>
        <w:t xml:space="preserve">bt</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rt</w:t>
      </w: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b</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bn</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r</w:t>
      </w:r>
      <w:r>
        <w:rPr>
          <w:rFonts w:ascii="Arial" w:cs="Arial" w:eastAsia="Arial" w:hAnsi="Arial"/>
          <w:sz w:val="24"/>
          <w:szCs w:val="24"/>
        </w:rPr>
        <w:t xml:space="preserve">=0,785  </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r</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48</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8"/>
        <w:gridCol w:w="1759"/>
        <w:gridCol w:w="1648"/>
        <w:gridCol w:w="1588"/>
        <w:gridCol w:w="1588"/>
        <w:gridCol w:w="1588"/>
      </w:tblGrid>
      <w:tr>
        <w:tc>
          <w:tcPr>
            <w:tcW w:type="dxa" w:w="20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обозначение</w:t>
            </w:r>
          </w:p>
        </w:tc>
        <w:tc>
          <w:tcPr>
            <w:tcW w:type="dxa" w:w="16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Группа</w:t>
            </w:r>
          </w:p>
          <w:p>
            <w:pPr>
              <w:jc w:val="center"/>
            </w:pPr>
            <w:r>
              <w:rPr>
                <w:rFonts w:ascii="Arial" w:cs="Arial" w:eastAsia="Arial" w:hAnsi="Arial"/>
                <w:sz w:val="24"/>
                <w:szCs w:val="24"/>
              </w:rPr>
              <w:t xml:space="preserve">соединения</w:t>
            </w:r>
          </w:p>
        </w:tc>
        <w:tc>
          <w:tcPr>
            <w:tcW w:type="dxa" w:w="47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заклепочного</w:t>
            </w:r>
          </w:p>
          <w:p>
            <w:pPr>
              <w:jc w:val="center"/>
            </w:pPr>
            <w:r>
              <w:rPr>
                <w:rFonts w:ascii="Arial" w:cs="Arial" w:eastAsia="Arial" w:hAnsi="Arial"/>
                <w:sz w:val="24"/>
                <w:szCs w:val="24"/>
              </w:rPr>
              <w:t xml:space="preserve">соединения,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срезу и растяжению заклепок из стали марок</w:t>
            </w:r>
          </w:p>
        </w:tc>
        <w:tc>
          <w:tcPr>
            <w:tcW w:type="dxa" w:w="15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cмятию</w:t>
            </w:r>
          </w:p>
          <w:p>
            <w:pPr>
              <w:jc w:val="center"/>
            </w:pPr>
            <w:r>
              <w:rPr>
                <w:rFonts w:ascii="Arial" w:cs="Arial" w:eastAsia="Arial" w:hAnsi="Arial"/>
                <w:sz w:val="24"/>
                <w:szCs w:val="24"/>
              </w:rPr>
              <w:t xml:space="preserve">соединяемых</w:t>
            </w:r>
          </w:p>
          <w:p>
            <w:pPr>
              <w:jc w:val="center"/>
            </w:pPr>
            <w:r>
              <w:rPr>
                <w:rFonts w:ascii="Arial" w:cs="Arial" w:eastAsia="Arial" w:hAnsi="Arial"/>
                <w:sz w:val="24"/>
                <w:szCs w:val="24"/>
              </w:rPr>
              <w:t xml:space="preserve">элементов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Ст2, Ст3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w:t>
            </w:r>
          </w:p>
        </w:tc>
        <w:tc>
          <w:tcPr>
            <w:vMerge w:val="continue"/>
            <w:tcBorders>
              <w:top w:val="none" w:color="auto" w:sz="0"/>
              <w:left w:val="none" w:color="auto" w:sz="0"/>
              <w:bottom w:val="single" w:color="CBBF9E" w:sz="4"/>
              <w:right w:val="single" w:color="CBBF9E" w:sz="4"/>
            </w:tcBorders>
          </w:tcPr>
          <w:p/>
        </w:tc>
      </w:tr>
      <w:tr>
        <w:tc>
          <w:tcPr>
            <w:tcW w:type="dxa" w:w="2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Срез</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rs</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p>
          <w:p>
            <w:pPr>
              <w:jc w:val="center"/>
            </w:pPr>
            <w:r>
              <w:rPr>
                <w:rFonts w:ascii="Arial" w:cs="Arial" w:eastAsia="Arial" w:hAnsi="Arial"/>
                <w:sz w:val="24"/>
                <w:szCs w:val="24"/>
              </w:rPr>
              <w:t xml:space="preserve">C</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p>
            <w:pPr>
              <w:jc w:val="center"/>
            </w:pPr>
            <w:r>
              <w:rPr>
                <w:rFonts w:ascii="Arial" w:cs="Arial" w:eastAsia="Arial" w:hAnsi="Arial"/>
                <w:sz w:val="24"/>
                <w:szCs w:val="24"/>
              </w:rPr>
              <w:t xml:space="preserve">160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p>
            <w:pPr>
              <w:jc w:val="center"/>
            </w:pPr>
            <w:r>
              <w:rPr>
                <w:rFonts w:ascii="Arial" w:cs="Arial" w:eastAsia="Arial" w:hAnsi="Arial"/>
                <w:sz w:val="24"/>
                <w:szCs w:val="24"/>
              </w:rPr>
              <w:t xml:space="preserve">-</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48</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8"/>
        <w:gridCol w:w="1759"/>
        <w:gridCol w:w="1648"/>
        <w:gridCol w:w="1588"/>
        <w:gridCol w:w="1588"/>
        <w:gridCol w:w="1588"/>
      </w:tblGrid>
      <w:tr>
        <w:tc>
          <w:tcPr>
            <w:tcW w:type="dxa" w:w="20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обозначение</w:t>
            </w:r>
          </w:p>
        </w:tc>
        <w:tc>
          <w:tcPr>
            <w:tcW w:type="dxa" w:w="16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Группа</w:t>
            </w:r>
          </w:p>
          <w:p>
            <w:pPr>
              <w:jc w:val="center"/>
            </w:pPr>
            <w:r>
              <w:rPr>
                <w:rFonts w:ascii="Arial" w:cs="Arial" w:eastAsia="Arial" w:hAnsi="Arial"/>
                <w:sz w:val="24"/>
                <w:szCs w:val="24"/>
              </w:rPr>
              <w:t xml:space="preserve">соединения</w:t>
            </w:r>
          </w:p>
        </w:tc>
        <w:tc>
          <w:tcPr>
            <w:tcW w:type="dxa" w:w="47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заклепочного</w:t>
            </w:r>
          </w:p>
          <w:p>
            <w:pPr>
              <w:jc w:val="center"/>
            </w:pPr>
            <w:r>
              <w:rPr>
                <w:rFonts w:ascii="Arial" w:cs="Arial" w:eastAsia="Arial" w:hAnsi="Arial"/>
                <w:sz w:val="24"/>
                <w:szCs w:val="24"/>
              </w:rPr>
              <w:t xml:space="preserve">соединения,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срезу и растяжению заклепок из стали марок</w:t>
            </w:r>
          </w:p>
        </w:tc>
        <w:tc>
          <w:tcPr>
            <w:tcW w:type="dxa" w:w="15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cмятию</w:t>
            </w:r>
          </w:p>
          <w:p>
            <w:pPr>
              <w:jc w:val="center"/>
            </w:pPr>
            <w:r>
              <w:rPr>
                <w:rFonts w:ascii="Arial" w:cs="Arial" w:eastAsia="Arial" w:hAnsi="Arial"/>
                <w:sz w:val="24"/>
                <w:szCs w:val="24"/>
              </w:rPr>
              <w:t xml:space="preserve">соединяемых</w:t>
            </w:r>
          </w:p>
          <w:p>
            <w:pPr>
              <w:jc w:val="center"/>
            </w:pPr>
            <w:r>
              <w:rPr>
                <w:rFonts w:ascii="Arial" w:cs="Arial" w:eastAsia="Arial" w:hAnsi="Arial"/>
                <w:sz w:val="24"/>
                <w:szCs w:val="24"/>
              </w:rPr>
              <w:t xml:space="preserve">элементов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Ст2, Ст3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w:t>
            </w:r>
          </w:p>
        </w:tc>
        <w:tc>
          <w:tcPr>
            <w:vMerge w:val="continue"/>
            <w:tcBorders>
              <w:top w:val="none" w:color="auto" w:sz="0"/>
              <w:left w:val="none" w:color="auto" w:sz="0"/>
              <w:bottom w:val="single" w:color="CBBF9E" w:sz="4"/>
              <w:right w:val="single" w:color="CBBF9E" w:sz="4"/>
            </w:tcBorders>
          </w:tcPr>
          <w:p/>
        </w:tc>
      </w:tr>
      <w:tr>
        <w:tc>
          <w:tcPr>
            <w:tcW w:type="dxa" w:w="2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Растяжение (отрыв</w:t>
            </w:r>
          </w:p>
          <w:p>
            <w:pPr>
              <w:jc w:val="left"/>
            </w:pPr>
            <w:r>
              <w:rPr>
                <w:rFonts w:ascii="Arial" w:cs="Arial" w:eastAsia="Arial" w:hAnsi="Arial"/>
                <w:sz w:val="24"/>
                <w:szCs w:val="24"/>
              </w:rPr>
              <w:t xml:space="preserve">головки)</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rt</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w:t>
            </w:r>
            <w:r>
              <w:rPr>
                <w:rFonts w:ascii="Arial" w:cs="Arial" w:eastAsia="Arial" w:hAnsi="Arial"/>
                <w:sz w:val="24"/>
                <w:szCs w:val="24"/>
              </w:rPr>
              <w:t xml:space="preserve"> C</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rp</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p>
          <w:p>
            <w:pPr>
              <w:jc w:val="center"/>
            </w:pPr>
            <w:r>
              <w:rPr>
                <w:rFonts w:ascii="Arial" w:cs="Arial" w:eastAsia="Arial" w:hAnsi="Arial"/>
                <w:sz w:val="24"/>
                <w:szCs w:val="24"/>
              </w:rPr>
              <w:t xml:space="preserve">C</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rp</w:t>
            </w:r>
            <w:r>
              <w:rPr>
                <w:rFonts w:ascii="Arial" w:cs="Arial" w:eastAsia="Arial" w:hAnsi="Arial"/>
                <w:sz w:val="24"/>
                <w:szCs w:val="24"/>
              </w:rPr>
              <w:t xml:space="preserve">=2</w:t>
            </w:r>
            <w:r>
              <w:rPr>
                <w:rFonts w:ascii="Arial" w:cs="Arial" w:eastAsia="Arial" w:hAnsi="Arial"/>
                <w:i/>
                <w:iCs/>
                <w:sz w:val="24"/>
                <w:szCs w:val="24"/>
              </w:rPr>
              <w:t xml:space="preserve">R</w:t>
            </w:r>
            <w:r>
              <w:rPr>
                <w:rFonts w:ascii="Arial" w:cs="Arial" w:eastAsia="Arial" w:hAnsi="Arial"/>
                <w:i/>
                <w:iCs/>
                <w:sz w:val="24"/>
                <w:szCs w:val="24"/>
              </w:rPr>
              <w:t xml:space="preserve">y</w:t>
            </w:r>
          </w:p>
          <w:p>
            <w:pPr>
              <w:jc w:val="center"/>
            </w:pPr>
            <w:r>
              <w:rPr>
                <w:rFonts w:ascii="Arial" w:cs="Arial" w:eastAsia="Arial" w:hAnsi="Arial"/>
                <w:i/>
                <w:iCs/>
                <w:sz w:val="24"/>
                <w:szCs w:val="24"/>
              </w:rPr>
              <w:t xml:space="preserve">R</w:t>
            </w:r>
            <w:r>
              <w:rPr>
                <w:rFonts w:ascii="Arial" w:cs="Arial" w:eastAsia="Arial" w:hAnsi="Arial"/>
                <w:i/>
                <w:iCs/>
                <w:sz w:val="24"/>
                <w:szCs w:val="24"/>
              </w:rPr>
              <w:t xml:space="preserve">rp</w:t>
            </w:r>
            <w:r>
              <w:rPr>
                <w:rFonts w:ascii="Arial" w:cs="Arial" w:eastAsia="Arial" w:hAnsi="Arial"/>
                <w:sz w:val="24"/>
                <w:szCs w:val="24"/>
              </w:rPr>
              <w:t xml:space="preserve">=</w:t>
            </w:r>
            <w:r>
              <w:rPr>
                <w:rFonts w:ascii="Arial" w:cs="Arial" w:eastAsia="Arial" w:hAnsi="Arial"/>
                <w:sz w:val="24"/>
                <w:szCs w:val="24"/>
              </w:rPr>
              <w:t xml:space="preserve">1,7</w:t>
            </w:r>
            <w:r>
              <w:rPr>
                <w:rFonts w:ascii="Arial" w:cs="Arial" w:eastAsia="Arial" w:hAnsi="Arial"/>
                <w:i/>
                <w:iCs/>
                <w:sz w:val="24"/>
                <w:szCs w:val="24"/>
              </w:rPr>
              <w:t xml:space="preserve">R</w:t>
            </w:r>
            <w:r>
              <w:rPr>
                <w:rFonts w:ascii="Arial" w:cs="Arial" w:eastAsia="Arial" w:hAnsi="Arial"/>
                <w:i/>
                <w:iCs/>
                <w:sz w:val="24"/>
                <w:szCs w:val="24"/>
              </w:rPr>
              <w:t xml:space="preserve">y</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К группе В следует относить соединения, в которых заклепки поставлены в отверстия, сверленные в собранных элементах или в деталях по кондукторам; к группе С – соединения, в которых заклепки поставлены в отверстия, продавленные или сверленные без кондуктора в отдельных деталях.</w:t>
            </w:r>
          </w:p>
          <w:p>
            <w:pPr>
              <w:jc w:val="both"/>
            </w:pPr>
            <w:r>
              <w:rPr>
                <w:rFonts w:ascii="Arial" w:cs="Arial" w:eastAsia="Arial" w:hAnsi="Arial"/>
                <w:sz w:val="24"/>
                <w:szCs w:val="24"/>
              </w:rPr>
              <w:t xml:space="preserve">2 При применении заклепок с потайными или полупотайными головками расчетные сопротивления заклепочных соединений срезу и смятию следует понижать умножением на коэффициент 0,8. Работа указанных заклепок на растяжение не допускается.</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18.3 Усиление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18.3.1 Конструкции, эксплуатируемые при расчетной температуре -45°С и изготовленные из кипящей малоуглеродистой стали, а также из других сталей, у которых по результатам испытаний значения ударной вязкости ниже гарантированных государственными стандартами по сталям для групп конструкций в соответствии с требованиями приложения В, не подлежат усилению или замене при условии, что напряжения в элементах из этих сталей не будут превышать значений, имевшихся до реконструкции. Решение об использовании, усилении или замене конструкций, если эксплуатация их не будет соответствовать указанному условию, следует принимать на основании заключения.</w:t>
      </w:r>
    </w:p>
    <w:p>
      <w:pPr>
        <w:spacing w:after="120"/>
        <w:ind w:firstLine="709"/>
        <w:jc w:val="both"/>
      </w:pPr>
      <w:r>
        <w:rPr>
          <w:rFonts w:ascii="Arial" w:cs="Arial" w:eastAsia="Arial" w:hAnsi="Arial"/>
          <w:sz w:val="24"/>
          <w:szCs w:val="24"/>
        </w:rPr>
        <w:t xml:space="preserve">18.3.2 Расчетную схему конструкции следует принимать с учетом особенностей ее действительной работы, в том числе с учетом фактических отклонений геометрической формы, размеров сечений, условий закрепления и выполнения узлов сопряжения элементов.</w:t>
      </w:r>
    </w:p>
    <w:p>
      <w:pPr>
        <w:spacing w:after="120"/>
        <w:ind w:firstLine="709"/>
        <w:jc w:val="both"/>
      </w:pPr>
      <w:r>
        <w:rPr>
          <w:rFonts w:ascii="Arial" w:cs="Arial" w:eastAsia="Arial" w:hAnsi="Arial"/>
          <w:sz w:val="24"/>
          <w:szCs w:val="24"/>
        </w:rPr>
        <w:t xml:space="preserve">Проверочные расчеты элементов конструкций и их соединений следует выполнять с учетом обнаруженных дефектов и повреждений, коррозионного износа, фактических условий сопряжения и опирания. Принимая для позиций 4 и 5 таблицы 1 коэффициент условий работы </w:t>
      </w:r>
      <w:r>
        <w:rPr>
          <w:rFonts w:ascii="Arial" w:cs="Arial" w:eastAsia="Arial" w:hAnsi="Arial"/>
          <w:sz w:val="24"/>
          <w:szCs w:val="24"/>
        </w:rPr>
        <w:t xml:space="preserve">=1,0, расчет элементов следует выполнять по деформированной схеме. </w:t>
      </w:r>
    </w:p>
    <w:p>
      <w:pPr>
        <w:spacing w:after="120"/>
        <w:ind w:firstLine="709"/>
        <w:jc w:val="both"/>
      </w:pPr>
      <w:r>
        <w:rPr>
          <w:rFonts w:ascii="Arial" w:cs="Arial" w:eastAsia="Arial" w:hAnsi="Arial"/>
          <w:sz w:val="24"/>
          <w:szCs w:val="24"/>
        </w:rPr>
        <w:t xml:space="preserve">18.3.3 Конструкции, не удовлетворяющие требованиям 15.7.1-15.7.5, 17.2 и разделов 7-9, 11-14, а также требованиям </w:t>
      </w:r>
      <w:r>
        <w:rPr>
          <w:rFonts w:ascii="Arial" w:cs="Arial" w:eastAsia="Arial" w:hAnsi="Arial"/>
          <w:sz w:val="24"/>
          <w:szCs w:val="24"/>
        </w:rPr>
        <w:t xml:space="preserve">СНиП 2.01.07</w:t>
      </w:r>
      <w:r>
        <w:rPr>
          <w:rFonts w:ascii="Arial" w:cs="Arial" w:eastAsia="Arial" w:hAnsi="Arial"/>
          <w:sz w:val="24"/>
          <w:szCs w:val="24"/>
        </w:rPr>
        <w:t xml:space="preserve"> по ограничению вертикальных прогибов, должны быть усилены или заменены, за исключением случаев, указанных в настоящем подразделе.</w:t>
      </w:r>
    </w:p>
    <w:p>
      <w:pPr>
        <w:spacing w:after="120"/>
        <w:ind w:firstLine="709"/>
        <w:jc w:val="both"/>
      </w:pPr>
      <w:r>
        <w:rPr>
          <w:rFonts w:ascii="Arial" w:cs="Arial" w:eastAsia="Arial" w:hAnsi="Arial"/>
          <w:sz w:val="24"/>
          <w:szCs w:val="24"/>
        </w:rPr>
        <w:t xml:space="preserve">Отклонения от геометрической формы, размеров элементов и соединений от номинальных, превышающие допускаемые действующими стандартами и СНиП КР 52-01, но не препятствующие нормальной эксплуатации, не устраняются при условии обеспечения несущей способности конструкций с учетом требований 18.3.2.</w:t>
      </w:r>
    </w:p>
    <w:p>
      <w:pPr>
        <w:spacing w:after="120"/>
        <w:ind w:firstLine="709"/>
        <w:jc w:val="both"/>
      </w:pPr>
      <w:r>
        <w:rPr>
          <w:rFonts w:ascii="Arial" w:cs="Arial" w:eastAsia="Arial" w:hAnsi="Arial"/>
          <w:sz w:val="24"/>
          <w:szCs w:val="24"/>
        </w:rPr>
        <w:t xml:space="preserve">18.3.4 Не следует усиливать элементы конструкций, если:</w:t>
      </w:r>
    </w:p>
    <w:p>
      <w:pPr>
        <w:spacing w:after="120"/>
        <w:ind w:firstLine="709"/>
        <w:jc w:val="both"/>
      </w:pPr>
      <w:r>
        <w:rPr>
          <w:rFonts w:ascii="Arial" w:cs="Arial" w:eastAsia="Arial" w:hAnsi="Arial"/>
          <w:sz w:val="24"/>
          <w:szCs w:val="24"/>
        </w:rPr>
        <w:t xml:space="preserve">их вертикальные и горизонтальные прогибы и перемещения превышают предельные значения, установленные </w:t>
      </w:r>
      <w:r>
        <w:rPr>
          <w:rFonts w:ascii="Arial" w:cs="Arial" w:eastAsia="Arial" w:hAnsi="Arial"/>
          <w:sz w:val="24"/>
          <w:szCs w:val="24"/>
        </w:rPr>
        <w:t xml:space="preserve">СНиП 2.01.07</w:t>
      </w:r>
      <w:r>
        <w:rPr>
          <w:rFonts w:ascii="Arial" w:cs="Arial" w:eastAsia="Arial" w:hAnsi="Arial"/>
          <w:sz w:val="24"/>
          <w:szCs w:val="24"/>
        </w:rPr>
        <w:t xml:space="preserve">, но не препятствуют нормальной эксплуатации, исходя из технологических требований;</w:t>
      </w:r>
    </w:p>
    <w:p>
      <w:pPr>
        <w:spacing w:after="120"/>
        <w:ind w:firstLine="709"/>
        <w:jc w:val="both"/>
      </w:pPr>
      <w:r>
        <w:rPr>
          <w:rFonts w:ascii="Arial" w:cs="Arial" w:eastAsia="Arial" w:hAnsi="Arial"/>
          <w:sz w:val="24"/>
          <w:szCs w:val="24"/>
        </w:rPr>
        <w:t xml:space="preserve">их гибкость превышает предельные значения, установленные в 10.4, но отклонения положения конструкций не превышают значений, установленных СНиП КР 52-01, и усилия в элементах не будут возрастать в процессе дальнейшей эксплуатации, а также в тех случаях, когда возможность использования таких элементов проверена расчетом или испытаниями.</w:t>
      </w:r>
    </w:p>
    <w:p>
      <w:pPr>
        <w:spacing w:after="120"/>
        <w:ind w:firstLine="709"/>
        <w:jc w:val="both"/>
      </w:pPr>
      <w:r>
        <w:rPr>
          <w:rFonts w:ascii="Arial" w:cs="Arial" w:eastAsia="Arial" w:hAnsi="Arial"/>
          <w:sz w:val="24"/>
          <w:szCs w:val="24"/>
        </w:rPr>
        <w:t xml:space="preserve">18.3.5 При усилении конструкций следует учитывать возможность предварительного напряжения и активного регулирования усилий (в том числе за счет сварки, изменений конструктивной и расчетной схем), а также упругопластическую работу стали, закритическую работу тонкостенных элементов и обшивок конструкций в соответствии с действующими нормами.</w:t>
      </w:r>
    </w:p>
    <w:p>
      <w:pPr>
        <w:spacing w:after="120"/>
        <w:ind w:firstLine="709"/>
        <w:jc w:val="both"/>
      </w:pPr>
      <w:r>
        <w:rPr>
          <w:rFonts w:ascii="Arial" w:cs="Arial" w:eastAsia="Arial" w:hAnsi="Arial"/>
          <w:sz w:val="24"/>
          <w:szCs w:val="24"/>
        </w:rPr>
        <w:t xml:space="preserve">18.3.6 Конструкции усиления и методы его выполнения должны предусматривать меры по снижению нежелательных дополнительных деформаций элементов в процессе усиления в соответствии с 4.3.5.</w:t>
      </w:r>
    </w:p>
    <w:p>
      <w:pPr>
        <w:spacing w:after="120"/>
        <w:ind w:firstLine="709"/>
        <w:jc w:val="both"/>
      </w:pPr>
      <w:r>
        <w:rPr>
          <w:rFonts w:ascii="Arial" w:cs="Arial" w:eastAsia="Arial" w:hAnsi="Arial"/>
          <w:sz w:val="24"/>
          <w:szCs w:val="24"/>
        </w:rPr>
        <w:t xml:space="preserve">Несущая способность конструкций в процессе выполнения работ по усилению должна обеспечиваться с учетом влияния ослаблений сечений дополнительными отверстиями под болты и влияния сварки.</w:t>
      </w:r>
    </w:p>
    <w:p>
      <w:pPr>
        <w:spacing w:after="120"/>
        <w:ind w:firstLine="709"/>
        <w:jc w:val="both"/>
      </w:pPr>
      <w:r>
        <w:rPr>
          <w:rFonts w:ascii="Arial" w:cs="Arial" w:eastAsia="Arial" w:hAnsi="Arial"/>
          <w:sz w:val="24"/>
          <w:szCs w:val="24"/>
        </w:rPr>
        <w:t xml:space="preserve">В зависимости от степени нагруженности элементов усиление конструкции должно производиться под полной нагрузкой, с частичной разгрузкой или с полной разгрузкой.</w:t>
      </w:r>
    </w:p>
    <w:p>
      <w:pPr>
        <w:spacing w:after="120"/>
        <w:ind w:firstLine="709"/>
        <w:jc w:val="both"/>
      </w:pPr>
      <w:r>
        <w:rPr>
          <w:rFonts w:ascii="Arial" w:cs="Arial" w:eastAsia="Arial" w:hAnsi="Arial"/>
          <w:sz w:val="24"/>
          <w:szCs w:val="24"/>
        </w:rPr>
        <w:t xml:space="preserve">18.3.7 Прерывистые фланговые швы применяются в конструкциях 3-й и 4-й групп (согласно приложению В), эксплуатируемых при расчетной температуре не ниже минус 45°С в неагрессивной или слабоагрессивной среде, для обеспечения совместной работы деталей усиления и существующей конструкции.</w:t>
      </w:r>
    </w:p>
    <w:p>
      <w:pPr>
        <w:spacing w:after="120"/>
        <w:ind w:firstLine="709"/>
        <w:jc w:val="both"/>
      </w:pPr>
      <w:r>
        <w:rPr>
          <w:rFonts w:ascii="Arial" w:cs="Arial" w:eastAsia="Arial" w:hAnsi="Arial"/>
          <w:sz w:val="24"/>
          <w:szCs w:val="24"/>
        </w:rPr>
        <w:t xml:space="preserve">Во всех случаях применения угловых швов следует назначать минимально необходимые катеты. Концевые участки швов следует проектировать с катетом большим, чем катет промежуточных участков, и устанавливать их размеры в соответствии с расчетом.</w:t>
      </w:r>
    </w:p>
    <w:p>
      <w:pPr>
        <w:spacing w:after="120"/>
        <w:ind w:firstLine="709"/>
        <w:jc w:val="both"/>
      </w:pPr>
      <w:r>
        <w:rPr>
          <w:rFonts w:ascii="Arial" w:cs="Arial" w:eastAsia="Arial" w:hAnsi="Arial"/>
          <w:sz w:val="24"/>
          <w:szCs w:val="24"/>
        </w:rPr>
        <w:t xml:space="preserve">18.3.8 При усилении элементов конструкций применяют комбинированные соединения: заклепочные с фрикционными или заклепочные с болтами класса точности А.</w:t>
      </w:r>
    </w:p>
    <w:p>
      <w:pPr>
        <w:spacing w:after="120"/>
        <w:ind w:firstLine="709"/>
        <w:jc w:val="both"/>
      </w:pPr>
      <w:r>
        <w:rPr>
          <w:rFonts w:ascii="Arial" w:cs="Arial" w:eastAsia="Arial" w:hAnsi="Arial"/>
          <w:sz w:val="24"/>
          <w:szCs w:val="24"/>
        </w:rPr>
        <w:t xml:space="preserve">18.3.9 В элементах групп конструкций 1, 2, 3 или 4 (согласно приложению В), подверженных при усилении нагреву вследствие сварки, расчетное напряжение  не должно превышать значений 0,2</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0,4</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0,6</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или 0,8</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 соответственно. </w:t>
      </w:r>
    </w:p>
    <w:p>
      <w:pPr>
        <w:spacing w:after="120"/>
        <w:ind w:firstLine="709"/>
        <w:jc w:val="both"/>
      </w:pPr>
      <w:r>
        <w:rPr>
          <w:rFonts w:ascii="Arial" w:cs="Arial" w:eastAsia="Arial" w:hAnsi="Arial"/>
          <w:sz w:val="24"/>
          <w:szCs w:val="24"/>
        </w:rPr>
        <w:t xml:space="preserve">Напряжение </w:t>
      </w:r>
      <w:r>
        <w:rPr>
          <w:rFonts w:ascii="Arial" w:cs="Arial" w:eastAsia="Arial" w:hAnsi="Arial"/>
          <w:sz w:val="24"/>
          <w:szCs w:val="24"/>
        </w:rPr>
        <w:t xml:space="preserve"> следует определять от нагрузок, действующих во время усиления, для неусиленного сечения с учетом фактического состояния конструкций (ослаблений сечения, искривлений элемента и др.). </w:t>
      </w:r>
    </w:p>
    <w:p>
      <w:pPr>
        <w:spacing w:after="120"/>
        <w:ind w:firstLine="709"/>
        <w:jc w:val="both"/>
      </w:pPr>
      <w:r>
        <w:rPr>
          <w:rFonts w:ascii="Arial" w:cs="Arial" w:eastAsia="Arial" w:hAnsi="Arial"/>
          <w:sz w:val="24"/>
          <w:szCs w:val="24"/>
        </w:rPr>
        <w:t xml:space="preserve">При превышении указанных напряжений необходима разгрузка конструкций или подведение временных опор.</w:t>
      </w:r>
    </w:p>
    <w:p>
      <w:pPr>
        <w:spacing w:after="120"/>
        <w:ind w:firstLine="709"/>
        <w:jc w:val="both"/>
      </w:pPr>
      <w:r>
        <w:rPr>
          <w:rFonts w:ascii="Arial" w:cs="Arial" w:eastAsia="Arial" w:hAnsi="Arial"/>
          <w:sz w:val="24"/>
          <w:szCs w:val="24"/>
        </w:rPr>
        <w:t xml:space="preserve">18.3.10 Основными способами усиления конструкций являются:</w:t>
      </w:r>
    </w:p>
    <w:p>
      <w:pPr>
        <w:spacing w:after="120"/>
        <w:ind w:firstLine="709"/>
        <w:jc w:val="both"/>
      </w:pPr>
      <w:r>
        <w:rPr>
          <w:rFonts w:ascii="Arial" w:cs="Arial" w:eastAsia="Arial" w:hAnsi="Arial"/>
          <w:sz w:val="24"/>
          <w:szCs w:val="24"/>
        </w:rPr>
        <w:t xml:space="preserve">увеличение площади поперечного сечения отдельных элементов конструкции;</w:t>
      </w:r>
    </w:p>
    <w:p>
      <w:pPr>
        <w:spacing w:after="120"/>
        <w:ind w:firstLine="709"/>
        <w:jc w:val="both"/>
      </w:pPr>
      <w:r>
        <w:rPr>
          <w:rFonts w:ascii="Arial" w:cs="Arial" w:eastAsia="Arial" w:hAnsi="Arial"/>
          <w:sz w:val="24"/>
          <w:szCs w:val="24"/>
        </w:rPr>
        <w:t xml:space="preserve">изменение конструктивной схемы всего каркаса или отдельных элементов его;</w:t>
      </w:r>
    </w:p>
    <w:p>
      <w:pPr>
        <w:spacing w:after="120"/>
        <w:ind w:firstLine="709"/>
        <w:jc w:val="both"/>
      </w:pPr>
      <w:r>
        <w:rPr>
          <w:rFonts w:ascii="Arial" w:cs="Arial" w:eastAsia="Arial" w:hAnsi="Arial"/>
          <w:sz w:val="24"/>
          <w:szCs w:val="24"/>
        </w:rPr>
        <w:t xml:space="preserve">регулирование напряжений.</w:t>
      </w:r>
    </w:p>
    <w:p>
      <w:pPr>
        <w:spacing w:after="120"/>
        <w:ind w:firstLine="709"/>
        <w:jc w:val="both"/>
      </w:pPr>
      <w:r>
        <w:rPr>
          <w:rFonts w:ascii="Arial" w:cs="Arial" w:eastAsia="Arial" w:hAnsi="Arial"/>
          <w:sz w:val="24"/>
          <w:szCs w:val="24"/>
        </w:rPr>
        <w:t xml:space="preserve">Каждый из этих способов применяется самостоятельно или в комбинации с другим.</w:t>
      </w:r>
    </w:p>
    <w:p>
      <w:pPr>
        <w:spacing w:after="120"/>
        <w:ind w:firstLine="709"/>
        <w:jc w:val="both"/>
      </w:pPr>
      <w:r>
        <w:rPr>
          <w:rFonts w:ascii="Arial" w:cs="Arial" w:eastAsia="Arial" w:hAnsi="Arial"/>
          <w:sz w:val="24"/>
          <w:szCs w:val="24"/>
        </w:rPr>
        <w:t xml:space="preserve">18.3.11 При расчете элементов конструкций, усиленных путем увеличения сечения следует учитывать разные расчетные сопротивления материалов конструкции и усиления. Следует принимать одно расчетное сопротивление, равное меньшему из них, если они отличаются не более чем на 15%.</w:t>
      </w:r>
    </w:p>
    <w:p>
      <w:pPr>
        <w:spacing w:after="120"/>
        <w:ind w:firstLine="709"/>
        <w:jc w:val="both"/>
      </w:pPr>
      <w:r>
        <w:rPr>
          <w:rFonts w:ascii="Arial" w:cs="Arial" w:eastAsia="Arial" w:hAnsi="Arial"/>
          <w:sz w:val="24"/>
          <w:szCs w:val="24"/>
        </w:rPr>
        <w:t xml:space="preserve">18.3.12 Расчет на прочность и устойчивость элементов, усиленных способом увеличения сечений, следует выполнять с учетом напряжений, существовавших в элементе в момент усиления (с учетом разгрузки конструкций). При этом следует учитывать начальные искривления элементов, смещение центра тяжести усиленного сечения и искривления, вызванные сваркой.</w:t>
      </w:r>
    </w:p>
    <w:p>
      <w:pPr>
        <w:spacing w:after="120"/>
        <w:ind w:firstLine="709"/>
        <w:jc w:val="both"/>
      </w:pPr>
      <w:r>
        <w:rPr>
          <w:rFonts w:ascii="Arial" w:cs="Arial" w:eastAsia="Arial" w:hAnsi="Arial"/>
          <w:sz w:val="24"/>
          <w:szCs w:val="24"/>
        </w:rPr>
        <w:t xml:space="preserve">Искривления от сварки при проверке устойчивости элементов при центральном сжатии и сжатии с изгибом следует учитывать введением дополнительного коэффициента условий работы =0,8. </w:t>
      </w:r>
    </w:p>
    <w:p>
      <w:pPr>
        <w:spacing w:after="120"/>
        <w:ind w:firstLine="709"/>
        <w:jc w:val="both"/>
      </w:pPr>
      <w:r>
        <w:rPr>
          <w:rFonts w:ascii="Arial" w:cs="Arial" w:eastAsia="Arial" w:hAnsi="Arial"/>
          <w:sz w:val="24"/>
          <w:szCs w:val="24"/>
        </w:rPr>
        <w:t xml:space="preserve">Проверку на прочность элементов, для которых согласно 18.3.11 принято одно расчетное сопротивление, кроме расчета по формулам (50), (51) и (105), следует выполнять на полное расчетное усилие без учета напряжений, существовавших до усиления, а при проверке стенок балок на местную устойчивость следует использовать дополнительный коэффициент условий работы =0,8. </w:t>
      </w:r>
    </w:p>
    <w:p>
      <w:pPr>
        <w:spacing w:after="120"/>
        <w:ind w:firstLine="709"/>
        <w:jc w:val="both"/>
      </w:pPr>
      <w:r>
        <w:rPr>
          <w:rFonts w:ascii="Arial" w:cs="Arial" w:eastAsia="Arial" w:hAnsi="Arial"/>
          <w:sz w:val="24"/>
          <w:szCs w:val="24"/>
        </w:rPr>
        <w:t xml:space="preserve">18.3.13 Расчет на прочность элементов конструкций, усиливаемых методом увеличения сечений, следует выполнять по формулам:</w:t>
      </w:r>
    </w:p>
    <w:p>
      <w:pPr>
        <w:spacing w:after="120"/>
        <w:ind w:firstLine="709"/>
        <w:jc w:val="both"/>
      </w:pPr>
      <w:r>
        <w:rPr>
          <w:rFonts w:ascii="Arial" w:cs="Arial" w:eastAsia="Arial" w:hAnsi="Arial"/>
          <w:sz w:val="24"/>
          <w:szCs w:val="24"/>
        </w:rPr>
        <w:t xml:space="preserve">а) для центрально растянутых симметрично усиливаемых элементов - (5);</w:t>
      </w:r>
    </w:p>
    <w:p>
      <w:pPr>
        <w:spacing w:after="120"/>
        <w:ind w:firstLine="709"/>
        <w:jc w:val="both"/>
      </w:pPr>
      <w:r>
        <w:rPr>
          <w:rFonts w:ascii="Arial" w:cs="Arial" w:eastAsia="Arial" w:hAnsi="Arial"/>
          <w:sz w:val="24"/>
          <w:szCs w:val="24"/>
        </w:rPr>
        <w:t xml:space="preserve">б) для центрально сжатых симметрично усиливаемых элементов</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=0,95 – коэффициент, принимаемый при усилении без использования сварки; </w:t>
      </w:r>
    </w:p>
    <w:p>
      <w:pPr>
        <w:spacing w:after="120"/>
        <w:ind w:firstLine="709"/>
        <w:jc w:val="both"/>
      </w:pPr>
      <w:r>
        <w:rPr>
          <w:rFonts w:ascii="Arial" w:cs="Arial" w:eastAsia="Arial" w:hAnsi="Arial"/>
          <w:sz w:val="24"/>
          <w:szCs w:val="24"/>
        </w:rPr>
        <w:t xml:space="preserve">– коэффициент, принимаемый при усилении с использованием сварки; </w:t>
      </w:r>
    </w:p>
    <w:p>
      <w:pPr>
        <w:spacing w:after="120"/>
        <w:ind w:firstLine="709"/>
        <w:jc w:val="both"/>
      </w:pPr>
      <w:r>
        <w:rPr>
          <w:rFonts w:ascii="Arial" w:cs="Arial" w:eastAsia="Arial" w:hAnsi="Arial"/>
          <w:sz w:val="24"/>
          <w:szCs w:val="24"/>
        </w:rPr>
        <w:t xml:space="preserve">в) для несимметрично усиливаемых центрально растянутых, центрально сжатых и внецентренно сжатых элементов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(217) </w:t>
      </w:r>
    </w:p>
    <w:p>
      <w:pPr>
        <w:spacing w:after="120"/>
        <w:jc w:val="both"/>
      </w:pPr>
      <w:r>
        <w:rPr>
          <w:rFonts w:ascii="Arial" w:cs="Arial" w:eastAsia="Arial" w:hAnsi="Arial"/>
          <w:sz w:val="24"/>
          <w:szCs w:val="24"/>
        </w:rPr>
        <w:t xml:space="preserve">где =0,95 – коэффициент для конструкций группы 1; </w:t>
      </w:r>
    </w:p>
    <w:p>
      <w:pPr>
        <w:spacing w:after="120"/>
        <w:jc w:val="both"/>
      </w:pPr>
      <w:r>
        <w:rPr>
          <w:rFonts w:ascii="Arial" w:cs="Arial" w:eastAsia="Arial" w:hAnsi="Arial"/>
          <w:sz w:val="24"/>
          <w:szCs w:val="24"/>
        </w:rPr>
        <w:t xml:space="preserve">=1 – коэффициент для конструкций групп 2, 3 и 4; </w:t>
      </w:r>
    </w:p>
    <w:p>
      <w:pPr>
        <w:spacing w:after="120"/>
        <w:ind w:firstLine="709"/>
        <w:jc w:val="both"/>
      </w:pPr>
      <w:r>
        <w:rPr>
          <w:rFonts w:ascii="Arial" w:cs="Arial" w:eastAsia="Arial" w:hAnsi="Arial"/>
          <w:sz w:val="24"/>
          <w:szCs w:val="24"/>
        </w:rPr>
        <w:t xml:space="preserve">при </w:t>
      </w:r>
      <w:r>
        <w:rPr>
          <w:rFonts w:ascii="Arial" w:cs="Arial" w:eastAsia="Arial" w:hAnsi="Arial"/>
          <w:i/>
          <w:iCs/>
          <w:sz w:val="24"/>
          <w:szCs w:val="24"/>
        </w:rPr>
        <w:t xml:space="preserve">N</w:t>
      </w:r>
      <w:r>
        <w:rPr>
          <w:rFonts w:ascii="Arial" w:cs="Arial" w:eastAsia="Arial" w:hAnsi="Arial"/>
          <w:sz w:val="24"/>
          <w:szCs w:val="24"/>
        </w:rPr>
        <w:t xml:space="preserve">/(</w:t>
      </w:r>
      <w:r>
        <w:rPr>
          <w:rFonts w:ascii="Arial" w:cs="Arial" w:eastAsia="Arial" w:hAnsi="Arial"/>
          <w:i/>
          <w:iCs/>
          <w:sz w:val="24"/>
          <w:szCs w:val="24"/>
        </w:rPr>
        <w:t xml:space="preserve">AR</w:t>
      </w:r>
      <w:r>
        <w:rPr>
          <w:rFonts w:ascii="Arial" w:cs="Arial" w:eastAsia="Arial" w:hAnsi="Arial"/>
          <w:i/>
          <w:iCs/>
          <w:sz w:val="24"/>
          <w:szCs w:val="24"/>
        </w:rPr>
        <w:t xml:space="preserve">y</w:t>
      </w:r>
      <w:r>
        <w:rPr>
          <w:rFonts w:ascii="Arial" w:cs="Arial" w:eastAsia="Arial" w:hAnsi="Arial"/>
          <w:sz w:val="24"/>
          <w:szCs w:val="24"/>
        </w:rPr>
        <w:t xml:space="preserve">)≥0,6 следует принимать , здесь  следует определять по формуле (216). </w:t>
      </w:r>
    </w:p>
    <w:p>
      <w:pPr>
        <w:spacing w:after="120"/>
        <w:ind w:firstLine="709"/>
        <w:jc w:val="both"/>
      </w:pPr>
      <w:r>
        <w:rPr>
          <w:rFonts w:ascii="Arial" w:cs="Arial" w:eastAsia="Arial" w:hAnsi="Arial"/>
          <w:sz w:val="24"/>
          <w:szCs w:val="24"/>
        </w:rPr>
        <w:t xml:space="preserve">Изгибающие моменты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и </w:t>
      </w:r>
      <w:r>
        <w:rPr>
          <w:rFonts w:ascii="Arial" w:cs="Arial" w:eastAsia="Arial" w:hAnsi="Arial"/>
          <w:i/>
          <w:iCs/>
          <w:sz w:val="24"/>
          <w:szCs w:val="24"/>
        </w:rPr>
        <w:t xml:space="preserve">M</w:t>
      </w:r>
      <w:r>
        <w:rPr>
          <w:rFonts w:ascii="Arial" w:cs="Arial" w:eastAsia="Arial" w:hAnsi="Arial"/>
          <w:i/>
          <w:iCs/>
          <w:sz w:val="24"/>
          <w:szCs w:val="24"/>
        </w:rPr>
        <w:t xml:space="preserve">y</w:t>
      </w:r>
      <w:r>
        <w:rPr>
          <w:rFonts w:ascii="Arial" w:cs="Arial" w:eastAsia="Arial" w:hAnsi="Arial"/>
          <w:sz w:val="24"/>
          <w:szCs w:val="24"/>
        </w:rPr>
        <w:t xml:space="preserve"> следует определять относительно главных осей усиленного сечения.</w:t>
      </w:r>
    </w:p>
    <w:p>
      <w:pPr>
        <w:spacing w:after="120"/>
        <w:ind w:firstLine="709"/>
        <w:jc w:val="both"/>
      </w:pPr>
      <w:r>
        <w:rPr>
          <w:rFonts w:ascii="Arial" w:cs="Arial" w:eastAsia="Arial" w:hAnsi="Arial"/>
          <w:sz w:val="24"/>
          <w:szCs w:val="24"/>
        </w:rPr>
        <w:t xml:space="preserve">18.3.14 Расчет на устойчивость сжатых элементов сплошного сечения в плоскости действия моментов выполняется по формуле</w:t>
      </w:r>
    </w:p>
    <w:p>
      <w:pPr>
        <w:spacing w:after="120"/>
        <w:ind w:firstLine="709"/>
        <w:jc w:val="center"/>
      </w:pPr>
      <w:r>
        <w:rPr>
          <w:rFonts w:ascii="Arial" w:cs="Arial" w:eastAsia="Arial" w:hAnsi="Arial"/>
          <w:sz w:val="24"/>
          <w:szCs w:val="24"/>
        </w:rPr>
        <w:t xml:space="preserve">                                          (218)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А </w:t>
      </w:r>
      <w:r>
        <w:rPr>
          <w:rFonts w:ascii="Arial" w:cs="Arial" w:eastAsia="Arial" w:hAnsi="Arial"/>
          <w:sz w:val="24"/>
          <w:szCs w:val="24"/>
        </w:rPr>
        <w:t xml:space="preserve">– площадь усиленного сечения;</w:t>
      </w:r>
    </w:p>
    <w:p>
      <w:pPr>
        <w:spacing w:after="120"/>
        <w:jc w:val="both"/>
      </w:pPr>
      <w:r>
        <w:rPr>
          <w:rFonts w:ascii="Arial" w:cs="Arial" w:eastAsia="Arial" w:hAnsi="Arial"/>
          <w:sz w:val="24"/>
          <w:szCs w:val="24"/>
        </w:rPr>
        <w:t xml:space="preserve">– коэффициент условий работы, принимаемый не более 0,9. </w:t>
      </w:r>
    </w:p>
    <w:p>
      <w:pPr>
        <w:spacing w:after="120"/>
        <w:jc w:val="both"/>
      </w:pPr>
      <w:r>
        <w:rPr>
          <w:rFonts w:ascii="Arial" w:cs="Arial" w:eastAsia="Arial" w:hAnsi="Arial"/>
          <w:sz w:val="24"/>
          <w:szCs w:val="24"/>
        </w:rPr>
        <w:t xml:space="preserve">     – коэффициент, определяемый по таблице Д.3 (приложение Д) в зависимости от условной гибкости усиленного элемента и приведенного относительного эксцентриситета  – коэффициент влияния формы сечения по таблице Д.2 (приложение Д); </w:t>
      </w:r>
    </w:p>
    <w:p>
      <w:pPr>
        <w:spacing w:after="120"/>
        <w:ind w:firstLine="709"/>
        <w:jc w:val="center"/>
      </w:pPr>
      <w:r>
        <w:rPr>
          <w:rFonts w:ascii="Arial" w:cs="Arial" w:eastAsia="Arial" w:hAnsi="Arial"/>
          <w:sz w:val="24"/>
          <w:szCs w:val="24"/>
        </w:rPr>
        <w:t xml:space="preserve">                                                  (219) </w:t>
      </w:r>
    </w:p>
    <w:p>
      <w:pPr>
        <w:spacing w:after="120"/>
        <w:jc w:val="both"/>
      </w:pPr>
      <w:r>
        <w:rPr>
          <w:rFonts w:ascii="Arial" w:cs="Arial" w:eastAsia="Arial" w:hAnsi="Arial"/>
          <w:sz w:val="24"/>
          <w:szCs w:val="24"/>
        </w:rPr>
        <w:t xml:space="preserve">здесь</w:t>
      </w:r>
      <w:r>
        <w:rPr>
          <w:rFonts w:ascii="Arial" w:cs="Arial" w:eastAsia="Arial" w:hAnsi="Arial"/>
          <w:i/>
          <w:iCs/>
          <w:sz w:val="24"/>
          <w:szCs w:val="24"/>
        </w:rPr>
        <w:t xml:space="preserve">W</w:t>
      </w:r>
      <w:r>
        <w:rPr>
          <w:rFonts w:ascii="Arial" w:cs="Arial" w:eastAsia="Arial" w:hAnsi="Arial"/>
          <w:i/>
          <w:iCs/>
          <w:sz w:val="24"/>
          <w:szCs w:val="24"/>
        </w:rPr>
        <w:t xml:space="preserve">c</w:t>
      </w:r>
      <w:r>
        <w:rPr>
          <w:rFonts w:ascii="Arial" w:cs="Arial" w:eastAsia="Arial" w:hAnsi="Arial"/>
          <w:sz w:val="24"/>
          <w:szCs w:val="24"/>
        </w:rPr>
        <w:t xml:space="preserve"> – момент сопротивления для наиболее сжатого волокна;</w:t>
      </w:r>
    </w:p>
    <w:p>
      <w:pPr>
        <w:spacing w:after="120"/>
        <w:ind w:firstLine="709"/>
        <w:jc w:val="both"/>
      </w:pPr>
      <w:r>
        <w:rPr>
          <w:rFonts w:ascii="Arial" w:cs="Arial" w:eastAsia="Arial" w:hAnsi="Arial"/>
          <w:i/>
          <w:iCs/>
          <w:sz w:val="24"/>
          <w:szCs w:val="24"/>
        </w:rPr>
        <w:t xml:space="preserve">e</w:t>
      </w:r>
      <w:r>
        <w:rPr>
          <w:rFonts w:ascii="Arial" w:cs="Arial" w:eastAsia="Arial" w:hAnsi="Arial"/>
          <w:i/>
          <w:iCs/>
          <w:sz w:val="24"/>
          <w:szCs w:val="24"/>
        </w:rPr>
        <w:t xml:space="preserve">f </w:t>
      </w:r>
      <w:r>
        <w:rPr>
          <w:rFonts w:ascii="Arial" w:cs="Arial" w:eastAsia="Arial" w:hAnsi="Arial"/>
          <w:sz w:val="24"/>
          <w:szCs w:val="24"/>
        </w:rPr>
        <w:t xml:space="preserve">– эквивалентный эксцентриситет, учитывающий особенности работы усиленного стержня и определяемый по формуле</w:t>
      </w:r>
    </w:p>
    <w:p>
      <w:pPr>
        <w:spacing w:after="120"/>
        <w:ind w:firstLine="709"/>
        <w:jc w:val="center"/>
      </w:pPr>
      <w:r>
        <w:rPr>
          <w:rFonts w:ascii="Arial" w:cs="Arial" w:eastAsia="Arial" w:hAnsi="Arial"/>
          <w:sz w:val="24"/>
          <w:szCs w:val="24"/>
        </w:rPr>
        <w:t xml:space="preserve">                                            (220)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e </w:t>
      </w:r>
      <w:r>
        <w:rPr>
          <w:rFonts w:ascii="Arial" w:cs="Arial" w:eastAsia="Arial" w:hAnsi="Arial"/>
          <w:sz w:val="24"/>
          <w:szCs w:val="24"/>
        </w:rPr>
        <w:t xml:space="preserve">– эксцентриситет продольной силы относительно центральной оси усиленного сечения после усиления; в тех случаях, когда эксцентриситет продольной силы остается неизменным, его значение определяется выражением </w:t>
      </w:r>
      <w:r>
        <w:rPr>
          <w:rFonts w:ascii="Arial" w:cs="Arial" w:eastAsia="Arial" w:hAnsi="Arial"/>
          <w:i/>
          <w:iCs/>
          <w:sz w:val="24"/>
          <w:szCs w:val="24"/>
        </w:rPr>
        <w:t xml:space="preserve">e</w:t>
      </w:r>
      <w:r>
        <w:rPr>
          <w:rFonts w:ascii="Arial" w:cs="Arial" w:eastAsia="Arial" w:hAnsi="Arial"/>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A</w:t>
      </w:r>
      <w:r>
        <w:rPr>
          <w:rFonts w:ascii="Arial" w:cs="Arial" w:eastAsia="Arial" w:hAnsi="Arial"/>
          <w:sz w:val="24"/>
          <w:szCs w:val="24"/>
        </w:rPr>
        <w:t xml:space="preserve">, где </w:t>
      </w:r>
      <w:r>
        <w:rPr>
          <w:rFonts w:ascii="Arial" w:cs="Arial" w:eastAsia="Arial" w:hAnsi="Arial"/>
          <w:i/>
          <w:iCs/>
          <w:sz w:val="24"/>
          <w:szCs w:val="24"/>
        </w:rPr>
        <w:t xml:space="preserve">e</w:t>
      </w:r>
      <w:r>
        <w:rPr>
          <w:rFonts w:ascii="Arial" w:cs="Arial" w:eastAsia="Arial" w:hAnsi="Arial"/>
          <w:i/>
          <w:iCs/>
          <w:sz w:val="24"/>
          <w:szCs w:val="24"/>
        </w:rPr>
        <w:t xml:space="preserve">A</w:t>
      </w:r>
      <w:r>
        <w:rPr>
          <w:rFonts w:ascii="Arial" w:cs="Arial" w:eastAsia="Arial" w:hAnsi="Arial"/>
          <w:sz w:val="24"/>
          <w:szCs w:val="24"/>
        </w:rPr>
        <w:t xml:space="preserve"> – смещение центра тяжести сечения при усилении, принимаемое со своим знаком (рисунок 23, а) и б);</w:t>
      </w:r>
    </w:p>
    <w:p>
      <w:pPr>
        <w:spacing w:after="120"/>
        <w:ind w:firstLine="709"/>
        <w:jc w:val="both"/>
      </w:pPr>
      <w:r>
        <w:rPr>
          <w:rFonts w:ascii="Arial" w:cs="Arial" w:eastAsia="Arial" w:hAnsi="Arial"/>
          <w:sz w:val="24"/>
          <w:szCs w:val="24"/>
        </w:rPr>
        <w:t xml:space="preserve">в общем случае сжатия с изгибом, а также в случае приложения дополнительных продольных или поперечных сил после усиления, величина </w:t>
      </w:r>
      <w:r>
        <w:rPr>
          <w:rFonts w:ascii="Arial" w:cs="Arial" w:eastAsia="Arial" w:hAnsi="Arial"/>
          <w:i/>
          <w:iCs/>
          <w:sz w:val="24"/>
          <w:szCs w:val="24"/>
        </w:rPr>
        <w:t xml:space="preserve">e</w:t>
      </w:r>
      <w:r>
        <w:rPr>
          <w:rFonts w:ascii="Arial" w:cs="Arial" w:eastAsia="Arial" w:hAnsi="Arial"/>
          <w:sz w:val="24"/>
          <w:szCs w:val="24"/>
        </w:rPr>
        <w:t xml:space="preserve"> определяется выражением </w:t>
      </w:r>
      <w:r>
        <w:rPr>
          <w:rFonts w:ascii="Arial" w:cs="Arial" w:eastAsia="Arial" w:hAnsi="Arial"/>
          <w:i/>
          <w:iCs/>
          <w:sz w:val="24"/>
          <w:szCs w:val="24"/>
        </w:rPr>
        <w:t xml:space="preserve">e</w:t>
      </w:r>
      <w:r>
        <w:rPr>
          <w:rFonts w:ascii="Arial" w:cs="Arial" w:eastAsia="Arial" w:hAnsi="Arial"/>
          <w:sz w:val="24"/>
          <w:szCs w:val="24"/>
        </w:rPr>
        <w:t xml:space="preserve">=</w:t>
      </w:r>
      <w:r>
        <w:rPr>
          <w:rFonts w:ascii="Arial" w:cs="Arial" w:eastAsia="Arial" w:hAnsi="Arial"/>
          <w:i/>
          <w:iCs/>
          <w:sz w:val="24"/>
          <w:szCs w:val="24"/>
        </w:rPr>
        <w:t xml:space="preserve">M</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sz w:val="24"/>
          <w:szCs w:val="24"/>
        </w:rPr>
        <w:t xml:space="preserve">, где </w:t>
      </w:r>
      <w:r>
        <w:rPr>
          <w:rFonts w:ascii="Arial" w:cs="Arial" w:eastAsia="Arial" w:hAnsi="Arial"/>
          <w:i/>
          <w:iCs/>
          <w:sz w:val="24"/>
          <w:szCs w:val="24"/>
        </w:rPr>
        <w:t xml:space="preserve">М </w:t>
      </w:r>
      <w:r>
        <w:rPr>
          <w:rFonts w:ascii="Arial" w:cs="Arial" w:eastAsia="Arial" w:hAnsi="Arial"/>
          <w:sz w:val="24"/>
          <w:szCs w:val="24"/>
        </w:rPr>
        <w:t xml:space="preserve">– расчетный момент относительно центральной оси усиленного сечения; при несимметричном усилении центрально сжатого (первоначально) элемента в качестве </w:t>
      </w: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 случайный эксцентриситет учитывается с таким знаком, чтобы учесть наиболее неблагоприятный случай;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23 – К определению эксцентриситета продольной силы при положительном (а) и отрицательном (б) значениях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 – определяется по формуле</w:t>
      </w:r>
    </w:p>
    <w:p>
      <w:pPr>
        <w:spacing w:after="120"/>
        <w:ind w:firstLine="709"/>
        <w:jc w:val="center"/>
      </w:pPr>
      <w:r>
        <w:rPr>
          <w:rFonts w:ascii="Arial" w:cs="Arial" w:eastAsia="Arial" w:hAnsi="Arial"/>
          <w:sz w:val="24"/>
          <w:szCs w:val="24"/>
        </w:rPr>
        <w:t xml:space="preserve">                                          (221)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здесь </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 – начальный прогиб усиливаемого элемента; в расчетах сжатых стержней на устойчивость значение </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 определяется от расчетных начальных нагрузок; в расчетах на деформативность – от нормативных начальных нагрузок;</w:t>
      </w:r>
    </w:p>
    <w:p>
      <w:pPr>
        <w:spacing w:after="120"/>
        <w:ind w:firstLine="709"/>
        <w:jc w:val="both"/>
      </w:pPr>
      <w:r>
        <w:rPr>
          <w:rFonts w:ascii="Arial" w:cs="Arial" w:eastAsia="Arial" w:hAnsi="Arial"/>
          <w:sz w:val="24"/>
          <w:szCs w:val="24"/>
        </w:rPr>
        <w:t xml:space="preserve">сумма моментов инерции элементов усиления, присоединяемых одновременно, относительно их собственных центральных осей, перпендикулярных к плоскости изгиба; </w:t>
      </w:r>
    </w:p>
    <w:p>
      <w:pPr>
        <w:spacing w:after="120"/>
        <w:ind w:firstLine="709"/>
        <w:jc w:val="both"/>
      </w:pPr>
      <w:r>
        <w:rPr>
          <w:rFonts w:ascii="Arial" w:cs="Arial" w:eastAsia="Arial" w:hAnsi="Arial"/>
          <w:sz w:val="24"/>
          <w:szCs w:val="24"/>
        </w:rPr>
        <w:t xml:space="preserve"> – коэффициент, учитывающий влияние продольной силы: </w:t>
      </w:r>
    </w:p>
    <w:p>
      <w:pPr>
        <w:spacing w:after="120"/>
        <w:ind w:firstLine="709"/>
        <w:jc w:val="both"/>
      </w:pPr>
      <w:r>
        <w:rPr>
          <w:rFonts w:ascii="Arial" w:cs="Arial" w:eastAsia="Arial" w:hAnsi="Arial"/>
          <w:sz w:val="24"/>
          <w:szCs w:val="24"/>
        </w:rPr>
        <w:t xml:space="preserve">при расчете изгибаемых элементов </w:t>
      </w:r>
    </w:p>
    <w:p>
      <w:pPr>
        <w:spacing w:after="120"/>
        <w:ind w:firstLine="709"/>
        <w:jc w:val="both"/>
      </w:pPr>
      <w:r>
        <w:rPr>
          <w:rFonts w:ascii="Arial" w:cs="Arial" w:eastAsia="Arial" w:hAnsi="Arial"/>
          <w:sz w:val="24"/>
          <w:szCs w:val="24"/>
        </w:rPr>
        <w:t xml:space="preserve">при малых значениях собственных моментов инерции элементов усиления  деформации не учитывают и </w:t>
      </w: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 присоединении элементов усиления к плоским поверхностям усиливаемого элемента, например, параллельным плоскости изгиба, принимается и </w:t>
      </w: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f</w:t>
      </w:r>
      <w:r>
        <w:rPr>
          <w:rFonts w:ascii="Arial" w:cs="Arial" w:eastAsia="Arial" w:hAnsi="Arial"/>
          <w:i/>
          <w:iCs/>
          <w:sz w:val="24"/>
          <w:szCs w:val="24"/>
        </w:rPr>
        <w:t xml:space="preserve">w</w:t>
      </w:r>
      <w:r>
        <w:rPr>
          <w:rFonts w:ascii="Arial" w:cs="Arial" w:eastAsia="Arial" w:hAnsi="Arial"/>
          <w:sz w:val="24"/>
          <w:szCs w:val="24"/>
        </w:rPr>
        <w:t xml:space="preserve"> – дополнительный остаточный прогиб, возникающий вследствие приварки элементов усиления, определяется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(222)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здесь </w:t>
      </w:r>
      <w:r>
        <w:rPr>
          <w:rFonts w:ascii="Arial" w:cs="Arial" w:eastAsia="Arial" w:hAnsi="Arial"/>
          <w:i/>
          <w:iCs/>
          <w:sz w:val="24"/>
          <w:szCs w:val="24"/>
        </w:rPr>
        <w:t xml:space="preserve">a</w:t>
      </w:r>
      <w:r>
        <w:rPr>
          <w:rFonts w:ascii="Arial" w:cs="Arial" w:eastAsia="Arial" w:hAnsi="Arial"/>
          <w:sz w:val="24"/>
          <w:szCs w:val="24"/>
        </w:rPr>
        <w:t xml:space="preserve"> – средний коэффициент прерывности шпоночного шва с учетом протяженности концевых его участков (при сплошных швах </w:t>
      </w:r>
      <w:r>
        <w:rPr>
          <w:rFonts w:ascii="Arial" w:cs="Arial" w:eastAsia="Arial" w:hAnsi="Arial"/>
          <w:i/>
          <w:iCs/>
          <w:sz w:val="24"/>
          <w:szCs w:val="24"/>
        </w:rPr>
        <w:t xml:space="preserve">а</w:t>
      </w:r>
      <w:r>
        <w:rPr>
          <w:rFonts w:ascii="Arial" w:cs="Arial" w:eastAsia="Arial" w:hAnsi="Arial"/>
          <w:sz w:val="24"/>
          <w:szCs w:val="24"/>
        </w:rPr>
        <w:t xml:space="preserve">=1); </w:t>
      </w:r>
      <w:r>
        <w:rPr>
          <w:rFonts w:ascii="Arial" w:cs="Arial" w:eastAsia="Arial" w:hAnsi="Arial"/>
          <w:sz w:val="24"/>
          <w:szCs w:val="24"/>
        </w:rPr>
        <w:t xml:space="preserve">V</w:t>
      </w:r>
      <w:r>
        <w:rPr>
          <w:rFonts w:ascii="Arial" w:cs="Arial" w:eastAsia="Arial" w:hAnsi="Arial"/>
          <w:sz w:val="24"/>
          <w:szCs w:val="24"/>
        </w:rPr>
        <w:t xml:space="preserve">=0,04- параметр продольного укорочения элемента от наложения одиночного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катет связующих швов, см; </w:t>
      </w:r>
      <w:r>
        <w:rPr>
          <w:rFonts w:ascii="Arial" w:cs="Arial" w:eastAsia="Arial" w:hAnsi="Arial"/>
          <w:i/>
          <w:iCs/>
          <w:sz w:val="24"/>
          <w:szCs w:val="24"/>
        </w:rPr>
        <w:t xml:space="preserve">l</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 расчетная длина элемента в плоскости изгиба (для однопролетных балок </w:t>
      </w:r>
      <w:r>
        <w:rPr>
          <w:rFonts w:ascii="Arial" w:cs="Arial" w:eastAsia="Arial" w:hAnsi="Arial"/>
          <w:i/>
          <w:iCs/>
          <w:sz w:val="24"/>
          <w:szCs w:val="24"/>
        </w:rPr>
        <w:t xml:space="preserve">l</w:t>
      </w:r>
      <w:r>
        <w:rPr>
          <w:rFonts w:ascii="Arial" w:cs="Arial" w:eastAsia="Arial" w:hAnsi="Arial"/>
          <w:sz w:val="24"/>
          <w:szCs w:val="24"/>
        </w:rPr>
        <w:t xml:space="preserve">0</w:t>
      </w:r>
      <w:r>
        <w:rPr>
          <w:rFonts w:ascii="Arial" w:cs="Arial" w:eastAsia="Arial" w:hAnsi="Arial"/>
          <w:sz w:val="24"/>
          <w:szCs w:val="24"/>
        </w:rPr>
        <w:t xml:space="preserve"> - пролет балки); </w:t>
      </w:r>
      <w:r>
        <w:rPr>
          <w:rFonts w:ascii="Arial" w:cs="Arial" w:eastAsia="Arial" w:hAnsi="Arial"/>
          <w:i/>
          <w:iCs/>
          <w:sz w:val="24"/>
          <w:szCs w:val="24"/>
        </w:rPr>
        <w:t xml:space="preserve">y</w:t>
      </w:r>
      <w:r>
        <w:rPr>
          <w:rFonts w:ascii="Arial" w:cs="Arial" w:eastAsia="Arial" w:hAnsi="Arial"/>
          <w:i/>
          <w:iCs/>
          <w:sz w:val="24"/>
          <w:szCs w:val="24"/>
        </w:rPr>
        <w:t xml:space="preserve">i</w:t>
      </w:r>
      <w:r>
        <w:rPr>
          <w:rFonts w:ascii="Arial" w:cs="Arial" w:eastAsia="Arial" w:hAnsi="Arial"/>
          <w:sz w:val="24"/>
          <w:szCs w:val="24"/>
        </w:rPr>
        <w:t xml:space="preserve"> – расстояние от </w:t>
      </w:r>
      <w:r>
        <w:rPr>
          <w:rFonts w:ascii="Arial" w:cs="Arial" w:eastAsia="Arial" w:hAnsi="Arial"/>
          <w:i/>
          <w:iCs/>
          <w:sz w:val="24"/>
          <w:szCs w:val="24"/>
        </w:rPr>
        <w:t xml:space="preserve">i</w:t>
      </w:r>
      <w:r>
        <w:rPr>
          <w:rFonts w:ascii="Arial" w:cs="Arial" w:eastAsia="Arial" w:hAnsi="Arial"/>
          <w:sz w:val="24"/>
          <w:szCs w:val="24"/>
        </w:rPr>
        <w:t xml:space="preserve">-го шва до центральной оси усиленного сечения, принимаемое со своим знаком; </w:t>
      </w:r>
      <w:r>
        <w:rPr>
          <w:rFonts w:ascii="Arial" w:cs="Arial" w:eastAsia="Arial" w:hAnsi="Arial"/>
          <w:i/>
          <w:iCs/>
          <w:sz w:val="24"/>
          <w:szCs w:val="24"/>
        </w:rPr>
        <w:t xml:space="preserve">n</w:t>
      </w:r>
      <w:r>
        <w:rPr>
          <w:rFonts w:ascii="Arial" w:cs="Arial" w:eastAsia="Arial" w:hAnsi="Arial"/>
          <w:i/>
          <w:iCs/>
          <w:sz w:val="24"/>
          <w:szCs w:val="24"/>
        </w:rPr>
        <w:t xml:space="preserve">i</w:t>
      </w:r>
      <w:r>
        <w:rPr>
          <w:rFonts w:ascii="Arial" w:cs="Arial" w:eastAsia="Arial" w:hAnsi="Arial"/>
          <w:sz w:val="24"/>
          <w:szCs w:val="24"/>
        </w:rPr>
        <w:t xml:space="preserve">–коэффициент, учитывающий начальное напряженно-деформированное состояние элемента и схему его усиления и зависящий от – коэффициента, характеризующего уровень начальных напряжений в зоне </w:t>
      </w:r>
      <w:r>
        <w:rPr>
          <w:rFonts w:ascii="Arial" w:cs="Arial" w:eastAsia="Arial" w:hAnsi="Arial"/>
          <w:i/>
          <w:iCs/>
          <w:sz w:val="24"/>
          <w:szCs w:val="24"/>
        </w:rPr>
        <w:t xml:space="preserve">i</w:t>
      </w:r>
      <w:r>
        <w:rPr>
          <w:rFonts w:ascii="Arial" w:cs="Arial" w:eastAsia="Arial" w:hAnsi="Arial"/>
          <w:sz w:val="24"/>
          <w:szCs w:val="24"/>
        </w:rPr>
        <w:t xml:space="preserve">-го шва в наиболее нагруженном сечении элемента (рисунок 24). </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1 </w:t>
      </w:r>
      <w:r>
        <w:rPr>
          <w:rFonts w:ascii="Arial" w:cs="Arial" w:eastAsia="Arial" w:hAnsi="Arial"/>
          <w:sz w:val="24"/>
          <w:szCs w:val="24"/>
        </w:rPr>
        <w:t xml:space="preserve">– в растянутой зоне сечения; </w:t>
      </w:r>
      <w:r>
        <w:rPr>
          <w:rFonts w:ascii="Arial" w:cs="Arial" w:eastAsia="Arial" w:hAnsi="Arial"/>
          <w:i/>
          <w:iCs/>
          <w:sz w:val="24"/>
          <w:szCs w:val="24"/>
        </w:rPr>
        <w:t xml:space="preserve">2 </w:t>
      </w:r>
      <w:r>
        <w:rPr>
          <w:rFonts w:ascii="Arial" w:cs="Arial" w:eastAsia="Arial" w:hAnsi="Arial"/>
          <w:sz w:val="24"/>
          <w:szCs w:val="24"/>
        </w:rPr>
        <w:t xml:space="preserve">– в сжатой зоне, в расчетах на устойчивость;  </w:t>
      </w:r>
      <w:r>
        <w:rPr>
          <w:rFonts w:ascii="Arial" w:cs="Arial" w:eastAsia="Arial" w:hAnsi="Arial"/>
          <w:i/>
          <w:iCs/>
          <w:sz w:val="24"/>
          <w:szCs w:val="24"/>
        </w:rPr>
        <w:t xml:space="preserve">3 </w:t>
      </w:r>
      <w:r>
        <w:rPr>
          <w:rFonts w:ascii="Arial" w:cs="Arial" w:eastAsia="Arial" w:hAnsi="Arial"/>
          <w:sz w:val="24"/>
          <w:szCs w:val="24"/>
        </w:rPr>
        <w:t xml:space="preserve">– в сжатой зоне в расчетах на деформативность; </w:t>
      </w:r>
      <w:r>
        <w:rPr>
          <w:rFonts w:ascii="Arial" w:cs="Arial" w:eastAsia="Arial" w:hAnsi="Arial"/>
          <w:i/>
          <w:iCs/>
          <w:sz w:val="24"/>
          <w:szCs w:val="24"/>
        </w:rPr>
        <w:t xml:space="preserve">4 </w:t>
      </w:r>
      <w:r>
        <w:rPr>
          <w:rFonts w:ascii="Arial" w:cs="Arial" w:eastAsia="Arial" w:hAnsi="Arial"/>
          <w:sz w:val="24"/>
          <w:szCs w:val="24"/>
        </w:rPr>
        <w:t xml:space="preserve">– в растянутой и сжатой зонах сечения при схемах усиления, связанных с наложением двусторонних швов</w:t>
      </w:r>
    </w:p>
    <w:p>
      <w:pPr>
        <w:spacing w:after="120"/>
        <w:jc w:val="center"/>
      </w:pPr>
      <w:r>
        <w:rPr>
          <w:rFonts w:ascii="Arial" w:cs="Arial" w:eastAsia="Arial" w:hAnsi="Arial"/>
          <w:sz w:val="24"/>
          <w:szCs w:val="24"/>
        </w:rPr>
        <w:t xml:space="preserve">Рисунок 24 – Зависимости  при швах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сварочный прогиб </w:t>
      </w:r>
      <w:r>
        <w:rPr>
          <w:rFonts w:ascii="Arial" w:cs="Arial" w:eastAsia="Arial" w:hAnsi="Arial"/>
          <w:i/>
          <w:iCs/>
          <w:sz w:val="24"/>
          <w:szCs w:val="24"/>
        </w:rPr>
        <w:t xml:space="preserve">f</w:t>
      </w:r>
      <w:r>
        <w:rPr>
          <w:rFonts w:ascii="Arial" w:cs="Arial" w:eastAsia="Arial" w:hAnsi="Arial"/>
          <w:i/>
          <w:iCs/>
          <w:sz w:val="24"/>
          <w:szCs w:val="24"/>
        </w:rPr>
        <w:t xml:space="preserve">w</w:t>
      </w:r>
      <w:r>
        <w:rPr>
          <w:rFonts w:ascii="Arial" w:cs="Arial" w:eastAsia="Arial" w:hAnsi="Arial"/>
          <w:sz w:val="24"/>
          <w:szCs w:val="24"/>
        </w:rPr>
        <w:t xml:space="preserve"> является разгружающим фактором (знак </w:t>
      </w:r>
      <w:r>
        <w:rPr>
          <w:rFonts w:ascii="Arial" w:cs="Arial" w:eastAsia="Arial" w:hAnsi="Arial"/>
          <w:i/>
          <w:iCs/>
          <w:sz w:val="24"/>
          <w:szCs w:val="24"/>
        </w:rPr>
        <w:t xml:space="preserve">f</w:t>
      </w:r>
      <w:r>
        <w:rPr>
          <w:rFonts w:ascii="Arial" w:cs="Arial" w:eastAsia="Arial" w:hAnsi="Arial"/>
          <w:i/>
          <w:iCs/>
          <w:sz w:val="24"/>
          <w:szCs w:val="24"/>
        </w:rPr>
        <w:t xml:space="preserve">w</w:t>
      </w:r>
      <w:r>
        <w:rPr>
          <w:rFonts w:ascii="Arial" w:cs="Arial" w:eastAsia="Arial" w:hAnsi="Arial"/>
          <w:sz w:val="24"/>
          <w:szCs w:val="24"/>
        </w:rPr>
        <w:t xml:space="preserve">не совпадает со знаком суммы (с+</w:t>
      </w: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 и приводит к уменьшению абсолютной величины эквивалентного эксцентриситета, то значение </w:t>
      </w:r>
      <w:r>
        <w:rPr>
          <w:rFonts w:ascii="Arial" w:cs="Arial" w:eastAsia="Arial" w:hAnsi="Arial"/>
          <w:i/>
          <w:iCs/>
          <w:sz w:val="24"/>
          <w:szCs w:val="24"/>
        </w:rPr>
        <w:t xml:space="preserve">k</w:t>
      </w:r>
      <w:r>
        <w:rPr>
          <w:rFonts w:ascii="Arial" w:cs="Arial" w:eastAsia="Arial" w:hAnsi="Arial"/>
          <w:i/>
          <w:iCs/>
          <w:sz w:val="24"/>
          <w:szCs w:val="24"/>
        </w:rPr>
        <w:t xml:space="preserve">w</w:t>
      </w:r>
      <w:r>
        <w:rPr>
          <w:rFonts w:ascii="Arial" w:cs="Arial" w:eastAsia="Arial" w:hAnsi="Arial"/>
          <w:sz w:val="24"/>
          <w:szCs w:val="24"/>
        </w:rPr>
        <w:t xml:space="preserve">  принимается равным 0,5; в противном случае </w:t>
      </w:r>
      <w:r>
        <w:rPr>
          <w:rFonts w:ascii="Arial" w:cs="Arial" w:eastAsia="Arial" w:hAnsi="Arial"/>
          <w:i/>
          <w:iCs/>
          <w:sz w:val="24"/>
          <w:szCs w:val="24"/>
        </w:rPr>
        <w:t xml:space="preserve">k</w:t>
      </w:r>
      <w:r>
        <w:rPr>
          <w:rFonts w:ascii="Arial" w:cs="Arial" w:eastAsia="Arial" w:hAnsi="Arial"/>
          <w:i/>
          <w:iCs/>
          <w:sz w:val="24"/>
          <w:szCs w:val="24"/>
        </w:rPr>
        <w:t xml:space="preserve">w</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18.3.15 При расчете на устойчивость элементов при центральном сжатии и сжатии с изгибом следует принимать для усиленного сечения в целом приведенное значение расчетного сопротивления, вычисляемое по формуле</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(223) </w:t>
      </w:r>
    </w:p>
    <w:p>
      <w:pPr>
        <w:spacing w:after="120"/>
        <w:jc w:val="both"/>
      </w:pPr>
      <w:r>
        <w:rPr>
          <w:rFonts w:ascii="Arial" w:cs="Arial" w:eastAsia="Arial" w:hAnsi="Arial"/>
          <w:sz w:val="24"/>
          <w:szCs w:val="24"/>
        </w:rPr>
        <w:t xml:space="preserve">где – расчетное сопротивление основного металла, определяемое согласно требованиям 18.2.4;</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коэффициент, вычисляемый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(224) </w:t>
      </w:r>
    </w:p>
    <w:p>
      <w:pPr>
        <w:spacing w:after="120"/>
        <w:jc w:val="both"/>
      </w:pPr>
      <w:r>
        <w:rPr>
          <w:rFonts w:ascii="Arial" w:cs="Arial" w:eastAsia="Arial" w:hAnsi="Arial"/>
          <w:sz w:val="24"/>
          <w:szCs w:val="24"/>
        </w:rPr>
        <w:t xml:space="preserve">Здесь </w:t>
      </w:r>
      <w:r>
        <w:rPr>
          <w:rFonts w:ascii="Arial" w:cs="Arial" w:eastAsia="Arial" w:hAnsi="Arial"/>
          <w:i/>
          <w:iCs/>
          <w:sz w:val="24"/>
          <w:szCs w:val="24"/>
        </w:rPr>
        <w:t xml:space="preserve">R</w:t>
      </w:r>
      <w:r>
        <w:rPr>
          <w:rFonts w:ascii="Arial" w:cs="Arial" w:eastAsia="Arial" w:hAnsi="Arial"/>
          <w:i/>
          <w:iCs/>
          <w:sz w:val="24"/>
          <w:szCs w:val="24"/>
        </w:rPr>
        <w:t xml:space="preserve">ya</w:t>
      </w:r>
      <w:r>
        <w:rPr>
          <w:rFonts w:ascii="Arial" w:cs="Arial" w:eastAsia="Arial" w:hAnsi="Arial"/>
          <w:sz w:val="24"/>
          <w:szCs w:val="24"/>
        </w:rPr>
        <w:t xml:space="preserve"> – расчетное сопротивление металла усиления;</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 – соответственно площадь и момент инерции неусиленного сечения элемента относительно оси, перпендикулярной к плоскости проверки устойчивости;</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a</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a</w:t>
      </w:r>
      <w:r>
        <w:rPr>
          <w:rFonts w:ascii="Arial" w:cs="Arial" w:eastAsia="Arial" w:hAnsi="Arial"/>
          <w:sz w:val="24"/>
          <w:szCs w:val="24"/>
        </w:rPr>
        <w:t xml:space="preserve"> – то же, усиленного сечения элемента в целом.</w:t>
      </w:r>
    </w:p>
    <w:p>
      <w:pPr>
        <w:spacing w:after="120"/>
        <w:ind w:firstLine="709"/>
        <w:jc w:val="both"/>
      </w:pPr>
      <w:r>
        <w:rPr>
          <w:rFonts w:ascii="Arial" w:cs="Arial" w:eastAsia="Arial" w:hAnsi="Arial"/>
          <w:sz w:val="24"/>
          <w:szCs w:val="24"/>
        </w:rPr>
        <w:t xml:space="preserve">18.3.16 Не требуют усиления существующие стальные конструкции, выполненные с отступлением от требований 14.1.7,</w:t>
      </w:r>
    </w:p>
    <w:p>
      <w:pPr>
        <w:spacing w:after="120"/>
        <w:ind w:firstLine="709"/>
        <w:jc w:val="both"/>
      </w:pPr>
      <w:r>
        <w:rPr>
          <w:rFonts w:ascii="Arial" w:cs="Arial" w:eastAsia="Arial" w:hAnsi="Arial"/>
          <w:sz w:val="24"/>
          <w:szCs w:val="24"/>
        </w:rPr>
        <w:t xml:space="preserve">14.1.10, 14.2.2, 15.1, 15.2.1, 15.2.3, 15.3.3-15.3.5, 15.4.2, 15.4.5, 15.5.2, 15.5.4, 15.11.1, 16.14, 16.16, 17.8-17.11, 17.16, при условии, что:</w:t>
      </w:r>
    </w:p>
    <w:p>
      <w:pPr>
        <w:spacing w:after="120"/>
        <w:ind w:firstLine="709"/>
        <w:jc w:val="both"/>
      </w:pPr>
      <w:r>
        <w:rPr>
          <w:rFonts w:ascii="Arial" w:cs="Arial" w:eastAsia="Arial" w:hAnsi="Arial"/>
          <w:sz w:val="24"/>
          <w:szCs w:val="24"/>
        </w:rPr>
        <w:t xml:space="preserve">отсутствуют вызванные этими отступлениями повреждения элементов конструкций;</w:t>
      </w:r>
    </w:p>
    <w:p>
      <w:pPr>
        <w:spacing w:after="120"/>
        <w:ind w:firstLine="709"/>
        <w:jc w:val="both"/>
      </w:pPr>
      <w:r>
        <w:rPr>
          <w:rFonts w:ascii="Arial" w:cs="Arial" w:eastAsia="Arial" w:hAnsi="Arial"/>
          <w:sz w:val="24"/>
          <w:szCs w:val="24"/>
        </w:rPr>
        <w:t xml:space="preserve">исключены изменения в неблагоприятную сторону условий эксплуатации конструкций;</w:t>
      </w:r>
    </w:p>
    <w:p>
      <w:pPr>
        <w:spacing w:after="120"/>
        <w:ind w:firstLine="709"/>
        <w:jc w:val="both"/>
      </w:pPr>
      <w:r>
        <w:rPr>
          <w:rFonts w:ascii="Arial" w:cs="Arial" w:eastAsia="Arial" w:hAnsi="Arial"/>
          <w:sz w:val="24"/>
          <w:szCs w:val="24"/>
        </w:rPr>
        <w:t xml:space="preserve">несущая способность и жесткость обоснованы расчетом с учетом требований 18.3.2, 18.3.4, 18.3.9;</w:t>
      </w:r>
    </w:p>
    <w:p>
      <w:pPr>
        <w:spacing w:after="120"/>
        <w:ind w:firstLine="709"/>
        <w:jc w:val="both"/>
      </w:pPr>
      <w:r>
        <w:rPr>
          <w:rFonts w:ascii="Arial" w:cs="Arial" w:eastAsia="Arial" w:hAnsi="Arial"/>
          <w:sz w:val="24"/>
          <w:szCs w:val="24"/>
        </w:rPr>
        <w:t xml:space="preserve">выполняются мероприятия по предупреждению усталостного и хрупкого разрушения конструкций, на которые распространяются требования 12.1.1, 12.1.3 и раздела 13.</w:t>
      </w:r>
    </w:p>
    <w:p>
      <w:pPr>
        <w:spacing w:after="120"/>
        <w:ind w:firstLine="709"/>
        <w:jc w:val="both"/>
      </w:pPr>
      <w:r>
        <w:rPr>
          <w:rFonts w:ascii="Arial" w:cs="Arial" w:eastAsia="Arial" w:hAnsi="Arial"/>
          <w:sz w:val="24"/>
          <w:szCs w:val="24"/>
        </w:rPr>
        <w:t xml:space="preserve">При выполнении этих условий для проверок устойчивости центрально сжатых элементов следует принимать тип сечения "</w:t>
      </w:r>
      <w:r>
        <w:rPr>
          <w:rFonts w:ascii="Arial" w:cs="Arial" w:eastAsia="Arial" w:hAnsi="Arial"/>
          <w:i/>
          <w:iCs/>
          <w:sz w:val="24"/>
          <w:szCs w:val="24"/>
        </w:rPr>
        <w:t xml:space="preserve">b</w:t>
      </w:r>
      <w:r>
        <w:rPr>
          <w:rFonts w:ascii="Arial" w:cs="Arial" w:eastAsia="Arial" w:hAnsi="Arial"/>
          <w:sz w:val="24"/>
          <w:szCs w:val="24"/>
        </w:rPr>
        <w:t xml:space="preserve">" вместо типа "</w:t>
      </w:r>
      <w:r>
        <w:rPr>
          <w:rFonts w:ascii="Arial" w:cs="Arial" w:eastAsia="Arial" w:hAnsi="Arial"/>
          <w:i/>
          <w:iCs/>
          <w:sz w:val="24"/>
          <w:szCs w:val="24"/>
        </w:rPr>
        <w:t xml:space="preserve">с</w:t>
      </w:r>
      <w:r>
        <w:rPr>
          <w:rFonts w:ascii="Arial" w:cs="Arial" w:eastAsia="Arial" w:hAnsi="Arial"/>
          <w:sz w:val="24"/>
          <w:szCs w:val="24"/>
        </w:rPr>
        <w:t xml:space="preserve">" (см. таблицы 7 и Д.1 (приложение Д)).</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Приложение 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Основные буквенные обозначения величин</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 – площадь сечения брутто;</w:t>
      </w:r>
    </w:p>
    <w:p>
      <w:pPr>
        <w:spacing w:after="120"/>
        <w:ind w:firstLine="709"/>
        <w:jc w:val="both"/>
      </w:pPr>
      <w:r>
        <w:rPr>
          <w:rFonts w:ascii="Arial" w:cs="Arial" w:eastAsia="Arial" w:hAnsi="Arial"/>
          <w:i/>
          <w:iCs/>
          <w:sz w:val="24"/>
          <w:szCs w:val="24"/>
        </w:rPr>
        <w:t xml:space="preserve">A </w:t>
      </w:r>
      <w:r>
        <w:rPr>
          <w:rFonts w:ascii="Arial" w:cs="Arial" w:eastAsia="Arial" w:hAnsi="Arial"/>
          <w:i/>
          <w:iCs/>
          <w:sz w:val="24"/>
          <w:szCs w:val="24"/>
        </w:rPr>
        <w:t xml:space="preserve">bn </w:t>
      </w:r>
      <w:r>
        <w:rPr>
          <w:rFonts w:ascii="Arial" w:cs="Arial" w:eastAsia="Arial" w:hAnsi="Arial"/>
          <w:sz w:val="24"/>
          <w:szCs w:val="24"/>
        </w:rPr>
        <w:t xml:space="preserve">– площадь сечения болта нетто;</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d </w:t>
      </w:r>
      <w:r>
        <w:rPr>
          <w:rFonts w:ascii="Arial" w:cs="Arial" w:eastAsia="Arial" w:hAnsi="Arial"/>
          <w:sz w:val="24"/>
          <w:szCs w:val="24"/>
        </w:rPr>
        <w:t xml:space="preserve">– площадь сечения раскосов;</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f </w:t>
      </w:r>
      <w:r>
        <w:rPr>
          <w:rFonts w:ascii="Arial" w:cs="Arial" w:eastAsia="Arial" w:hAnsi="Arial"/>
          <w:sz w:val="24"/>
          <w:szCs w:val="24"/>
        </w:rPr>
        <w:t xml:space="preserve">– площадь сечения полки (пояса);</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n </w:t>
      </w:r>
      <w:r>
        <w:rPr>
          <w:rFonts w:ascii="Arial" w:cs="Arial" w:eastAsia="Arial" w:hAnsi="Arial"/>
          <w:sz w:val="24"/>
          <w:szCs w:val="24"/>
        </w:rPr>
        <w:t xml:space="preserve">– площадь сечения нетто;</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w </w:t>
      </w:r>
      <w:r>
        <w:rPr>
          <w:rFonts w:ascii="Arial" w:cs="Arial" w:eastAsia="Arial" w:hAnsi="Arial"/>
          <w:sz w:val="24"/>
          <w:szCs w:val="24"/>
        </w:rPr>
        <w:t xml:space="preserve">– площадь сечения стенки;</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wf </w:t>
      </w:r>
      <w:r>
        <w:rPr>
          <w:rFonts w:ascii="Arial" w:cs="Arial" w:eastAsia="Arial" w:hAnsi="Arial"/>
          <w:sz w:val="24"/>
          <w:szCs w:val="24"/>
        </w:rPr>
        <w:t xml:space="preserve">– площадь сечения по металлу углового шва;</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wz </w:t>
      </w:r>
      <w:r>
        <w:rPr>
          <w:rFonts w:ascii="Arial" w:cs="Arial" w:eastAsia="Arial" w:hAnsi="Arial"/>
          <w:sz w:val="24"/>
          <w:szCs w:val="24"/>
        </w:rPr>
        <w:t xml:space="preserve">– площадь сечения по металлу границы сплавления;</w:t>
      </w:r>
    </w:p>
    <w:p>
      <w:pPr>
        <w:spacing w:after="120"/>
        <w:ind w:firstLine="709"/>
        <w:jc w:val="both"/>
      </w:pPr>
      <w:r>
        <w:rPr>
          <w:rFonts w:ascii="Arial" w:cs="Arial" w:eastAsia="Arial" w:hAnsi="Arial"/>
          <w:i/>
          <w:iCs/>
          <w:sz w:val="24"/>
          <w:szCs w:val="24"/>
        </w:rPr>
        <w:t xml:space="preserve">В </w:t>
      </w:r>
      <w:r>
        <w:rPr>
          <w:rFonts w:ascii="Arial" w:cs="Arial" w:eastAsia="Arial" w:hAnsi="Arial"/>
          <w:sz w:val="24"/>
          <w:szCs w:val="24"/>
        </w:rPr>
        <w:t xml:space="preserve">– бимомент, изгибно-крутящий бимомент;</w:t>
      </w:r>
    </w:p>
    <w:p>
      <w:pPr>
        <w:spacing w:after="120"/>
        <w:ind w:firstLine="709"/>
        <w:jc w:val="both"/>
      </w:pPr>
      <w:r>
        <w:rPr>
          <w:rFonts w:ascii="Arial" w:cs="Arial" w:eastAsia="Arial" w:hAnsi="Arial"/>
          <w:i/>
          <w:iCs/>
          <w:sz w:val="24"/>
          <w:szCs w:val="24"/>
        </w:rPr>
        <w:t xml:space="preserve">Е </w:t>
      </w:r>
      <w:r>
        <w:rPr>
          <w:rFonts w:ascii="Arial" w:cs="Arial" w:eastAsia="Arial" w:hAnsi="Arial"/>
          <w:sz w:val="24"/>
          <w:szCs w:val="24"/>
        </w:rPr>
        <w:t xml:space="preserve">– модуль упругости;</w:t>
      </w:r>
    </w:p>
    <w:p>
      <w:pPr>
        <w:spacing w:after="120"/>
        <w:ind w:firstLine="709"/>
        <w:jc w:val="both"/>
      </w:pPr>
      <w:r>
        <w:rPr>
          <w:rFonts w:ascii="Arial" w:cs="Arial" w:eastAsia="Arial" w:hAnsi="Arial"/>
          <w:i/>
          <w:iCs/>
          <w:sz w:val="24"/>
          <w:szCs w:val="24"/>
        </w:rPr>
        <w:t xml:space="preserve">F </w:t>
      </w:r>
      <w:r>
        <w:rPr>
          <w:rFonts w:ascii="Arial" w:cs="Arial" w:eastAsia="Arial" w:hAnsi="Arial"/>
          <w:sz w:val="24"/>
          <w:szCs w:val="24"/>
        </w:rPr>
        <w:t xml:space="preserve">– сила;</w:t>
      </w:r>
    </w:p>
    <w:p>
      <w:pPr>
        <w:spacing w:after="120"/>
        <w:ind w:firstLine="709"/>
        <w:jc w:val="both"/>
      </w:pPr>
      <w:r>
        <w:rPr>
          <w:rFonts w:ascii="Arial" w:cs="Arial" w:eastAsia="Arial" w:hAnsi="Arial"/>
          <w:i/>
          <w:iCs/>
          <w:sz w:val="24"/>
          <w:szCs w:val="24"/>
        </w:rPr>
        <w:t xml:space="preserve">G </w:t>
      </w:r>
      <w:r>
        <w:rPr>
          <w:rFonts w:ascii="Arial" w:cs="Arial" w:eastAsia="Arial" w:hAnsi="Arial"/>
          <w:sz w:val="24"/>
          <w:szCs w:val="24"/>
        </w:rPr>
        <w:t xml:space="preserve">– модуль сдвига;</w:t>
      </w:r>
    </w:p>
    <w:p>
      <w:pPr>
        <w:spacing w:after="120"/>
        <w:ind w:firstLine="709"/>
        <w:jc w:val="both"/>
      </w:pPr>
      <w:r>
        <w:rPr>
          <w:rFonts w:ascii="Arial" w:cs="Arial" w:eastAsia="Arial" w:hAnsi="Arial"/>
          <w:i/>
          <w:iCs/>
          <w:sz w:val="24"/>
          <w:szCs w:val="24"/>
        </w:rPr>
        <w:t xml:space="preserve">I</w:t>
      </w:r>
      <w:r>
        <w:rPr>
          <w:rFonts w:ascii="Arial" w:cs="Arial" w:eastAsia="Arial" w:hAnsi="Arial"/>
          <w:sz w:val="24"/>
          <w:szCs w:val="24"/>
        </w:rPr>
        <w:t xml:space="preserve">– момент инерции сечения брутто;</w:t>
      </w:r>
    </w:p>
    <w:p>
      <w:pPr>
        <w:spacing w:after="120"/>
        <w:ind w:firstLine="709"/>
        <w:jc w:val="both"/>
      </w:pPr>
      <w:r>
        <w:rPr>
          <w:rFonts w:ascii="Arial" w:cs="Arial" w:eastAsia="Arial" w:hAnsi="Arial"/>
          <w:i/>
          <w:iCs/>
          <w:sz w:val="24"/>
          <w:szCs w:val="24"/>
        </w:rPr>
        <w:t xml:space="preserve">I</w:t>
      </w:r>
      <w:r>
        <w:rPr>
          <w:rFonts w:ascii="Arial" w:cs="Arial" w:eastAsia="Arial" w:hAnsi="Arial"/>
          <w:i/>
          <w:iCs/>
          <w:sz w:val="24"/>
          <w:szCs w:val="24"/>
        </w:rPr>
        <w:t xml:space="preserve">b </w:t>
      </w:r>
      <w:r>
        <w:rPr>
          <w:rFonts w:ascii="Arial" w:cs="Arial" w:eastAsia="Arial" w:hAnsi="Arial"/>
          <w:sz w:val="24"/>
          <w:szCs w:val="24"/>
        </w:rPr>
        <w:t xml:space="preserve">– момент инерции сечения ветви;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m</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 моменты инерции сечения пояса и раскосов фермы;</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 момент инерции сечения ребра, планки;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rl</w:t>
      </w:r>
      <w:r>
        <w:rPr>
          <w:rFonts w:ascii="Arial" w:cs="Arial" w:eastAsia="Arial" w:hAnsi="Arial"/>
          <w:sz w:val="24"/>
          <w:szCs w:val="24"/>
        </w:rPr>
        <w:t xml:space="preserve"> </w:t>
      </w:r>
      <w:r>
        <w:rPr>
          <w:rFonts w:ascii="Arial" w:cs="Arial" w:eastAsia="Arial" w:hAnsi="Arial"/>
          <w:sz w:val="24"/>
          <w:szCs w:val="24"/>
        </w:rPr>
        <w:t xml:space="preserve">– момент инерции сечения продольного ребра;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t</w:t>
      </w:r>
      <w:r>
        <w:rPr>
          <w:rFonts w:ascii="Arial" w:cs="Arial" w:eastAsia="Arial" w:hAnsi="Arial"/>
          <w:sz w:val="24"/>
          <w:szCs w:val="24"/>
        </w:rPr>
        <w:t xml:space="preserve"> – момент инерции при свободном кручении;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моменты инерции сечения брутто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xn</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yn </w:t>
      </w:r>
      <w:r>
        <w:rPr>
          <w:rFonts w:ascii="Arial" w:cs="Arial" w:eastAsia="Arial" w:hAnsi="Arial"/>
          <w:sz w:val="24"/>
          <w:szCs w:val="24"/>
        </w:rPr>
        <w:t xml:space="preserve">– то же, сечения нетто;</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 – секториальный момент инерции сечения; </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 то же, сечения нетто;</w:t>
      </w:r>
    </w:p>
    <w:p>
      <w:pPr>
        <w:spacing w:after="120"/>
        <w:ind w:firstLine="709"/>
        <w:jc w:val="both"/>
      </w:pPr>
      <w:r>
        <w:rPr>
          <w:rFonts w:ascii="Arial" w:cs="Arial" w:eastAsia="Arial" w:hAnsi="Arial"/>
          <w:i/>
          <w:iCs/>
          <w:sz w:val="24"/>
          <w:szCs w:val="24"/>
        </w:rPr>
        <w:t xml:space="preserve">М </w:t>
      </w:r>
      <w:r>
        <w:rPr>
          <w:rFonts w:ascii="Arial" w:cs="Arial" w:eastAsia="Arial" w:hAnsi="Arial"/>
          <w:sz w:val="24"/>
          <w:szCs w:val="24"/>
        </w:rPr>
        <w:t xml:space="preserve">– момент, изгибающий момент;</w:t>
      </w:r>
    </w:p>
    <w:p>
      <w:pPr>
        <w:spacing w:after="120"/>
        <w:ind w:firstLine="709"/>
        <w:jc w:val="both"/>
      </w:pP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M</w:t>
      </w:r>
      <w:r>
        <w:rPr>
          <w:rFonts w:ascii="Arial" w:cs="Arial" w:eastAsia="Arial" w:hAnsi="Arial"/>
          <w:i/>
          <w:iCs/>
          <w:sz w:val="24"/>
          <w:szCs w:val="24"/>
        </w:rPr>
        <w:t xml:space="preserve">y </w:t>
      </w:r>
      <w:r>
        <w:rPr>
          <w:rFonts w:ascii="Arial" w:cs="Arial" w:eastAsia="Arial" w:hAnsi="Arial"/>
          <w:sz w:val="24"/>
          <w:szCs w:val="24"/>
        </w:rPr>
        <w:t xml:space="preserve">– моменты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N </w:t>
      </w:r>
      <w:r>
        <w:rPr>
          <w:rFonts w:ascii="Arial" w:cs="Arial" w:eastAsia="Arial" w:hAnsi="Arial"/>
          <w:sz w:val="24"/>
          <w:szCs w:val="24"/>
        </w:rPr>
        <w:t xml:space="preserve">– продольная сила;</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ad </w:t>
      </w:r>
      <w:r>
        <w:rPr>
          <w:rFonts w:ascii="Arial" w:cs="Arial" w:eastAsia="Arial" w:hAnsi="Arial"/>
          <w:sz w:val="24"/>
          <w:szCs w:val="24"/>
        </w:rPr>
        <w:t xml:space="preserve">– дополнительное усилие;</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bm</w:t>
      </w:r>
      <w:r>
        <w:rPr>
          <w:rFonts w:ascii="Arial" w:cs="Arial" w:eastAsia="Arial" w:hAnsi="Arial"/>
          <w:sz w:val="24"/>
          <w:szCs w:val="24"/>
        </w:rPr>
        <w:t xml:space="preserve"> </w:t>
      </w:r>
      <w:r>
        <w:rPr>
          <w:rFonts w:ascii="Arial" w:cs="Arial" w:eastAsia="Arial" w:hAnsi="Arial"/>
          <w:sz w:val="24"/>
          <w:szCs w:val="24"/>
        </w:rPr>
        <w:t xml:space="preserve">– продольная сила от момента в ветви колонны;</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 – поперечная сила, сила сдвига;</w:t>
      </w:r>
    </w:p>
    <w:p>
      <w:pPr>
        <w:spacing w:after="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fic </w:t>
      </w:r>
      <w:r>
        <w:rPr>
          <w:rFonts w:ascii="Arial" w:cs="Arial" w:eastAsia="Arial" w:hAnsi="Arial"/>
          <w:sz w:val="24"/>
          <w:szCs w:val="24"/>
        </w:rPr>
        <w:t xml:space="preserve">– условная поперечная сила для соединительных элементов;</w:t>
      </w:r>
    </w:p>
    <w:p>
      <w:pPr>
        <w:spacing w:after="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s </w:t>
      </w:r>
      <w:r>
        <w:rPr>
          <w:rFonts w:ascii="Arial" w:cs="Arial" w:eastAsia="Arial" w:hAnsi="Arial"/>
          <w:sz w:val="24"/>
          <w:szCs w:val="24"/>
        </w:rPr>
        <w:t xml:space="preserve">– условная поперечная сила, приходящаяся на систему планок, расположенных в одной плоскости;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ba </w:t>
      </w:r>
      <w:r>
        <w:rPr>
          <w:rFonts w:ascii="Arial" w:cs="Arial" w:eastAsia="Arial" w:hAnsi="Arial"/>
          <w:sz w:val="24"/>
          <w:szCs w:val="24"/>
        </w:rPr>
        <w:t xml:space="preserve">– расчетное сопротивление растяжению фундаментных болтов;</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 расчетное сопротивление смятию одноболтового соединения;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bs </w:t>
      </w:r>
      <w:r>
        <w:rPr>
          <w:rFonts w:ascii="Arial" w:cs="Arial" w:eastAsia="Arial" w:hAnsi="Arial"/>
          <w:sz w:val="24"/>
          <w:szCs w:val="24"/>
        </w:rPr>
        <w:t xml:space="preserve">– расчетное сопротивление срезу одноболтового соединения;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bt </w:t>
      </w:r>
      <w:r>
        <w:rPr>
          <w:rFonts w:ascii="Arial" w:cs="Arial" w:eastAsia="Arial" w:hAnsi="Arial"/>
          <w:sz w:val="24"/>
          <w:szCs w:val="24"/>
        </w:rPr>
        <w:t xml:space="preserve">– расчетное сопротивление растяжению одноболтового соединения;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bun </w:t>
      </w:r>
      <w:r>
        <w:rPr>
          <w:rFonts w:ascii="Arial" w:cs="Arial" w:eastAsia="Arial" w:hAnsi="Arial"/>
          <w:sz w:val="24"/>
          <w:szCs w:val="24"/>
        </w:rPr>
        <w:t xml:space="preserve">– нормативное сопротивление стали болтов, принимаемое равным временному сопротивлению  по национальным стандартам и техническим условиям на болты;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bu</w:t>
      </w:r>
      <w:r>
        <w:rPr>
          <w:rFonts w:ascii="Arial" w:cs="Arial" w:eastAsia="Arial" w:hAnsi="Arial"/>
          <w:sz w:val="24"/>
          <w:szCs w:val="24"/>
        </w:rPr>
        <w:t xml:space="preserve">– расчетное сопротивление растяжению </w:t>
      </w:r>
      <w:r>
        <w:rPr>
          <w:rFonts w:ascii="Arial" w:cs="Arial" w:eastAsia="Arial" w:hAnsi="Arial"/>
          <w:sz w:val="24"/>
          <w:szCs w:val="24"/>
        </w:rPr>
        <w:t xml:space="preserve">U</w:t>
      </w:r>
      <w:r>
        <w:rPr>
          <w:rFonts w:ascii="Arial" w:cs="Arial" w:eastAsia="Arial" w:hAnsi="Arial"/>
          <w:sz w:val="24"/>
          <w:szCs w:val="24"/>
        </w:rPr>
        <w:t xml:space="preserve">-образных болтов;</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byn </w:t>
      </w:r>
      <w:r>
        <w:rPr>
          <w:rFonts w:ascii="Arial" w:cs="Arial" w:eastAsia="Arial" w:hAnsi="Arial"/>
          <w:sz w:val="24"/>
          <w:szCs w:val="24"/>
        </w:rPr>
        <w:t xml:space="preserve">– нормативное сопротивление стали болтов, принимаемое равным пределу текучести  по национальным стандартам и техническим условиям на болты;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cd</w:t>
      </w:r>
      <w:r>
        <w:rPr>
          <w:rFonts w:ascii="Arial" w:cs="Arial" w:eastAsia="Arial" w:hAnsi="Arial"/>
          <w:sz w:val="24"/>
          <w:szCs w:val="24"/>
        </w:rPr>
        <w:t xml:space="preserve">– расчетное сопротивление диаметральному сжатию катков (при свободном касании в конструкциях с ограниченной подвижностью);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dh</w:t>
      </w:r>
      <w:r>
        <w:rPr>
          <w:rFonts w:ascii="Arial" w:cs="Arial" w:eastAsia="Arial" w:hAnsi="Arial"/>
          <w:sz w:val="24"/>
          <w:szCs w:val="24"/>
        </w:rPr>
        <w:t xml:space="preserve"> – расчетное сопротивление растяжению высокопрочной проволоки;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lp</w:t>
      </w:r>
      <w:r>
        <w:rPr>
          <w:rFonts w:ascii="Arial" w:cs="Arial" w:eastAsia="Arial" w:hAnsi="Arial"/>
          <w:sz w:val="24"/>
          <w:szCs w:val="24"/>
        </w:rPr>
        <w:t xml:space="preserve">– расчетное сопротивление местному смятию в цилиндрических шарнирах (цапфах) при плотном касании;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p</w:t>
      </w:r>
      <w:r>
        <w:rPr>
          <w:rFonts w:ascii="Arial" w:cs="Arial" w:eastAsia="Arial" w:hAnsi="Arial"/>
          <w:sz w:val="24"/>
          <w:szCs w:val="24"/>
        </w:rPr>
        <w:t xml:space="preserve"> – расчетное сопротивление стали смятию торцевой поверхности (при наличии пригонки);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s </w:t>
      </w:r>
      <w:r>
        <w:rPr>
          <w:rFonts w:ascii="Arial" w:cs="Arial" w:eastAsia="Arial" w:hAnsi="Arial"/>
          <w:sz w:val="24"/>
          <w:szCs w:val="24"/>
        </w:rPr>
        <w:t xml:space="preserve">– расчетное сопротивление стали сдвигу;</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u</w:t>
      </w:r>
      <w:r>
        <w:rPr>
          <w:rFonts w:ascii="Arial" w:cs="Arial" w:eastAsia="Arial" w:hAnsi="Arial"/>
          <w:sz w:val="24"/>
          <w:szCs w:val="24"/>
        </w:rPr>
        <w:t xml:space="preserve">– расчетное сопротивление стали растяжению, сжатию, изгибу по временному сопротивлению;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un </w:t>
      </w:r>
      <w:r>
        <w:rPr>
          <w:rFonts w:ascii="Arial" w:cs="Arial" w:eastAsia="Arial" w:hAnsi="Arial"/>
          <w:sz w:val="24"/>
          <w:szCs w:val="24"/>
        </w:rPr>
        <w:t xml:space="preserve">– временное сопротивление стали, принимаемое равным минимальному</w:t>
      </w:r>
    </w:p>
    <w:p>
      <w:pPr>
        <w:spacing w:after="120"/>
        <w:jc w:val="both"/>
      </w:pPr>
      <w:r>
        <w:rPr>
          <w:rFonts w:ascii="Arial" w:cs="Arial" w:eastAsia="Arial" w:hAnsi="Arial"/>
          <w:sz w:val="24"/>
          <w:szCs w:val="24"/>
        </w:rPr>
        <w:t xml:space="preserve">значению  по национальным стандартам и техническим условиям на сталь;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v</w:t>
      </w:r>
      <w:r>
        <w:rPr>
          <w:rFonts w:ascii="Arial" w:cs="Arial" w:eastAsia="Arial" w:hAnsi="Arial"/>
          <w:sz w:val="24"/>
          <w:szCs w:val="24"/>
        </w:rPr>
        <w:t xml:space="preserve">– расчетное сопротивление стали усталости;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wf </w:t>
      </w:r>
      <w:r>
        <w:rPr>
          <w:rFonts w:ascii="Arial" w:cs="Arial" w:eastAsia="Arial" w:hAnsi="Arial"/>
          <w:sz w:val="24"/>
          <w:szCs w:val="24"/>
        </w:rPr>
        <w:t xml:space="preserve">– расчетное сопротивление угловых швов срезу (условному) по металлу шва;</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wu </w:t>
      </w:r>
      <w:r>
        <w:rPr>
          <w:rFonts w:ascii="Arial" w:cs="Arial" w:eastAsia="Arial" w:hAnsi="Arial"/>
          <w:sz w:val="24"/>
          <w:szCs w:val="24"/>
        </w:rPr>
        <w:t xml:space="preserve">– расчетное сопротивление стыковых сварных соединений растяжению, сжатию, изгибу по временному сопротивлению;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wun</w:t>
      </w:r>
      <w:r>
        <w:rPr>
          <w:rFonts w:ascii="Arial" w:cs="Arial" w:eastAsia="Arial" w:hAnsi="Arial"/>
          <w:sz w:val="24"/>
          <w:szCs w:val="24"/>
        </w:rPr>
        <w:t xml:space="preserve">– нормативное сопротивление металла шва по временному сопротивлению;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ws </w:t>
      </w:r>
      <w:r>
        <w:rPr>
          <w:rFonts w:ascii="Arial" w:cs="Arial" w:eastAsia="Arial" w:hAnsi="Arial"/>
          <w:sz w:val="24"/>
          <w:szCs w:val="24"/>
        </w:rPr>
        <w:t xml:space="preserve">– расчетное сопротивление стыковых сварных соединений сдвигу;</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 расчетное сопротивление стыковых сварных соединений растяжению, сжатию, изгибу по пределу текучести;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wz </w:t>
      </w:r>
      <w:r>
        <w:rPr>
          <w:rFonts w:ascii="Arial" w:cs="Arial" w:eastAsia="Arial" w:hAnsi="Arial"/>
          <w:sz w:val="24"/>
          <w:szCs w:val="24"/>
        </w:rPr>
        <w:t xml:space="preserve">– расчетное сопротивление угловых швов срезу (условному) по металлу границы сплавления;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 </w:t>
      </w:r>
      <w:r>
        <w:rPr>
          <w:rFonts w:ascii="Arial" w:cs="Arial" w:eastAsia="Arial" w:hAnsi="Arial"/>
          <w:sz w:val="24"/>
          <w:szCs w:val="24"/>
        </w:rPr>
        <w:t xml:space="preserve">– расчетное сопротивление стали растяжению, сжатию, изгибу по пределу текучести;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yf </w:t>
      </w:r>
      <w:r>
        <w:rPr>
          <w:rFonts w:ascii="Arial" w:cs="Arial" w:eastAsia="Arial" w:hAnsi="Arial"/>
          <w:sz w:val="24"/>
          <w:szCs w:val="24"/>
        </w:rPr>
        <w:t xml:space="preserve">– то же, для полки (пояса);</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yw</w:t>
      </w:r>
      <w:r>
        <w:rPr>
          <w:rFonts w:ascii="Arial" w:cs="Arial" w:eastAsia="Arial" w:hAnsi="Arial"/>
          <w:sz w:val="24"/>
          <w:szCs w:val="24"/>
        </w:rPr>
        <w:t xml:space="preserve">– то же, для стенки;</w:t>
      </w:r>
    </w:p>
    <w:p>
      <w:pPr>
        <w:spacing w:after="120"/>
        <w:ind w:firstLine="709"/>
        <w:jc w:val="both"/>
      </w:pPr>
      <w:r>
        <w:rPr>
          <w:rFonts w:ascii="Arial" w:cs="Arial" w:eastAsia="Arial" w:hAnsi="Arial"/>
          <w:sz w:val="24"/>
          <w:szCs w:val="24"/>
        </w:rPr>
        <w:t xml:space="preserve">R</w:t>
      </w:r>
      <w:r>
        <w:rPr>
          <w:rFonts w:ascii="Arial" w:cs="Arial" w:eastAsia="Arial" w:hAnsi="Arial"/>
          <w:sz w:val="24"/>
          <w:szCs w:val="24"/>
        </w:rPr>
        <w:t xml:space="preserve">yn</w:t>
      </w:r>
      <w:r>
        <w:rPr>
          <w:rFonts w:ascii="Arial" w:cs="Arial" w:eastAsia="Arial" w:hAnsi="Arial"/>
          <w:sz w:val="24"/>
          <w:szCs w:val="24"/>
        </w:rPr>
        <w:t xml:space="preserve"> – предел текучести стали, принимаемый равным значению предела текучести  по национальным стандартам и техническим условиям на сталь; </w:t>
      </w:r>
    </w:p>
    <w:p>
      <w:pPr>
        <w:spacing w:after="120"/>
        <w:ind w:firstLine="709"/>
        <w:jc w:val="both"/>
      </w:pPr>
      <w:r>
        <w:rPr>
          <w:rFonts w:ascii="Arial" w:cs="Arial" w:eastAsia="Arial" w:hAnsi="Arial"/>
          <w:sz w:val="24"/>
          <w:szCs w:val="24"/>
        </w:rPr>
        <w:t xml:space="preserve">S</w:t>
      </w:r>
      <w:r>
        <w:rPr>
          <w:rFonts w:ascii="Arial" w:cs="Arial" w:eastAsia="Arial" w:hAnsi="Arial"/>
          <w:sz w:val="24"/>
          <w:szCs w:val="24"/>
        </w:rPr>
        <w:t xml:space="preserve"> – статический момент сдвигаемой части сечения брутто относительно нейтральной оси;</w:t>
      </w:r>
    </w:p>
    <w:p>
      <w:pPr>
        <w:spacing w:after="120"/>
        <w:ind w:firstLine="709"/>
        <w:jc w:val="both"/>
      </w:pPr>
      <w:r>
        <w:rPr>
          <w:rFonts w:ascii="Arial" w:cs="Arial" w:eastAsia="Arial" w:hAnsi="Arial"/>
          <w:i/>
          <w:iCs/>
          <w:sz w:val="24"/>
          <w:szCs w:val="24"/>
        </w:rPr>
        <w:t xml:space="preserve">W</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y</w:t>
      </w:r>
      <w:r>
        <w:rPr>
          <w:rFonts w:ascii="Arial" w:cs="Arial" w:eastAsia="Arial" w:hAnsi="Arial"/>
          <w:sz w:val="24"/>
          <w:szCs w:val="24"/>
        </w:rPr>
        <w:t xml:space="preserve">– моменты сопротивления сечения брутто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W</w:t>
      </w:r>
      <w:r>
        <w:rPr>
          <w:rFonts w:ascii="Arial" w:cs="Arial" w:eastAsia="Arial" w:hAnsi="Arial"/>
          <w:i/>
          <w:iCs/>
          <w:sz w:val="24"/>
          <w:szCs w:val="24"/>
        </w:rPr>
        <w:t xml:space="preserve">c</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t</w:t>
      </w:r>
      <w:r>
        <w:rPr>
          <w:rFonts w:ascii="Arial" w:cs="Arial" w:eastAsia="Arial" w:hAnsi="Arial"/>
          <w:sz w:val="24"/>
          <w:szCs w:val="24"/>
        </w:rPr>
        <w:t xml:space="preserve"> – моменты сопротивления сечения для сжатой и растянутой полки соответственно;</w:t>
      </w:r>
    </w:p>
    <w:p>
      <w:pPr>
        <w:spacing w:after="120"/>
        <w:ind w:firstLine="709"/>
        <w:jc w:val="both"/>
      </w:pPr>
      <w:r>
        <w:rPr>
          <w:rFonts w:ascii="Arial" w:cs="Arial" w:eastAsia="Arial" w:hAnsi="Arial"/>
          <w:i/>
          <w:iCs/>
          <w:sz w:val="24"/>
          <w:szCs w:val="24"/>
        </w:rPr>
        <w:t xml:space="preserve">W</w:t>
      </w:r>
      <w:r>
        <w:rPr>
          <w:rFonts w:ascii="Arial" w:cs="Arial" w:eastAsia="Arial" w:hAnsi="Arial"/>
          <w:i/>
          <w:iCs/>
          <w:sz w:val="24"/>
          <w:szCs w:val="24"/>
        </w:rPr>
        <w:t xml:space="preserve">xn</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yn</w:t>
      </w:r>
      <w:r>
        <w:rPr>
          <w:rFonts w:ascii="Arial" w:cs="Arial" w:eastAsia="Arial" w:hAnsi="Arial"/>
          <w:sz w:val="24"/>
          <w:szCs w:val="24"/>
        </w:rPr>
        <w:t xml:space="preserve"> – моменты сопротивления сечения нетто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sz w:val="24"/>
          <w:szCs w:val="24"/>
        </w:rPr>
        <w:t xml:space="preserve">– секториальный момент сопротивления сечения брутто; </w:t>
      </w:r>
    </w:p>
    <w:p>
      <w:pPr>
        <w:spacing w:after="120"/>
        <w:ind w:firstLine="709"/>
        <w:jc w:val="both"/>
      </w:pPr>
      <w:r>
        <w:rPr>
          <w:rFonts w:ascii="Arial" w:cs="Arial" w:eastAsia="Arial" w:hAnsi="Arial"/>
          <w:sz w:val="24"/>
          <w:szCs w:val="24"/>
        </w:rPr>
        <w:t xml:space="preserve">– секториальный момент сопротивления сечения нетто; </w:t>
      </w:r>
    </w:p>
    <w:p>
      <w:pPr>
        <w:spacing w:after="120"/>
        <w:ind w:firstLine="709"/>
        <w:jc w:val="both"/>
      </w:pPr>
      <w:r>
        <w:rPr>
          <w:rFonts w:ascii="Arial" w:cs="Arial" w:eastAsia="Arial" w:hAnsi="Arial"/>
          <w:sz w:val="24"/>
          <w:szCs w:val="24"/>
        </w:rPr>
        <w:t xml:space="preserve"> -–секториальный момент сопротивления сечения для наиболее сжатой и растянутой точки сечения соответственно; </w:t>
      </w:r>
    </w:p>
    <w:p>
      <w:pPr>
        <w:spacing w:after="120"/>
        <w:ind w:firstLine="709"/>
        <w:jc w:val="both"/>
      </w:pPr>
      <w:r>
        <w:rPr>
          <w:rFonts w:ascii="Arial" w:cs="Arial" w:eastAsia="Arial" w:hAnsi="Arial"/>
          <w:i/>
          <w:iCs/>
          <w:sz w:val="24"/>
          <w:szCs w:val="24"/>
        </w:rPr>
        <w:t xml:space="preserve">b</w:t>
      </w:r>
      <w:r>
        <w:rPr>
          <w:rFonts w:ascii="Arial" w:cs="Arial" w:eastAsia="Arial" w:hAnsi="Arial"/>
          <w:sz w:val="24"/>
          <w:szCs w:val="24"/>
        </w:rPr>
        <w:t xml:space="preserve"> – ширина;</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ef</w:t>
      </w:r>
      <w:r>
        <w:rPr>
          <w:rFonts w:ascii="Arial" w:cs="Arial" w:eastAsia="Arial" w:hAnsi="Arial"/>
          <w:sz w:val="24"/>
          <w:szCs w:val="24"/>
        </w:rPr>
        <w:t xml:space="preserve"> – расчетная ширина;</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 ширина полки (пояса);</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r</w:t>
      </w:r>
      <w:r>
        <w:rPr>
          <w:rFonts w:ascii="Arial" w:cs="Arial" w:eastAsia="Arial" w:hAnsi="Arial"/>
          <w:sz w:val="24"/>
          <w:szCs w:val="24"/>
        </w:rPr>
        <w:t xml:space="preserve"> – ширина выступающей части ребра, свеса;</w:t>
      </w:r>
    </w:p>
    <w:p>
      <w:pPr>
        <w:spacing w:after="120"/>
        <w:ind w:firstLine="709"/>
        <w:jc w:val="both"/>
      </w:pPr>
      <w:r>
        <w:rPr>
          <w:rFonts w:ascii="Arial" w:cs="Arial" w:eastAsia="Arial" w:hAnsi="Arial"/>
          <w:i/>
          <w:iCs/>
          <w:sz w:val="24"/>
          <w:szCs w:val="24"/>
        </w:rPr>
        <w:t xml:space="preserve">c</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i/>
          <w:iCs/>
          <w:sz w:val="24"/>
          <w:szCs w:val="24"/>
        </w:rPr>
        <w:t xml:space="preserve">y </w:t>
      </w:r>
      <w:r>
        <w:rPr>
          <w:rFonts w:ascii="Arial" w:cs="Arial" w:eastAsia="Arial" w:hAnsi="Arial"/>
          <w:sz w:val="24"/>
          <w:szCs w:val="24"/>
        </w:rPr>
        <w:t xml:space="preserve">– коэффициенты для расчета с учетом развития пластических деформаций при изгибе относительно осей </w:t>
      </w:r>
      <w:r>
        <w:rPr>
          <w:rFonts w:ascii="Arial" w:cs="Arial" w:eastAsia="Arial" w:hAnsi="Arial"/>
          <w:i/>
          <w:iCs/>
          <w:sz w:val="24"/>
          <w:szCs w:val="24"/>
        </w:rPr>
        <w:t xml:space="preserve">х-х</w:t>
      </w:r>
      <w:r>
        <w:rPr>
          <w:rFonts w:ascii="Arial" w:cs="Arial" w:eastAsia="Arial" w:hAnsi="Arial"/>
          <w:sz w:val="24"/>
          <w:szCs w:val="24"/>
        </w:rPr>
        <w:t xml:space="preserve">,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 – диаметр отверстия болта;</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 – наружный диаметр стержня болта;</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 – эксцентриситет силы;</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 – высота;</w:t>
      </w:r>
    </w:p>
    <w:p>
      <w:pPr>
        <w:spacing w:after="120"/>
        <w:ind w:firstLine="709"/>
        <w:jc w:val="both"/>
      </w:pPr>
      <w:r>
        <w:rPr>
          <w:rFonts w:ascii="Arial" w:cs="Arial" w:eastAsia="Arial" w:hAnsi="Arial"/>
          <w:i/>
          <w:iCs/>
          <w:sz w:val="24"/>
          <w:szCs w:val="24"/>
        </w:rPr>
        <w:t xml:space="preserve">h</w:t>
      </w:r>
      <w:r>
        <w:rPr>
          <w:rFonts w:ascii="Arial" w:cs="Arial" w:eastAsia="Arial" w:hAnsi="Arial"/>
          <w:i/>
          <w:iCs/>
          <w:sz w:val="24"/>
          <w:szCs w:val="24"/>
        </w:rPr>
        <w:t xml:space="preserve">ef </w:t>
      </w:r>
      <w:r>
        <w:rPr>
          <w:rFonts w:ascii="Arial" w:cs="Arial" w:eastAsia="Arial" w:hAnsi="Arial"/>
          <w:sz w:val="24"/>
          <w:szCs w:val="24"/>
        </w:rPr>
        <w:t xml:space="preserve">–</w:t>
      </w:r>
      <w:r>
        <w:rPr>
          <w:rFonts w:ascii="Arial" w:cs="Arial" w:eastAsia="Arial" w:hAnsi="Arial"/>
          <w:sz w:val="24"/>
          <w:szCs w:val="24"/>
        </w:rPr>
        <w:t xml:space="preserve">расчетная высота стенки;</w:t>
      </w:r>
    </w:p>
    <w:p>
      <w:pPr>
        <w:spacing w:after="120"/>
        <w:ind w:firstLine="709"/>
        <w:jc w:val="both"/>
      </w:pPr>
      <w:r>
        <w:rPr>
          <w:rFonts w:ascii="Arial" w:cs="Arial" w:eastAsia="Arial" w:hAnsi="Arial"/>
          <w:i/>
          <w:iCs/>
          <w:sz w:val="24"/>
          <w:szCs w:val="24"/>
        </w:rPr>
        <w:t xml:space="preserve">h</w:t>
      </w:r>
      <w:r>
        <w:rPr>
          <w:rFonts w:ascii="Arial" w:cs="Arial" w:eastAsia="Arial" w:hAnsi="Arial"/>
          <w:i/>
          <w:iCs/>
          <w:sz w:val="24"/>
          <w:szCs w:val="24"/>
        </w:rPr>
        <w:t xml:space="preserve">w</w:t>
      </w:r>
      <w:r>
        <w:rPr>
          <w:rFonts w:ascii="Arial" w:cs="Arial" w:eastAsia="Arial" w:hAnsi="Arial"/>
          <w:sz w:val="24"/>
          <w:szCs w:val="24"/>
        </w:rPr>
        <w:t xml:space="preserve"> – высота стенки;</w:t>
      </w:r>
    </w:p>
    <w:p>
      <w:pPr>
        <w:spacing w:after="120"/>
        <w:ind w:firstLine="709"/>
        <w:jc w:val="both"/>
      </w:pPr>
      <w:r>
        <w:rPr>
          <w:rFonts w:ascii="Arial" w:cs="Arial" w:eastAsia="Arial" w:hAnsi="Arial"/>
          <w:i/>
          <w:iCs/>
          <w:sz w:val="24"/>
          <w:szCs w:val="24"/>
        </w:rPr>
        <w:t xml:space="preserve">i </w:t>
      </w:r>
      <w:r>
        <w:rPr>
          <w:rFonts w:ascii="Arial" w:cs="Arial" w:eastAsia="Arial" w:hAnsi="Arial"/>
          <w:sz w:val="24"/>
          <w:szCs w:val="24"/>
        </w:rPr>
        <w:t xml:space="preserve">– радиус инерции сечения;</w:t>
      </w:r>
    </w:p>
    <w:p>
      <w:pPr>
        <w:spacing w:after="120"/>
        <w:ind w:firstLine="709"/>
        <w:jc w:val="both"/>
      </w:pP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 наименьший радиус инерции сечения;</w:t>
      </w:r>
    </w:p>
    <w:p>
      <w:pPr>
        <w:spacing w:after="120"/>
        <w:ind w:firstLine="709"/>
        <w:jc w:val="both"/>
      </w:pPr>
      <w:r>
        <w:rPr>
          <w:rFonts w:ascii="Arial" w:cs="Arial" w:eastAsia="Arial" w:hAnsi="Arial"/>
          <w:i/>
          <w:iCs/>
          <w:sz w:val="24"/>
          <w:szCs w:val="24"/>
        </w:rPr>
        <w:t xml:space="preserve">i</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i/>
          <w:iCs/>
          <w:sz w:val="24"/>
          <w:szCs w:val="24"/>
        </w:rPr>
        <w:t xml:space="preserve">y</w:t>
      </w:r>
      <w:r>
        <w:rPr>
          <w:rFonts w:ascii="Arial" w:cs="Arial" w:eastAsia="Arial" w:hAnsi="Arial"/>
          <w:sz w:val="24"/>
          <w:szCs w:val="24"/>
        </w:rPr>
        <w:t xml:space="preserve">– радиусы инерции сечения относительно осей </w:t>
      </w:r>
      <w:r>
        <w:rPr>
          <w:rFonts w:ascii="Arial" w:cs="Arial" w:eastAsia="Arial" w:hAnsi="Arial"/>
          <w:i/>
          <w:iCs/>
          <w:sz w:val="24"/>
          <w:szCs w:val="24"/>
        </w:rPr>
        <w:t xml:space="preserve">х-х</w:t>
      </w:r>
      <w:r>
        <w:rPr>
          <w:rFonts w:ascii="Arial" w:cs="Arial" w:eastAsia="Arial" w:hAnsi="Arial"/>
          <w:sz w:val="24"/>
          <w:szCs w:val="24"/>
        </w:rPr>
        <w:t xml:space="preserve">,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 катет углового шва;</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 – длина, пролет;</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c</w:t>
      </w:r>
      <w:r>
        <w:rPr>
          <w:rFonts w:ascii="Arial" w:cs="Arial" w:eastAsia="Arial" w:hAnsi="Arial"/>
          <w:sz w:val="24"/>
          <w:szCs w:val="24"/>
        </w:rPr>
        <w:t xml:space="preserve"> – длина стойки, колонны, распорки;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d</w:t>
      </w:r>
      <w:r>
        <w:rPr>
          <w:rFonts w:ascii="Arial" w:cs="Arial" w:eastAsia="Arial" w:hAnsi="Arial"/>
          <w:sz w:val="24"/>
          <w:szCs w:val="24"/>
        </w:rPr>
        <w:t xml:space="preserve"> – длина раскоса;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 расчетная длина;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m </w:t>
      </w:r>
      <w:r>
        <w:rPr>
          <w:rFonts w:ascii="Arial" w:cs="Arial" w:eastAsia="Arial" w:hAnsi="Arial"/>
          <w:sz w:val="24"/>
          <w:szCs w:val="24"/>
        </w:rPr>
        <w:t xml:space="preserve">– длина панели пояса фермы или колонны;</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s </w:t>
      </w:r>
      <w:r>
        <w:rPr>
          <w:rFonts w:ascii="Arial" w:cs="Arial" w:eastAsia="Arial" w:hAnsi="Arial"/>
          <w:sz w:val="24"/>
          <w:szCs w:val="24"/>
        </w:rPr>
        <w:t xml:space="preserve">– длина планки;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w </w:t>
      </w:r>
      <w:r>
        <w:rPr>
          <w:rFonts w:ascii="Arial" w:cs="Arial" w:eastAsia="Arial" w:hAnsi="Arial"/>
          <w:sz w:val="24"/>
          <w:szCs w:val="24"/>
        </w:rPr>
        <w:t xml:space="preserve">– длина сварного шва;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 </w:t>
      </w:r>
      <w:r>
        <w:rPr>
          <w:rFonts w:ascii="Arial" w:cs="Arial" w:eastAsia="Arial" w:hAnsi="Arial"/>
          <w:sz w:val="24"/>
          <w:szCs w:val="24"/>
        </w:rPr>
        <w:t xml:space="preserve">– расчетные длины элемента в плоскостях, перпендикулярных осям </w:t>
      </w:r>
      <w:r>
        <w:rPr>
          <w:rFonts w:ascii="Arial" w:cs="Arial" w:eastAsia="Arial" w:hAnsi="Arial"/>
          <w:i/>
          <w:iCs/>
          <w:sz w:val="24"/>
          <w:szCs w:val="24"/>
        </w:rPr>
        <w:t xml:space="preserve">х-х, 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m </w:t>
      </w:r>
      <w:r>
        <w:rPr>
          <w:rFonts w:ascii="Arial" w:cs="Arial" w:eastAsia="Arial" w:hAnsi="Arial"/>
          <w:sz w:val="24"/>
          <w:szCs w:val="24"/>
        </w:rPr>
        <w:t xml:space="preserve">– относительный эксцентриситет, </w:t>
      </w:r>
      <w:r>
        <w:rPr>
          <w:rFonts w:ascii="Arial" w:cs="Arial" w:eastAsia="Arial" w:hAnsi="Arial"/>
          <w:i/>
          <w:iCs/>
          <w:sz w:val="24"/>
          <w:szCs w:val="24"/>
        </w:rPr>
        <w:t xml:space="preserve">m</w:t>
      </w:r>
      <w:r>
        <w:rPr>
          <w:rFonts w:ascii="Arial" w:cs="Arial" w:eastAsia="Arial" w:hAnsi="Arial"/>
          <w:sz w:val="24"/>
          <w:szCs w:val="24"/>
        </w:rPr>
        <w:t xml:space="preserve">=</w:t>
      </w:r>
      <w:r>
        <w:rPr>
          <w:rFonts w:ascii="Arial" w:cs="Arial" w:eastAsia="Arial" w:hAnsi="Arial"/>
          <w:i/>
          <w:iCs/>
          <w:sz w:val="24"/>
          <w:szCs w:val="24"/>
        </w:rPr>
        <w:t xml:space="preserve">eA</w:t>
      </w:r>
      <w:r>
        <w:rPr>
          <w:rFonts w:ascii="Arial" w:cs="Arial" w:eastAsia="Arial" w:hAnsi="Arial"/>
          <w:sz w:val="24"/>
          <w:szCs w:val="24"/>
        </w:rPr>
        <w:t xml:space="preserve">/</w:t>
      </w:r>
      <w:r>
        <w:rPr>
          <w:rFonts w:ascii="Arial" w:cs="Arial" w:eastAsia="Arial" w:hAnsi="Arial"/>
          <w:i/>
          <w:iCs/>
          <w:sz w:val="24"/>
          <w:szCs w:val="24"/>
        </w:rPr>
        <w:t xml:space="preserve">W</w:t>
      </w:r>
      <w:r>
        <w:rPr>
          <w:rFonts w:ascii="Arial" w:cs="Arial" w:eastAsia="Arial" w:hAnsi="Arial"/>
          <w:i/>
          <w:iCs/>
          <w:sz w:val="24"/>
          <w:szCs w:val="24"/>
        </w:rPr>
        <w:t xml:space="preserve">c</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r </w:t>
      </w:r>
      <w:r>
        <w:rPr>
          <w:rFonts w:ascii="Arial" w:cs="Arial" w:eastAsia="Arial" w:hAnsi="Arial"/>
          <w:sz w:val="24"/>
          <w:szCs w:val="24"/>
        </w:rPr>
        <w:t xml:space="preserve">– радиус;</w:t>
      </w:r>
    </w:p>
    <w:p>
      <w:pPr>
        <w:spacing w:after="120"/>
        <w:ind w:firstLine="709"/>
        <w:jc w:val="both"/>
      </w:pPr>
      <w:r>
        <w:rPr>
          <w:rFonts w:ascii="Arial" w:cs="Arial" w:eastAsia="Arial" w:hAnsi="Arial"/>
          <w:i/>
          <w:iCs/>
          <w:sz w:val="24"/>
          <w:szCs w:val="24"/>
        </w:rPr>
        <w:t xml:space="preserve">t </w:t>
      </w:r>
      <w:r>
        <w:rPr>
          <w:rFonts w:ascii="Arial" w:cs="Arial" w:eastAsia="Arial" w:hAnsi="Arial"/>
          <w:sz w:val="24"/>
          <w:szCs w:val="24"/>
        </w:rPr>
        <w:t xml:space="preserve">– толщина;</w:t>
      </w:r>
    </w:p>
    <w:p>
      <w:pPr>
        <w:spacing w:after="120"/>
        <w:ind w:firstLine="709"/>
        <w:jc w:val="both"/>
      </w:pPr>
      <w:r>
        <w:rPr>
          <w:rFonts w:ascii="Arial" w:cs="Arial" w:eastAsia="Arial" w:hAnsi="Arial"/>
          <w:i/>
          <w:iCs/>
          <w:sz w:val="24"/>
          <w:szCs w:val="24"/>
        </w:rPr>
        <w:t xml:space="preserve">t</w:t>
      </w:r>
      <w:r>
        <w:rPr>
          <w:rFonts w:ascii="Arial" w:cs="Arial" w:eastAsia="Arial" w:hAnsi="Arial"/>
          <w:i/>
          <w:iCs/>
          <w:sz w:val="24"/>
          <w:szCs w:val="24"/>
        </w:rPr>
        <w:t xml:space="preserve">f</w:t>
      </w:r>
      <w:r>
        <w:rPr>
          <w:rFonts w:ascii="Arial" w:cs="Arial" w:eastAsia="Arial" w:hAnsi="Arial"/>
          <w:sz w:val="24"/>
          <w:szCs w:val="24"/>
        </w:rPr>
        <w:t xml:space="preserve"> – толщина полки (пояса);</w:t>
      </w:r>
    </w:p>
    <w:p>
      <w:pPr>
        <w:spacing w:after="120"/>
        <w:ind w:firstLine="709"/>
        <w:jc w:val="both"/>
      </w:pPr>
      <w:r>
        <w:rPr>
          <w:rFonts w:ascii="Arial" w:cs="Arial" w:eastAsia="Arial" w:hAnsi="Arial"/>
          <w:i/>
          <w:iCs/>
          <w:sz w:val="24"/>
          <w:szCs w:val="24"/>
        </w:rPr>
        <w:t xml:space="preserve">t</w:t>
      </w:r>
      <w:r>
        <w:rPr>
          <w:rFonts w:ascii="Arial" w:cs="Arial" w:eastAsia="Arial" w:hAnsi="Arial"/>
          <w:i/>
          <w:iCs/>
          <w:sz w:val="24"/>
          <w:szCs w:val="24"/>
        </w:rPr>
        <w:t xml:space="preserve">w </w:t>
      </w:r>
      <w:r>
        <w:rPr>
          <w:rFonts w:ascii="Arial" w:cs="Arial" w:eastAsia="Arial" w:hAnsi="Arial"/>
          <w:sz w:val="24"/>
          <w:szCs w:val="24"/>
        </w:rPr>
        <w:t xml:space="preserve">– толщина стенки;</w:t>
      </w:r>
    </w:p>
    <w:p>
      <w:pPr>
        <w:spacing w:after="120"/>
        <w:ind w:firstLine="709"/>
        <w:jc w:val="both"/>
      </w:pPr>
      <w:r>
        <w:rPr>
          <w:rFonts w:ascii="Arial" w:cs="Arial" w:eastAsia="Arial" w:hAnsi="Arial"/>
          <w:sz w:val="24"/>
          <w:szCs w:val="24"/>
        </w:rPr>
        <w:t xml:space="preserve">– отношение площадей сечений полки (пояса) и стенки, ; </w:t>
      </w:r>
    </w:p>
    <w:p>
      <w:pPr>
        <w:spacing w:after="120"/>
        <w:ind w:firstLine="709"/>
        <w:jc w:val="both"/>
      </w:pPr>
      <w:r>
        <w:rPr>
          <w:rFonts w:ascii="Arial" w:cs="Arial" w:eastAsia="Arial" w:hAnsi="Arial"/>
          <w:sz w:val="24"/>
          <w:szCs w:val="24"/>
        </w:rPr>
        <w:t xml:space="preserve">– коэффициенты для расчета углового шва соответственно по металлу шва и по металлу границы сплавления; </w:t>
      </w:r>
    </w:p>
    <w:p>
      <w:pPr>
        <w:spacing w:after="120"/>
        <w:ind w:firstLine="709"/>
        <w:jc w:val="both"/>
      </w:pPr>
      <w:r>
        <w:rPr>
          <w:rFonts w:ascii="Arial" w:cs="Arial" w:eastAsia="Arial" w:hAnsi="Arial"/>
          <w:sz w:val="24"/>
          <w:szCs w:val="24"/>
        </w:rPr>
        <w:t xml:space="preserve">– коэффициент условий работы болтового соединения;</w:t>
      </w:r>
    </w:p>
    <w:p>
      <w:pPr>
        <w:spacing w:after="120"/>
        <w:ind w:firstLine="709"/>
        <w:jc w:val="both"/>
      </w:pPr>
      <w:r>
        <w:rPr>
          <w:rFonts w:ascii="Arial" w:cs="Arial" w:eastAsia="Arial" w:hAnsi="Arial"/>
          <w:sz w:val="24"/>
          <w:szCs w:val="24"/>
        </w:rPr>
        <w:t xml:space="preserve">– коэффициент условий работы;</w:t>
      </w:r>
    </w:p>
    <w:p>
      <w:pPr>
        <w:spacing w:after="120"/>
        <w:ind w:firstLine="709"/>
        <w:jc w:val="both"/>
      </w:pPr>
      <w:r>
        <w:rPr>
          <w:rFonts w:ascii="Arial" w:cs="Arial" w:eastAsia="Arial" w:hAnsi="Arial"/>
          <w:sz w:val="24"/>
          <w:szCs w:val="24"/>
        </w:rPr>
        <w:t xml:space="preserve">– коэффициент надежности по нагрузке;</w:t>
      </w:r>
    </w:p>
    <w:p>
      <w:pPr>
        <w:spacing w:after="120"/>
        <w:ind w:firstLine="709"/>
        <w:jc w:val="both"/>
      </w:pPr>
      <w:r>
        <w:rPr>
          <w:rFonts w:ascii="Arial" w:cs="Arial" w:eastAsia="Arial" w:hAnsi="Arial"/>
          <w:sz w:val="24"/>
          <w:szCs w:val="24"/>
        </w:rPr>
        <w:t xml:space="preserve">– коэффициент надежности по материалу;</w:t>
      </w:r>
    </w:p>
    <w:p>
      <w:pPr>
        <w:spacing w:after="120"/>
        <w:ind w:firstLine="709"/>
        <w:jc w:val="both"/>
      </w:pPr>
      <w:r>
        <w:rPr>
          <w:rFonts w:ascii="Arial" w:cs="Arial" w:eastAsia="Arial" w:hAnsi="Arial"/>
          <w:sz w:val="24"/>
          <w:szCs w:val="24"/>
        </w:rPr>
        <w:t xml:space="preserve">–коэффициент надежности по ответственности; </w:t>
      </w:r>
    </w:p>
    <w:p>
      <w:pPr>
        <w:spacing w:after="120"/>
        <w:ind w:firstLine="709"/>
        <w:jc w:val="both"/>
      </w:pPr>
      <w:r>
        <w:rPr>
          <w:rFonts w:ascii="Arial" w:cs="Arial" w:eastAsia="Arial" w:hAnsi="Arial"/>
          <w:sz w:val="24"/>
          <w:szCs w:val="24"/>
        </w:rPr>
        <w:t xml:space="preserve">– коэффициент надежности в расчетах по временному сопротивлению; </w:t>
      </w:r>
    </w:p>
    <w:p>
      <w:pPr>
        <w:spacing w:after="120"/>
        <w:ind w:firstLine="709"/>
        <w:jc w:val="both"/>
      </w:pPr>
      <w:r>
        <w:rPr>
          <w:rFonts w:ascii="Arial" w:cs="Arial" w:eastAsia="Arial" w:hAnsi="Arial"/>
          <w:sz w:val="24"/>
          <w:szCs w:val="24"/>
        </w:rPr>
        <w:t xml:space="preserve">– коэффициент надежности по устойчивости системы; </w:t>
      </w:r>
    </w:p>
    <w:p>
      <w:pPr>
        <w:spacing w:after="120"/>
        <w:ind w:firstLine="709"/>
        <w:jc w:val="both"/>
      </w:pPr>
      <w:r>
        <w:rPr>
          <w:rFonts w:ascii="Arial" w:cs="Arial" w:eastAsia="Arial" w:hAnsi="Arial"/>
          <w:sz w:val="24"/>
          <w:szCs w:val="24"/>
        </w:rPr>
        <w:t xml:space="preserve">–коэффициент влияния формы сечения;</w:t>
      </w:r>
    </w:p>
    <w:p>
      <w:pPr>
        <w:spacing w:after="120"/>
        <w:ind w:firstLine="709"/>
        <w:jc w:val="both"/>
      </w:pPr>
      <w:r>
        <w:rPr>
          <w:rFonts w:ascii="Arial" w:cs="Arial" w:eastAsia="Arial" w:hAnsi="Arial"/>
          <w:sz w:val="24"/>
          <w:szCs w:val="24"/>
        </w:rPr>
        <w:t xml:space="preserve">– гибкость, </w:t>
      </w:r>
    </w:p>
    <w:p>
      <w:pPr>
        <w:spacing w:after="120"/>
        <w:ind w:firstLine="709"/>
        <w:jc w:val="both"/>
      </w:pPr>
      <w:r>
        <w:rPr>
          <w:rFonts w:ascii="Arial" w:cs="Arial" w:eastAsia="Arial" w:hAnsi="Arial"/>
          <w:sz w:val="24"/>
          <w:szCs w:val="24"/>
        </w:rPr>
        <w:t xml:space="preserve">– условная гибкость, </w:t>
      </w:r>
    </w:p>
    <w:p>
      <w:pPr>
        <w:spacing w:after="120"/>
        <w:ind w:firstLine="709"/>
        <w:jc w:val="both"/>
      </w:pPr>
      <w:r>
        <w:rPr>
          <w:rFonts w:ascii="Arial" w:cs="Arial" w:eastAsia="Arial" w:hAnsi="Arial"/>
          <w:sz w:val="24"/>
          <w:szCs w:val="24"/>
        </w:rPr>
        <w:t xml:space="preserve">– приведенная гибкость стержня сквозного сечения;</w:t>
      </w:r>
    </w:p>
    <w:p>
      <w:pPr>
        <w:spacing w:after="120"/>
        <w:ind w:firstLine="709"/>
        <w:jc w:val="both"/>
      </w:pPr>
      <w:r>
        <w:rPr>
          <w:rFonts w:ascii="Arial" w:cs="Arial" w:eastAsia="Arial" w:hAnsi="Arial"/>
          <w:sz w:val="24"/>
          <w:szCs w:val="24"/>
        </w:rPr>
        <w:t xml:space="preserve">–условная приведенная гибкость стержня сквозного сечения, </w:t>
      </w:r>
    </w:p>
    <w:p>
      <w:pPr>
        <w:spacing w:after="120"/>
        <w:ind w:firstLine="709"/>
        <w:jc w:val="both"/>
      </w:pPr>
      <w:r>
        <w:rPr>
          <w:rFonts w:ascii="Arial" w:cs="Arial" w:eastAsia="Arial" w:hAnsi="Arial"/>
          <w:sz w:val="24"/>
          <w:szCs w:val="24"/>
        </w:rPr>
        <w:t xml:space="preserve">– условная гибкость свеса пояса, </w:t>
      </w:r>
    </w:p>
    <w:p>
      <w:pPr>
        <w:spacing w:after="120"/>
        <w:ind w:firstLine="709"/>
        <w:jc w:val="both"/>
      </w:pPr>
      <w:r>
        <w:rPr>
          <w:rFonts w:ascii="Arial" w:cs="Arial" w:eastAsia="Arial" w:hAnsi="Arial"/>
          <w:sz w:val="24"/>
          <w:szCs w:val="24"/>
        </w:rPr>
        <w:t xml:space="preserve">– условная гибкость поясного листа, </w:t>
      </w:r>
    </w:p>
    <w:p>
      <w:pPr>
        <w:spacing w:after="120"/>
        <w:ind w:firstLine="709"/>
        <w:jc w:val="both"/>
      </w:pPr>
      <w:r>
        <w:rPr>
          <w:rFonts w:ascii="Arial" w:cs="Arial" w:eastAsia="Arial" w:hAnsi="Arial"/>
          <w:sz w:val="24"/>
          <w:szCs w:val="24"/>
        </w:rPr>
        <w:t xml:space="preserve">– условная гибкость стенки, </w:t>
      </w:r>
    </w:p>
    <w:p>
      <w:pPr>
        <w:spacing w:after="120"/>
        <w:ind w:firstLine="709"/>
        <w:jc w:val="both"/>
      </w:pPr>
      <w:r>
        <w:rPr>
          <w:rFonts w:ascii="Arial" w:cs="Arial" w:eastAsia="Arial" w:hAnsi="Arial"/>
          <w:sz w:val="24"/>
          <w:szCs w:val="24"/>
        </w:rPr>
        <w:t xml:space="preserve">– предельная условная гибкость свеса пояса (поясного листа); </w:t>
      </w:r>
    </w:p>
    <w:p>
      <w:pPr>
        <w:spacing w:after="120"/>
        <w:ind w:firstLine="709"/>
        <w:jc w:val="both"/>
      </w:pPr>
      <w:r>
        <w:rPr>
          <w:rFonts w:ascii="Arial" w:cs="Arial" w:eastAsia="Arial" w:hAnsi="Arial"/>
          <w:sz w:val="24"/>
          <w:szCs w:val="24"/>
        </w:rPr>
        <w:t xml:space="preserve"> – предельная условная гибкость стенки; </w:t>
      </w:r>
    </w:p>
    <w:p>
      <w:pPr>
        <w:spacing w:after="120"/>
        <w:ind w:firstLine="709"/>
        <w:jc w:val="both"/>
      </w:pPr>
      <w:r>
        <w:rPr>
          <w:rFonts w:ascii="Arial" w:cs="Arial" w:eastAsia="Arial" w:hAnsi="Arial"/>
          <w:sz w:val="24"/>
          <w:szCs w:val="24"/>
        </w:rPr>
        <w:t xml:space="preserve">; – расчетные гибкости элемента в плоскостях, перпендикулярных осям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 </w:t>
      </w:r>
    </w:p>
    <w:p>
      <w:pPr>
        <w:spacing w:after="120"/>
        <w:ind w:firstLine="709"/>
        <w:jc w:val="both"/>
      </w:pPr>
      <w:r>
        <w:rPr>
          <w:rFonts w:ascii="Arial" w:cs="Arial" w:eastAsia="Arial" w:hAnsi="Arial"/>
          <w:sz w:val="24"/>
          <w:szCs w:val="24"/>
        </w:rPr>
        <w:t xml:space="preserve">– абсолютная величина нормального напряжения; </w:t>
      </w:r>
    </w:p>
    <w:p>
      <w:pPr>
        <w:spacing w:after="120"/>
        <w:ind w:firstLine="709"/>
        <w:jc w:val="both"/>
      </w:pPr>
      <w:r>
        <w:rPr>
          <w:rFonts w:ascii="Arial" w:cs="Arial" w:eastAsia="Arial" w:hAnsi="Arial"/>
          <w:sz w:val="24"/>
          <w:szCs w:val="24"/>
        </w:rPr>
        <w:t xml:space="preserve">– местное напряжение; </w:t>
      </w:r>
    </w:p>
    <w:p>
      <w:pPr>
        <w:spacing w:after="120"/>
        <w:ind w:firstLine="709"/>
        <w:jc w:val="both"/>
      </w:pPr>
      <w:r>
        <w:rPr>
          <w:rFonts w:ascii="Arial" w:cs="Arial" w:eastAsia="Arial" w:hAnsi="Arial"/>
          <w:sz w:val="24"/>
          <w:szCs w:val="24"/>
        </w:rPr>
        <w:t xml:space="preserve">; – нормальные напряжения, параллельные осям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 </w:t>
      </w:r>
    </w:p>
    <w:p>
      <w:pPr>
        <w:spacing w:after="120"/>
        <w:ind w:firstLine="709"/>
        <w:jc w:val="both"/>
      </w:pPr>
      <w:r>
        <w:rPr>
          <w:rFonts w:ascii="Arial" w:cs="Arial" w:eastAsia="Arial" w:hAnsi="Arial"/>
          <w:sz w:val="24"/>
          <w:szCs w:val="24"/>
        </w:rPr>
        <w:t xml:space="preserve">;  – касательное напряжение; </w:t>
      </w:r>
    </w:p>
    <w:p>
      <w:pPr>
        <w:spacing w:after="120"/>
        <w:ind w:firstLine="709"/>
        <w:jc w:val="both"/>
      </w:pPr>
      <w:r>
        <w:rPr>
          <w:rFonts w:ascii="Arial" w:cs="Arial" w:eastAsia="Arial" w:hAnsi="Arial"/>
          <w:sz w:val="24"/>
          <w:szCs w:val="24"/>
        </w:rPr>
        <w:t xml:space="preserve">; – касательные напряжения, параллельные осям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 </w:t>
      </w:r>
    </w:p>
    <w:p>
      <w:pPr>
        <w:spacing w:after="120"/>
        <w:ind w:firstLine="709"/>
        <w:jc w:val="both"/>
      </w:pPr>
      <w:r>
        <w:rPr>
          <w:rFonts w:ascii="Arial" w:cs="Arial" w:eastAsia="Arial" w:hAnsi="Arial"/>
          <w:sz w:val="24"/>
          <w:szCs w:val="24"/>
        </w:rPr>
        <w:t xml:space="preserve">– коэффициент устойчивости при центральном сжатии; </w:t>
      </w:r>
    </w:p>
    <w:p>
      <w:pPr>
        <w:spacing w:after="120"/>
        <w:ind w:firstLine="709"/>
        <w:jc w:val="both"/>
      </w:pPr>
      <w:r>
        <w:rPr>
          <w:rFonts w:ascii="Arial" w:cs="Arial" w:eastAsia="Arial" w:hAnsi="Arial"/>
          <w:sz w:val="24"/>
          <w:szCs w:val="24"/>
        </w:rPr>
        <w:t xml:space="preserve">– коэффициент устойчивости при сжатии; </w:t>
      </w:r>
    </w:p>
    <w:p>
      <w:pPr>
        <w:spacing w:after="120"/>
        <w:ind w:firstLine="709"/>
        <w:jc w:val="both"/>
      </w:pPr>
      <w:r>
        <w:rPr>
          <w:rFonts w:ascii="Arial" w:cs="Arial" w:eastAsia="Arial" w:hAnsi="Arial"/>
          <w:sz w:val="24"/>
          <w:szCs w:val="24"/>
        </w:rPr>
        <w:t xml:space="preserve">– коэффициент устойчивости при изгибе; </w:t>
      </w:r>
    </w:p>
    <w:p>
      <w:pPr>
        <w:spacing w:after="120"/>
        <w:ind w:firstLine="709"/>
        <w:jc w:val="both"/>
      </w:pPr>
      <w:r>
        <w:rPr>
          <w:rFonts w:ascii="Arial" w:cs="Arial" w:eastAsia="Arial" w:hAnsi="Arial"/>
          <w:sz w:val="24"/>
          <w:szCs w:val="24"/>
        </w:rPr>
        <w:t xml:space="preserve">– коэффициент устойчивости при сжатии с изгибом; </w:t>
      </w:r>
    </w:p>
    <w:p>
      <w:pPr>
        <w:spacing w:after="120"/>
        <w:ind w:firstLine="709"/>
        <w:jc w:val="both"/>
      </w:pPr>
      <w:r>
        <w:rPr>
          <w:rFonts w:ascii="Arial" w:cs="Arial" w:eastAsia="Arial" w:hAnsi="Arial"/>
          <w:sz w:val="24"/>
          <w:szCs w:val="24"/>
        </w:rPr>
        <w:t xml:space="preserve">– коэффициент устойчивости при сжатии с изгибом в двух плоскостях; </w:t>
      </w:r>
    </w:p>
    <w:p>
      <w:pPr>
        <w:spacing w:after="120"/>
        <w:ind w:firstLine="709"/>
        <w:jc w:val="both"/>
      </w:pPr>
      <w:r>
        <w:rPr>
          <w:rFonts w:ascii="Arial" w:cs="Arial" w:eastAsia="Arial" w:hAnsi="Arial"/>
          <w:sz w:val="24"/>
          <w:szCs w:val="24"/>
        </w:rPr>
        <w:t xml:space="preserve">– секториальная координата.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Б</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Физические характеристики материалов для стальных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Б.1 – Физические характеристики материалов для стальных конструкций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2"/>
        <w:gridCol w:w="2796"/>
      </w:tblGrid>
      <w:tr>
        <w:tc>
          <w:tcPr>
            <w:tcW w:type="dxa" w:w="73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Характеристики</w:t>
            </w:r>
          </w:p>
        </w:tc>
        <w:tc>
          <w:tcPr>
            <w:tcW w:type="dxa" w:w="2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Значение</w:t>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 кг/м :</w:t>
            </w:r>
          </w:p>
          <w:p>
            <w:pPr>
              <w:jc w:val="both"/>
            </w:pPr>
            <w:r>
              <w:rPr>
                <w:rFonts w:ascii="Arial" w:cs="Arial" w:eastAsia="Arial" w:hAnsi="Arial"/>
                <w:sz w:val="24"/>
                <w:szCs w:val="24"/>
              </w:rPr>
              <w:t xml:space="preserve">проката и стальных отливок</w:t>
            </w:r>
          </w:p>
          <w:p>
            <w:pPr>
              <w:jc w:val="both"/>
            </w:pPr>
            <w:r>
              <w:rPr>
                <w:rFonts w:ascii="Arial" w:cs="Arial" w:eastAsia="Arial" w:hAnsi="Arial"/>
                <w:sz w:val="24"/>
                <w:szCs w:val="24"/>
              </w:rPr>
              <w:t xml:space="preserve">отливок из чугуна</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7850</w:t>
            </w:r>
          </w:p>
          <w:p>
            <w:pPr>
              <w:jc w:val="center"/>
            </w:pPr>
            <w:r>
              <w:rPr>
                <w:rFonts w:ascii="Arial" w:cs="Arial" w:eastAsia="Arial" w:hAnsi="Arial"/>
                <w:sz w:val="24"/>
                <w:szCs w:val="24"/>
              </w:rPr>
              <w:t xml:space="preserve">7200</w:t>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Коэффициент линейного расширения </w:t>
            </w:r>
            <w:r>
              <w:rPr>
                <w:rFonts w:ascii="Arial" w:cs="Arial" w:eastAsia="Arial" w:hAnsi="Arial"/>
                <w:sz w:val="24"/>
                <w:szCs w:val="24"/>
              </w:rPr>
              <w:t xml:space="preserve">, °С</w:t>
            </w:r>
            <w:r>
              <w:rPr>
                <w:rFonts w:ascii="Arial" w:cs="Arial" w:eastAsia="Arial" w:hAnsi="Arial"/>
                <w:sz w:val="24"/>
                <w:szCs w:val="24"/>
              </w:rPr>
              <w:t xml:space="preserve">-1</w:t>
            </w:r>
            <w:r>
              <w:rPr>
                <w:rFonts w:ascii="Arial" w:cs="Arial" w:eastAsia="Arial" w:hAnsi="Arial"/>
                <w:sz w:val="24"/>
                <w:szCs w:val="24"/>
              </w:rPr>
              <w:t xml:space="preserve"> </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Модуль упругости </w:t>
            </w:r>
            <w:r>
              <w:rPr>
                <w:rFonts w:ascii="Arial" w:cs="Arial" w:eastAsia="Arial" w:hAnsi="Arial"/>
                <w:i/>
                <w:iCs/>
                <w:sz w:val="24"/>
                <w:szCs w:val="24"/>
              </w:rPr>
              <w:t xml:space="preserve">Е</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2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прокатной стали, стальных отливок</w:t>
            </w:r>
          </w:p>
          <w:p>
            <w:pPr>
              <w:jc w:val="left"/>
            </w:pPr>
            <w:r>
              <w:rPr>
                <w:rFonts w:ascii="Arial" w:cs="Arial" w:eastAsia="Arial" w:hAnsi="Arial"/>
                <w:sz w:val="24"/>
                <w:szCs w:val="24"/>
              </w:rPr>
              <w:t xml:space="preserve">отливок из чугуна марок:</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СЧ15</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СЧ20, СЧ25, СЧ30</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пучков и прядей параллельных проволок</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канатов стальных:</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спиральных и закрытых несущих</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двойной свивки</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двойной свивки с неметаллическим сердечником</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Модуль сдвига прокатной стали и стальных отливок </w:t>
            </w:r>
            <w:r>
              <w:rPr>
                <w:rFonts w:ascii="Arial" w:cs="Arial" w:eastAsia="Arial" w:hAnsi="Arial"/>
                <w:sz w:val="24"/>
                <w:szCs w:val="24"/>
              </w:rPr>
              <w:t xml:space="preserve">G</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поперечной деформации (Пуассона) </w:t>
            </w:r>
          </w:p>
        </w:tc>
        <w:tc>
          <w:tcPr>
            <w:tcW w:type="dxa" w:w="2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модуля упругости приведены для канатов, предварительно вытянутых усилием, равным не менее 60% разрывного усилия для каната в целом.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Б.2 – Физические характеристики проводов и проволоки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6"/>
        <w:gridCol w:w="2528"/>
        <w:gridCol w:w="2108"/>
        <w:gridCol w:w="2836"/>
      </w:tblGrid>
      <w:tr>
        <w:tc>
          <w:tcPr>
            <w:tcW w:type="dxa" w:w="27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материалов</w:t>
            </w:r>
          </w:p>
        </w:tc>
        <w:tc>
          <w:tcPr>
            <w:tcW w:type="dxa" w:w="25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и</w:t>
            </w:r>
          </w:p>
          <w:p>
            <w:pPr>
              <w:jc w:val="center"/>
            </w:pPr>
            <w:r>
              <w:rPr>
                <w:rFonts w:ascii="Arial" w:cs="Arial" w:eastAsia="Arial" w:hAnsi="Arial"/>
                <w:sz w:val="24"/>
                <w:szCs w:val="24"/>
              </w:rPr>
              <w:t xml:space="preserve">Номинальное сечение, мм</w:t>
            </w:r>
            <w:r>
              <w:rPr>
                <w:rFonts w:ascii="Arial" w:cs="Arial" w:eastAsia="Arial" w:hAnsi="Arial"/>
                <w:sz w:val="24"/>
                <w:szCs w:val="24"/>
              </w:rPr>
              <w:t xml:space="preserve">2</w:t>
            </w:r>
          </w:p>
        </w:tc>
        <w:tc>
          <w:tcPr>
            <w:tcW w:type="dxa" w:w="2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Модуль упругости</w:t>
            </w:r>
          </w:p>
          <w:p>
            <w:pPr>
              <w:jc w:val="center"/>
            </w:pPr>
            <w:r>
              <w:rPr>
                <w:rFonts w:ascii="Arial" w:cs="Arial" w:eastAsia="Arial" w:hAnsi="Arial"/>
                <w:i/>
                <w:iCs/>
                <w:sz w:val="24"/>
                <w:szCs w:val="24"/>
              </w:rPr>
              <w:t xml:space="preserve">Е</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2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w:t>
            </w:r>
          </w:p>
          <w:p>
            <w:pPr>
              <w:jc w:val="center"/>
            </w:pPr>
            <w:r>
              <w:rPr>
                <w:rFonts w:ascii="Arial" w:cs="Arial" w:eastAsia="Arial" w:hAnsi="Arial"/>
                <w:sz w:val="24"/>
                <w:szCs w:val="24"/>
              </w:rPr>
              <w:t xml:space="preserve">линейного</w:t>
            </w:r>
          </w:p>
          <w:p>
            <w:pPr>
              <w:jc w:val="center"/>
            </w:pPr>
            <w:r>
              <w:rPr>
                <w:rFonts w:ascii="Arial" w:cs="Arial" w:eastAsia="Arial" w:hAnsi="Arial"/>
                <w:sz w:val="24"/>
                <w:szCs w:val="24"/>
              </w:rPr>
              <w:t xml:space="preserve">расширения </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Алюминиевые провода по ГОСТ 839</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А, АНП; 16 800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0,630·10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0,23·10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Медные провода по ГОСТ 839</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 4 800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0,17·10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Сталеалюминевые провода по ГОСТ 839 при отношении площадей алюминия к</w:t>
            </w:r>
          </w:p>
          <w:p>
            <w:pPr>
              <w:jc w:val="left"/>
            </w:pPr>
            <w:r>
              <w:rPr>
                <w:rFonts w:ascii="Arial" w:cs="Arial" w:eastAsia="Arial" w:hAnsi="Arial"/>
                <w:sz w:val="24"/>
                <w:szCs w:val="24"/>
              </w:rPr>
              <w:t xml:space="preserve">стали, равном:</w:t>
            </w:r>
          </w:p>
        </w:tc>
        <w:tc>
          <w:tcPr>
            <w:tcW w:type="dxa" w:w="25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АС, АСК; АСКП, АСКС</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6 6,25</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0,825·10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0,192·10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0,65</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0,139·10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4,29-4,39</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0,890·10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0,183·10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7,71-8,04</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0,770·10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0,198·10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1,46</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0,155·10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12,22</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0,665·10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0,212·10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18,2 18,5</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 и 500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0,665·10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0,212·10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Биметаллическая сталемедная</w:t>
            </w:r>
          </w:p>
          <w:p>
            <w:pPr>
              <w:jc w:val="left"/>
            </w:pPr>
            <w:r>
              <w:rPr>
                <w:rFonts w:ascii="Arial" w:cs="Arial" w:eastAsia="Arial" w:hAnsi="Arial"/>
                <w:sz w:val="24"/>
                <w:szCs w:val="24"/>
              </w:rPr>
              <w:t xml:space="preserve">проволока по ГОСТ 3822 диаметром, мм:</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БСМ 1</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1,6 4</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2,0 12,5</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0,127·10</w:t>
            </w:r>
            <w:r>
              <w:rPr>
                <w:rFonts w:ascii="Arial" w:cs="Arial" w:eastAsia="Arial" w:hAnsi="Arial"/>
                <w:sz w:val="24"/>
                <w:szCs w:val="24"/>
              </w:rPr>
              <w:t xml:space="preserve">-4</w:t>
            </w:r>
          </w:p>
        </w:tc>
      </w:tr>
      <w:tr>
        <w:tc>
          <w:tcPr>
            <w:tcW w:type="dxa" w:w="2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2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1,900·10</w:t>
            </w:r>
            <w:r>
              <w:rPr>
                <w:rFonts w:ascii="Arial" w:cs="Arial" w:eastAsia="Arial" w:hAnsi="Arial"/>
                <w:sz w:val="24"/>
                <w:szCs w:val="24"/>
              </w:rPr>
              <w:t xml:space="preserve">5</w:t>
            </w:r>
          </w:p>
        </w:tc>
        <w:tc>
          <w:tcPr>
            <w:tcW w:type="dxa" w:w="2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0,124·10</w:t>
            </w: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массы проводов и проволоки следует принимать по ГОСТ 839 и ГОСТ 3822.</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В</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Материалы для стальных конструкций и их расчетные сопротивления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Группы стальных конструкций</w:t>
      </w:r>
    </w:p>
    <w:p>
      <w:pPr>
        <w:spacing w:after="120"/>
        <w:ind w:firstLine="709"/>
        <w:jc w:val="both"/>
      </w:pPr>
      <w:r>
        <w:rPr>
          <w:rFonts w:ascii="Arial" w:cs="Arial" w:eastAsia="Arial" w:hAnsi="Arial"/>
          <w:b/>
          <w:bCs/>
          <w:sz w:val="24"/>
          <w:szCs w:val="24"/>
        </w:rPr>
        <w:t xml:space="preserve">Группа 1. </w:t>
      </w:r>
      <w:r>
        <w:rPr>
          <w:rFonts w:ascii="Arial" w:cs="Arial" w:eastAsia="Arial" w:hAnsi="Arial"/>
          <w:sz w:val="24"/>
          <w:szCs w:val="24"/>
        </w:rPr>
        <w:t xml:space="preserve">Сварные конструкции* или их элементы, работающие в особо тяжелых условиях (согласно ГОСТ 25546), в том числе максимально стесняющих развитие пластических деформаций, или подвергающиеся непосредственному воздействию динамических**, вибрационных или подвижных нагрузок [балки крановых путей; балки рабочих площадок; балки путей подвесного транспорта; элементы конструкций бункерных и разгрузочных эстакад, непосредственно воспринимающих нагрузки от подвижных составов; главные балки и ригели рам при динамической нагрузке; пролетные строения транспортерных галерей; фасонки ферм; стенки, окрайки днищ, кольца жесткости, плавающие крыши, покрытия резервуаров и газгольдеров; бункерные балки; оболочки параболических бункеров; стальные оболочки свободно стоящих дымовых труб; сварные специальные опоры больших переходов линий электропередачи (ВЛ) высотой более 60 м; элементы оттяжек мачт и оттяжечных узлов].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Конструкция или ее элемент считается имеющим сварные соединения, если они расположены в местах действия значительных расчетных растягивающих напряжений (&gt;0,3</w:t>
      </w:r>
      <w:r>
        <w:rPr>
          <w:rFonts w:ascii="Arial" w:cs="Arial" w:eastAsia="Arial" w:hAnsi="Arial"/>
          <w:sz w:val="24"/>
          <w:szCs w:val="24"/>
        </w:rPr>
        <w:t xml:space="preserve">R</w:t>
      </w:r>
      <w:r>
        <w:rPr>
          <w:rFonts w:ascii="Arial" w:cs="Arial" w:eastAsia="Arial" w:hAnsi="Arial"/>
          <w:sz w:val="24"/>
          <w:szCs w:val="24"/>
        </w:rPr>
        <w:t xml:space="preserve">y</w:t>
      </w:r>
      <w:r>
        <w:rPr>
          <w:rFonts w:ascii="Arial" w:cs="Arial" w:eastAsia="Arial" w:hAnsi="Arial"/>
          <w:sz w:val="24"/>
          <w:szCs w:val="24"/>
        </w:rPr>
        <w:t xml:space="preserve">; </w:t>
      </w:r>
      <w:r>
        <w:rPr>
          <w:rFonts w:ascii="Arial" w:cs="Arial" w:eastAsia="Arial" w:hAnsi="Arial"/>
          <w:sz w:val="24"/>
          <w:szCs w:val="24"/>
        </w:rPr>
        <w:t xml:space="preserve">&gt;0,3</w:t>
      </w: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 или </w:t>
      </w:r>
      <w:r>
        <w:rPr>
          <w:rFonts w:ascii="Arial" w:cs="Arial" w:eastAsia="Arial" w:hAnsi="Arial"/>
          <w:sz w:val="24"/>
          <w:szCs w:val="24"/>
        </w:rPr>
        <w:t xml:space="preserve">&gt;0,3</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либо в местах, где возможно разрушение сварного соединения, например, из-за значительных остаточных напряжений, что может привести к непригодности к эксплуатации конструкции в целом. </w:t>
      </w:r>
    </w:p>
    <w:p>
      <w:pPr>
        <w:spacing w:after="120"/>
        <w:ind w:firstLine="709"/>
        <w:jc w:val="both"/>
      </w:pPr>
      <w:r>
        <w:rPr>
          <w:rFonts w:ascii="Arial" w:cs="Arial" w:eastAsia="Arial" w:hAnsi="Arial"/>
          <w:sz w:val="24"/>
          <w:szCs w:val="24"/>
        </w:rPr>
        <w:t xml:space="preserve">** Конструкции относятся к подвергающимся воздействию динамических нагрузок, если отношение абсолютного значения нормального напряжения, вызванного динамической нагрузкой, к суммарному растягивающему напряжению от всех нагрузок в том же сечении </w:t>
      </w:r>
      <w:r>
        <w:rPr>
          <w:rFonts w:ascii="Arial" w:cs="Arial" w:eastAsia="Arial" w:hAnsi="Arial"/>
          <w:sz w:val="24"/>
          <w:szCs w:val="24"/>
        </w:rPr>
        <w:t xml:space="preserve">&gt;0,2 - см. формулу (170). </w:t>
      </w:r>
    </w:p>
    <w:p>
      <w:pPr>
        <w:spacing w:after="120"/>
        <w:ind w:firstLine="709"/>
        <w:jc w:val="both"/>
      </w:pPr>
      <w:r>
        <w:rPr>
          <w:rFonts w:ascii="Arial" w:cs="Arial" w:eastAsia="Arial" w:hAnsi="Arial"/>
          <w:b/>
          <w:bCs/>
          <w:sz w:val="24"/>
          <w:szCs w:val="24"/>
        </w:rPr>
        <w:t xml:space="preserve">Группа 2. </w:t>
      </w:r>
      <w:r>
        <w:rPr>
          <w:rFonts w:ascii="Arial" w:cs="Arial" w:eastAsia="Arial" w:hAnsi="Arial"/>
          <w:sz w:val="24"/>
          <w:szCs w:val="24"/>
        </w:rPr>
        <w:t xml:space="preserve">Сварные конструкции либо их элементы, работающие при статической нагрузке при наличии растягивающих напряжений [фермы; ригели рам; балки перекрытий и покрытий; косоуры лестниц; оболочки силосов; опоры ВЛ, за исключением сварных опор больших переходов; опоры ошиновки открытых распределительных устройств подстанций (ОРУ); опоры транспортерных галерей; прожекторные мачты; элементы комбинированных опор антенных сооружений (АС) и другие растянутые, растянуто-изгибаемые и изгибаемые элементы], а также конструкции и их элементы группы 1 при отсутствии сварных соединений и балки подвесных путей из двутавров по ГОСТ 19425 при наличии сварных монтажных соединений.</w:t>
      </w:r>
    </w:p>
    <w:p>
      <w:pPr>
        <w:spacing w:after="120"/>
        <w:ind w:firstLine="709"/>
        <w:jc w:val="both"/>
      </w:pPr>
      <w:r>
        <w:rPr>
          <w:rFonts w:ascii="Arial" w:cs="Arial" w:eastAsia="Arial" w:hAnsi="Arial"/>
          <w:b/>
          <w:bCs/>
          <w:sz w:val="24"/>
          <w:szCs w:val="24"/>
        </w:rPr>
        <w:t xml:space="preserve">Группа 3. </w:t>
      </w:r>
      <w:r>
        <w:rPr>
          <w:rFonts w:ascii="Arial" w:cs="Arial" w:eastAsia="Arial" w:hAnsi="Arial"/>
          <w:sz w:val="24"/>
          <w:szCs w:val="24"/>
        </w:rPr>
        <w:t xml:space="preserve">Сварные конструкции либо их элементы, работающие при статической нагрузке, преимущественно на сжатие [колонны; стойки; опорные плиты; элементы настила перекрытий; конструкции, поддерживающие технологическое оборудование; вертикальные связи по колоннам с напряжениями в расчетных сечениях связей свыше 0,4</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анкерные, несущие и фиксирующие конструкции (опоры, ригели жестких поперечин, фиксаторы) контактной сети транспорта; опоры под оборудование ОРУ, кроме опор под выключатели; элементы стволов и башен АС; колонны бетоновозных эстакад; прогоны покрытий и другие сжатые и сжато-изгибаемые элементы], а также конструкции и их элементы группы 2 при отсутствии сварных соединений.</w:t>
      </w:r>
    </w:p>
    <w:p>
      <w:pPr>
        <w:spacing w:after="120"/>
        <w:ind w:firstLine="709"/>
        <w:jc w:val="both"/>
      </w:pPr>
      <w:r>
        <w:rPr>
          <w:rFonts w:ascii="Arial" w:cs="Arial" w:eastAsia="Arial" w:hAnsi="Arial"/>
          <w:b/>
          <w:bCs/>
          <w:sz w:val="24"/>
          <w:szCs w:val="24"/>
        </w:rPr>
        <w:t xml:space="preserve">Группа 4. </w:t>
      </w:r>
      <w:r>
        <w:rPr>
          <w:rFonts w:ascii="Arial" w:cs="Arial" w:eastAsia="Arial" w:hAnsi="Arial"/>
          <w:sz w:val="24"/>
          <w:szCs w:val="24"/>
        </w:rPr>
        <w:t xml:space="preserve">Вспомогательные конструкции зданий и сооружений (связи, кроме указанных в группе 3; элементы фахверка; лестницы; трапы; площадки; ограждения; металлоконструкции кабельных каналов; вспомогательные элементы сооружений и т.п.); сооружения класса КС-1 (ГОСТ 27751) - теплицы; парники; здания, в которых не предусматривается постоянное пребывание людей (мобильные сборно-разборные и контейнерного типа, временные склады и сооружения с ограниченным сроком службы, шпунтовые ограждения котлованов, временные опоры и т.п.), а также конструкции и их элементы группы 3 при отсутствии сварных соединений.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назначении стали для конструкций зданий и сооружений класса КС-3 (ГОСТ 27751) номер группы конструкций следует уменьшать на единицу (для групп 2-4).</w:t>
      </w:r>
    </w:p>
    <w:p>
      <w:pPr>
        <w:spacing w:after="120"/>
        <w:ind w:firstLine="709"/>
        <w:jc w:val="both"/>
      </w:pPr>
      <w:r>
        <w:rPr>
          <w:rFonts w:ascii="Arial" w:cs="Arial" w:eastAsia="Arial" w:hAnsi="Arial"/>
          <w:sz w:val="24"/>
          <w:szCs w:val="24"/>
        </w:rPr>
        <w:t xml:space="preserve">2 При толщине проката </w:t>
      </w:r>
      <w:r>
        <w:rPr>
          <w:rFonts w:ascii="Arial" w:cs="Arial" w:eastAsia="Arial" w:hAnsi="Arial"/>
          <w:i/>
          <w:iCs/>
          <w:sz w:val="24"/>
          <w:szCs w:val="24"/>
        </w:rPr>
        <w:t xml:space="preserve">t</w:t>
      </w:r>
      <w:r>
        <w:rPr>
          <w:rFonts w:ascii="Arial" w:cs="Arial" w:eastAsia="Arial" w:hAnsi="Arial"/>
          <w:sz w:val="24"/>
          <w:szCs w:val="24"/>
        </w:rPr>
        <w:t xml:space="preserve">&gt;40 мм номер группы конструкций следует уменьшать на еди-ницу (для групп 2-4); при толщине проката </w:t>
      </w:r>
      <w:r>
        <w:rPr>
          <w:rFonts w:ascii="Arial" w:cs="Arial" w:eastAsia="Arial" w:hAnsi="Arial"/>
          <w:sz w:val="24"/>
          <w:szCs w:val="24"/>
        </w:rPr>
        <w:t xml:space="preserve">t</w:t>
      </w:r>
      <w:r>
        <w:rPr>
          <w:rFonts w:ascii="Arial" w:cs="Arial" w:eastAsia="Arial" w:hAnsi="Arial"/>
          <w:sz w:val="24"/>
          <w:szCs w:val="24"/>
        </w:rPr>
        <w:t xml:space="preserve">≤6 мм – увеличивать на единицу (для групп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В.1 – Нормируемые показатели ударной вязкости проката и труб </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1"/>
        <w:gridCol w:w="1110"/>
        <w:gridCol w:w="820"/>
        <w:gridCol w:w="820"/>
        <w:gridCol w:w="820"/>
        <w:gridCol w:w="820"/>
        <w:gridCol w:w="820"/>
        <w:gridCol w:w="820"/>
        <w:gridCol w:w="820"/>
        <w:gridCol w:w="820"/>
        <w:gridCol w:w="820"/>
      </w:tblGrid>
      <w:tr>
        <w:tc>
          <w:tcPr>
            <w:tcW w:type="dxa" w:w="16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w:t>
            </w:r>
          </w:p>
          <w:p>
            <w:pPr>
              <w:jc w:val="center"/>
            </w:pPr>
            <w:r>
              <w:rPr>
                <w:rFonts w:ascii="Arial" w:cs="Arial" w:eastAsia="Arial" w:hAnsi="Arial"/>
                <w:sz w:val="24"/>
                <w:szCs w:val="24"/>
              </w:rPr>
              <w:t xml:space="preserve">температу-ра, °С</w:t>
            </w:r>
          </w:p>
        </w:tc>
        <w:tc>
          <w:tcPr>
            <w:tcW w:type="dxa" w:w="11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center"/>
            </w:pPr>
            <w:r>
              <w:rPr>
                <w:rFonts w:ascii="Arial" w:cs="Arial" w:eastAsia="Arial" w:hAnsi="Arial"/>
                <w:sz w:val="24"/>
                <w:szCs w:val="24"/>
              </w:rPr>
              <w:t xml:space="preserve">конс-трук-</w:t>
            </w:r>
          </w:p>
          <w:p>
            <w:pPr>
              <w:jc w:val="center"/>
            </w:pPr>
            <w:r>
              <w:rPr>
                <w:rFonts w:ascii="Arial" w:cs="Arial" w:eastAsia="Arial" w:hAnsi="Arial"/>
                <w:sz w:val="24"/>
                <w:szCs w:val="24"/>
              </w:rPr>
              <w:t xml:space="preserve">ций</w:t>
            </w:r>
          </w:p>
        </w:tc>
        <w:tc>
          <w:tcPr>
            <w:tcW w:type="dxa" w:w="738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 сопротивление стали,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w:t>
            </w:r>
          </w:p>
          <w:p>
            <w:pPr>
              <w:jc w:val="center"/>
            </w:pPr>
            <w:r>
              <w:rPr>
                <w:rFonts w:ascii="Arial" w:cs="Arial" w:eastAsia="Arial" w:hAnsi="Arial"/>
                <w:sz w:val="24"/>
                <w:szCs w:val="24"/>
              </w:rPr>
              <w:t xml:space="preserve">290</w:t>
            </w:r>
          </w:p>
        </w:tc>
        <w:tc>
          <w:tcPr>
            <w:tcW w:type="dxa" w:w="16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&lt;390</w:t>
            </w:r>
          </w:p>
        </w:tc>
        <w:tc>
          <w:tcPr>
            <w:tcW w:type="dxa" w:w="16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&lt;440</w:t>
            </w:r>
          </w:p>
        </w:tc>
        <w:tc>
          <w:tcPr>
            <w:tcW w:type="dxa" w:w="16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&lt;540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w:t>
            </w:r>
          </w:p>
          <w:p>
            <w:pPr>
              <w:jc w:val="center"/>
            </w:pPr>
            <w:r>
              <w:rPr>
                <w:rFonts w:ascii="Arial" w:cs="Arial" w:eastAsia="Arial" w:hAnsi="Arial"/>
                <w:sz w:val="24"/>
                <w:szCs w:val="24"/>
              </w:rPr>
              <w:t xml:space="preserve">540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0"/>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 ударной вязкости </w:t>
            </w:r>
            <w:r>
              <w:rPr>
                <w:rFonts w:ascii="Arial" w:cs="Arial" w:eastAsia="Arial" w:hAnsi="Arial"/>
                <w:sz w:val="24"/>
                <w:szCs w:val="24"/>
              </w:rPr>
              <w:t xml:space="preserve">KCV</w:t>
            </w:r>
            <w:r>
              <w:rPr>
                <w:rFonts w:ascii="Arial" w:cs="Arial" w:eastAsia="Arial" w:hAnsi="Arial"/>
                <w:sz w:val="24"/>
                <w:szCs w:val="24"/>
              </w:rPr>
              <w:t xml:space="preserve">, Дж/см</w:t>
            </w:r>
            <w:r>
              <w:rPr>
                <w:rFonts w:ascii="Arial" w:cs="Arial" w:eastAsia="Arial" w:hAnsi="Arial"/>
                <w:sz w:val="24"/>
                <w:szCs w:val="24"/>
              </w:rPr>
              <w:t xml:space="preserve">2 5) 6)</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0"/>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температуре испытаний на ударный изгиб, °С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6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t≥-45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1, 2, 3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r>
              <w:rPr>
                <w:rFonts w:ascii="Arial" w:cs="Arial" w:eastAsia="Arial" w:hAnsi="Arial"/>
                <w:sz w:val="24"/>
                <w:szCs w:val="24"/>
              </w:rPr>
              <w:t xml:space="preserve"> </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w:t>
            </w:r>
            <w:r>
              <w:rPr>
                <w:rFonts w:ascii="Arial" w:cs="Arial" w:eastAsia="Arial" w:hAnsi="Arial"/>
                <w:sz w:val="24"/>
                <w:szCs w:val="24"/>
              </w:rPr>
              <w:t xml:space="preserve">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sz w:val="24"/>
                <w:szCs w:val="24"/>
              </w:rPr>
              <w:t xml:space="preserve">t≥-55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 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w:t>
            </w:r>
            <w:r>
              <w:rPr>
                <w:rFonts w:ascii="Arial" w:cs="Arial" w:eastAsia="Arial" w:hAnsi="Arial"/>
                <w:sz w:val="24"/>
                <w:szCs w:val="24"/>
              </w:rPr>
              <w:t xml:space="preserve">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t≤-55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2, 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81"/>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Знак " - " означает, что применение стали с такими гарантиями не допускается;</w:t>
            </w:r>
          </w:p>
          <w:p>
            <w:pPr>
              <w:jc w:val="both"/>
            </w:pPr>
            <w:r>
              <w:rPr>
                <w:rFonts w:ascii="Arial" w:cs="Arial" w:eastAsia="Arial" w:hAnsi="Arial"/>
                <w:sz w:val="24"/>
                <w:szCs w:val="24"/>
              </w:rPr>
              <w:t xml:space="preserve">знак " + " - допускается использовать фактические результаты механических свойств в поставленной партии проката при нормативных значениях </w:t>
            </w:r>
            <w:r>
              <w:rPr>
                <w:rFonts w:ascii="Arial" w:cs="Arial" w:eastAsia="Arial" w:hAnsi="Arial"/>
                <w:sz w:val="24"/>
                <w:szCs w:val="24"/>
              </w:rPr>
              <w:t xml:space="preserve">KCV </w:t>
            </w:r>
            <w:r>
              <w:rPr>
                <w:rFonts w:ascii="Arial" w:cs="Arial" w:eastAsia="Arial" w:hAnsi="Arial"/>
                <w:sz w:val="24"/>
                <w:szCs w:val="24"/>
              </w:rPr>
              <w:t xml:space="preserve">-20</w:t>
            </w:r>
            <w:r>
              <w:rPr>
                <w:rFonts w:ascii="Arial" w:cs="Arial" w:eastAsia="Arial" w:hAnsi="Arial"/>
                <w:sz w:val="24"/>
                <w:szCs w:val="24"/>
              </w:rPr>
              <w:t xml:space="preserve"> , </w:t>
            </w:r>
            <w:r>
              <w:rPr>
                <w:rFonts w:ascii="Arial" w:cs="Arial" w:eastAsia="Arial" w:hAnsi="Arial"/>
                <w:sz w:val="24"/>
                <w:szCs w:val="24"/>
              </w:rPr>
              <w:t xml:space="preserve">KCV </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KCV </w:t>
            </w:r>
            <w:r>
              <w:rPr>
                <w:rFonts w:ascii="Arial" w:cs="Arial" w:eastAsia="Arial" w:hAnsi="Arial"/>
                <w:sz w:val="24"/>
                <w:szCs w:val="24"/>
              </w:rPr>
              <w:t xml:space="preserve">-60</w:t>
            </w:r>
            <w:r>
              <w:rPr>
                <w:rFonts w:ascii="Arial" w:cs="Arial" w:eastAsia="Arial" w:hAnsi="Arial"/>
                <w:sz w:val="24"/>
                <w:szCs w:val="24"/>
              </w:rPr>
              <w:t xml:space="preserve"> ≥34 Дж/см</w:t>
            </w:r>
            <w:r>
              <w:rPr>
                <w:rFonts w:ascii="Arial" w:cs="Arial" w:eastAsia="Arial" w:hAnsi="Arial"/>
                <w:sz w:val="24"/>
                <w:szCs w:val="24"/>
              </w:rPr>
              <w:t xml:space="preserve">2</w:t>
            </w:r>
            <w:r>
              <w:rPr>
                <w:rFonts w:ascii="Arial" w:cs="Arial" w:eastAsia="Arial" w:hAnsi="Arial"/>
                <w:sz w:val="24"/>
                <w:szCs w:val="24"/>
              </w:rPr>
              <w:t xml:space="preserve"> и для сталей с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≥440 Н/мм</w:t>
            </w:r>
            <w:r>
              <w:rPr>
                <w:rFonts w:ascii="Arial" w:cs="Arial" w:eastAsia="Arial" w:hAnsi="Arial"/>
                <w:sz w:val="24"/>
                <w:szCs w:val="24"/>
              </w:rPr>
              <w:t xml:space="preserve">2</w:t>
            </w:r>
            <w:r>
              <w:rPr>
                <w:rFonts w:ascii="Arial" w:cs="Arial" w:eastAsia="Arial" w:hAnsi="Arial"/>
                <w:sz w:val="24"/>
                <w:szCs w:val="24"/>
              </w:rPr>
              <w:t xml:space="preserve"> при </w:t>
            </w:r>
            <w:r>
              <w:rPr>
                <w:rFonts w:ascii="Arial" w:cs="Arial" w:eastAsia="Arial" w:hAnsi="Arial"/>
                <w:sz w:val="24"/>
                <w:szCs w:val="24"/>
              </w:rPr>
              <w:t xml:space="preserve">KCV</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KCV</w:t>
            </w:r>
            <w:r>
              <w:rPr>
                <w:rFonts w:ascii="Arial" w:cs="Arial" w:eastAsia="Arial" w:hAnsi="Arial"/>
                <w:sz w:val="24"/>
                <w:szCs w:val="24"/>
              </w:rPr>
              <w:t xml:space="preserve">-60</w:t>
            </w:r>
            <w:r>
              <w:rPr>
                <w:rFonts w:ascii="Arial" w:cs="Arial" w:eastAsia="Arial" w:hAnsi="Arial"/>
                <w:sz w:val="24"/>
                <w:szCs w:val="24"/>
              </w:rPr>
              <w:t xml:space="preserve"> ≥66/34 Дж/см</w:t>
            </w:r>
            <w:r>
              <w:rPr>
                <w:rFonts w:ascii="Arial" w:cs="Arial" w:eastAsia="Arial" w:hAnsi="Arial"/>
                <w:sz w:val="24"/>
                <w:szCs w:val="24"/>
              </w:rPr>
              <w:t xml:space="preserve">2</w:t>
            </w:r>
            <w:r>
              <w:rPr>
                <w:rFonts w:ascii="Arial" w:cs="Arial" w:eastAsia="Arial" w:hAnsi="Arial"/>
                <w:sz w:val="24"/>
                <w:szCs w:val="24"/>
              </w:rPr>
              <w:t xml:space="preserve"> .</w:t>
            </w:r>
          </w:p>
          <w:p>
            <w:pPr>
              <w:jc w:val="both"/>
            </w:pPr>
            <w:r>
              <w:rPr>
                <w:rFonts w:ascii="Arial" w:cs="Arial" w:eastAsia="Arial" w:hAnsi="Arial"/>
                <w:sz w:val="24"/>
                <w:szCs w:val="24"/>
              </w:rPr>
              <w:t xml:space="preserve">_______________</w:t>
            </w:r>
          </w:p>
          <w:p>
            <w:pPr>
              <w:jc w:val="both"/>
            </w:pPr>
            <w:r>
              <w:rPr>
                <w:rFonts w:ascii="Arial" w:cs="Arial" w:eastAsia="Arial" w:hAnsi="Arial"/>
                <w:sz w:val="24"/>
                <w:szCs w:val="24"/>
              </w:rPr>
              <w:t xml:space="preserve">1) </w:t>
            </w:r>
            <w:r>
              <w:rPr>
                <w:rFonts w:ascii="Arial" w:cs="Arial" w:eastAsia="Arial" w:hAnsi="Arial"/>
                <w:sz w:val="24"/>
                <w:szCs w:val="24"/>
              </w:rPr>
              <w:t xml:space="preserve">Нормы устанавливаются на основании испытаний на ударный изгиб образцов с острым </w:t>
            </w:r>
            <w:r>
              <w:rPr>
                <w:rFonts w:ascii="Arial" w:cs="Arial" w:eastAsia="Arial" w:hAnsi="Arial"/>
                <w:sz w:val="24"/>
                <w:szCs w:val="24"/>
              </w:rPr>
              <w:t xml:space="preserve">V</w:t>
            </w:r>
            <w:r>
              <w:rPr>
                <w:rFonts w:ascii="Arial" w:cs="Arial" w:eastAsia="Arial" w:hAnsi="Arial"/>
                <w:sz w:val="24"/>
                <w:szCs w:val="24"/>
              </w:rPr>
              <w:t xml:space="preserve">-образным надрезом проката с толщиной не менее 5 мм и труб с толщиной стенки не менее 5 мм. В случае толщины элемента менее 5 мм, проведение испытаний не требуется.</w:t>
            </w:r>
          </w:p>
          <w:p>
            <w:pPr>
              <w:jc w:val="both"/>
            </w:pPr>
            <w:r>
              <w:rPr>
                <w:rFonts w:ascii="Arial" w:cs="Arial" w:eastAsia="Arial" w:hAnsi="Arial"/>
                <w:sz w:val="24"/>
                <w:szCs w:val="24"/>
              </w:rPr>
              <w:t xml:space="preserve">2)</w:t>
            </w:r>
            <w:r>
              <w:rPr>
                <w:rFonts w:ascii="Arial" w:cs="Arial" w:eastAsia="Arial" w:hAnsi="Arial"/>
                <w:sz w:val="24"/>
                <w:szCs w:val="24"/>
              </w:rPr>
              <w:t xml:space="preserve"> Применяются стали С235 без гарантий по ударной вязкости.</w:t>
            </w:r>
          </w:p>
          <w:p>
            <w:pPr>
              <w:jc w:val="both"/>
            </w:pPr>
            <w:r>
              <w:rPr>
                <w:rFonts w:ascii="Arial" w:cs="Arial" w:eastAsia="Arial" w:hAnsi="Arial"/>
                <w:sz w:val="24"/>
                <w:szCs w:val="24"/>
              </w:rPr>
              <w:t xml:space="preserve">3) </w:t>
            </w:r>
            <w:r>
              <w:rPr>
                <w:rFonts w:ascii="Arial" w:cs="Arial" w:eastAsia="Arial" w:hAnsi="Arial"/>
                <w:sz w:val="24"/>
                <w:szCs w:val="24"/>
              </w:rPr>
              <w:t xml:space="preserve">Для сооружений с ограниченным сроком службы и пребыванием в них людей.</w:t>
            </w:r>
          </w:p>
          <w:p>
            <w:pPr>
              <w:jc w:val="both"/>
            </w:pPr>
            <w:r>
              <w:rPr>
                <w:rFonts w:ascii="Arial" w:cs="Arial" w:eastAsia="Arial" w:hAnsi="Arial"/>
                <w:sz w:val="24"/>
                <w:szCs w:val="24"/>
              </w:rPr>
              <w:t xml:space="preserve">4)  </w:t>
            </w:r>
            <w:r>
              <w:rPr>
                <w:rFonts w:ascii="Arial" w:cs="Arial" w:eastAsia="Arial" w:hAnsi="Arial"/>
                <w:sz w:val="24"/>
                <w:szCs w:val="24"/>
              </w:rPr>
              <w:t xml:space="preserve">Числитель - нормативные значения для листовой стали и труб; знаменатель - для фасонного проката.</w:t>
            </w:r>
          </w:p>
          <w:p>
            <w:pPr>
              <w:jc w:val="both"/>
            </w:pPr>
            <w:r>
              <w:rPr>
                <w:rFonts w:ascii="Arial" w:cs="Arial" w:eastAsia="Arial" w:hAnsi="Arial"/>
                <w:sz w:val="24"/>
                <w:szCs w:val="24"/>
              </w:rPr>
              <w:t xml:space="preserve">5) </w:t>
            </w:r>
            <w:r>
              <w:rPr>
                <w:rFonts w:ascii="Arial" w:cs="Arial" w:eastAsia="Arial" w:hAnsi="Arial"/>
                <w:sz w:val="24"/>
                <w:szCs w:val="24"/>
              </w:rPr>
              <w:t xml:space="preserve">В листовом прокате испытываются поперечные образцы, в широкополосном универсальном, фасонном, сортовом прокате, в трубах и профилях - продольные.</w:t>
            </w:r>
          </w:p>
          <w:p>
            <w:pPr>
              <w:jc w:val="both"/>
            </w:pPr>
            <w:r>
              <w:rPr>
                <w:rFonts w:ascii="Arial" w:cs="Arial" w:eastAsia="Arial" w:hAnsi="Arial"/>
                <w:sz w:val="24"/>
                <w:szCs w:val="24"/>
              </w:rPr>
              <w:t xml:space="preserve">6) </w:t>
            </w:r>
            <w:r>
              <w:rPr>
                <w:rFonts w:ascii="Arial" w:cs="Arial" w:eastAsia="Arial" w:hAnsi="Arial"/>
                <w:sz w:val="24"/>
                <w:szCs w:val="24"/>
              </w:rPr>
              <w:t xml:space="preserve">В электросварных трубах нормы распространяются на ударную вязкость основного металла, металла сварного шва и границы сплавления.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В.2 – Требования по химическому составу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7"/>
        <w:gridCol w:w="1854"/>
        <w:gridCol w:w="1854"/>
        <w:gridCol w:w="1854"/>
        <w:gridCol w:w="2438"/>
      </w:tblGrid>
      <w:tr>
        <w:tc>
          <w:tcPr>
            <w:tcW w:type="dxa" w:w="21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Нормативные</w:t>
            </w:r>
          </w:p>
          <w:p>
            <w:pPr>
              <w:jc w:val="left"/>
            </w:pPr>
            <w:r>
              <w:rPr>
                <w:rFonts w:ascii="Arial" w:cs="Arial" w:eastAsia="Arial" w:hAnsi="Arial"/>
                <w:sz w:val="24"/>
                <w:szCs w:val="24"/>
              </w:rPr>
              <w:t xml:space="preserve">сопротивления</w:t>
            </w:r>
          </w:p>
          <w:p>
            <w:pPr>
              <w:jc w:val="center"/>
            </w:pPr>
            <w:r>
              <w:rPr>
                <w:rFonts w:ascii="Arial" w:cs="Arial" w:eastAsia="Arial" w:hAnsi="Arial"/>
                <w:sz w:val="24"/>
                <w:szCs w:val="24"/>
              </w:rPr>
              <w:t xml:space="preserve">стали, Н/мм</w:t>
            </w:r>
            <w:r>
              <w:rPr>
                <w:rFonts w:ascii="Arial" w:cs="Arial" w:eastAsia="Arial" w:hAnsi="Arial"/>
                <w:sz w:val="24"/>
                <w:szCs w:val="24"/>
              </w:rPr>
              <w:t xml:space="preserve">2</w:t>
            </w:r>
          </w:p>
        </w:tc>
        <w:tc>
          <w:tcPr>
            <w:tcW w:type="dxa" w:w="55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Содержание элементов*, % (не более)</w:t>
            </w:r>
          </w:p>
        </w:tc>
        <w:tc>
          <w:tcPr>
            <w:tcW w:type="dxa" w:w="24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 % (не более)</w:t>
            </w:r>
          </w:p>
        </w:tc>
      </w:tr>
      <w:tr>
        <w:tc>
          <w:tcPr>
            <w:vMerge w:val="continue"/>
            <w:tcBorders>
              <w:top w:val="single" w:color="CBBF9E" w:sz="4"/>
              <w:left w:val="single" w:color="CBBF9E" w:sz="4"/>
              <w:bottom w:val="single" w:color="CBBF9E" w:sz="4"/>
              <w:right w:val="single" w:color="CBBF9E" w:sz="4"/>
            </w:tcBorders>
          </w:tcP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p>
        </w:tc>
        <w:tc>
          <w:tcPr>
            <w:vMerge w:val="continue"/>
            <w:tcBorders>
              <w:top w:val="single" w:color="CBBF9E" w:sz="4"/>
              <w:left w:val="none" w:color="auto" w:sz="0"/>
              <w:bottom w:val="single" w:color="CBBF9E" w:sz="4"/>
              <w:right w:val="single" w:color="CBBF9E" w:sz="4"/>
            </w:tcBorders>
          </w:tcPr>
          <w:p/>
        </w:tc>
      </w:tr>
      <w:tr>
        <w:tc>
          <w:tcPr>
            <w:tcW w:type="dxa" w:w="2177"/>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&lt;290</w:t>
            </w:r>
          </w:p>
          <w:p>
            <w:pPr>
              <w:jc w:val="center"/>
            </w:pPr>
            <w:r>
              <w:rPr>
                <w:rFonts w:ascii="Arial" w:cs="Arial" w:eastAsia="Arial" w:hAnsi="Arial"/>
                <w:sz w:val="24"/>
                <w:szCs w:val="24"/>
              </w:rPr>
              <w:t xml:space="preserve">290≤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&lt;390</w:t>
            </w:r>
          </w:p>
          <w:p>
            <w:pPr>
              <w:jc w:val="center"/>
            </w:pPr>
            <w:r>
              <w:rPr>
                <w:rFonts w:ascii="Arial" w:cs="Arial" w:eastAsia="Arial" w:hAnsi="Arial"/>
                <w:sz w:val="24"/>
                <w:szCs w:val="24"/>
              </w:rPr>
              <w:t xml:space="preserve">390≤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&lt;540</w:t>
            </w:r>
          </w:p>
          <w:p>
            <w:pPr>
              <w:jc w:val="center"/>
            </w:pPr>
            <w:r>
              <w:rPr>
                <w:rFonts w:ascii="Arial" w:cs="Arial" w:eastAsia="Arial" w:hAnsi="Arial"/>
                <w:sz w:val="24"/>
                <w:szCs w:val="24"/>
              </w:rPr>
              <w:t xml:space="preserve">540≤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 590</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p>
            <w:pPr>
              <w:jc w:val="center"/>
            </w:pPr>
            <w:r>
              <w:rPr>
                <w:rFonts w:ascii="Arial" w:cs="Arial" w:eastAsia="Arial" w:hAnsi="Arial"/>
                <w:sz w:val="24"/>
                <w:szCs w:val="24"/>
              </w:rPr>
              <w:t xml:space="preserve">0,14</w:t>
            </w:r>
          </w:p>
          <w:p>
            <w:pPr>
              <w:jc w:val="center"/>
            </w:pPr>
            <w:r>
              <w:rPr>
                <w:rFonts w:ascii="Arial" w:cs="Arial" w:eastAsia="Arial" w:hAnsi="Arial"/>
                <w:sz w:val="24"/>
                <w:szCs w:val="24"/>
              </w:rPr>
              <w:t xml:space="preserve">0,12</w:t>
            </w:r>
          </w:p>
          <w:p>
            <w:pPr>
              <w:jc w:val="center"/>
            </w:pPr>
            <w:r>
              <w:rPr>
                <w:rFonts w:ascii="Arial" w:cs="Arial" w:eastAsia="Arial" w:hAnsi="Arial"/>
                <w:sz w:val="24"/>
                <w:szCs w:val="24"/>
              </w:rPr>
              <w:t xml:space="preserve">0,13</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p>
            <w:pPr>
              <w:jc w:val="center"/>
            </w:pPr>
            <w:r>
              <w:rPr>
                <w:rFonts w:ascii="Arial" w:cs="Arial" w:eastAsia="Arial" w:hAnsi="Arial"/>
                <w:sz w:val="24"/>
                <w:szCs w:val="24"/>
              </w:rPr>
              <w:t xml:space="preserve">0,025</w:t>
            </w:r>
          </w:p>
          <w:p>
            <w:pPr>
              <w:jc w:val="center"/>
            </w:pPr>
            <w:r>
              <w:rPr>
                <w:rFonts w:ascii="Arial" w:cs="Arial" w:eastAsia="Arial" w:hAnsi="Arial"/>
                <w:sz w:val="24"/>
                <w:szCs w:val="24"/>
              </w:rPr>
              <w:t xml:space="preserve">0,017</w:t>
            </w:r>
          </w:p>
          <w:p>
            <w:pPr>
              <w:jc w:val="center"/>
            </w:pPr>
            <w:r>
              <w:rPr>
                <w:rFonts w:ascii="Arial" w:cs="Arial" w:eastAsia="Arial" w:hAnsi="Arial"/>
                <w:sz w:val="24"/>
                <w:szCs w:val="24"/>
              </w:rPr>
              <w:t xml:space="preserve">0,015</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p>
            <w:pPr>
              <w:jc w:val="center"/>
            </w:pPr>
            <w:r>
              <w:rPr>
                <w:rFonts w:ascii="Arial" w:cs="Arial" w:eastAsia="Arial" w:hAnsi="Arial"/>
                <w:sz w:val="24"/>
                <w:szCs w:val="24"/>
              </w:rPr>
              <w:t xml:space="preserve">0,025</w:t>
            </w:r>
          </w:p>
          <w:p>
            <w:pPr>
              <w:jc w:val="center"/>
            </w:pPr>
            <w:r>
              <w:rPr>
                <w:rFonts w:ascii="Arial" w:cs="Arial" w:eastAsia="Arial" w:hAnsi="Arial"/>
                <w:sz w:val="24"/>
                <w:szCs w:val="24"/>
              </w:rPr>
              <w:t xml:space="preserve">0,010</w:t>
            </w:r>
          </w:p>
          <w:p>
            <w:pPr>
              <w:jc w:val="center"/>
            </w:pPr>
            <w:r>
              <w:rPr>
                <w:rFonts w:ascii="Arial" w:cs="Arial" w:eastAsia="Arial" w:hAnsi="Arial"/>
                <w:sz w:val="24"/>
                <w:szCs w:val="24"/>
              </w:rPr>
              <w:t xml:space="preserve">0,010</w:t>
            </w:r>
          </w:p>
        </w:tc>
        <w:tc>
          <w:tcPr>
            <w:tcW w:type="dxa" w:w="24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0,45</w:t>
            </w:r>
          </w:p>
          <w:p>
            <w:pPr>
              <w:jc w:val="center"/>
            </w:pPr>
            <w:r>
              <w:rPr>
                <w:rFonts w:ascii="Arial" w:cs="Arial" w:eastAsia="Arial" w:hAnsi="Arial"/>
                <w:sz w:val="24"/>
                <w:szCs w:val="24"/>
              </w:rPr>
              <w:t xml:space="preserve">0,46</w:t>
            </w:r>
          </w:p>
          <w:p>
            <w:pPr>
              <w:jc w:val="center"/>
            </w:pPr>
            <w:r>
              <w:rPr>
                <w:rFonts w:ascii="Arial" w:cs="Arial" w:eastAsia="Arial" w:hAnsi="Arial"/>
                <w:sz w:val="24"/>
                <w:szCs w:val="24"/>
              </w:rPr>
              <w:t xml:space="preserve">0,47</w:t>
            </w:r>
          </w:p>
          <w:p>
            <w:pPr>
              <w:jc w:val="center"/>
            </w:pPr>
            <w:r>
              <w:rPr>
                <w:rFonts w:ascii="Arial" w:cs="Arial" w:eastAsia="Arial" w:hAnsi="Arial"/>
                <w:sz w:val="24"/>
                <w:szCs w:val="24"/>
              </w:rPr>
              <w:t xml:space="preserve">0,60</w:t>
            </w:r>
          </w:p>
        </w:tc>
      </w:tr>
      <w:tr>
        <w:tc>
          <w:tcPr>
            <w:tcW w:type="dxa" w:w="2177"/>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≤590</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Предельные отклонения по химическому составу в готовом прокате принимаются по действующему стандарту.</w:t>
            </w:r>
          </w:p>
          <w:p>
            <w:pPr>
              <w:jc w:val="left"/>
            </w:pPr>
            <w:r>
              <w:rPr>
                <w:rFonts w:ascii="Arial" w:cs="Arial" w:eastAsia="Arial" w:hAnsi="Arial"/>
                <w:sz w:val="24"/>
                <w:szCs w:val="24"/>
              </w:rPr>
              <w:t xml:space="preserve">** </w:t>
            </w:r>
            <w:r>
              <w:rPr>
                <w:rFonts w:ascii="Arial" w:cs="Arial" w:eastAsia="Arial" w:hAnsi="Arial"/>
                <w:sz w:val="24"/>
                <w:szCs w:val="24"/>
              </w:rPr>
              <w:t xml:space="preserve">S</w:t>
            </w:r>
            <w:r>
              <w:rPr>
                <w:rFonts w:ascii="Arial" w:cs="Arial" w:eastAsia="Arial" w:hAnsi="Arial"/>
                <w:sz w:val="24"/>
                <w:szCs w:val="24"/>
              </w:rPr>
              <w:t xml:space="preserve">+Р 0,020%.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Углеродный эквивалент С</w:t>
            </w:r>
            <w:r>
              <w:rPr>
                <w:rFonts w:ascii="Arial" w:cs="Arial" w:eastAsia="Arial" w:hAnsi="Arial"/>
                <w:sz w:val="24"/>
                <w:szCs w:val="24"/>
              </w:rPr>
              <w:t xml:space="preserve">3</w:t>
            </w:r>
            <w:r>
              <w:rPr>
                <w:rFonts w:ascii="Arial" w:cs="Arial" w:eastAsia="Arial" w:hAnsi="Arial"/>
                <w:sz w:val="24"/>
                <w:szCs w:val="24"/>
              </w:rPr>
              <w:t xml:space="preserve">, %, следует определять по формуле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где С, </w:t>
            </w:r>
            <w:r>
              <w:rPr>
                <w:rFonts w:ascii="Arial" w:cs="Arial" w:eastAsia="Arial" w:hAnsi="Arial"/>
                <w:sz w:val="24"/>
                <w:szCs w:val="24"/>
              </w:rPr>
              <w:t xml:space="preserve">Mn</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 С</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Ni</w:t>
            </w:r>
            <w:r>
              <w:rPr>
                <w:rFonts w:ascii="Arial" w:cs="Arial" w:eastAsia="Arial" w:hAnsi="Arial"/>
                <w:sz w:val="24"/>
                <w:szCs w:val="24"/>
              </w:rPr>
              <w:t xml:space="preserve">, С</w:t>
            </w:r>
            <w:r>
              <w:rPr>
                <w:rFonts w:ascii="Arial" w:cs="Arial" w:eastAsia="Arial" w:hAnsi="Arial"/>
                <w:sz w:val="24"/>
                <w:szCs w:val="24"/>
              </w:rPr>
              <w:t xml:space="preserve">u</w:t>
            </w:r>
            <w:r>
              <w:rPr>
                <w:rFonts w:ascii="Arial" w:cs="Arial" w:eastAsia="Arial" w:hAnsi="Arial"/>
                <w:sz w:val="24"/>
                <w:szCs w:val="24"/>
              </w:rPr>
              <w:t xml:space="preserve">, </w:t>
            </w:r>
            <w:r>
              <w:rPr>
                <w:rFonts w:ascii="Arial" w:cs="Arial" w:eastAsia="Arial" w:hAnsi="Arial"/>
                <w:sz w:val="24"/>
                <w:szCs w:val="24"/>
              </w:rPr>
              <w:t xml:space="preserve">V</w:t>
            </w:r>
            <w:r>
              <w:rPr>
                <w:rFonts w:ascii="Arial" w:cs="Arial" w:eastAsia="Arial" w:hAnsi="Arial"/>
                <w:sz w:val="24"/>
                <w:szCs w:val="24"/>
              </w:rPr>
              <w:t xml:space="preserve">, </w:t>
            </w:r>
            <w:r>
              <w:rPr>
                <w:rFonts w:ascii="Arial" w:cs="Arial" w:eastAsia="Arial" w:hAnsi="Arial"/>
                <w:sz w:val="24"/>
                <w:szCs w:val="24"/>
              </w:rPr>
              <w:t xml:space="preserve">Nb</w:t>
            </w:r>
            <w:r>
              <w:rPr>
                <w:rFonts w:ascii="Arial" w:cs="Arial" w:eastAsia="Arial" w:hAnsi="Arial"/>
                <w:sz w:val="24"/>
                <w:szCs w:val="24"/>
              </w:rPr>
              <w:t xml:space="preserve">, </w:t>
            </w:r>
            <w:r>
              <w:rPr>
                <w:rFonts w:ascii="Arial" w:cs="Arial" w:eastAsia="Arial" w:hAnsi="Arial"/>
                <w:sz w:val="24"/>
                <w:szCs w:val="24"/>
              </w:rPr>
              <w:t xml:space="preserve">Mo</w:t>
            </w:r>
            <w:r>
              <w:rPr>
                <w:rFonts w:ascii="Arial" w:cs="Arial" w:eastAsia="Arial" w:hAnsi="Arial"/>
                <w:sz w:val="24"/>
                <w:szCs w:val="24"/>
              </w:rPr>
              <w:t xml:space="preserve">, Р - массовые доли элементов, %.</w:t>
            </w:r>
          </w:p>
          <w:p>
            <w:pPr>
              <w:jc w:val="both"/>
            </w:pPr>
            <w:r>
              <w:rPr>
                <w:rFonts w:ascii="Arial" w:cs="Arial" w:eastAsia="Arial" w:hAnsi="Arial"/>
                <w:sz w:val="24"/>
                <w:szCs w:val="24"/>
              </w:rPr>
              <w:t xml:space="preserve">2 Для сталей с нормативным сопротивлением 290≤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&lt;390 Н/мм</w:t>
            </w:r>
            <w:r>
              <w:rPr>
                <w:rFonts w:ascii="Arial" w:cs="Arial" w:eastAsia="Arial" w:hAnsi="Arial"/>
                <w:sz w:val="24"/>
                <w:szCs w:val="24"/>
              </w:rPr>
              <w:t xml:space="preserve">2</w:t>
            </w:r>
            <w:r>
              <w:rPr>
                <w:rFonts w:ascii="Arial" w:cs="Arial" w:eastAsia="Arial" w:hAnsi="Arial"/>
                <w:sz w:val="24"/>
                <w:szCs w:val="24"/>
              </w:rPr>
              <w:t xml:space="preserve"> повышение содержания углерода до 0,17%.</w:t>
            </w:r>
          </w:p>
          <w:p>
            <w:pPr>
              <w:jc w:val="both"/>
            </w:pPr>
            <w:r>
              <w:rPr>
                <w:rFonts w:ascii="Arial" w:cs="Arial" w:eastAsia="Arial" w:hAnsi="Arial"/>
                <w:sz w:val="24"/>
                <w:szCs w:val="24"/>
              </w:rPr>
              <w:t xml:space="preserve">3 Для двутавров с параллельными гранями полок принимают содержание углерода для сталей С345-1 и С355-1 - до 0,18%; стали С390 - до 0,16%; стали С440 - до 0,17%.</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В.3 – Нормативные и расчетные сопротивления при растяжении, сжатии и изгибе листового, широкополосного универсального, сортового проката и труб</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Трубы стальные бесшовные и бесшовные горячедеформированные, а также электросварные прямошовные диаметром 114-530 мм с толщиной стенки от 4,0 до 12,7 мм; диаметром 508-1422 мм с толщиной стенки от 8 до 50 мм и диаметром 530-1420 мм улучшенной свариваемости и хладостойкости для строительных металлических конструкций</w:t>
      </w:r>
    </w:p>
    <w:p>
      <w:pPr>
        <w:spacing w:after="120"/>
        <w:jc w:val="both"/>
      </w:pPr>
      <w:r>
        <w:rPr>
          <w:rFonts w:ascii="Arial" w:cs="Arial" w:eastAsia="Arial" w:hAnsi="Arial"/>
          <w:sz w:val="24"/>
          <w:szCs w:val="24"/>
        </w:rPr>
        <w:t xml:space="preserve">следует принимать по соответствующим действующим техническим условиям. Трубы диаметром 114-530 мм, сваренные высокочастотной сваркой (ВЧС), следует применять только после объемной термической обработки (ОТО).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2"/>
        <w:gridCol w:w="2891"/>
        <w:gridCol w:w="1328"/>
        <w:gridCol w:w="1328"/>
        <w:gridCol w:w="1690"/>
        <w:gridCol w:w="1690"/>
      </w:tblGrid>
      <w:tr>
        <w:tc>
          <w:tcPr>
            <w:tcW w:type="dxa" w:w="1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2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Тощина проката, мм</w:t>
            </w:r>
          </w:p>
        </w:tc>
        <w:tc>
          <w:tcPr>
            <w:tcW w:type="dxa" w:w="26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 сопротивление* проката и труб, Н/мм</w:t>
            </w:r>
            <w:r>
              <w:rPr>
                <w:rFonts w:ascii="Arial" w:cs="Arial" w:eastAsia="Arial" w:hAnsi="Arial"/>
                <w:sz w:val="24"/>
                <w:szCs w:val="24"/>
              </w:rPr>
              <w:t xml:space="preserve">2</w:t>
            </w:r>
          </w:p>
        </w:tc>
        <w:tc>
          <w:tcPr>
            <w:tcW w:type="dxa" w:w="3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проката и труб,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С235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4,0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350/345</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С245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240/235</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С255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3,9  включ.</w:t>
            </w:r>
          </w:p>
          <w:p>
            <w:pPr>
              <w:jc w:val="left"/>
            </w:pPr>
            <w:r>
              <w:rPr>
                <w:rFonts w:ascii="Arial" w:cs="Arial" w:eastAsia="Arial" w:hAnsi="Arial"/>
                <w:sz w:val="24"/>
                <w:szCs w:val="24"/>
              </w:rPr>
              <w:t xml:space="preserve">"    4.0  "    10  "</w:t>
            </w:r>
          </w:p>
          <w:p>
            <w:pPr>
              <w:jc w:val="left"/>
            </w:pPr>
            <w:r>
              <w:rPr>
                <w:rFonts w:ascii="Arial" w:cs="Arial" w:eastAsia="Arial" w:hAnsi="Arial"/>
                <w:sz w:val="24"/>
                <w:szCs w:val="24"/>
              </w:rPr>
              <w:t xml:space="preserve">Св. 10  до  20  "</w:t>
            </w:r>
          </w:p>
          <w:p>
            <w:pPr>
              <w:jc w:val="left"/>
            </w:pPr>
            <w:r>
              <w:rPr>
                <w:rFonts w:ascii="Arial" w:cs="Arial" w:eastAsia="Arial" w:hAnsi="Arial"/>
                <w:sz w:val="24"/>
                <w:szCs w:val="24"/>
              </w:rPr>
              <w:t xml:space="preserve">"     20  до  40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370</w:t>
            </w:r>
          </w:p>
          <w:p>
            <w:pPr>
              <w:jc w:val="center"/>
            </w:pPr>
            <w:r>
              <w:rPr>
                <w:rFonts w:ascii="Arial" w:cs="Arial" w:eastAsia="Arial" w:hAnsi="Arial"/>
                <w:sz w:val="24"/>
                <w:szCs w:val="24"/>
              </w:rPr>
              <w:t xml:space="preserve">370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250/245</w:t>
            </w:r>
          </w:p>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230/225</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360/350</w:t>
            </w:r>
          </w:p>
          <w:p>
            <w:pPr>
              <w:jc w:val="center"/>
            </w:pPr>
            <w:r>
              <w:rPr>
                <w:rFonts w:ascii="Arial" w:cs="Arial" w:eastAsia="Arial" w:hAnsi="Arial"/>
                <w:sz w:val="24"/>
                <w:szCs w:val="24"/>
              </w:rPr>
              <w:t xml:space="preserve">360/350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С345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10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480/470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С345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С355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p>
            <w:pPr>
              <w:jc w:val="left"/>
            </w:pPr>
            <w:r>
              <w:rPr>
                <w:rFonts w:ascii="Arial" w:cs="Arial" w:eastAsia="Arial" w:hAnsi="Arial"/>
                <w:sz w:val="24"/>
                <w:szCs w:val="24"/>
              </w:rPr>
              <w:t xml:space="preserve">"    40     "    60   "</w:t>
            </w:r>
          </w:p>
          <w:p>
            <w:pPr>
              <w:jc w:val="left"/>
            </w:pPr>
            <w:r>
              <w:rPr>
                <w:rFonts w:ascii="Arial" w:cs="Arial" w:eastAsia="Arial" w:hAnsi="Arial"/>
                <w:sz w:val="24"/>
                <w:szCs w:val="24"/>
              </w:rPr>
              <w:t xml:space="preserve">"    60     "    80   "</w:t>
            </w:r>
          </w:p>
          <w:p>
            <w:pPr>
              <w:jc w:val="left"/>
            </w:pPr>
            <w:r>
              <w:rPr>
                <w:rFonts w:ascii="Arial" w:cs="Arial" w:eastAsia="Arial" w:hAnsi="Arial"/>
                <w:sz w:val="24"/>
                <w:szCs w:val="24"/>
              </w:rPr>
              <w:t xml:space="preserve">"    80     "   100  "</w:t>
            </w:r>
          </w:p>
          <w:p>
            <w:pPr>
              <w:jc w:val="left"/>
            </w:pPr>
            <w:r>
              <w:rPr>
                <w:rFonts w:ascii="Arial" w:cs="Arial" w:eastAsia="Arial" w:hAnsi="Arial"/>
                <w:sz w:val="24"/>
                <w:szCs w:val="24"/>
              </w:rPr>
              <w:t xml:space="preserve">"   100    "   160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335</w:t>
            </w:r>
          </w:p>
          <w:p>
            <w:pPr>
              <w:jc w:val="center"/>
            </w:pPr>
            <w:r>
              <w:rPr>
                <w:rFonts w:ascii="Arial" w:cs="Arial" w:eastAsia="Arial" w:hAnsi="Arial"/>
                <w:sz w:val="24"/>
                <w:szCs w:val="24"/>
              </w:rPr>
              <w:t xml:space="preserve">325</w:t>
            </w:r>
          </w:p>
          <w:p>
            <w:pPr>
              <w:jc w:val="center"/>
            </w:pPr>
            <w:r>
              <w:rPr>
                <w:rFonts w:ascii="Arial" w:cs="Arial" w:eastAsia="Arial" w:hAnsi="Arial"/>
                <w:sz w:val="24"/>
                <w:szCs w:val="24"/>
              </w:rPr>
              <w:t xml:space="preserve">315</w:t>
            </w:r>
          </w:p>
          <w:p>
            <w:pPr>
              <w:jc w:val="center"/>
            </w:pPr>
            <w:r>
              <w:rPr>
                <w:rFonts w:ascii="Arial" w:cs="Arial" w:eastAsia="Arial" w:hAnsi="Arial"/>
                <w:sz w:val="24"/>
                <w:szCs w:val="24"/>
              </w:rPr>
              <w:t xml:space="preserve">295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470</w:t>
            </w:r>
          </w:p>
          <w:p>
            <w:pPr>
              <w:jc w:val="center"/>
            </w:pPr>
            <w:r>
              <w:rPr>
                <w:rFonts w:ascii="Arial" w:cs="Arial" w:eastAsia="Arial" w:hAnsi="Arial"/>
                <w:sz w:val="24"/>
                <w:szCs w:val="24"/>
              </w:rPr>
              <w:t xml:space="preserve">470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p>
            <w:pPr>
              <w:jc w:val="center"/>
            </w:pPr>
            <w:r>
              <w:rPr>
                <w:rFonts w:ascii="Arial" w:cs="Arial" w:eastAsia="Arial" w:hAnsi="Arial"/>
                <w:sz w:val="24"/>
                <w:szCs w:val="24"/>
              </w:rPr>
              <w:t xml:space="preserve">330/320</w:t>
            </w:r>
          </w:p>
          <w:p>
            <w:pPr>
              <w:jc w:val="center"/>
            </w:pPr>
            <w:r>
              <w:rPr>
                <w:rFonts w:ascii="Arial" w:cs="Arial" w:eastAsia="Arial" w:hAnsi="Arial"/>
                <w:sz w:val="24"/>
                <w:szCs w:val="24"/>
              </w:rPr>
              <w:t xml:space="preserve">320/310</w:t>
            </w:r>
          </w:p>
          <w:p>
            <w:pPr>
              <w:jc w:val="center"/>
            </w:pPr>
            <w:r>
              <w:rPr>
                <w:rFonts w:ascii="Arial" w:cs="Arial" w:eastAsia="Arial" w:hAnsi="Arial"/>
                <w:sz w:val="24"/>
                <w:szCs w:val="24"/>
              </w:rPr>
              <w:t xml:space="preserve">310/300</w:t>
            </w:r>
          </w:p>
          <w:p>
            <w:pPr>
              <w:jc w:val="center"/>
            </w:pPr>
            <w:r>
              <w:rPr>
                <w:rFonts w:ascii="Arial" w:cs="Arial" w:eastAsia="Arial" w:hAnsi="Arial"/>
                <w:sz w:val="24"/>
                <w:szCs w:val="24"/>
              </w:rPr>
              <w:t xml:space="preserve">285/280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С355-1</w:t>
            </w:r>
          </w:p>
          <w:p>
            <w:pPr>
              <w:jc w:val="left"/>
            </w:pPr>
            <w:r>
              <w:rPr>
                <w:rFonts w:ascii="Arial" w:cs="Arial" w:eastAsia="Arial" w:hAnsi="Arial"/>
                <w:sz w:val="24"/>
                <w:szCs w:val="24"/>
              </w:rPr>
              <w:t xml:space="preserve">С355-К</w:t>
            </w:r>
          </w:p>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16     "    40   "</w:t>
            </w:r>
          </w:p>
          <w:p>
            <w:pPr>
              <w:jc w:val="left"/>
            </w:pPr>
            <w:r>
              <w:rPr>
                <w:rFonts w:ascii="Arial" w:cs="Arial" w:eastAsia="Arial" w:hAnsi="Arial"/>
                <w:sz w:val="24"/>
                <w:szCs w:val="24"/>
              </w:rPr>
              <w:t xml:space="preserve">"    40     "    50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335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340/330</w:t>
            </w:r>
          </w:p>
          <w:p>
            <w:pPr>
              <w:jc w:val="center"/>
            </w:pPr>
            <w:r>
              <w:rPr>
                <w:rFonts w:ascii="Arial" w:cs="Arial" w:eastAsia="Arial" w:hAnsi="Arial"/>
                <w:sz w:val="24"/>
                <w:szCs w:val="24"/>
              </w:rPr>
              <w:t xml:space="preserve">330/320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С355П</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В.3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5"/>
        <w:gridCol w:w="2896"/>
        <w:gridCol w:w="1328"/>
        <w:gridCol w:w="1328"/>
        <w:gridCol w:w="1691"/>
        <w:gridCol w:w="1691"/>
      </w:tblGrid>
      <w:tr>
        <w:tc>
          <w:tcPr>
            <w:tcW w:type="dxa" w:w="12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Сталь</w:t>
            </w:r>
          </w:p>
        </w:tc>
        <w:tc>
          <w:tcPr>
            <w:tcW w:type="dxa" w:w="2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Тощина проката, мм</w:t>
            </w:r>
          </w:p>
        </w:tc>
        <w:tc>
          <w:tcPr>
            <w:tcW w:type="dxa" w:w="26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Нормативное сопротивление* проката и труб, Н/мм</w:t>
            </w:r>
            <w:r>
              <w:rPr>
                <w:rFonts w:ascii="Arial" w:cs="Arial" w:eastAsia="Arial" w:hAnsi="Arial"/>
                <w:sz w:val="22"/>
                <w:szCs w:val="22"/>
              </w:rPr>
              <w:t xml:space="preserve">2</w:t>
            </w:r>
          </w:p>
        </w:tc>
        <w:tc>
          <w:tcPr>
            <w:tcW w:type="dxa" w:w="33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Расчетное сопротивление** проката и труб, Н/мм</w:t>
            </w:r>
            <w:r>
              <w:rPr>
                <w:rFonts w:ascii="Arial" w:cs="Arial" w:eastAsia="Arial" w:hAnsi="Arial"/>
                <w:sz w:val="22"/>
                <w:szCs w:val="22"/>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yn</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un</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y</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u</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С390; </w:t>
            </w:r>
          </w:p>
          <w:p>
            <w:pPr>
              <w:jc w:val="left"/>
            </w:pPr>
            <w:r>
              <w:rPr>
                <w:rFonts w:ascii="Arial" w:cs="Arial" w:eastAsia="Arial" w:hAnsi="Arial"/>
                <w:sz w:val="22"/>
                <w:szCs w:val="22"/>
              </w:rPr>
              <w:t xml:space="preserve">С390-1</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380/370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505/495</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С440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430/420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525/515</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С550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525/515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625/610</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С590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575/560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670/650</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С690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w:t>
            </w:r>
          </w:p>
        </w:tc>
      </w:tr>
      <w:tr>
        <w:tc>
          <w:tcPr>
            <w:tcW w:type="dxa" w:w="10179"/>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За нормативное сопротивление приняты гарантированные значения предела текучести и временного сопротивления, приводимые в НД. В тех случаях, когда эти значения в НД приведены только в одной системе единиц - кгс/мм</w:t>
            </w:r>
            <w:r>
              <w:rPr>
                <w:rFonts w:ascii="Arial" w:cs="Arial" w:eastAsia="Arial" w:hAnsi="Arial"/>
                <w:sz w:val="22"/>
                <w:szCs w:val="22"/>
              </w:rPr>
              <w:t xml:space="preserve">2</w:t>
            </w:r>
            <w:r>
              <w:rPr>
                <w:rFonts w:ascii="Arial" w:cs="Arial" w:eastAsia="Arial" w:hAnsi="Arial"/>
                <w:sz w:val="22"/>
                <w:szCs w:val="22"/>
              </w:rPr>
              <w:t xml:space="preserve">, нормативные сопротивления, Н/мм</w:t>
            </w:r>
            <w:r>
              <w:rPr>
                <w:rFonts w:ascii="Arial" w:cs="Arial" w:eastAsia="Arial" w:hAnsi="Arial"/>
                <w:sz w:val="22"/>
                <w:szCs w:val="22"/>
              </w:rPr>
              <w:t xml:space="preserve">2</w:t>
            </w:r>
            <w:r>
              <w:rPr>
                <w:rFonts w:ascii="Arial" w:cs="Arial" w:eastAsia="Arial" w:hAnsi="Arial"/>
                <w:sz w:val="22"/>
                <w:szCs w:val="22"/>
              </w:rPr>
              <w:t xml:space="preserve">, следует вычислять умножением соответствующих значений на 9,81 с округлением до 5 Н/мм</w:t>
            </w:r>
            <w:r>
              <w:rPr>
                <w:rFonts w:ascii="Arial" w:cs="Arial" w:eastAsia="Arial" w:hAnsi="Arial"/>
                <w:sz w:val="22"/>
                <w:szCs w:val="22"/>
              </w:rPr>
              <w:t xml:space="preserve">2</w:t>
            </w:r>
            <w:r>
              <w:rPr>
                <w:rFonts w:ascii="Arial" w:cs="Arial" w:eastAsia="Arial" w:hAnsi="Arial"/>
                <w:sz w:val="22"/>
                <w:szCs w:val="22"/>
              </w:rPr>
              <w:t xml:space="preserve">.</w:t>
            </w:r>
          </w:p>
          <w:p>
            <w:pPr>
              <w:jc w:val="left"/>
            </w:pPr>
            <w:r>
              <w:rPr>
                <w:rFonts w:ascii="Arial" w:cs="Arial" w:eastAsia="Arial" w:hAnsi="Arial"/>
                <w:sz w:val="22"/>
                <w:szCs w:val="22"/>
              </w:rPr>
              <w:t xml:space="preserve">** Значения расчетных сопротивлений получены делением нормативных сопротивлений на коэффициенты надежности по материалу, определенные в соответствии с таблицей 3, с округлением до 5 Н/мм</w:t>
            </w:r>
            <w:r>
              <w:rPr>
                <w:rFonts w:ascii="Arial" w:cs="Arial" w:eastAsia="Arial" w:hAnsi="Arial"/>
                <w:sz w:val="22"/>
                <w:szCs w:val="22"/>
              </w:rPr>
              <w:t xml:space="preserve">2</w:t>
            </w:r>
            <w:r>
              <w:rPr>
                <w:rFonts w:ascii="Arial" w:cs="Arial" w:eastAsia="Arial" w:hAnsi="Arial"/>
                <w:sz w:val="22"/>
                <w:szCs w:val="22"/>
              </w:rPr>
              <w:t xml:space="preserve">. В числителе приведены значения расчетных сопротивлений проката по нормативной документации, в которой используется статистическая процедура контроля свойств проката (=1,025); в знаменателе - расчетное сопротивление остального проката при </w:t>
            </w:r>
            <w:r>
              <w:rPr>
                <w:rFonts w:ascii="Arial" w:cs="Arial" w:eastAsia="Arial" w:hAnsi="Arial"/>
                <w:sz w:val="22"/>
                <w:szCs w:val="22"/>
              </w:rPr>
              <w:t xml:space="preserve">=1,050.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В.4 - Нормативные и расчетные сопротивления при растяжении, сжатии и изгибе фасонного проката в виде двутавров с параллельными гранями полок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0"/>
        <w:gridCol w:w="3053"/>
        <w:gridCol w:w="1308"/>
        <w:gridCol w:w="1308"/>
        <w:gridCol w:w="1544"/>
        <w:gridCol w:w="1544"/>
      </w:tblGrid>
      <w:tr>
        <w:tc>
          <w:tcPr>
            <w:tcW w:type="dxa" w:w="1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30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полки профилей, мм</w:t>
            </w:r>
          </w:p>
        </w:tc>
        <w:tc>
          <w:tcPr>
            <w:tcW w:type="dxa" w:w="2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c>
          <w:tcPr>
            <w:tcW w:type="dxa" w:w="30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w:t>
            </w:r>
          </w:p>
          <w:p>
            <w:pPr>
              <w:jc w:val="center"/>
            </w:pPr>
            <w:r>
              <w:rPr>
                <w:rFonts w:ascii="Arial" w:cs="Arial" w:eastAsia="Arial" w:hAnsi="Arial"/>
                <w:sz w:val="24"/>
                <w:szCs w:val="24"/>
              </w:rPr>
              <w:t xml:space="preserve">проката,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4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С255Б;</w:t>
            </w:r>
          </w:p>
          <w:p>
            <w:pPr>
              <w:jc w:val="left"/>
            </w:pPr>
            <w:r>
              <w:rPr>
                <w:rFonts w:ascii="Arial" w:cs="Arial" w:eastAsia="Arial" w:hAnsi="Arial"/>
                <w:sz w:val="24"/>
                <w:szCs w:val="24"/>
              </w:rPr>
              <w:t xml:space="preserve">С255Б-1</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10  до  20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20 </w:t>
            </w: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В.4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0"/>
        <w:gridCol w:w="3053"/>
        <w:gridCol w:w="1308"/>
        <w:gridCol w:w="1308"/>
        <w:gridCol w:w="1544"/>
        <w:gridCol w:w="1544"/>
      </w:tblGrid>
      <w:tr>
        <w:tc>
          <w:tcPr>
            <w:tcW w:type="dxa" w:w="1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30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полки профилей, мм</w:t>
            </w:r>
          </w:p>
        </w:tc>
        <w:tc>
          <w:tcPr>
            <w:tcW w:type="dxa" w:w="2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c>
          <w:tcPr>
            <w:tcW w:type="dxa" w:w="30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w:t>
            </w:r>
          </w:p>
          <w:p>
            <w:pPr>
              <w:jc w:val="center"/>
            </w:pPr>
            <w:r>
              <w:rPr>
                <w:rFonts w:ascii="Arial" w:cs="Arial" w:eastAsia="Arial" w:hAnsi="Arial"/>
                <w:sz w:val="24"/>
                <w:szCs w:val="24"/>
              </w:rPr>
              <w:t xml:space="preserve">проката,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4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С255Б;</w:t>
            </w:r>
          </w:p>
          <w:p>
            <w:pPr>
              <w:jc w:val="left"/>
            </w:pPr>
            <w:r>
              <w:rPr>
                <w:rFonts w:ascii="Arial" w:cs="Arial" w:eastAsia="Arial" w:hAnsi="Arial"/>
                <w:sz w:val="24"/>
                <w:szCs w:val="24"/>
              </w:rPr>
              <w:t xml:space="preserve">С255Б-1</w:t>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 </w:t>
            </w:r>
            <w:r>
              <w:rPr>
                <w:rFonts w:ascii="Arial" w:cs="Arial" w:eastAsia="Arial" w:hAnsi="Arial"/>
                <w:sz w:val="24"/>
                <w:szCs w:val="24"/>
              </w:rPr>
              <w:t xml:space="preserve">100</w:t>
            </w:r>
            <w:r>
              <w:rPr>
                <w:rFonts w:ascii="Arial" w:cs="Arial" w:eastAsia="Arial" w:hAnsi="Arial"/>
                <w:sz w:val="24"/>
                <w:szCs w:val="24"/>
              </w:rPr>
              <w:t xml:space="preserve">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10 </w:t>
            </w:r>
            <w:r>
              <w:rPr>
                <w:rFonts w:ascii="Arial" w:cs="Arial" w:eastAsia="Arial" w:hAnsi="Arial"/>
                <w:sz w:val="24"/>
                <w:szCs w:val="24"/>
              </w:rPr>
              <w:t xml:space="preserve">до 20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20 </w:t>
            </w: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С345Б</w:t>
            </w:r>
            <w:r>
              <w:rPr>
                <w:rFonts w:ascii="Arial" w:cs="Arial" w:eastAsia="Arial" w:hAnsi="Arial"/>
                <w:sz w:val="24"/>
                <w:szCs w:val="24"/>
              </w:rPr>
              <w:t xml:space="preserve">-1</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10 </w:t>
            </w:r>
            <w:r>
              <w:rPr>
                <w:rFonts w:ascii="Arial" w:cs="Arial" w:eastAsia="Arial" w:hAnsi="Arial"/>
                <w:sz w:val="24"/>
                <w:szCs w:val="24"/>
              </w:rPr>
              <w:t xml:space="preserve">до 20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20 </w:t>
            </w: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20  до  40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 </w:t>
            </w:r>
            <w:r>
              <w:rPr>
                <w:rFonts w:ascii="Arial" w:cs="Arial" w:eastAsia="Arial" w:hAnsi="Arial"/>
                <w:sz w:val="24"/>
                <w:szCs w:val="24"/>
              </w:rPr>
              <w:t xml:space="preserve">100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С355Б-1</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20  до </w:t>
            </w:r>
            <w:r>
              <w:rPr>
                <w:rFonts w:ascii="Arial" w:cs="Arial" w:eastAsia="Arial" w:hAnsi="Arial"/>
                <w:sz w:val="24"/>
                <w:szCs w:val="24"/>
              </w:rPr>
              <w:t xml:space="preserve">40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С390Б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30  до </w:t>
            </w:r>
            <w:r>
              <w:rPr>
                <w:rFonts w:ascii="Arial" w:cs="Arial" w:eastAsia="Arial" w:hAnsi="Arial"/>
                <w:sz w:val="24"/>
                <w:szCs w:val="24"/>
              </w:rPr>
              <w:t xml:space="preserve">60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60 до </w:t>
            </w:r>
            <w:r>
              <w:rPr>
                <w:rFonts w:ascii="Arial" w:cs="Arial" w:eastAsia="Arial" w:hAnsi="Arial"/>
                <w:sz w:val="24"/>
                <w:szCs w:val="24"/>
              </w:rPr>
              <w:t xml:space="preserve">80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80 до  100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С440Б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w:t>
            </w:r>
            <w:r>
              <w:rPr>
                <w:rFonts w:ascii="Arial" w:cs="Arial" w:eastAsia="Arial" w:hAnsi="Arial"/>
                <w:sz w:val="24"/>
                <w:szCs w:val="24"/>
              </w:rPr>
              <w:t xml:space="preserve">20  до </w:t>
            </w:r>
            <w:r>
              <w:rPr>
                <w:rFonts w:ascii="Arial" w:cs="Arial" w:eastAsia="Arial" w:hAnsi="Arial"/>
                <w:sz w:val="24"/>
                <w:szCs w:val="24"/>
              </w:rPr>
              <w:t xml:space="preserve">30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30 </w:t>
            </w: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 </w:t>
            </w:r>
            <w:r>
              <w:rPr>
                <w:rFonts w:ascii="Arial" w:cs="Arial" w:eastAsia="Arial" w:hAnsi="Arial"/>
                <w:sz w:val="24"/>
                <w:szCs w:val="24"/>
              </w:rPr>
              <w:t xml:space="preserve">100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r>
      <w:tr>
        <w:tc>
          <w:tcPr>
            <w:tcW w:type="dxa" w:w="1017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Цифра 1 в первом столбце означает вариант химического состава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В.5 - Нормативные и расчетные сопротивления при растяжении, сжатии и изгибе фасонного проката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5"/>
        <w:gridCol w:w="2839"/>
        <w:gridCol w:w="1238"/>
        <w:gridCol w:w="1238"/>
        <w:gridCol w:w="1624"/>
        <w:gridCol w:w="1624"/>
      </w:tblGrid>
      <w:tr>
        <w:tc>
          <w:tcPr>
            <w:tcW w:type="dxa" w:w="16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2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проката*, мм</w:t>
            </w:r>
          </w:p>
        </w:tc>
        <w:tc>
          <w:tcPr>
            <w:tcW w:type="dxa" w:w="2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c>
          <w:tcPr>
            <w:tcW w:type="dxa" w:w="32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С245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20 включ.</w:t>
            </w:r>
          </w:p>
          <w:p>
            <w:pPr>
              <w:jc w:val="left"/>
            </w:pPr>
            <w:r>
              <w:rPr>
                <w:rFonts w:ascii="Arial" w:cs="Arial" w:eastAsia="Arial" w:hAnsi="Arial"/>
                <w:sz w:val="24"/>
                <w:szCs w:val="24"/>
              </w:rPr>
              <w:t xml:space="preserve">  "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p>
            <w:pPr>
              <w:jc w:val="center"/>
            </w:pPr>
            <w:r>
              <w:rPr>
                <w:rFonts w:ascii="Arial" w:cs="Arial" w:eastAsia="Arial" w:hAnsi="Arial"/>
                <w:sz w:val="24"/>
                <w:szCs w:val="24"/>
              </w:rPr>
              <w:t xml:space="preserve">370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230/225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360/350</w:t>
            </w:r>
          </w:p>
          <w:p>
            <w:pPr>
              <w:jc w:val="center"/>
            </w:pPr>
            <w:r>
              <w:rPr>
                <w:rFonts w:ascii="Arial" w:cs="Arial" w:eastAsia="Arial" w:hAnsi="Arial"/>
                <w:sz w:val="24"/>
                <w:szCs w:val="24"/>
              </w:rPr>
              <w:t xml:space="preserve">360/350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С255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p>
            <w:pPr>
              <w:jc w:val="left"/>
            </w:pPr>
            <w:r>
              <w:rPr>
                <w:rFonts w:ascii="Arial" w:cs="Arial" w:eastAsia="Arial" w:hAnsi="Arial"/>
                <w:sz w:val="24"/>
                <w:szCs w:val="24"/>
              </w:rPr>
              <w:t xml:space="preserve">"      10    "     20    "</w:t>
            </w:r>
          </w:p>
          <w:p>
            <w:pPr>
              <w:jc w:val="left"/>
            </w:pPr>
            <w:r>
              <w:rPr>
                <w:rFonts w:ascii="Arial" w:cs="Arial" w:eastAsia="Arial" w:hAnsi="Arial"/>
                <w:sz w:val="24"/>
                <w:szCs w:val="24"/>
              </w:rPr>
              <w:t xml:space="preserve">"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370</w:t>
            </w:r>
          </w:p>
          <w:p>
            <w:pPr>
              <w:jc w:val="center"/>
            </w:pPr>
            <w:r>
              <w:rPr>
                <w:rFonts w:ascii="Arial" w:cs="Arial" w:eastAsia="Arial" w:hAnsi="Arial"/>
                <w:sz w:val="24"/>
                <w:szCs w:val="24"/>
              </w:rPr>
              <w:t xml:space="preserve">370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250/245</w:t>
            </w:r>
          </w:p>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230/225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360/350</w:t>
            </w:r>
          </w:p>
          <w:p>
            <w:pPr>
              <w:jc w:val="center"/>
            </w:pPr>
            <w:r>
              <w:rPr>
                <w:rFonts w:ascii="Arial" w:cs="Arial" w:eastAsia="Arial" w:hAnsi="Arial"/>
                <w:sz w:val="24"/>
                <w:szCs w:val="24"/>
              </w:rPr>
              <w:t xml:space="preserve">360/350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p>
            <w:pPr>
              <w:jc w:val="left"/>
            </w:pPr>
            <w:r>
              <w:rPr>
                <w:rFonts w:ascii="Arial" w:cs="Arial" w:eastAsia="Arial" w:hAnsi="Arial"/>
                <w:sz w:val="24"/>
                <w:szCs w:val="24"/>
              </w:rPr>
              <w:t xml:space="preserve">"     10     "     20     "</w:t>
            </w:r>
          </w:p>
          <w:p>
            <w:pPr>
              <w:jc w:val="left"/>
            </w:pPr>
            <w:r>
              <w:rPr>
                <w:rFonts w:ascii="Arial" w:cs="Arial" w:eastAsia="Arial" w:hAnsi="Arial"/>
                <w:sz w:val="24"/>
                <w:szCs w:val="24"/>
              </w:rPr>
              <w:t xml:space="preserve">"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325</w:t>
            </w:r>
          </w:p>
          <w:p>
            <w:pPr>
              <w:jc w:val="center"/>
            </w:pPr>
            <w:r>
              <w:rPr>
                <w:rFonts w:ascii="Arial" w:cs="Arial" w:eastAsia="Arial" w:hAnsi="Arial"/>
                <w:sz w:val="24"/>
                <w:szCs w:val="24"/>
              </w:rPr>
              <w:t xml:space="preserve">305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p>
            <w:pPr>
              <w:jc w:val="center"/>
            </w:pPr>
            <w:r>
              <w:rPr>
                <w:rFonts w:ascii="Arial" w:cs="Arial" w:eastAsia="Arial" w:hAnsi="Arial"/>
                <w:sz w:val="24"/>
                <w:szCs w:val="24"/>
              </w:rPr>
              <w:t xml:space="preserve">470</w:t>
            </w:r>
          </w:p>
          <w:p>
            <w:pPr>
              <w:jc w:val="center"/>
            </w:pPr>
            <w:r>
              <w:rPr>
                <w:rFonts w:ascii="Arial" w:cs="Arial" w:eastAsia="Arial" w:hAnsi="Arial"/>
                <w:sz w:val="24"/>
                <w:szCs w:val="24"/>
              </w:rPr>
              <w:t xml:space="preserve">460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p>
            <w:pPr>
              <w:jc w:val="center"/>
            </w:pPr>
            <w:r>
              <w:rPr>
                <w:rFonts w:ascii="Arial" w:cs="Arial" w:eastAsia="Arial" w:hAnsi="Arial"/>
                <w:sz w:val="24"/>
                <w:szCs w:val="24"/>
              </w:rPr>
              <w:t xml:space="preserve">320/310</w:t>
            </w:r>
          </w:p>
          <w:p>
            <w:pPr>
              <w:jc w:val="center"/>
            </w:pPr>
            <w:r>
              <w:rPr>
                <w:rFonts w:ascii="Arial" w:cs="Arial" w:eastAsia="Arial" w:hAnsi="Arial"/>
                <w:sz w:val="24"/>
                <w:szCs w:val="24"/>
              </w:rPr>
              <w:t xml:space="preserve">300/290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470/460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450/440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С345К</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480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С355-1</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480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С390</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10 включ.</w:t>
            </w:r>
          </w:p>
          <w:p>
            <w:pPr>
              <w:jc w:val="left"/>
            </w:pPr>
            <w:r>
              <w:rPr>
                <w:rFonts w:ascii="Arial" w:cs="Arial" w:eastAsia="Arial" w:hAnsi="Arial"/>
                <w:sz w:val="24"/>
                <w:szCs w:val="24"/>
              </w:rPr>
              <w:t xml:space="preserve">"     10    "      20     "</w:t>
            </w:r>
          </w:p>
          <w:p>
            <w:pPr>
              <w:jc w:val="left"/>
            </w:pPr>
            <w:r>
              <w:rPr>
                <w:rFonts w:ascii="Arial" w:cs="Arial" w:eastAsia="Arial" w:hAnsi="Arial"/>
                <w:sz w:val="24"/>
                <w:szCs w:val="24"/>
              </w:rPr>
              <w:t xml:space="preserve">"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370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490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380/370</w:t>
            </w:r>
          </w:p>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360/350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505/495</w:t>
            </w:r>
          </w:p>
          <w:p>
            <w:pPr>
              <w:jc w:val="center"/>
            </w:pPr>
            <w:r>
              <w:rPr>
                <w:rFonts w:ascii="Arial" w:cs="Arial" w:eastAsia="Arial" w:hAnsi="Arial"/>
                <w:sz w:val="24"/>
                <w:szCs w:val="24"/>
              </w:rPr>
              <w:t xml:space="preserve">480/475</w:t>
            </w:r>
          </w:p>
          <w:p>
            <w:pPr>
              <w:jc w:val="center"/>
            </w:pPr>
            <w:r>
              <w:rPr>
                <w:rFonts w:ascii="Arial" w:cs="Arial" w:eastAsia="Arial" w:hAnsi="Arial"/>
                <w:sz w:val="24"/>
                <w:szCs w:val="24"/>
              </w:rPr>
              <w:t xml:space="preserve">480/470</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За толщину фасонного проката следует принимать толщину полки.</w:t>
            </w:r>
          </w:p>
          <w:p>
            <w:pPr>
              <w:jc w:val="both"/>
            </w:pPr>
            <w:r>
              <w:rPr>
                <w:rFonts w:ascii="Arial" w:cs="Arial" w:eastAsia="Arial" w:hAnsi="Arial"/>
                <w:sz w:val="24"/>
                <w:szCs w:val="24"/>
              </w:rPr>
              <w:t xml:space="preserve">** За нормативное сопротивление приняты гарантированные значения предела текучести и временного сопротивления, приводимые в национальных стандартах или технических условиях. В тех случаях, когда эти значения в национальных стандартах или технических условиях приведены только в одной системе единиц - кгс/мм</w:t>
            </w:r>
            <w:r>
              <w:rPr>
                <w:rFonts w:ascii="Arial" w:cs="Arial" w:eastAsia="Arial" w:hAnsi="Arial"/>
                <w:sz w:val="24"/>
                <w:szCs w:val="24"/>
              </w:rPr>
              <w:t xml:space="preserve">2</w:t>
            </w:r>
            <w:r>
              <w:rPr>
                <w:rFonts w:ascii="Arial" w:cs="Arial" w:eastAsia="Arial" w:hAnsi="Arial"/>
                <w:sz w:val="24"/>
                <w:szCs w:val="24"/>
              </w:rPr>
              <w:t xml:space="preserve">, нормативные сопротивления, Н/мм</w:t>
            </w:r>
            <w:r>
              <w:rPr>
                <w:rFonts w:ascii="Arial" w:cs="Arial" w:eastAsia="Arial" w:hAnsi="Arial"/>
                <w:sz w:val="24"/>
                <w:szCs w:val="24"/>
              </w:rPr>
              <w:t xml:space="preserve">2</w:t>
            </w:r>
            <w:r>
              <w:rPr>
                <w:rFonts w:ascii="Arial" w:cs="Arial" w:eastAsia="Arial" w:hAnsi="Arial"/>
                <w:sz w:val="24"/>
                <w:szCs w:val="24"/>
              </w:rPr>
              <w:t xml:space="preserve">, вычислены умножением соответствующих значений на 9,81 с округлением до 5 Н/мм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 Значения расчетных сопротивлений получены делением нормативных сопротивлений на коэффициенты надежности по материалу, определенные в соответствии с таблицей 3, с округлением до 5 Н/мм</w:t>
            </w:r>
            <w:r>
              <w:rPr>
                <w:rFonts w:ascii="Arial" w:cs="Arial" w:eastAsia="Arial" w:hAnsi="Arial"/>
                <w:sz w:val="24"/>
                <w:szCs w:val="24"/>
              </w:rPr>
              <w:t xml:space="preserve">2</w:t>
            </w:r>
            <w:r>
              <w:rPr>
                <w:rFonts w:ascii="Arial" w:cs="Arial" w:eastAsia="Arial" w:hAnsi="Arial"/>
                <w:sz w:val="24"/>
                <w:szCs w:val="24"/>
              </w:rPr>
              <w:t xml:space="preserve">. В числителе приведены значения расчетных сопротивлений проката по нормативной документации, в которой используется процедура контроля свойств проката (</w:t>
            </w:r>
            <w:r>
              <w:rPr>
                <w:rFonts w:ascii="Arial" w:cs="Arial" w:eastAsia="Arial" w:hAnsi="Arial"/>
                <w:sz w:val="24"/>
                <w:szCs w:val="24"/>
              </w:rPr>
              <w:t xml:space="preserve">=1,025), в знаменателе - расчетное сопротивление остального проката при </w:t>
            </w:r>
            <w:r>
              <w:rPr>
                <w:rFonts w:ascii="Arial" w:cs="Arial" w:eastAsia="Arial" w:hAnsi="Arial"/>
                <w:sz w:val="24"/>
                <w:szCs w:val="24"/>
              </w:rPr>
              <w:t xml:space="preserve">=1,050.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В.6 – Расчетные сопротивления проката смятию торцевой поверхности, местному смятию в цилиндрических шарнирах, диаметральному сжатию катков</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0"/>
        <w:gridCol w:w="2579"/>
        <w:gridCol w:w="2579"/>
        <w:gridCol w:w="2579"/>
      </w:tblGrid>
      <w:tr>
        <w:tc>
          <w:tcPr>
            <w:tcW w:type="dxa" w:w="2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Временное</w:t>
            </w:r>
          </w:p>
          <w:p>
            <w:pPr>
              <w:jc w:val="center"/>
            </w:pPr>
            <w:r>
              <w:rPr>
                <w:rFonts w:ascii="Arial" w:cs="Arial" w:eastAsia="Arial" w:hAnsi="Arial"/>
                <w:sz w:val="24"/>
                <w:szCs w:val="24"/>
              </w:rPr>
              <w:t xml:space="preserve">сопротивление, Н/мм</w:t>
            </w:r>
            <w:r>
              <w:rPr>
                <w:rFonts w:ascii="Arial" w:cs="Arial" w:eastAsia="Arial" w:hAnsi="Arial"/>
                <w:sz w:val="24"/>
                <w:szCs w:val="24"/>
              </w:rPr>
              <w:t xml:space="preserve">2</w:t>
            </w:r>
          </w:p>
        </w:tc>
        <w:tc>
          <w:tcPr>
            <w:tcW w:type="dxa" w:w="773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tcW w:type="dxa" w:w="5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смятию</w:t>
            </w:r>
          </w:p>
        </w:tc>
        <w:tc>
          <w:tcPr>
            <w:tcW w:type="dxa" w:w="25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диаметральному сжатию</w:t>
            </w:r>
          </w:p>
          <w:p>
            <w:pPr>
              <w:jc w:val="center"/>
            </w:pPr>
            <w:r>
              <w:rPr>
                <w:rFonts w:ascii="Arial" w:cs="Arial" w:eastAsia="Arial" w:hAnsi="Arial"/>
                <w:sz w:val="24"/>
                <w:szCs w:val="24"/>
              </w:rPr>
              <w:t xml:space="preserve">катков (при свободном</w:t>
            </w:r>
          </w:p>
          <w:p>
            <w:pPr>
              <w:jc w:val="center"/>
            </w:pPr>
            <w:r>
              <w:rPr>
                <w:rFonts w:ascii="Arial" w:cs="Arial" w:eastAsia="Arial" w:hAnsi="Arial"/>
                <w:sz w:val="24"/>
                <w:szCs w:val="24"/>
              </w:rPr>
              <w:t xml:space="preserve">касании в конструкциях с</w:t>
            </w:r>
          </w:p>
          <w:p>
            <w:pPr>
              <w:jc w:val="center"/>
            </w:pPr>
            <w:r>
              <w:rPr>
                <w:rFonts w:ascii="Arial" w:cs="Arial" w:eastAsia="Arial" w:hAnsi="Arial"/>
                <w:sz w:val="24"/>
                <w:szCs w:val="24"/>
              </w:rPr>
              <w:t xml:space="preserve">ограниченной</w:t>
            </w:r>
          </w:p>
          <w:p>
            <w:pPr>
              <w:jc w:val="center"/>
            </w:pPr>
            <w:r>
              <w:rPr>
                <w:rFonts w:ascii="Arial" w:cs="Arial" w:eastAsia="Arial" w:hAnsi="Arial"/>
                <w:sz w:val="24"/>
                <w:szCs w:val="24"/>
              </w:rPr>
              <w:t xml:space="preserve">подвижностью) </w:t>
            </w:r>
            <w:r>
              <w:rPr>
                <w:rFonts w:ascii="Arial" w:cs="Arial" w:eastAsia="Arial" w:hAnsi="Arial"/>
                <w:i/>
                <w:iCs/>
                <w:sz w:val="24"/>
                <w:szCs w:val="24"/>
              </w:rPr>
              <w:t xml:space="preserve">R</w:t>
            </w:r>
            <w:r>
              <w:rPr>
                <w:rFonts w:ascii="Arial" w:cs="Arial" w:eastAsia="Arial" w:hAnsi="Arial"/>
                <w:i/>
                <w:iCs/>
                <w:sz w:val="24"/>
                <w:szCs w:val="24"/>
              </w:rPr>
              <w:t xml:space="preserve">cd</w:t>
            </w:r>
          </w:p>
        </w:tc>
      </w:tr>
      <w:tr>
        <w:tc>
          <w:tcPr>
            <w:vMerge w:val="continue"/>
            <w:tcBorders>
              <w:top w:val="single" w:color="CBBF9E" w:sz="4"/>
              <w:left w:val="single" w:color="CBBF9E" w:sz="4"/>
              <w:bottom w:val="single" w:color="CBBF9E" w:sz="4"/>
              <w:right w:val="single" w:color="CBBF9E" w:sz="4"/>
            </w:tcBorders>
          </w:tcP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торцевой</w:t>
            </w:r>
          </w:p>
          <w:p>
            <w:pPr>
              <w:jc w:val="center"/>
            </w:pPr>
            <w:r>
              <w:rPr>
                <w:rFonts w:ascii="Arial" w:cs="Arial" w:eastAsia="Arial" w:hAnsi="Arial"/>
                <w:sz w:val="24"/>
                <w:szCs w:val="24"/>
              </w:rPr>
              <w:t xml:space="preserve">поверхности (при</w:t>
            </w:r>
          </w:p>
          <w:p>
            <w:pPr>
              <w:jc w:val="center"/>
            </w:pPr>
            <w:r>
              <w:rPr>
                <w:rFonts w:ascii="Arial" w:cs="Arial" w:eastAsia="Arial" w:hAnsi="Arial"/>
                <w:sz w:val="24"/>
                <w:szCs w:val="24"/>
              </w:rPr>
              <w:t xml:space="preserve">наличии пригонки),</w:t>
            </w:r>
            <w:r>
              <w:rPr>
                <w:rFonts w:ascii="Arial" w:cs="Arial" w:eastAsia="Arial" w:hAnsi="Arial"/>
                <w:i/>
                <w:iCs/>
                <w:sz w:val="24"/>
                <w:szCs w:val="24"/>
              </w:rPr>
              <w:t xml:space="preserve">R</w:t>
            </w:r>
            <w:r>
              <w:rPr>
                <w:rFonts w:ascii="Arial" w:cs="Arial" w:eastAsia="Arial" w:hAnsi="Arial"/>
                <w:i/>
                <w:iCs/>
                <w:sz w:val="24"/>
                <w:szCs w:val="24"/>
              </w:rPr>
              <w:t xml:space="preserve">p</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местному в</w:t>
            </w:r>
          </w:p>
          <w:p>
            <w:pPr>
              <w:jc w:val="center"/>
            </w:pPr>
            <w:r>
              <w:rPr>
                <w:rFonts w:ascii="Arial" w:cs="Arial" w:eastAsia="Arial" w:hAnsi="Arial"/>
                <w:sz w:val="24"/>
                <w:szCs w:val="24"/>
              </w:rPr>
              <w:t xml:space="preserve">цилиндрических</w:t>
            </w:r>
          </w:p>
          <w:p>
            <w:pPr>
              <w:jc w:val="center"/>
            </w:pPr>
            <w:r>
              <w:rPr>
                <w:rFonts w:ascii="Arial" w:cs="Arial" w:eastAsia="Arial" w:hAnsi="Arial"/>
                <w:sz w:val="24"/>
                <w:szCs w:val="24"/>
              </w:rPr>
              <w:t xml:space="preserve">шарнирах (цапфах) при</w:t>
            </w:r>
          </w:p>
          <w:p>
            <w:pPr>
              <w:jc w:val="center"/>
            </w:pPr>
            <w:r>
              <w:rPr>
                <w:rFonts w:ascii="Arial" w:cs="Arial" w:eastAsia="Arial" w:hAnsi="Arial"/>
                <w:sz w:val="24"/>
                <w:szCs w:val="24"/>
              </w:rPr>
              <w:t xml:space="preserve">плотном касании </w:t>
            </w:r>
            <w:r>
              <w:rPr>
                <w:rFonts w:ascii="Arial" w:cs="Arial" w:eastAsia="Arial" w:hAnsi="Arial"/>
                <w:i/>
                <w:iCs/>
                <w:sz w:val="24"/>
                <w:szCs w:val="24"/>
              </w:rPr>
              <w:t xml:space="preserve">R</w:t>
            </w:r>
            <w:r>
              <w:rPr>
                <w:rFonts w:ascii="Arial" w:cs="Arial" w:eastAsia="Arial" w:hAnsi="Arial"/>
                <w:i/>
                <w:iCs/>
                <w:sz w:val="24"/>
                <w:szCs w:val="24"/>
              </w:rPr>
              <w:t xml:space="preserve">lp</w:t>
            </w:r>
          </w:p>
        </w:tc>
        <w:tc>
          <w:tcPr>
            <w:vMerge w:val="continue"/>
            <w:tcBorders>
              <w:top w:val="none" w:color="auto" w:sz="0"/>
              <w:left w:val="none" w:color="auto" w:sz="0"/>
              <w:bottom w:val="single" w:color="CBBF9E" w:sz="4"/>
              <w:right w:val="single" w:color="CBBF9E" w:sz="4"/>
            </w:tcBorders>
          </w:tcP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351/343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176/171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361/352</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180/176</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371/362</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185/181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380/371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190/185</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390/381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420/409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210/204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429/419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215/209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439/428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220/214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449/438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224/219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459/448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229/224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468/457</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234/228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478/467</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239/233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498/486</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249/243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527/514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263/257</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556/543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278/271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576/562</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288/281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 р и м е ч а н и е –  В таблице приведены значения расчетных сопротивлений, вычисленные по формулам раздела 6 при =1,025 (в числителе) и </w:t>
            </w:r>
            <w:r>
              <w:rPr>
                <w:rFonts w:ascii="Arial" w:cs="Arial" w:eastAsia="Arial" w:hAnsi="Arial"/>
                <w:sz w:val="24"/>
                <w:szCs w:val="24"/>
              </w:rPr>
              <w:t xml:space="preserve">=1,050 (в знаменателе).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В.7 – Расчетные сопротивления отливок из углеродистой стали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3"/>
        <w:gridCol w:w="1647"/>
        <w:gridCol w:w="1487"/>
        <w:gridCol w:w="1487"/>
        <w:gridCol w:w="1487"/>
        <w:gridCol w:w="1487"/>
      </w:tblGrid>
      <w:tr>
        <w:tc>
          <w:tcPr>
            <w:tcW w:type="dxa" w:w="25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обозначение</w:t>
            </w:r>
          </w:p>
        </w:tc>
        <w:tc>
          <w:tcPr>
            <w:tcW w:type="dxa" w:w="59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Расчетные сопротивления, Н/мм</w:t>
            </w:r>
            <w:r>
              <w:rPr>
                <w:rFonts w:ascii="Arial" w:cs="Arial" w:eastAsia="Arial" w:hAnsi="Arial"/>
                <w:sz w:val="24"/>
                <w:szCs w:val="24"/>
              </w:rPr>
              <w:t xml:space="preserve">2</w:t>
            </w:r>
            <w:r>
              <w:rPr>
                <w:rFonts w:ascii="Arial" w:cs="Arial" w:eastAsia="Arial" w:hAnsi="Arial"/>
                <w:sz w:val="24"/>
                <w:szCs w:val="24"/>
              </w:rPr>
              <w:t xml:space="preserve">, отливок из</w:t>
            </w:r>
          </w:p>
          <w:p>
            <w:pPr>
              <w:jc w:val="center"/>
            </w:pPr>
            <w:r>
              <w:rPr>
                <w:rFonts w:ascii="Arial" w:cs="Arial" w:eastAsia="Arial" w:hAnsi="Arial"/>
                <w:sz w:val="24"/>
                <w:szCs w:val="24"/>
              </w:rPr>
              <w:t xml:space="preserve">углеродистой стали марок</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Растяжение, сжатие и изгиб</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w:t>
            </w:r>
            <w:r>
              <w:rPr>
                <w:rFonts w:ascii="Arial" w:cs="Arial" w:eastAsia="Arial" w:hAnsi="Arial"/>
                <w:sz w:val="24"/>
                <w:szCs w:val="24"/>
              </w:rPr>
              <w:t xml:space="preserve">u</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15Л</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25Л</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35Л</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45Л</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Сдвиг</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w:t>
            </w:r>
            <w:r>
              <w:rPr>
                <w:rFonts w:ascii="Arial" w:cs="Arial" w:eastAsia="Arial" w:hAnsi="Arial"/>
                <w:sz w:val="24"/>
                <w:szCs w:val="24"/>
              </w:rPr>
              <w:t xml:space="preserve">s</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 торцевой поверхности (при наличии  пригонки)</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p</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 местное в цилиндрических шарнирах  (цапфах) при плоском касании</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lp</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Диаметральное сжатие катков при свободном касании (в конструкциях</w:t>
            </w:r>
          </w:p>
          <w:p>
            <w:pPr>
              <w:jc w:val="left"/>
            </w:pPr>
            <w:r>
              <w:rPr>
                <w:rFonts w:ascii="Arial" w:cs="Arial" w:eastAsia="Arial" w:hAnsi="Arial"/>
                <w:sz w:val="24"/>
                <w:szCs w:val="24"/>
              </w:rPr>
              <w:t xml:space="preserve">с ограниченной подвижностью)</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cd</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В.8 - Расчетные сопротивления отливок из серого чугуна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1"/>
        <w:gridCol w:w="1400"/>
        <w:gridCol w:w="1379"/>
        <w:gridCol w:w="1379"/>
        <w:gridCol w:w="1379"/>
        <w:gridCol w:w="1379"/>
      </w:tblGrid>
      <w:tr>
        <w:tc>
          <w:tcPr>
            <w:tcW w:type="dxa" w:w="32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4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w:t>
            </w:r>
          </w:p>
          <w:p>
            <w:pPr>
              <w:jc w:val="center"/>
            </w:pPr>
            <w:r>
              <w:rPr>
                <w:rFonts w:ascii="Arial" w:cs="Arial" w:eastAsia="Arial" w:hAnsi="Arial"/>
                <w:sz w:val="24"/>
                <w:szCs w:val="24"/>
              </w:rPr>
              <w:t xml:space="preserve">чение</w:t>
            </w:r>
          </w:p>
        </w:tc>
        <w:tc>
          <w:tcPr>
            <w:tcW w:type="dxa" w:w="55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Расчетные сопротивления, Н/мм</w:t>
            </w:r>
            <w:r>
              <w:rPr>
                <w:rFonts w:ascii="Arial" w:cs="Arial" w:eastAsia="Arial" w:hAnsi="Arial"/>
                <w:sz w:val="24"/>
                <w:szCs w:val="24"/>
              </w:rPr>
              <w:t xml:space="preserve">2</w:t>
            </w:r>
            <w:r>
              <w:rPr>
                <w:rFonts w:ascii="Arial" w:cs="Arial" w:eastAsia="Arial" w:hAnsi="Arial"/>
                <w:sz w:val="24"/>
                <w:szCs w:val="24"/>
              </w:rPr>
              <w:t xml:space="preserve"> , отливок из серого чугуна марок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15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20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25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30</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Растяжение центральное и изгиб</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t</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Сжатие центральное и изгиб</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c</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Сдвиг</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Rs</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 торцевой поверхности</w:t>
            </w:r>
          </w:p>
          <w:p>
            <w:pPr>
              <w:jc w:val="left"/>
            </w:pPr>
            <w:r>
              <w:rPr>
                <w:rFonts w:ascii="Arial" w:cs="Arial" w:eastAsia="Arial" w:hAnsi="Arial"/>
                <w:sz w:val="24"/>
                <w:szCs w:val="24"/>
              </w:rPr>
              <w:t xml:space="preserve">(при наличии пригонки)</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p</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bl>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w:t>
      </w:r>
      <w:r>
        <w:rPr>
          <w:rFonts w:ascii="Arial" w:cs="Arial" w:eastAsia="Arial" w:hAnsi="Arial"/>
          <w:sz w:val="24"/>
          <w:szCs w:val="24"/>
        </w:rPr>
        <w:t xml:space="preserve">B</w:t>
      </w:r>
      <w:r>
        <w:rPr>
          <w:rFonts w:ascii="Arial" w:cs="Arial" w:eastAsia="Arial" w:hAnsi="Arial"/>
          <w:sz w:val="24"/>
          <w:szCs w:val="24"/>
        </w:rPr>
        <w:t xml:space="preserve">.1 – Обобщенная расчетная диаграмма работы строительных сталей</w:t>
      </w:r>
    </w:p>
    <w:p>
      <w:pPr>
        <w:spacing w:after="120"/>
        <w:ind w:firstLine="709"/>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В.9 – Характеристики сталей для обобщенной расчетной диаграммы работы (см. рисунок В.1)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1706"/>
        <w:gridCol w:w="1706"/>
        <w:gridCol w:w="1706"/>
        <w:gridCol w:w="1706"/>
        <w:gridCol w:w="1706"/>
      </w:tblGrid>
      <w:tr>
        <w:tc>
          <w:tcPr>
            <w:tcW w:type="dxa" w:w="16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Параметр</w:t>
            </w:r>
          </w:p>
          <w:p>
            <w:pPr>
              <w:jc w:val="center"/>
            </w:pPr>
            <w:r>
              <w:rPr>
                <w:rFonts w:ascii="Arial" w:cs="Arial" w:eastAsia="Arial" w:hAnsi="Arial"/>
                <w:sz w:val="24"/>
                <w:szCs w:val="24"/>
              </w:rPr>
              <w:t xml:space="preserve">диаграммы</w:t>
            </w:r>
          </w:p>
        </w:tc>
        <w:tc>
          <w:tcPr>
            <w:tcW w:type="dxa" w:w="85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Стали</w:t>
            </w:r>
          </w:p>
        </w:tc>
      </w:tr>
      <w:tr>
        <w:tc>
          <w:tcPr>
            <w:vMerge w:val="continue"/>
            <w:tcBorders>
              <w:top w:val="single" w:color="CBBF9E" w:sz="4"/>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С245, С255,</w:t>
            </w:r>
          </w:p>
          <w:p>
            <w:pPr>
              <w:jc w:val="center"/>
            </w:pPr>
            <w:r>
              <w:rPr>
                <w:rFonts w:ascii="Arial" w:cs="Arial" w:eastAsia="Arial" w:hAnsi="Arial"/>
                <w:sz w:val="24"/>
                <w:szCs w:val="24"/>
              </w:rPr>
              <w:t xml:space="preserve">С255Б,</w:t>
            </w:r>
          </w:p>
          <w:p>
            <w:pPr>
              <w:jc w:val="center"/>
            </w:pPr>
            <w:r>
              <w:rPr>
                <w:rFonts w:ascii="Arial" w:cs="Arial" w:eastAsia="Arial" w:hAnsi="Arial"/>
                <w:sz w:val="24"/>
                <w:szCs w:val="24"/>
              </w:rPr>
              <w:t xml:space="preserve">С255Б-1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С345, С345К, С355,</w:t>
            </w:r>
          </w:p>
          <w:p>
            <w:pPr>
              <w:jc w:val="center"/>
            </w:pPr>
            <w:r>
              <w:rPr>
                <w:rFonts w:ascii="Arial" w:cs="Arial" w:eastAsia="Arial" w:hAnsi="Arial"/>
                <w:sz w:val="24"/>
                <w:szCs w:val="24"/>
              </w:rPr>
              <w:t xml:space="preserve">С355-1, С355П,</w:t>
            </w:r>
          </w:p>
          <w:p>
            <w:pPr>
              <w:jc w:val="center"/>
            </w:pPr>
            <w:r>
              <w:rPr>
                <w:rFonts w:ascii="Arial" w:cs="Arial" w:eastAsia="Arial" w:hAnsi="Arial"/>
                <w:sz w:val="24"/>
                <w:szCs w:val="24"/>
              </w:rPr>
              <w:t xml:space="preserve">С345Б, С345Б-1, С355Б, С355Б-1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С390, С390-1, С390Б</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С440, С440Б</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С550, С590</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Г</w:t>
      </w:r>
    </w:p>
    <w:p>
      <w:pPr>
        <w:spacing w:after="240" w:before="200"/>
        <w:ind w:firstLine="709"/>
        <w:jc w:val="center"/>
      </w:pPr>
      <w:r>
        <w:rPr>
          <w:rFonts w:ascii="Arial" w:cs="Arial" w:eastAsia="Arial" w:hAnsi="Arial"/>
          <w:b/>
          <w:bCs/>
          <w:sz w:val="32"/>
          <w:szCs w:val="32"/>
        </w:rPr>
        <w:t xml:space="preserve">Материалы для соединений стальных конструкций</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Г.1 – Материалы для сварки, соответствующие стали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1577"/>
        <w:gridCol w:w="1577"/>
        <w:gridCol w:w="1577"/>
        <w:gridCol w:w="1577"/>
        <w:gridCol w:w="1325"/>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стали</w:t>
            </w:r>
          </w:p>
        </w:tc>
        <w:tc>
          <w:tcPr>
            <w:tcW w:type="dxa" w:w="63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материала для сварки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электрода</w:t>
            </w:r>
          </w:p>
        </w:tc>
      </w:tr>
      <w:tr>
        <w:tc>
          <w:tcPr>
            <w:vMerge w:val="continue"/>
            <w:tcBorders>
              <w:top w:val="single" w:color="CBBF9E" w:sz="4"/>
              <w:left w:val="single" w:color="CBBF9E" w:sz="4"/>
              <w:bottom w:val="single" w:color="CBBF9E" w:sz="4"/>
              <w:right w:val="single" w:color="CBBF9E" w:sz="4"/>
            </w:tcBorders>
          </w:tcPr>
          <w:p/>
        </w:tc>
        <w:tc>
          <w:tcPr>
            <w:tcW w:type="dxa" w:w="31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Сварочной проволоки для автоматической и механической сварки</w:t>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Флюса</w:t>
            </w:r>
          </w:p>
        </w:tc>
        <w:tc>
          <w:tcPr>
            <w:tcW w:type="dxa" w:w="1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Порошковой</w:t>
            </w:r>
          </w:p>
          <w:p>
            <w:pPr>
              <w:jc w:val="left"/>
            </w:pPr>
            <w:r>
              <w:rPr>
                <w:rFonts w:ascii="Arial" w:cs="Arial" w:eastAsia="Arial" w:hAnsi="Arial"/>
                <w:sz w:val="24"/>
                <w:szCs w:val="24"/>
              </w:rPr>
              <w:t xml:space="preserve">проволокой</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углекислом</w:t>
            </w:r>
          </w:p>
          <w:p>
            <w:pPr>
              <w:jc w:val="center"/>
            </w:pPr>
            <w:r>
              <w:rPr>
                <w:rFonts w:ascii="Arial" w:cs="Arial" w:eastAsia="Arial" w:hAnsi="Arial"/>
                <w:sz w:val="24"/>
                <w:szCs w:val="24"/>
              </w:rPr>
              <w:t xml:space="preserve">газе или в его смеси с аргоном</w:t>
            </w: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 флюсом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&lt;290Н/мм</w:t>
            </w:r>
            <w:r>
              <w:rPr>
                <w:rFonts w:ascii="Arial" w:cs="Arial" w:eastAsia="Arial" w:hAnsi="Arial"/>
                <w:sz w:val="24"/>
                <w:szCs w:val="24"/>
              </w:rPr>
              <w:t xml:space="preserve">2</w:t>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Св-08Г2С</w:t>
            </w: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Св-08А</w:t>
            </w:r>
          </w:p>
          <w:p>
            <w:pPr>
              <w:jc w:val="center"/>
            </w:pPr>
            <w:r>
              <w:rPr>
                <w:rFonts w:ascii="Arial" w:cs="Arial" w:eastAsia="Arial" w:hAnsi="Arial"/>
                <w:sz w:val="24"/>
                <w:szCs w:val="24"/>
              </w:rPr>
              <w:t xml:space="preserve"/>
            </w:r>
          </w:p>
        </w:tc>
        <w:tc>
          <w:tcPr>
            <w:tcW w:type="dxa" w:w="1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АН-348-А</w:t>
            </w:r>
          </w:p>
          <w:p>
            <w:pPr>
              <w:jc w:val="left"/>
            </w:pPr>
            <w:r>
              <w:rPr>
                <w:rFonts w:ascii="Arial" w:cs="Arial" w:eastAsia="Arial" w:hAnsi="Arial"/>
                <w:sz w:val="24"/>
                <w:szCs w:val="24"/>
              </w:rPr>
              <w:t xml:space="preserve">АН-60*</w:t>
            </w:r>
          </w:p>
          <w:p>
            <w:pPr>
              <w:jc w:val="left"/>
            </w:pPr>
            <w:r>
              <w:rPr>
                <w:rFonts w:ascii="Arial" w:cs="Arial" w:eastAsia="Arial" w:hAnsi="Arial"/>
                <w:sz w:val="24"/>
                <w:szCs w:val="24"/>
              </w:rPr>
              <w:t xml:space="preserve">ПФК-56С</w:t>
            </w:r>
            <w:r>
              <w:rPr>
                <w:rFonts w:ascii="Arial" w:cs="Arial" w:eastAsia="Arial" w:hAnsi="Arial"/>
                <w:sz w:val="24"/>
                <w:szCs w:val="24"/>
              </w:rPr>
              <w:t xml:space="preserve">*4</w:t>
            </w:r>
          </w:p>
          <w:p>
            <w:pPr>
              <w:jc w:val="left"/>
            </w:pPr>
            <w:r>
              <w:rPr>
                <w:rFonts w:ascii="Arial" w:cs="Arial" w:eastAsia="Arial" w:hAnsi="Arial"/>
                <w:sz w:val="24"/>
                <w:szCs w:val="24"/>
              </w:rPr>
              <w:t xml:space="preserve">UF</w:t>
            </w:r>
            <w:r>
              <w:rPr>
                <w:rFonts w:ascii="Arial" w:cs="Arial" w:eastAsia="Arial" w:hAnsi="Arial"/>
                <w:sz w:val="24"/>
                <w:szCs w:val="24"/>
              </w:rPr>
              <w:t xml:space="preserve">-02; </w:t>
            </w:r>
            <w:r>
              <w:rPr>
                <w:rFonts w:ascii="Arial" w:cs="Arial" w:eastAsia="Arial" w:hAnsi="Arial"/>
                <w:sz w:val="24"/>
                <w:szCs w:val="24"/>
              </w:rPr>
              <w:t xml:space="preserve">UF</w:t>
            </w:r>
            <w:r>
              <w:rPr>
                <w:rFonts w:ascii="Arial" w:cs="Arial" w:eastAsia="Arial" w:hAnsi="Arial"/>
                <w:sz w:val="24"/>
                <w:szCs w:val="24"/>
              </w:rPr>
              <w:t xml:space="preserve">-03</w:t>
            </w:r>
            <w:r>
              <w:rPr>
                <w:rFonts w:ascii="Arial" w:cs="Arial" w:eastAsia="Arial" w:hAnsi="Arial"/>
                <w:sz w:val="24"/>
                <w:szCs w:val="24"/>
              </w:rPr>
              <w:t xml:space="preserve">*5</w:t>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ПП-АН-3</w:t>
            </w:r>
          </w:p>
          <w:p>
            <w:pPr>
              <w:jc w:val="center"/>
            </w:pPr>
            <w:r>
              <w:rPr>
                <w:rFonts w:ascii="Arial" w:cs="Arial" w:eastAsia="Arial" w:hAnsi="Arial"/>
                <w:sz w:val="24"/>
                <w:szCs w:val="24"/>
              </w:rPr>
              <w:t xml:space="preserve">ПП-АН-8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Э42, Э42А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Э46, Э46А</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290Н/мм</w:t>
            </w:r>
            <w:r>
              <w:rPr>
                <w:rFonts w:ascii="Arial" w:cs="Arial" w:eastAsia="Arial" w:hAnsi="Arial"/>
                <w:sz w:val="24"/>
                <w:szCs w:val="24"/>
              </w:rPr>
              <w:t xml:space="preserve">2</w:t>
            </w:r>
            <w:r>
              <w:rPr>
                <w:rFonts w:ascii="Arial" w:cs="Arial" w:eastAsia="Arial" w:hAnsi="Arial"/>
                <w:sz w:val="24"/>
                <w:szCs w:val="24"/>
              </w:rPr>
              <w:t xml:space="preserve">≤R</w:t>
            </w:r>
            <w:r>
              <w:rPr>
                <w:rFonts w:ascii="Arial" w:cs="Arial" w:eastAsia="Arial" w:hAnsi="Arial"/>
                <w:sz w:val="24"/>
                <w:szCs w:val="24"/>
              </w:rPr>
              <w:t xml:space="preserve">yn</w:t>
            </w:r>
            <w:r>
              <w:rPr>
                <w:rFonts w:ascii="Arial" w:cs="Arial" w:eastAsia="Arial" w:hAnsi="Arial"/>
                <w:sz w:val="24"/>
                <w:szCs w:val="24"/>
              </w:rPr>
              <w:t xml:space="preserve">&lt;590</w:t>
            </w:r>
          </w:p>
          <w:p>
            <w:pPr>
              <w:jc w:val="left"/>
            </w:pPr>
            <w:r>
              <w:rPr>
                <w:rFonts w:ascii="Arial" w:cs="Arial" w:eastAsia="Arial" w:hAnsi="Arial"/>
                <w:sz w:val="24"/>
                <w:szCs w:val="24"/>
              </w:rPr>
              <w:t xml:space="preserve">Н/мм</w:t>
            </w: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АН-17-М</w:t>
            </w:r>
          </w:p>
          <w:p>
            <w:pPr>
              <w:jc w:val="center"/>
            </w:pPr>
            <w:r>
              <w:rPr>
                <w:rFonts w:ascii="Arial" w:cs="Arial" w:eastAsia="Arial" w:hAnsi="Arial"/>
                <w:sz w:val="24"/>
                <w:szCs w:val="24"/>
              </w:rPr>
              <w:t xml:space="preserve">АН-43</w:t>
            </w:r>
          </w:p>
          <w:p>
            <w:pPr>
              <w:jc w:val="center"/>
            </w:pPr>
            <w:r>
              <w:rPr>
                <w:rFonts w:ascii="Arial" w:cs="Arial" w:eastAsia="Arial" w:hAnsi="Arial"/>
                <w:sz w:val="24"/>
                <w:szCs w:val="24"/>
              </w:rPr>
              <w:t xml:space="preserve">АН-47</w:t>
            </w:r>
          </w:p>
          <w:p>
            <w:pPr>
              <w:jc w:val="center"/>
            </w:pPr>
            <w:r>
              <w:rPr>
                <w:rFonts w:ascii="Arial" w:cs="Arial" w:eastAsia="Arial" w:hAnsi="Arial"/>
                <w:sz w:val="24"/>
                <w:szCs w:val="24"/>
              </w:rPr>
              <w:t xml:space="preserve">АН-348-А***</w:t>
            </w:r>
          </w:p>
          <w:p>
            <w:pPr>
              <w:jc w:val="center"/>
            </w:pPr>
            <w:r>
              <w:rPr>
                <w:rFonts w:ascii="Arial" w:cs="Arial" w:eastAsia="Arial" w:hAnsi="Arial"/>
                <w:sz w:val="24"/>
                <w:szCs w:val="24"/>
              </w:rPr>
              <w:t xml:space="preserve">ПФК-56С</w:t>
            </w:r>
            <w:r>
              <w:rPr>
                <w:rFonts w:ascii="Arial" w:cs="Arial" w:eastAsia="Arial" w:hAnsi="Arial"/>
                <w:sz w:val="24"/>
                <w:szCs w:val="24"/>
              </w:rPr>
              <w:t xml:space="preserve">*4</w:t>
            </w:r>
          </w:p>
          <w:p>
            <w:pPr>
              <w:jc w:val="center"/>
            </w:pPr>
            <w:r>
              <w:rPr>
                <w:rFonts w:ascii="Arial" w:cs="Arial" w:eastAsia="Arial" w:hAnsi="Arial"/>
                <w:sz w:val="24"/>
                <w:szCs w:val="24"/>
              </w:rPr>
              <w:t xml:space="preserve">UF-02; UF-03</w:t>
            </w: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13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Э50, Э50А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Св-10Г2**</w:t>
            </w:r>
          </w:p>
          <w:p>
            <w:pPr>
              <w:jc w:val="center"/>
            </w:pPr>
            <w:r>
              <w:rPr>
                <w:rFonts w:ascii="Arial" w:cs="Arial" w:eastAsia="Arial" w:hAnsi="Arial"/>
                <w:sz w:val="24"/>
                <w:szCs w:val="24"/>
              </w:rPr>
              <w:t xml:space="preserve">Св-10НМА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Г.1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1334"/>
        <w:gridCol w:w="1334"/>
        <w:gridCol w:w="1334"/>
        <w:gridCol w:w="1334"/>
        <w:gridCol w:w="1334"/>
        <w:gridCol w:w="1315"/>
      </w:tblGrid>
      <w:tr>
        <w:tc>
          <w:tcPr>
            <w:tcW w:type="dxa" w:w="21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стали</w:t>
            </w:r>
          </w:p>
        </w:tc>
        <w:tc>
          <w:tcPr>
            <w:tcW w:type="dxa" w:w="66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материала для сварки</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электрода</w:t>
            </w:r>
          </w:p>
        </w:tc>
      </w:tr>
      <w:tr>
        <w:tc>
          <w:tcPr>
            <w:vMerge w:val="continue"/>
            <w:tcBorders>
              <w:top w:val="single" w:color="CBBF9E" w:sz="4"/>
              <w:left w:val="single" w:color="CBBF9E" w:sz="4"/>
              <w:bottom w:val="single" w:color="CBBF9E" w:sz="4"/>
              <w:right w:val="single" w:color="CBBF9E" w:sz="4"/>
            </w:tcBorders>
          </w:tcPr>
          <w:p/>
        </w:tc>
        <w:tc>
          <w:tcPr>
            <w:tcW w:type="dxa" w:w="2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Сварочной проволоки для автоматической и механической сварки</w:t>
            </w:r>
          </w:p>
        </w:tc>
        <w:tc>
          <w:tcPr>
            <w:tcW w:type="dxa" w:w="133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Флюса</w:t>
            </w:r>
          </w:p>
        </w:tc>
        <w:tc>
          <w:tcPr>
            <w:tcW w:type="dxa" w:w="13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Порошковой</w:t>
            </w:r>
          </w:p>
          <w:p>
            <w:pPr>
              <w:jc w:val="left"/>
            </w:pPr>
            <w:r>
              <w:rPr>
                <w:rFonts w:ascii="Arial" w:cs="Arial" w:eastAsia="Arial" w:hAnsi="Arial"/>
                <w:sz w:val="24"/>
                <w:szCs w:val="24"/>
              </w:rPr>
              <w:t xml:space="preserve">проволокой</w:t>
            </w:r>
          </w:p>
        </w:tc>
        <w:tc>
          <w:tcPr>
            <w:tcW w:type="dxa" w:w="2649"/>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углекислом</w:t>
            </w:r>
          </w:p>
          <w:p>
            <w:pPr>
              <w:jc w:val="center"/>
            </w:pPr>
            <w:r>
              <w:rPr>
                <w:rFonts w:ascii="Arial" w:cs="Arial" w:eastAsia="Arial" w:hAnsi="Arial"/>
                <w:sz w:val="24"/>
                <w:szCs w:val="24"/>
              </w:rPr>
              <w:t xml:space="preserve">газе или в его смеси с аргоном</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 флюсом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21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≥590 Н/мм</w:t>
            </w:r>
            <w:r>
              <w:rPr>
                <w:rFonts w:ascii="Arial" w:cs="Arial" w:eastAsia="Arial" w:hAnsi="Arial"/>
                <w:sz w:val="24"/>
                <w:szCs w:val="24"/>
              </w:rPr>
              <w:t xml:space="preserve">2</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Св-08Г2С</w:t>
            </w:r>
          </w:p>
          <w:p>
            <w:pPr>
              <w:jc w:val="center"/>
            </w:pPr>
            <w:r>
              <w:rPr>
                <w:rFonts w:ascii="Arial" w:cs="Arial" w:eastAsia="Arial" w:hAnsi="Arial"/>
                <w:sz w:val="24"/>
                <w:szCs w:val="24"/>
              </w:rPr>
              <w:t xml:space="preserve">Св-08ХГСМА</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Св-10НМА</w:t>
            </w:r>
          </w:p>
        </w:tc>
        <w:tc>
          <w:tcPr>
            <w:tcW w:type="dxa" w:w="133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АН-17-М</w:t>
            </w:r>
          </w:p>
          <w:p>
            <w:pPr>
              <w:jc w:val="center"/>
            </w:pPr>
            <w:r>
              <w:rPr>
                <w:rFonts w:ascii="Arial" w:cs="Arial" w:eastAsia="Arial" w:hAnsi="Arial"/>
                <w:sz w:val="24"/>
                <w:szCs w:val="24"/>
              </w:rPr>
              <w:t xml:space="preserve">ПФК-56С </w:t>
            </w:r>
            <w:r>
              <w:rPr>
                <w:rFonts w:ascii="Arial" w:cs="Arial" w:eastAsia="Arial" w:hAnsi="Arial"/>
                <w:sz w:val="24"/>
                <w:szCs w:val="24"/>
              </w:rPr>
              <w:t xml:space="preserve">*4</w:t>
            </w:r>
          </w:p>
          <w:p>
            <w:pPr>
              <w:jc w:val="center"/>
            </w:pPr>
            <w:r>
              <w:rPr>
                <w:rFonts w:ascii="Arial" w:cs="Arial" w:eastAsia="Arial" w:hAnsi="Arial"/>
                <w:sz w:val="24"/>
                <w:szCs w:val="24"/>
              </w:rPr>
              <w:t xml:space="preserve">UF</w:t>
            </w:r>
            <w:r>
              <w:rPr>
                <w:rFonts w:ascii="Arial" w:cs="Arial" w:eastAsia="Arial" w:hAnsi="Arial"/>
                <w:sz w:val="24"/>
                <w:szCs w:val="24"/>
              </w:rPr>
              <w:t xml:space="preserve">-02; </w:t>
            </w:r>
            <w:r>
              <w:rPr>
                <w:rFonts w:ascii="Arial" w:cs="Arial" w:eastAsia="Arial" w:hAnsi="Arial"/>
                <w:sz w:val="24"/>
                <w:szCs w:val="24"/>
              </w:rPr>
              <w:t xml:space="preserve">UF</w:t>
            </w:r>
            <w:r>
              <w:rPr>
                <w:rFonts w:ascii="Arial" w:cs="Arial" w:eastAsia="Arial" w:hAnsi="Arial"/>
                <w:sz w:val="24"/>
                <w:szCs w:val="24"/>
              </w:rPr>
              <w:t xml:space="preserve">-03</w:t>
            </w:r>
            <w:r>
              <w:rPr>
                <w:rFonts w:ascii="Arial" w:cs="Arial" w:eastAsia="Arial" w:hAnsi="Arial"/>
                <w:sz w:val="24"/>
                <w:szCs w:val="24"/>
              </w:rPr>
              <w:t xml:space="preserve">*5</w:t>
            </w:r>
          </w:p>
        </w:tc>
        <w:tc>
          <w:tcPr>
            <w:tcW w:type="dxa" w:w="133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ПП-АН-3</w:t>
            </w:r>
          </w:p>
          <w:p>
            <w:pPr>
              <w:jc w:val="center"/>
            </w:pPr>
            <w:r>
              <w:rPr>
                <w:rFonts w:ascii="Arial" w:cs="Arial" w:eastAsia="Arial" w:hAnsi="Arial"/>
                <w:sz w:val="24"/>
                <w:szCs w:val="24"/>
              </w:rPr>
              <w:t xml:space="preserve">ПП-АН-8</w:t>
            </w:r>
          </w:p>
        </w:tc>
        <w:tc>
          <w:tcPr>
            <w:tcW w:type="dxa" w:w="264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Св-10ХГ2СМА</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Св-08ХН2ГМЮ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4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Флюс АН-60 и электроды типа Э42, Э46, Э50 следует применять для конструкций групп 2, 3 при расчетных температурах </w:t>
            </w:r>
            <w:r>
              <w:rPr>
                <w:rFonts w:ascii="Arial" w:cs="Arial" w:eastAsia="Arial" w:hAnsi="Arial"/>
                <w:sz w:val="24"/>
                <w:szCs w:val="24"/>
              </w:rPr>
              <w:t xml:space="preserve">t</w:t>
            </w:r>
            <w:r>
              <w:rPr>
                <w:rFonts w:ascii="Arial" w:cs="Arial" w:eastAsia="Arial" w:hAnsi="Arial"/>
                <w:sz w:val="24"/>
                <w:szCs w:val="24"/>
              </w:rPr>
              <w:t xml:space="preserve">≥-45°С.</w:t>
            </w:r>
          </w:p>
          <w:p>
            <w:pPr>
              <w:jc w:val="both"/>
            </w:pPr>
            <w:r>
              <w:rPr>
                <w:rFonts w:ascii="Arial" w:cs="Arial" w:eastAsia="Arial" w:hAnsi="Arial"/>
                <w:sz w:val="24"/>
                <w:szCs w:val="24"/>
              </w:rPr>
              <w:t xml:space="preserve">** Не применять в сочетании с флюсом АН-43.</w:t>
            </w:r>
          </w:p>
          <w:p>
            <w:pPr>
              <w:jc w:val="both"/>
            </w:pPr>
            <w:r>
              <w:rPr>
                <w:rFonts w:ascii="Arial" w:cs="Arial" w:eastAsia="Arial" w:hAnsi="Arial"/>
                <w:sz w:val="24"/>
                <w:szCs w:val="24"/>
              </w:rPr>
              <w:t xml:space="preserve">*** Для флюса АН-348-А требуется дополнительный контроль механических свойств металла шва при сварке соединений элементов всех толщин при расчетных температурах -45°С и толщин свыше 32 мм - при расчетных температурах </w:t>
            </w:r>
            <w:r>
              <w:rPr>
                <w:rFonts w:ascii="Arial" w:cs="Arial" w:eastAsia="Arial" w:hAnsi="Arial"/>
                <w:sz w:val="24"/>
                <w:szCs w:val="24"/>
              </w:rPr>
              <w:t xml:space="preserve">t</w:t>
            </w:r>
            <w:r>
              <w:rPr>
                <w:rFonts w:ascii="Arial" w:cs="Arial" w:eastAsia="Arial" w:hAnsi="Arial"/>
                <w:sz w:val="24"/>
                <w:szCs w:val="24"/>
              </w:rPr>
              <w:t xml:space="preserve">≥-45°С.</w:t>
            </w:r>
          </w:p>
          <w:p>
            <w:pPr>
              <w:jc w:val="both"/>
            </w:pPr>
            <w:r>
              <w:rPr>
                <w:rFonts w:ascii="Arial" w:cs="Arial" w:eastAsia="Arial" w:hAnsi="Arial"/>
                <w:sz w:val="24"/>
                <w:szCs w:val="24"/>
              </w:rPr>
              <w:t xml:space="preserve">*4 </w:t>
            </w:r>
            <w:r>
              <w:rPr>
                <w:rFonts w:ascii="Arial" w:cs="Arial" w:eastAsia="Arial" w:hAnsi="Arial"/>
                <w:sz w:val="24"/>
                <w:szCs w:val="24"/>
              </w:rPr>
              <w:t xml:space="preserve">Керамический флюс ПФК-56С по техническим условиям для автоматической сварки стыковых соединений конструкций пролетных строений стальных мостов.</w:t>
            </w:r>
          </w:p>
          <w:p>
            <w:pPr>
              <w:jc w:val="both"/>
            </w:pPr>
            <w:r>
              <w:rPr>
                <w:rFonts w:ascii="Arial" w:cs="Arial" w:eastAsia="Arial" w:hAnsi="Arial"/>
                <w:sz w:val="24"/>
                <w:szCs w:val="24"/>
              </w:rPr>
              <w:t xml:space="preserve">*5 </w:t>
            </w:r>
            <w:r>
              <w:rPr>
                <w:rFonts w:ascii="Arial" w:cs="Arial" w:eastAsia="Arial" w:hAnsi="Arial"/>
                <w:sz w:val="24"/>
                <w:szCs w:val="24"/>
              </w:rPr>
              <w:t xml:space="preserve">Керамический флюс сварочный агломерированный марки </w:t>
            </w:r>
            <w:r>
              <w:rPr>
                <w:rFonts w:ascii="Arial" w:cs="Arial" w:eastAsia="Arial" w:hAnsi="Arial"/>
                <w:sz w:val="24"/>
                <w:szCs w:val="24"/>
              </w:rPr>
              <w:t xml:space="preserve">UF</w:t>
            </w:r>
            <w:r>
              <w:rPr>
                <w:rFonts w:ascii="Arial" w:cs="Arial" w:eastAsia="Arial" w:hAnsi="Arial"/>
                <w:sz w:val="24"/>
                <w:szCs w:val="24"/>
              </w:rPr>
              <w:t xml:space="preserve">-02 и марки </w:t>
            </w:r>
            <w:r>
              <w:rPr>
                <w:rFonts w:ascii="Arial" w:cs="Arial" w:eastAsia="Arial" w:hAnsi="Arial"/>
                <w:sz w:val="24"/>
                <w:szCs w:val="24"/>
              </w:rPr>
              <w:t xml:space="preserve">UF</w:t>
            </w:r>
            <w:r>
              <w:rPr>
                <w:rFonts w:ascii="Arial" w:cs="Arial" w:eastAsia="Arial" w:hAnsi="Arial"/>
                <w:sz w:val="24"/>
                <w:szCs w:val="24"/>
              </w:rPr>
              <w:t xml:space="preserve">-03 по соответствующим техническим условиям.</w:t>
            </w:r>
          </w:p>
          <w:p>
            <w:pPr>
              <w:jc w:val="both"/>
            </w:pPr>
            <w:r>
              <w:rPr>
                <w:rFonts w:ascii="Arial" w:cs="Arial" w:eastAsia="Arial" w:hAnsi="Arial"/>
                <w:sz w:val="24"/>
                <w:szCs w:val="24"/>
              </w:rPr>
              <w:t xml:space="preserve">П р и м е ч а н и е – При соответствующем технико-экономическом обосновании для сварки конструкций используются сварочные материалы (проволоки, флюсы, защитные газы), не указанные в настоящей таблице. При этом механические свойства металла шва, выполняемого с их применением, должны быть не ниже свойств, обеспечиваемых применением материалов, приведенных в настоящей таблице.</w:t>
            </w:r>
          </w:p>
        </w:tc>
      </w:tr>
      <w:tr>
        <w:tc>
          <w:tcPr>
            <w:tcW w:type="dxa" w:w="21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Г.2 – Нормативные и расчетные сопротивления металла швов сварных соединений с угловыми швами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3"/>
        <w:gridCol w:w="2423"/>
        <w:gridCol w:w="2366"/>
        <w:gridCol w:w="2966"/>
      </w:tblGrid>
      <w:tr>
        <w:tc>
          <w:tcPr>
            <w:tcW w:type="dxa" w:w="484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Сварочные материалы</w:t>
            </w:r>
          </w:p>
        </w:tc>
        <w:tc>
          <w:tcPr>
            <w:tcW w:type="dxa" w:w="2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wun</w:t>
            </w:r>
            <w:r>
              <w:rPr>
                <w:rFonts w:ascii="Arial" w:cs="Arial" w:eastAsia="Arial" w:hAnsi="Arial"/>
                <w:sz w:val="24"/>
                <w:szCs w:val="24"/>
              </w:rPr>
              <w:t xml:space="preserve">, </w:t>
            </w:r>
            <w:r>
              <w:rPr>
                <w:rFonts w:ascii="Arial" w:cs="Arial" w:eastAsia="Arial" w:hAnsi="Arial"/>
                <w:sz w:val="24"/>
                <w:szCs w:val="24"/>
              </w:rPr>
              <w:t xml:space="preserve">Н/мм</w:t>
            </w:r>
            <w:r>
              <w:rPr>
                <w:rFonts w:ascii="Arial" w:cs="Arial" w:eastAsia="Arial" w:hAnsi="Arial"/>
                <w:sz w:val="24"/>
                <w:szCs w:val="24"/>
              </w:rPr>
              <w:t xml:space="preserve">2</w:t>
            </w:r>
          </w:p>
        </w:tc>
        <w:tc>
          <w:tcPr>
            <w:tcW w:type="dxa" w:w="29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w:t>
            </w:r>
            <w:r>
              <w:rPr>
                <w:rFonts w:ascii="Arial" w:cs="Arial" w:eastAsia="Arial" w:hAnsi="Arial"/>
                <w:sz w:val="24"/>
                <w:szCs w:val="24"/>
              </w:rPr>
              <w:t xml:space="preserve"> Н/мм</w:t>
            </w:r>
            <w:r>
              <w:rPr>
                <w:rFonts w:ascii="Arial" w:cs="Arial" w:eastAsia="Arial" w:hAnsi="Arial"/>
                <w:sz w:val="24"/>
                <w:szCs w:val="24"/>
              </w:rPr>
              <w:t xml:space="preserve">2</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электрода</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проволоки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Э42, Э42А</w:t>
            </w:r>
          </w:p>
          <w:p>
            <w:pPr>
              <w:jc w:val="center"/>
            </w:pPr>
            <w:r>
              <w:rPr>
                <w:rFonts w:ascii="Arial" w:cs="Arial" w:eastAsia="Arial" w:hAnsi="Arial"/>
                <w:sz w:val="24"/>
                <w:szCs w:val="24"/>
              </w:rPr>
              <w:t xml:space="preserve">Э46, Э46А</w:t>
            </w:r>
          </w:p>
          <w:p>
            <w:pPr>
              <w:jc w:val="center"/>
            </w:pPr>
            <w:r>
              <w:rPr>
                <w:rFonts w:ascii="Arial" w:cs="Arial" w:eastAsia="Arial" w:hAnsi="Arial"/>
                <w:sz w:val="24"/>
                <w:szCs w:val="24"/>
              </w:rPr>
              <w:t xml:space="preserve">Э50, Э50А</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 </w:t>
            </w:r>
            <w:r>
              <w:rPr>
                <w:rFonts w:ascii="Arial" w:cs="Arial" w:eastAsia="Arial" w:hAnsi="Arial"/>
                <w:sz w:val="24"/>
                <w:szCs w:val="24"/>
              </w:rPr>
              <w:t xml:space="preserve">C</w:t>
            </w:r>
            <w:r>
              <w:rPr>
                <w:rFonts w:ascii="Arial" w:cs="Arial" w:eastAsia="Arial" w:hAnsi="Arial"/>
                <w:sz w:val="24"/>
                <w:szCs w:val="24"/>
              </w:rPr>
              <w:t xml:space="preserve">в-08А</w:t>
            </w:r>
          </w:p>
          <w:p>
            <w:pPr>
              <w:jc w:val="center"/>
            </w:pPr>
            <w:r>
              <w:rPr>
                <w:rFonts w:ascii="Arial" w:cs="Arial" w:eastAsia="Arial" w:hAnsi="Arial"/>
                <w:sz w:val="24"/>
                <w:szCs w:val="24"/>
              </w:rPr>
              <w:t xml:space="preserve">Св-08ГА,</w:t>
            </w:r>
          </w:p>
          <w:p>
            <w:pPr>
              <w:jc w:val="center"/>
            </w:pPr>
            <w:r>
              <w:rPr>
                <w:rFonts w:ascii="Arial" w:cs="Arial" w:eastAsia="Arial" w:hAnsi="Arial"/>
                <w:sz w:val="24"/>
                <w:szCs w:val="24"/>
              </w:rPr>
              <w:t xml:space="preserve">Св-08Г2С, Св-10ГА, ПП-АН-8, ПП-АН-3</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p>
            <w:pPr>
              <w:jc w:val="center"/>
            </w:pPr>
            <w:r>
              <w:rPr>
                <w:rFonts w:ascii="Arial" w:cs="Arial" w:eastAsia="Arial" w:hAnsi="Arial"/>
                <w:sz w:val="24"/>
                <w:szCs w:val="24"/>
              </w:rPr>
              <w:t xml:space="preserve">450</w:t>
            </w:r>
          </w:p>
          <w:p>
            <w:pPr>
              <w:jc w:val="center"/>
            </w:pPr>
            <w:r>
              <w:rPr>
                <w:rFonts w:ascii="Arial" w:cs="Arial" w:eastAsia="Arial" w:hAnsi="Arial"/>
                <w:sz w:val="24"/>
                <w:szCs w:val="24"/>
              </w:rPr>
              <w:t xml:space="preserve">490</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215</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Э60</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Св-08Г2С*, Св-10НМА, Св-10Г2</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Э70</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Св-10ХГ2СМА, Св-08ХН2ГМЮ</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Э85</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Только для швов с катетом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≤8 мм в конструкциях из стали с пределом текучести 440 Н/мм</w:t>
            </w:r>
            <w:r>
              <w:rPr>
                <w:rFonts w:ascii="Arial" w:cs="Arial" w:eastAsia="Arial" w:hAnsi="Arial"/>
                <w:sz w:val="24"/>
                <w:szCs w:val="24"/>
              </w:rPr>
              <w:t xml:space="preserve">2</w:t>
            </w:r>
            <w:r>
              <w:rPr>
                <w:rFonts w:ascii="Arial" w:cs="Arial" w:eastAsia="Arial" w:hAnsi="Arial"/>
                <w:sz w:val="24"/>
                <w:szCs w:val="24"/>
              </w:rPr>
              <w:t xml:space="preserve"> и более.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Г.3 – Требования к болтам при различных условиях их применения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2051"/>
        <w:gridCol w:w="2051"/>
        <w:gridCol w:w="2051"/>
        <w:gridCol w:w="2051"/>
      </w:tblGrid>
      <w:tr>
        <w:tc>
          <w:tcPr>
            <w:tcW w:type="dxa" w:w="19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Расчетная</w:t>
            </w:r>
          </w:p>
          <w:p>
            <w:pPr>
              <w:jc w:val="center"/>
            </w:pPr>
            <w:r>
              <w:rPr>
                <w:rFonts w:ascii="Arial" w:cs="Arial" w:eastAsia="Arial" w:hAnsi="Arial"/>
                <w:sz w:val="24"/>
                <w:szCs w:val="24"/>
              </w:rPr>
              <w:t xml:space="preserve">температура </w:t>
            </w:r>
            <w:r>
              <w:rPr>
                <w:rFonts w:ascii="Arial" w:cs="Arial" w:eastAsia="Arial" w:hAnsi="Arial"/>
                <w:i/>
                <w:iCs/>
                <w:sz w:val="24"/>
                <w:szCs w:val="24"/>
              </w:rPr>
              <w:t xml:space="preserve">t</w:t>
            </w:r>
            <w:r>
              <w:rPr>
                <w:rFonts w:ascii="Arial" w:cs="Arial" w:eastAsia="Arial" w:hAnsi="Arial"/>
                <w:sz w:val="24"/>
                <w:szCs w:val="24"/>
              </w:rPr>
              <w:t xml:space="preserve">, °С</w:t>
            </w:r>
          </w:p>
        </w:tc>
        <w:tc>
          <w:tcPr>
            <w:tcW w:type="dxa" w:w="82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прочности болтов и требования к ним (по НД) в конструкциях,</w:t>
            </w:r>
          </w:p>
        </w:tc>
      </w:tr>
      <w:tr>
        <w:tc>
          <w:tcPr>
            <w:vMerge w:val="continue"/>
            <w:tcBorders>
              <w:top w:val="single" w:color="CBBF9E" w:sz="4"/>
              <w:left w:val="single" w:color="CBBF9E" w:sz="4"/>
              <w:bottom w:val="single" w:color="CBBF9E" w:sz="4"/>
              <w:right w:val="single" w:color="CBBF9E" w:sz="4"/>
            </w:tcBorders>
          </w:tcP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рассчитываемых на усталость</w:t>
            </w: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рассчитываемых на усталость</w:t>
            </w:r>
          </w:p>
        </w:tc>
      </w:tr>
      <w:tr>
        <w:tc>
          <w:tcPr>
            <w:vMerge w:val="continue"/>
            <w:tcBorders>
              <w:top w:val="single" w:color="CBBF9E" w:sz="4"/>
              <w:left w:val="single" w:color="CBBF9E" w:sz="4"/>
              <w:bottom w:val="single" w:color="CBBF9E" w:sz="4"/>
              <w:right w:val="single" w:color="CBBF9E" w:sz="4"/>
            </w:tcBorders>
          </w:tcPr>
          <w:p/>
        </w:tc>
        <w:tc>
          <w:tcPr>
            <w:tcW w:type="dxa" w:w="820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работе болтов на</w:t>
            </w:r>
          </w:p>
        </w:tc>
      </w:tr>
      <w:tr>
        <w:tc>
          <w:tcPr>
            <w:vMerge w:val="continue"/>
            <w:tcBorders>
              <w:top w:val="single" w:color="CBBF9E" w:sz="4"/>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r>
      <w:tr>
        <w:tc>
          <w:tcPr>
            <w:tcW w:type="dxa" w:w="19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r>
              <w:rPr>
                <w:rFonts w:ascii="Arial" w:cs="Arial" w:eastAsia="Arial" w:hAnsi="Arial"/>
                <w:sz w:val="24"/>
                <w:szCs w:val="24"/>
              </w:rPr>
              <w:t xml:space="preserve">-45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5.8</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12.9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12.9</w:t>
            </w:r>
          </w:p>
        </w:tc>
      </w:tr>
      <w:tr>
        <w:tc>
          <w:tcPr>
            <w:tcW w:type="dxa" w:w="19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i/>
                <w:iCs/>
                <w:sz w:val="24"/>
                <w:szCs w:val="24"/>
              </w:rPr>
              <w:t xml:space="preserve">t </w:t>
            </w:r>
            <w:r>
              <w:rPr>
                <w:rFonts w:ascii="Arial" w:cs="Arial" w:eastAsia="Arial" w:hAnsi="Arial"/>
                <w:sz w:val="24"/>
                <w:szCs w:val="24"/>
              </w:rPr>
              <w:t xml:space="preserve">-55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r>
              <w:rPr>
                <w:rFonts w:ascii="Arial" w:cs="Arial" w:eastAsia="Arial" w:hAnsi="Arial"/>
                <w:sz w:val="24"/>
                <w:szCs w:val="24"/>
              </w:rPr>
              <w:t xml:space="preserve">1)</w:t>
            </w:r>
          </w:p>
          <w:p>
            <w:pPr>
              <w:jc w:val="center"/>
            </w:pPr>
            <w:r>
              <w:rPr>
                <w:rFonts w:ascii="Arial" w:cs="Arial" w:eastAsia="Arial" w:hAnsi="Arial"/>
                <w:sz w:val="24"/>
                <w:szCs w:val="24"/>
              </w:rPr>
              <w:t xml:space="preserve">10.9</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Г.3</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2051"/>
        <w:gridCol w:w="2051"/>
        <w:gridCol w:w="2051"/>
        <w:gridCol w:w="2051"/>
      </w:tblGrid>
      <w:tr>
        <w:tc>
          <w:tcPr>
            <w:tcW w:type="dxa" w:w="19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Расчетная</w:t>
            </w:r>
          </w:p>
          <w:p>
            <w:pPr>
              <w:jc w:val="center"/>
            </w:pPr>
            <w:r>
              <w:rPr>
                <w:rFonts w:ascii="Arial" w:cs="Arial" w:eastAsia="Arial" w:hAnsi="Arial"/>
                <w:sz w:val="24"/>
                <w:szCs w:val="24"/>
              </w:rPr>
              <w:t xml:space="preserve">температура </w:t>
            </w:r>
            <w:r>
              <w:rPr>
                <w:rFonts w:ascii="Arial" w:cs="Arial" w:eastAsia="Arial" w:hAnsi="Arial"/>
                <w:i/>
                <w:iCs/>
                <w:sz w:val="24"/>
                <w:szCs w:val="24"/>
              </w:rPr>
              <w:t xml:space="preserve">t</w:t>
            </w:r>
            <w:r>
              <w:rPr>
                <w:rFonts w:ascii="Arial" w:cs="Arial" w:eastAsia="Arial" w:hAnsi="Arial"/>
                <w:sz w:val="24"/>
                <w:szCs w:val="24"/>
              </w:rPr>
              <w:t xml:space="preserve">, °С</w:t>
            </w:r>
          </w:p>
        </w:tc>
        <w:tc>
          <w:tcPr>
            <w:tcW w:type="dxa" w:w="82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прочности болтов и требования к ним (по НД) в конструкциях,</w:t>
            </w:r>
          </w:p>
        </w:tc>
      </w:tr>
      <w:tr>
        <w:tc>
          <w:tcPr>
            <w:vMerge w:val="continue"/>
            <w:tcBorders>
              <w:top w:val="single" w:color="CBBF9E" w:sz="4"/>
              <w:left w:val="single" w:color="CBBF9E" w:sz="4"/>
              <w:bottom w:val="single" w:color="CBBF9E" w:sz="4"/>
              <w:right w:val="single" w:color="CBBF9E" w:sz="4"/>
            </w:tcBorders>
          </w:tcP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рассчитываемых на усталость</w:t>
            </w: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рассчитываемых на усталость</w:t>
            </w:r>
          </w:p>
        </w:tc>
      </w:tr>
      <w:tr>
        <w:tc>
          <w:tcPr>
            <w:vMerge w:val="continue"/>
            <w:tcBorders>
              <w:top w:val="single" w:color="CBBF9E" w:sz="4"/>
              <w:left w:val="single" w:color="CBBF9E" w:sz="4"/>
              <w:bottom w:val="single" w:color="CBBF9E" w:sz="4"/>
              <w:right w:val="single" w:color="CBBF9E" w:sz="4"/>
            </w:tcBorders>
          </w:tcPr>
          <w:p/>
        </w:tc>
        <w:tc>
          <w:tcPr>
            <w:tcW w:type="dxa" w:w="820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работе болтов на</w:t>
            </w:r>
          </w:p>
        </w:tc>
      </w:tr>
      <w:tr>
        <w:tc>
          <w:tcPr>
            <w:vMerge w:val="continue"/>
            <w:tcBorders>
              <w:top w:val="single" w:color="CBBF9E" w:sz="4"/>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r>
      <w:tr>
        <w:tc>
          <w:tcPr>
            <w:tcW w:type="dxa" w:w="19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i/>
                <w:iCs/>
                <w:sz w:val="24"/>
                <w:szCs w:val="24"/>
              </w:rPr>
              <w:t xml:space="preserve">t </w:t>
            </w:r>
            <w:r>
              <w:rPr>
                <w:rFonts w:ascii="Arial" w:cs="Arial" w:eastAsia="Arial" w:hAnsi="Arial"/>
                <w:sz w:val="24"/>
                <w:szCs w:val="24"/>
              </w:rPr>
              <w:t xml:space="preserve">-55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19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&lt;-55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vMerge w:val="continue"/>
            <w:tcBorders>
              <w:top w:val="none" w:color="auto" w:sz="0"/>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vMerge w:val="continue"/>
            <w:tcBorders>
              <w:top w:val="none" w:color="auto" w:sz="0"/>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r>
              <w:rPr>
                <w:rFonts w:ascii="Arial" w:cs="Arial" w:eastAsia="Arial" w:hAnsi="Arial"/>
                <w:sz w:val="24"/>
                <w:szCs w:val="24"/>
              </w:rPr>
              <w:t xml:space="preserve">1)</w:t>
            </w: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vMerge w:val="continue"/>
            <w:tcBorders>
              <w:top w:val="none" w:color="auto" w:sz="0"/>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r>
              <w:rPr>
                <w:rFonts w:ascii="Arial" w:cs="Arial" w:eastAsia="Arial" w:hAnsi="Arial"/>
                <w:sz w:val="24"/>
                <w:szCs w:val="24"/>
              </w:rPr>
              <w:t xml:space="preserve">С требованием испытания на разрыв на косой шайбе.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Г.4 - Марки стали фундаментных болтов и условия их применения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0"/>
        <w:gridCol w:w="2259"/>
        <w:gridCol w:w="2259"/>
        <w:gridCol w:w="2259"/>
      </w:tblGrid>
      <w:tr>
        <w:tc>
          <w:tcPr>
            <w:tcW w:type="dxa" w:w="34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Конструкции</w:t>
            </w:r>
          </w:p>
        </w:tc>
        <w:tc>
          <w:tcPr>
            <w:tcW w:type="dxa" w:w="67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Марки стали при расчетной температуре, </w:t>
            </w:r>
            <w:r>
              <w:rPr>
                <w:rFonts w:ascii="Arial" w:cs="Arial" w:eastAsia="Arial" w:hAnsi="Arial"/>
                <w:sz w:val="24"/>
                <w:szCs w:val="24"/>
              </w:rPr>
              <w:t xml:space="preserve">t</w:t>
            </w:r>
            <w:r>
              <w:rPr>
                <w:rFonts w:ascii="Arial" w:cs="Arial" w:eastAsia="Arial" w:hAnsi="Arial"/>
                <w:sz w:val="24"/>
                <w:szCs w:val="24"/>
              </w:rPr>
              <w:t xml:space="preserve">°С</w:t>
            </w:r>
          </w:p>
        </w:tc>
      </w:tr>
      <w:tr>
        <w:tc>
          <w:tcPr>
            <w:vMerge w:val="continue"/>
            <w:tcBorders>
              <w:top w:val="single" w:color="CBBF9E" w:sz="4"/>
              <w:left w:val="single" w:color="CBBF9E" w:sz="4"/>
              <w:bottom w:val="single" w:color="CBBF9E" w:sz="4"/>
              <w:right w:val="single" w:color="CBBF9E" w:sz="4"/>
            </w:tcBorders>
          </w:tcP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sz w:val="24"/>
                <w:szCs w:val="24"/>
              </w:rPr>
              <w:t xml:space="preserve">t≥-55</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w:t>
            </w:r>
            <w:r>
              <w:rPr>
                <w:rFonts w:ascii="Arial" w:cs="Arial" w:eastAsia="Arial" w:hAnsi="Arial"/>
                <w:sz w:val="24"/>
                <w:szCs w:val="24"/>
              </w:rPr>
              <w:t xml:space="preserve">-55</w:t>
            </w:r>
          </w:p>
        </w:tc>
      </w:tr>
      <w:tr>
        <w:tc>
          <w:tcPr>
            <w:tcW w:type="dxa" w:w="3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Конструкции, кроме опор воздушных линий</w:t>
            </w:r>
          </w:p>
          <w:p>
            <w:pPr>
              <w:jc w:val="left"/>
            </w:pPr>
            <w:r>
              <w:rPr>
                <w:rFonts w:ascii="Arial" w:cs="Arial" w:eastAsia="Arial" w:hAnsi="Arial"/>
                <w:sz w:val="24"/>
                <w:szCs w:val="24"/>
              </w:rPr>
              <w:t xml:space="preserve">электропередачи, распределительных устройств и</w:t>
            </w:r>
          </w:p>
          <w:p>
            <w:pPr>
              <w:jc w:val="left"/>
            </w:pPr>
            <w:r>
              <w:rPr>
                <w:rFonts w:ascii="Arial" w:cs="Arial" w:eastAsia="Arial" w:hAnsi="Arial"/>
                <w:sz w:val="24"/>
                <w:szCs w:val="24"/>
              </w:rPr>
              <w:t xml:space="preserve">контактной сети</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Ст3пс2,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Ст3сп2</w:t>
            </w:r>
          </w:p>
          <w:p>
            <w:pPr>
              <w:jc w:val="center"/>
            </w:pPr>
            <w:r>
              <w:rPr>
                <w:rFonts w:ascii="Arial" w:cs="Arial" w:eastAsia="Arial" w:hAnsi="Arial"/>
                <w:sz w:val="24"/>
                <w:szCs w:val="24"/>
              </w:rPr>
              <w:t xml:space="preserve">20</w:t>
            </w:r>
          </w:p>
          <w:p>
            <w:pPr>
              <w:jc w:val="center"/>
            </w:pPr>
            <w:r>
              <w:rPr>
                <w:rFonts w:ascii="Arial" w:cs="Arial" w:eastAsia="Arial" w:hAnsi="Arial"/>
                <w:sz w:val="24"/>
                <w:szCs w:val="24"/>
              </w:rPr>
              <w:t xml:space="preserve">-</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Ст3пс4,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Ст3сп4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09Г2С-4</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09Г2С-4</w:t>
            </w:r>
          </w:p>
        </w:tc>
      </w:tr>
      <w:tr>
        <w:tc>
          <w:tcPr>
            <w:tcW w:type="dxa" w:w="3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w:t>
            </w:r>
            <w:r>
              <w:rPr>
                <w:rFonts w:ascii="Arial" w:cs="Arial" w:eastAsia="Arial" w:hAnsi="Arial"/>
                <w:sz w:val="24"/>
                <w:szCs w:val="24"/>
              </w:rPr>
              <w:t xml:space="preserve">U</w:t>
            </w:r>
            <w:r>
              <w:rPr>
                <w:rFonts w:ascii="Arial" w:cs="Arial" w:eastAsia="Arial" w:hAnsi="Arial"/>
                <w:sz w:val="24"/>
                <w:szCs w:val="24"/>
              </w:rPr>
              <w:t xml:space="preserve">-образных болтов, а также фундаментных болтов опор воздушных линий электропередачи,</w:t>
            </w:r>
          </w:p>
          <w:p>
            <w:pPr>
              <w:jc w:val="left"/>
            </w:pPr>
            <w:r>
              <w:rPr>
                <w:rFonts w:ascii="Arial" w:cs="Arial" w:eastAsia="Arial" w:hAnsi="Arial"/>
                <w:sz w:val="24"/>
                <w:szCs w:val="24"/>
              </w:rPr>
              <w:t xml:space="preserve">Распределительных ус-тройств и контактной сети</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Ст3пс4,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Ст3сп4</w:t>
            </w:r>
          </w:p>
          <w:p>
            <w:pPr>
              <w:jc w:val="center"/>
            </w:pPr>
            <w:r>
              <w:rPr>
                <w:rFonts w:ascii="Arial" w:cs="Arial" w:eastAsia="Arial" w:hAnsi="Arial"/>
                <w:sz w:val="24"/>
                <w:szCs w:val="24"/>
              </w:rPr>
              <w:t xml:space="preserve">-</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09Г2С-4</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Г.5 – Нормативные сопротивления стали болтов и расчетные сопротивления одноболтовых соединений срезу и растяжению, Н/мм</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7"/>
        <w:gridCol w:w="1881"/>
        <w:gridCol w:w="1881"/>
        <w:gridCol w:w="1867"/>
        <w:gridCol w:w="2592"/>
      </w:tblGrid>
      <w:tr>
        <w:tc>
          <w:tcPr>
            <w:tcW w:type="dxa" w:w="19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Класс прочности болтов</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bun</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byn</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bs</w:t>
            </w:r>
          </w:p>
        </w:tc>
        <w:tc>
          <w:tcPr>
            <w:tcW w:type="dxa" w:w="2592"/>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bt</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Г.6 – Расчетные сопротивления смятию элементов, соединяемых болтами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8"/>
        <w:gridCol w:w="3480"/>
        <w:gridCol w:w="3480"/>
      </w:tblGrid>
      <w:tr>
        <w:tc>
          <w:tcPr>
            <w:tcW w:type="dxa" w:w="32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Временное сопротивление стали</w:t>
            </w:r>
          </w:p>
          <w:p>
            <w:pPr>
              <w:jc w:val="center"/>
            </w:pPr>
            <w:r>
              <w:rPr>
                <w:rFonts w:ascii="Arial" w:cs="Arial" w:eastAsia="Arial" w:hAnsi="Arial"/>
                <w:sz w:val="24"/>
                <w:szCs w:val="24"/>
              </w:rPr>
              <w:t xml:space="preserve">соединяемых элементов </w:t>
            </w:r>
            <w:r>
              <w:rPr>
                <w:rFonts w:ascii="Arial" w:cs="Arial" w:eastAsia="Arial" w:hAnsi="Arial"/>
                <w:i/>
                <w:iCs/>
                <w:sz w:val="24"/>
                <w:szCs w:val="24"/>
              </w:rPr>
              <w:t xml:space="preserve">R</w:t>
            </w:r>
            <w:r>
              <w:rPr>
                <w:rFonts w:ascii="Arial" w:cs="Arial" w:eastAsia="Arial" w:hAnsi="Arial"/>
                <w:i/>
                <w:iCs/>
                <w:sz w:val="24"/>
                <w:szCs w:val="24"/>
              </w:rPr>
              <w:t xml:space="preserve">un</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69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Расчетные сопротивления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Н/мм</w:t>
            </w:r>
            <w:r>
              <w:rPr>
                <w:rFonts w:ascii="Arial" w:cs="Arial" w:eastAsia="Arial" w:hAnsi="Arial"/>
                <w:sz w:val="24"/>
                <w:szCs w:val="24"/>
              </w:rPr>
              <w:t xml:space="preserve">2</w:t>
            </w:r>
            <w:r>
              <w:rPr>
                <w:rFonts w:ascii="Arial" w:cs="Arial" w:eastAsia="Arial" w:hAnsi="Arial"/>
                <w:sz w:val="24"/>
                <w:szCs w:val="24"/>
              </w:rPr>
              <w:t xml:space="preserve">, смятию элементов, соединяемых болтами класса точности</w:t>
            </w:r>
          </w:p>
        </w:tc>
      </w:tr>
      <w:tr>
        <w:tc>
          <w:tcPr>
            <w:vMerge w:val="continue"/>
            <w:tcBorders>
              <w:top w:val="single" w:color="CBBF9E" w:sz="4"/>
              <w:left w:val="single" w:color="CBBF9E" w:sz="4"/>
              <w:bottom w:val="single" w:color="CBBF9E" w:sz="4"/>
              <w:right w:val="single" w:color="CBBF9E" w:sz="4"/>
            </w:tcBorders>
          </w:tcP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r>
      <w:tr>
        <w:tc>
          <w:tcPr>
            <w:tcW w:type="dxa" w:w="32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370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p>
            <w:pPr>
              <w:jc w:val="center"/>
            </w:pPr>
            <w:r>
              <w:rPr>
                <w:rFonts w:ascii="Arial" w:cs="Arial" w:eastAsia="Arial" w:hAnsi="Arial"/>
                <w:sz w:val="24"/>
                <w:szCs w:val="24"/>
              </w:rPr>
              <w:t xml:space="preserve">580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p>
            <w:pPr>
              <w:jc w:val="center"/>
            </w:pPr>
            <w:r>
              <w:rPr>
                <w:rFonts w:ascii="Arial" w:cs="Arial" w:eastAsia="Arial" w:hAnsi="Arial"/>
                <w:sz w:val="24"/>
                <w:szCs w:val="24"/>
              </w:rPr>
              <w:t xml:space="preserve">485</w:t>
            </w:r>
          </w:p>
        </w:tc>
      </w:tr>
      <w:tr>
        <w:tc>
          <w:tcPr>
            <w:tcW w:type="dxa" w:w="32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390</w:t>
            </w:r>
          </w:p>
          <w:p>
            <w:pPr>
              <w:jc w:val="center"/>
            </w:pPr>
            <w:r>
              <w:rPr>
                <w:rFonts w:ascii="Arial" w:cs="Arial" w:eastAsia="Arial" w:hAnsi="Arial"/>
                <w:sz w:val="24"/>
                <w:szCs w:val="24"/>
              </w:rPr>
              <w:t xml:space="preserve">430</w:t>
            </w:r>
          </w:p>
          <w:p>
            <w:pPr>
              <w:jc w:val="center"/>
            </w:pPr>
            <w:r>
              <w:rPr>
                <w:rFonts w:ascii="Arial" w:cs="Arial" w:eastAsia="Arial" w:hAnsi="Arial"/>
                <w:sz w:val="24"/>
                <w:szCs w:val="24"/>
              </w:rPr>
              <w:t xml:space="preserve">440</w:t>
            </w:r>
          </w:p>
          <w:p>
            <w:pPr>
              <w:jc w:val="center"/>
            </w:pPr>
            <w:r>
              <w:rPr>
                <w:rFonts w:ascii="Arial" w:cs="Arial" w:eastAsia="Arial" w:hAnsi="Arial"/>
                <w:sz w:val="24"/>
                <w:szCs w:val="24"/>
              </w:rPr>
              <w:t xml:space="preserve">450</w:t>
            </w:r>
          </w:p>
          <w:p>
            <w:pPr>
              <w:jc w:val="center"/>
            </w:pPr>
            <w:r>
              <w:rPr>
                <w:rFonts w:ascii="Arial" w:cs="Arial" w:eastAsia="Arial" w:hAnsi="Arial"/>
                <w:sz w:val="24"/>
                <w:szCs w:val="24"/>
              </w:rPr>
              <w:t xml:space="preserve">460</w:t>
            </w:r>
          </w:p>
          <w:p>
            <w:pPr>
              <w:jc w:val="center"/>
            </w:pPr>
            <w:r>
              <w:rPr>
                <w:rFonts w:ascii="Arial" w:cs="Arial" w:eastAsia="Arial" w:hAnsi="Arial"/>
                <w:sz w:val="24"/>
                <w:szCs w:val="24"/>
              </w:rPr>
              <w:t xml:space="preserve">470</w:t>
            </w:r>
          </w:p>
          <w:p>
            <w:pPr>
              <w:jc w:val="center"/>
            </w:pPr>
            <w:r>
              <w:rPr>
                <w:rFonts w:ascii="Arial" w:cs="Arial" w:eastAsia="Arial" w:hAnsi="Arial"/>
                <w:sz w:val="24"/>
                <w:szCs w:val="24"/>
              </w:rPr>
              <w:t xml:space="preserve">480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510</w:t>
            </w:r>
          </w:p>
          <w:p>
            <w:pPr>
              <w:jc w:val="center"/>
            </w:pPr>
            <w:r>
              <w:rPr>
                <w:rFonts w:ascii="Arial" w:cs="Arial" w:eastAsia="Arial" w:hAnsi="Arial"/>
                <w:sz w:val="24"/>
                <w:szCs w:val="24"/>
              </w:rPr>
              <w:t xml:space="preserve">540</w:t>
            </w:r>
          </w:p>
          <w:p>
            <w:pPr>
              <w:jc w:val="center"/>
            </w:pPr>
            <w:r>
              <w:rPr>
                <w:rFonts w:ascii="Arial" w:cs="Arial" w:eastAsia="Arial" w:hAnsi="Arial"/>
                <w:sz w:val="24"/>
                <w:szCs w:val="24"/>
              </w:rPr>
              <w:t xml:space="preserve">570</w:t>
            </w:r>
          </w:p>
          <w:p>
            <w:pPr>
              <w:jc w:val="center"/>
            </w:pPr>
            <w:r>
              <w:rPr>
                <w:rFonts w:ascii="Arial" w:cs="Arial" w:eastAsia="Arial" w:hAnsi="Arial"/>
                <w:sz w:val="24"/>
                <w:szCs w:val="24"/>
              </w:rPr>
              <w:t xml:space="preserve">590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p>
            <w:pPr>
              <w:jc w:val="center"/>
            </w:pPr>
            <w:r>
              <w:rPr>
                <w:rFonts w:ascii="Arial" w:cs="Arial" w:eastAsia="Arial" w:hAnsi="Arial"/>
                <w:sz w:val="24"/>
                <w:szCs w:val="24"/>
              </w:rPr>
              <w:t xml:space="preserve">610</w:t>
            </w:r>
          </w:p>
          <w:p>
            <w:pPr>
              <w:jc w:val="center"/>
            </w:pPr>
            <w:r>
              <w:rPr>
                <w:rFonts w:ascii="Arial" w:cs="Arial" w:eastAsia="Arial" w:hAnsi="Arial"/>
                <w:sz w:val="24"/>
                <w:szCs w:val="24"/>
              </w:rPr>
              <w:t xml:space="preserve">670</w:t>
            </w:r>
          </w:p>
          <w:p>
            <w:pPr>
              <w:jc w:val="center"/>
            </w:pPr>
            <w:r>
              <w:rPr>
                <w:rFonts w:ascii="Arial" w:cs="Arial" w:eastAsia="Arial" w:hAnsi="Arial"/>
                <w:sz w:val="24"/>
                <w:szCs w:val="24"/>
              </w:rPr>
              <w:t xml:space="preserve">685</w:t>
            </w:r>
          </w:p>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720</w:t>
            </w:r>
          </w:p>
          <w:p>
            <w:pPr>
              <w:jc w:val="center"/>
            </w:pPr>
            <w:r>
              <w:rPr>
                <w:rFonts w:ascii="Arial" w:cs="Arial" w:eastAsia="Arial" w:hAnsi="Arial"/>
                <w:sz w:val="24"/>
                <w:szCs w:val="24"/>
              </w:rPr>
              <w:t xml:space="preserve">735</w:t>
            </w:r>
          </w:p>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765</w:t>
            </w:r>
          </w:p>
          <w:p>
            <w:pPr>
              <w:jc w:val="center"/>
            </w:pPr>
            <w:r>
              <w:rPr>
                <w:rFonts w:ascii="Arial" w:cs="Arial" w:eastAsia="Arial" w:hAnsi="Arial"/>
                <w:sz w:val="24"/>
                <w:szCs w:val="24"/>
              </w:rPr>
              <w:t xml:space="preserve">795</w:t>
            </w:r>
          </w:p>
          <w:p>
            <w:pPr>
              <w:jc w:val="center"/>
            </w:pPr>
            <w:r>
              <w:rPr>
                <w:rFonts w:ascii="Arial" w:cs="Arial" w:eastAsia="Arial" w:hAnsi="Arial"/>
                <w:sz w:val="24"/>
                <w:szCs w:val="24"/>
              </w:rPr>
              <w:t xml:space="preserve">845</w:t>
            </w:r>
          </w:p>
          <w:p>
            <w:pPr>
              <w:jc w:val="center"/>
            </w:pPr>
            <w:r>
              <w:rPr>
                <w:rFonts w:ascii="Arial" w:cs="Arial" w:eastAsia="Arial" w:hAnsi="Arial"/>
                <w:sz w:val="24"/>
                <w:szCs w:val="24"/>
              </w:rPr>
              <w:t xml:space="preserve">890</w:t>
            </w:r>
          </w:p>
          <w:p>
            <w:pPr>
              <w:jc w:val="center"/>
            </w:pPr>
            <w:r>
              <w:rPr>
                <w:rFonts w:ascii="Arial" w:cs="Arial" w:eastAsia="Arial" w:hAnsi="Arial"/>
                <w:sz w:val="24"/>
                <w:szCs w:val="24"/>
              </w:rPr>
              <w:t xml:space="preserve">920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515</w:t>
            </w:r>
          </w:p>
          <w:p>
            <w:pPr>
              <w:jc w:val="center"/>
            </w:pPr>
            <w:r>
              <w:rPr>
                <w:rFonts w:ascii="Arial" w:cs="Arial" w:eastAsia="Arial" w:hAnsi="Arial"/>
                <w:sz w:val="24"/>
                <w:szCs w:val="24"/>
              </w:rPr>
              <w:t xml:space="preserve">565</w:t>
            </w:r>
          </w:p>
          <w:p>
            <w:pPr>
              <w:jc w:val="center"/>
            </w:pPr>
            <w:r>
              <w:rPr>
                <w:rFonts w:ascii="Arial" w:cs="Arial" w:eastAsia="Arial" w:hAnsi="Arial"/>
                <w:sz w:val="24"/>
                <w:szCs w:val="24"/>
              </w:rPr>
              <w:t xml:space="preserve">580</w:t>
            </w:r>
          </w:p>
          <w:p>
            <w:pPr>
              <w:jc w:val="center"/>
            </w:pPr>
            <w:r>
              <w:rPr>
                <w:rFonts w:ascii="Arial" w:cs="Arial" w:eastAsia="Arial" w:hAnsi="Arial"/>
                <w:sz w:val="24"/>
                <w:szCs w:val="24"/>
              </w:rPr>
              <w:t xml:space="preserve">595</w:t>
            </w:r>
          </w:p>
          <w:p>
            <w:pPr>
              <w:jc w:val="center"/>
            </w:pPr>
            <w:r>
              <w:rPr>
                <w:rFonts w:ascii="Arial" w:cs="Arial" w:eastAsia="Arial" w:hAnsi="Arial"/>
                <w:sz w:val="24"/>
                <w:szCs w:val="24"/>
              </w:rPr>
              <w:t xml:space="preserve">605</w:t>
            </w:r>
          </w:p>
          <w:p>
            <w:pPr>
              <w:jc w:val="center"/>
            </w:pPr>
            <w:r>
              <w:rPr>
                <w:rFonts w:ascii="Arial" w:cs="Arial" w:eastAsia="Arial" w:hAnsi="Arial"/>
                <w:sz w:val="24"/>
                <w:szCs w:val="24"/>
              </w:rPr>
              <w:t xml:space="preserve">620</w:t>
            </w:r>
          </w:p>
          <w:p>
            <w:pPr>
              <w:jc w:val="center"/>
            </w:pPr>
            <w:r>
              <w:rPr>
                <w:rFonts w:ascii="Arial" w:cs="Arial" w:eastAsia="Arial" w:hAnsi="Arial"/>
                <w:sz w:val="24"/>
                <w:szCs w:val="24"/>
              </w:rPr>
              <w:t xml:space="preserve">630</w:t>
            </w:r>
          </w:p>
          <w:p>
            <w:pPr>
              <w:jc w:val="center"/>
            </w:pPr>
            <w:r>
              <w:rPr>
                <w:rFonts w:ascii="Arial" w:cs="Arial" w:eastAsia="Arial" w:hAnsi="Arial"/>
                <w:sz w:val="24"/>
                <w:szCs w:val="24"/>
              </w:rPr>
              <w:t xml:space="preserve">645</w:t>
            </w:r>
          </w:p>
          <w:p>
            <w:pPr>
              <w:jc w:val="center"/>
            </w:pPr>
            <w:r>
              <w:rPr>
                <w:rFonts w:ascii="Arial" w:cs="Arial" w:eastAsia="Arial" w:hAnsi="Arial"/>
                <w:sz w:val="24"/>
                <w:szCs w:val="24"/>
              </w:rPr>
              <w:t xml:space="preserve">670</w:t>
            </w:r>
          </w:p>
          <w:p>
            <w:pPr>
              <w:jc w:val="center"/>
            </w:pPr>
            <w:r>
              <w:rPr>
                <w:rFonts w:ascii="Arial" w:cs="Arial" w:eastAsia="Arial" w:hAnsi="Arial"/>
                <w:sz w:val="24"/>
                <w:szCs w:val="24"/>
              </w:rPr>
              <w:t xml:space="preserve">710</w:t>
            </w:r>
          </w:p>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775</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расчетных сопротивлений, указанные в таблице, вычислены по формулам раздела 4 с округлением до 5 Н/мм</w:t>
            </w:r>
            <w:r>
              <w:rPr>
                <w:rFonts w:ascii="Arial" w:cs="Arial" w:eastAsia="Arial" w:hAnsi="Arial"/>
                <w:sz w:val="24"/>
                <w:szCs w:val="24"/>
              </w:rPr>
              <w:t xml:space="preserve">2</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Г.7 – Расчетные сопротивления растяжению фундаментных болтов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1"/>
        <w:gridCol w:w="3434"/>
        <w:gridCol w:w="3434"/>
      </w:tblGrid>
      <w:tr>
        <w:tc>
          <w:tcPr>
            <w:tcW w:type="dxa" w:w="33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Номинальный диаметр болтов, мм</w:t>
            </w:r>
          </w:p>
        </w:tc>
        <w:tc>
          <w:tcPr>
            <w:tcW w:type="dxa" w:w="68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Расчетные сопротивления </w:t>
            </w:r>
            <w:r>
              <w:rPr>
                <w:rFonts w:ascii="Arial" w:cs="Arial" w:eastAsia="Arial" w:hAnsi="Arial"/>
                <w:i/>
                <w:iCs/>
                <w:sz w:val="22"/>
                <w:szCs w:val="22"/>
              </w:rPr>
              <w:t xml:space="preserve">R</w:t>
            </w:r>
            <w:r>
              <w:rPr>
                <w:rFonts w:ascii="Arial" w:cs="Arial" w:eastAsia="Arial" w:hAnsi="Arial"/>
                <w:i/>
                <w:iCs/>
                <w:sz w:val="22"/>
                <w:szCs w:val="22"/>
              </w:rPr>
              <w:t xml:space="preserve">ba</w:t>
            </w:r>
            <w:r>
              <w:rPr>
                <w:rFonts w:ascii="Arial" w:cs="Arial" w:eastAsia="Arial" w:hAnsi="Arial"/>
                <w:sz w:val="22"/>
                <w:szCs w:val="22"/>
              </w:rPr>
              <w:t xml:space="preserve">, Н/мм</w:t>
            </w:r>
            <w:r>
              <w:rPr>
                <w:rFonts w:ascii="Arial" w:cs="Arial" w:eastAsia="Arial" w:hAnsi="Arial"/>
                <w:sz w:val="22"/>
                <w:szCs w:val="22"/>
              </w:rPr>
              <w:t xml:space="preserve">2</w:t>
            </w:r>
            <w:r>
              <w:rPr>
                <w:rFonts w:ascii="Arial" w:cs="Arial" w:eastAsia="Arial" w:hAnsi="Arial"/>
                <w:sz w:val="22"/>
                <w:szCs w:val="22"/>
              </w:rPr>
              <w:t xml:space="preserve">, болтов из стали</w:t>
            </w:r>
          </w:p>
        </w:tc>
      </w:tr>
      <w:tr>
        <w:tc>
          <w:tcPr>
            <w:vMerge w:val="continue"/>
            <w:tcBorders>
              <w:top w:val="single" w:color="CBBF9E" w:sz="4"/>
              <w:left w:val="single" w:color="CBBF9E" w:sz="4"/>
              <w:bottom w:val="single" w:color="CBBF9E" w:sz="4"/>
              <w:right w:val="single" w:color="CBBF9E" w:sz="4"/>
            </w:tcBorders>
          </w:tcP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Ст3пс4, Ст3пс2, Ст3сп4, Ст3сп2</w:t>
            </w: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09Г2С-4, 09Г2С-6</w:t>
            </w:r>
          </w:p>
        </w:tc>
      </w:tr>
      <w:tr>
        <w:tc>
          <w:tcPr>
            <w:tcW w:type="dxa" w:w="3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12, 16, 20</w:t>
            </w:r>
          </w:p>
          <w:p>
            <w:pPr>
              <w:jc w:val="center"/>
            </w:pPr>
            <w:r>
              <w:rPr>
                <w:rFonts w:ascii="Arial" w:cs="Arial" w:eastAsia="Arial" w:hAnsi="Arial"/>
                <w:sz w:val="22"/>
                <w:szCs w:val="22"/>
              </w:rPr>
              <w:t xml:space="preserve">24, 30</w:t>
            </w:r>
          </w:p>
          <w:p>
            <w:pPr>
              <w:jc w:val="center"/>
            </w:pPr>
            <w:r>
              <w:rPr>
                <w:rFonts w:ascii="Arial" w:cs="Arial" w:eastAsia="Arial" w:hAnsi="Arial"/>
                <w:sz w:val="22"/>
                <w:szCs w:val="22"/>
              </w:rPr>
              <w:t xml:space="preserve">36</w:t>
            </w:r>
          </w:p>
          <w:p>
            <w:pPr>
              <w:jc w:val="center"/>
            </w:pPr>
            <w:r>
              <w:rPr>
                <w:rFonts w:ascii="Arial" w:cs="Arial" w:eastAsia="Arial" w:hAnsi="Arial"/>
                <w:sz w:val="22"/>
                <w:szCs w:val="22"/>
              </w:rPr>
              <w:t xml:space="preserve">42, 48, 56</w:t>
            </w:r>
          </w:p>
          <w:p>
            <w:pPr>
              <w:jc w:val="center"/>
            </w:pPr>
            <w:r>
              <w:rPr>
                <w:rFonts w:ascii="Arial" w:cs="Arial" w:eastAsia="Arial" w:hAnsi="Arial"/>
                <w:sz w:val="22"/>
                <w:szCs w:val="22"/>
              </w:rPr>
              <w:t xml:space="preserve">64, 72, 80</w:t>
            </w:r>
          </w:p>
          <w:p>
            <w:pPr>
              <w:jc w:val="center"/>
            </w:pPr>
            <w:r>
              <w:rPr>
                <w:rFonts w:ascii="Arial" w:cs="Arial" w:eastAsia="Arial" w:hAnsi="Arial"/>
                <w:sz w:val="22"/>
                <w:szCs w:val="22"/>
              </w:rPr>
              <w:t xml:space="preserve">90, 100</w:t>
            </w:r>
          </w:p>
          <w:p>
            <w:pPr>
              <w:jc w:val="center"/>
            </w:pPr>
            <w:r>
              <w:rPr>
                <w:rFonts w:ascii="Arial" w:cs="Arial" w:eastAsia="Arial" w:hAnsi="Arial"/>
                <w:sz w:val="22"/>
                <w:szCs w:val="22"/>
              </w:rPr>
              <w:t xml:space="preserve">110, 125, 140</w:t>
            </w: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165</w:t>
            </w: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210</w:t>
            </w:r>
          </w:p>
          <w:p>
            <w:pPr>
              <w:jc w:val="center"/>
            </w:pPr>
            <w:r>
              <w:rPr>
                <w:rFonts w:ascii="Arial" w:cs="Arial" w:eastAsia="Arial" w:hAnsi="Arial"/>
                <w:sz w:val="22"/>
                <w:szCs w:val="22"/>
              </w:rPr>
              <w:t xml:space="preserve">210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left"/>
            </w:pPr>
            <w:r>
              <w:rPr>
                <w:rFonts w:ascii="Arial" w:cs="Arial" w:eastAsia="Arial" w:hAnsi="Arial"/>
                <w:sz w:val="22"/>
                <w:szCs w:val="22"/>
              </w:rPr>
              <w:t xml:space="preserve">1 Сталь должна поставляться по 1-й группе.</w:t>
            </w:r>
          </w:p>
          <w:p>
            <w:pPr>
              <w:jc w:val="both"/>
            </w:pPr>
            <w:r>
              <w:rPr>
                <w:rFonts w:ascii="Arial" w:cs="Arial" w:eastAsia="Arial" w:hAnsi="Arial"/>
                <w:sz w:val="22"/>
                <w:szCs w:val="22"/>
              </w:rPr>
              <w:t xml:space="preserve">2 Значения расчетных сопротивлений, указанные в таблице, вычислены по формулам пункта 6.6 с округлением до 5 Н/мм</w:t>
            </w:r>
            <w:r>
              <w:rPr>
                <w:rFonts w:ascii="Arial" w:cs="Arial" w:eastAsia="Arial" w:hAnsi="Arial"/>
                <w:sz w:val="22"/>
                <w:szCs w:val="22"/>
              </w:rPr>
              <w:t xml:space="preserve">2</w:t>
            </w:r>
            <w:r>
              <w:rPr>
                <w:rFonts w:ascii="Arial" w:cs="Arial" w:eastAsia="Arial" w:hAnsi="Arial"/>
                <w:sz w:val="22"/>
                <w:szCs w:val="22"/>
              </w:rPr>
              <w:t xml:space="preserve">.</w:t>
            </w:r>
          </w:p>
          <w:p>
            <w:pPr>
              <w:jc w:val="both"/>
            </w:pPr>
            <w:r>
              <w:rPr>
                <w:rFonts w:ascii="Arial" w:cs="Arial" w:eastAsia="Arial" w:hAnsi="Arial"/>
                <w:sz w:val="22"/>
                <w:szCs w:val="22"/>
              </w:rPr>
              <w:t xml:space="preserve">3 Расчетные сопротивления болтов из сталей других марок следует вычислять по формулам раздела 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Г.8 – Площади сечения болтов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898"/>
        <w:gridCol w:w="898"/>
        <w:gridCol w:w="898"/>
        <w:gridCol w:w="899"/>
        <w:gridCol w:w="899"/>
        <w:gridCol w:w="899"/>
        <w:gridCol w:w="899"/>
        <w:gridCol w:w="905"/>
        <w:gridCol w:w="905"/>
        <w:gridCol w:w="1391"/>
      </w:tblGrid>
      <w:tr>
        <w:tc>
          <w:tcPr>
            <w:tcW w:type="dxa" w:w="6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i/>
                <w:iCs/>
                <w:sz w:val="22"/>
                <w:szCs w:val="22"/>
              </w:rPr>
              <w:t xml:space="preserve">d</w:t>
            </w:r>
            <w:r>
              <w:rPr>
                <w:rFonts w:ascii="Arial" w:cs="Arial" w:eastAsia="Arial" w:hAnsi="Arial"/>
                <w:sz w:val="22"/>
                <w:szCs w:val="22"/>
              </w:rPr>
              <w:t xml:space="preserve">, мм</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r>
      <w:tr>
        <w:tc>
          <w:tcPr>
            <w:tcW w:type="dxa" w:w="6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A</w:t>
            </w:r>
            <w:r>
              <w:rPr>
                <w:rFonts w:ascii="Arial" w:cs="Arial" w:eastAsia="Arial" w:hAnsi="Arial"/>
                <w:sz w:val="22"/>
                <w:szCs w:val="22"/>
              </w:rPr>
              <w:t xml:space="preserve">b</w:t>
            </w:r>
            <w:r>
              <w:rPr>
                <w:rFonts w:ascii="Arial" w:cs="Arial" w:eastAsia="Arial" w:hAnsi="Arial"/>
                <w:sz w:val="22"/>
                <w:szCs w:val="22"/>
              </w:rPr>
              <w:t xml:space="preserve">, см</w:t>
            </w:r>
            <w:r>
              <w:rPr>
                <w:rFonts w:ascii="Arial" w:cs="Arial" w:eastAsia="Arial" w:hAnsi="Arial"/>
                <w:sz w:val="22"/>
                <w:szCs w:val="22"/>
              </w:rPr>
              <w:t xml:space="preserve">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18,09</w:t>
            </w:r>
          </w:p>
        </w:tc>
      </w:tr>
      <w:tr>
        <w:tc>
          <w:tcPr>
            <w:tcW w:type="dxa" w:w="6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A</w:t>
            </w:r>
            <w:r>
              <w:rPr>
                <w:rFonts w:ascii="Arial" w:cs="Arial" w:eastAsia="Arial" w:hAnsi="Arial"/>
                <w:sz w:val="22"/>
                <w:szCs w:val="22"/>
              </w:rPr>
              <w:t xml:space="preserve">bn</w:t>
            </w:r>
            <w:r>
              <w:rPr>
                <w:rFonts w:ascii="Arial" w:cs="Arial" w:eastAsia="Arial" w:hAnsi="Arial"/>
                <w:sz w:val="22"/>
                <w:szCs w:val="22"/>
              </w:rPr>
              <w:t xml:space="preserve">, см</w:t>
            </w:r>
            <w:r>
              <w:rPr>
                <w:rFonts w:ascii="Arial" w:cs="Arial" w:eastAsia="Arial" w:hAnsi="Arial"/>
                <w:sz w:val="22"/>
                <w:szCs w:val="22"/>
              </w:rPr>
              <w:t xml:space="preserve">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w:t>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Площади сечения болтов диаметром свыше 48 мм следует принимать по действующим стандартам.</w:t>
            </w:r>
          </w:p>
          <w:p>
            <w:pPr>
              <w:jc w:val="both"/>
            </w:pPr>
            <w:r>
              <w:rPr>
                <w:rFonts w:ascii="Arial" w:cs="Arial" w:eastAsia="Arial" w:hAnsi="Arial"/>
                <w:sz w:val="22"/>
                <w:szCs w:val="22"/>
              </w:rPr>
              <w:t xml:space="preserve">2 Размеры, заключенные в скобки, следует применять только в конструкциях опор ВЛ и ОРУ.</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для расчета на устойчивость центрально и внецентренно сжатых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Д.1 – Коэффициенты устойчивости при центральном сжатии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5"/>
        <w:gridCol w:w="2681"/>
        <w:gridCol w:w="2681"/>
        <w:gridCol w:w="2681"/>
      </w:tblGrid>
      <w:tr>
        <w:tc>
          <w:tcPr>
            <w:tcW w:type="dxa" w:w="21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 гибкость </w:t>
            </w:r>
          </w:p>
        </w:tc>
        <w:tc>
          <w:tcPr>
            <w:tcW w:type="dxa" w:w="804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w:t>
            </w:r>
            <w:r>
              <w:rPr>
                <w:rFonts w:ascii="Arial" w:cs="Arial" w:eastAsia="Arial" w:hAnsi="Arial"/>
                <w:sz w:val="22"/>
                <w:szCs w:val="22"/>
              </w:rPr>
              <w:t xml:space="preserve">для типа сечения</w:t>
            </w:r>
          </w:p>
        </w:tc>
      </w:tr>
      <w:tr>
        <w:tc>
          <w:tcPr>
            <w:vMerge w:val="continue"/>
            <w:tcBorders>
              <w:top w:val="single" w:color="CBBF9E" w:sz="4"/>
              <w:left w:val="single" w:color="CBBF9E" w:sz="4"/>
              <w:bottom w:val="single" w:color="CBBF9E" w:sz="4"/>
              <w:right w:val="single" w:color="CBBF9E" w:sz="4"/>
            </w:tcBorders>
          </w:tcP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а</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b</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p>
        </w:tc>
      </w:tr>
      <w:tr>
        <w:tc>
          <w:tcPr>
            <w:tcW w:type="dxa" w:w="21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0,6</w:t>
            </w:r>
          </w:p>
          <w:p>
            <w:pPr>
              <w:jc w:val="center"/>
            </w:pPr>
            <w:r>
              <w:rPr>
                <w:rFonts w:ascii="Arial" w:cs="Arial" w:eastAsia="Arial" w:hAnsi="Arial"/>
                <w:sz w:val="22"/>
                <w:szCs w:val="22"/>
              </w:rPr>
              <w:t xml:space="preserve">0,8</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1,2</w:t>
            </w:r>
          </w:p>
          <w:p>
            <w:pPr>
              <w:jc w:val="center"/>
            </w:pPr>
            <w:r>
              <w:rPr>
                <w:rFonts w:ascii="Arial" w:cs="Arial" w:eastAsia="Arial" w:hAnsi="Arial"/>
                <w:sz w:val="22"/>
                <w:szCs w:val="22"/>
              </w:rPr>
              <w:t xml:space="preserve">1,4</w:t>
            </w:r>
          </w:p>
          <w:p>
            <w:pPr>
              <w:jc w:val="center"/>
            </w:pPr>
            <w:r>
              <w:rPr>
                <w:rFonts w:ascii="Arial" w:cs="Arial" w:eastAsia="Arial" w:hAnsi="Arial"/>
                <w:sz w:val="22"/>
                <w:szCs w:val="22"/>
              </w:rPr>
              <w:t xml:space="preserve">1,6</w:t>
            </w:r>
          </w:p>
          <w:p>
            <w:pPr>
              <w:jc w:val="center"/>
            </w:pPr>
            <w:r>
              <w:rPr>
                <w:rFonts w:ascii="Arial" w:cs="Arial" w:eastAsia="Arial" w:hAnsi="Arial"/>
                <w:sz w:val="22"/>
                <w:szCs w:val="22"/>
              </w:rPr>
              <w:t xml:space="preserve">1,8</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2,2</w:t>
            </w:r>
          </w:p>
          <w:p>
            <w:pPr>
              <w:jc w:val="center"/>
            </w:pPr>
            <w:r>
              <w:rPr>
                <w:rFonts w:ascii="Arial" w:cs="Arial" w:eastAsia="Arial" w:hAnsi="Arial"/>
                <w:sz w:val="22"/>
                <w:szCs w:val="22"/>
              </w:rPr>
              <w:t xml:space="preserve">2,4</w:t>
            </w:r>
          </w:p>
          <w:p>
            <w:pPr>
              <w:jc w:val="center"/>
            </w:pPr>
            <w:r>
              <w:rPr>
                <w:rFonts w:ascii="Arial" w:cs="Arial" w:eastAsia="Arial" w:hAnsi="Arial"/>
                <w:sz w:val="22"/>
                <w:szCs w:val="22"/>
              </w:rPr>
              <w:t xml:space="preserve">2,6</w:t>
            </w:r>
          </w:p>
          <w:p>
            <w:pPr>
              <w:jc w:val="center"/>
            </w:pPr>
            <w:r>
              <w:rPr>
                <w:rFonts w:ascii="Arial" w:cs="Arial" w:eastAsia="Arial" w:hAnsi="Arial"/>
                <w:sz w:val="22"/>
                <w:szCs w:val="22"/>
              </w:rPr>
              <w:t xml:space="preserve">2,8</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3,2</w:t>
            </w:r>
          </w:p>
          <w:p>
            <w:pPr>
              <w:jc w:val="center"/>
            </w:pPr>
            <w:r>
              <w:rPr>
                <w:rFonts w:ascii="Arial" w:cs="Arial" w:eastAsia="Arial" w:hAnsi="Arial"/>
                <w:sz w:val="22"/>
                <w:szCs w:val="22"/>
              </w:rPr>
              <w:t xml:space="preserve">3,4</w:t>
            </w:r>
          </w:p>
          <w:p>
            <w:pPr>
              <w:jc w:val="center"/>
            </w:pPr>
            <w:r>
              <w:rPr>
                <w:rFonts w:ascii="Arial" w:cs="Arial" w:eastAsia="Arial" w:hAnsi="Arial"/>
                <w:sz w:val="22"/>
                <w:szCs w:val="22"/>
              </w:rPr>
              <w:t xml:space="preserve">3,6</w:t>
            </w:r>
          </w:p>
          <w:p>
            <w:pPr>
              <w:jc w:val="center"/>
            </w:pPr>
            <w:r>
              <w:rPr>
                <w:rFonts w:ascii="Arial" w:cs="Arial" w:eastAsia="Arial" w:hAnsi="Arial"/>
                <w:sz w:val="22"/>
                <w:szCs w:val="22"/>
              </w:rPr>
              <w:t xml:space="preserve">3,8</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4,2</w:t>
            </w:r>
          </w:p>
          <w:p>
            <w:pPr>
              <w:jc w:val="center"/>
            </w:pPr>
            <w:r>
              <w:rPr>
                <w:rFonts w:ascii="Arial" w:cs="Arial" w:eastAsia="Arial" w:hAnsi="Arial"/>
                <w:sz w:val="22"/>
                <w:szCs w:val="22"/>
              </w:rPr>
              <w:t xml:space="preserve">4,4</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p>
            <w:pPr>
              <w:jc w:val="center"/>
            </w:pPr>
            <w:r>
              <w:rPr>
                <w:rFonts w:ascii="Arial" w:cs="Arial" w:eastAsia="Arial" w:hAnsi="Arial"/>
                <w:sz w:val="22"/>
                <w:szCs w:val="22"/>
              </w:rPr>
              <w:t xml:space="preserve">994</w:t>
            </w:r>
          </w:p>
          <w:p>
            <w:pPr>
              <w:jc w:val="center"/>
            </w:pPr>
            <w:r>
              <w:rPr>
                <w:rFonts w:ascii="Arial" w:cs="Arial" w:eastAsia="Arial" w:hAnsi="Arial"/>
                <w:sz w:val="22"/>
                <w:szCs w:val="22"/>
              </w:rPr>
              <w:t xml:space="preserve">981</w:t>
            </w:r>
          </w:p>
          <w:p>
            <w:pPr>
              <w:jc w:val="center"/>
            </w:pPr>
            <w:r>
              <w:rPr>
                <w:rFonts w:ascii="Arial" w:cs="Arial" w:eastAsia="Arial" w:hAnsi="Arial"/>
                <w:sz w:val="22"/>
                <w:szCs w:val="22"/>
              </w:rPr>
              <w:t xml:space="preserve">968</w:t>
            </w:r>
          </w:p>
          <w:p>
            <w:pPr>
              <w:jc w:val="center"/>
            </w:pPr>
            <w:r>
              <w:rPr>
                <w:rFonts w:ascii="Arial" w:cs="Arial" w:eastAsia="Arial" w:hAnsi="Arial"/>
                <w:sz w:val="22"/>
                <w:szCs w:val="22"/>
              </w:rPr>
              <w:t xml:space="preserve">953</w:t>
            </w:r>
          </w:p>
          <w:p>
            <w:pPr>
              <w:jc w:val="center"/>
            </w:pPr>
            <w:r>
              <w:rPr>
                <w:rFonts w:ascii="Arial" w:cs="Arial" w:eastAsia="Arial" w:hAnsi="Arial"/>
                <w:sz w:val="22"/>
                <w:szCs w:val="22"/>
              </w:rPr>
              <w:t xml:space="preserve">938</w:t>
            </w:r>
          </w:p>
          <w:p>
            <w:pPr>
              <w:jc w:val="center"/>
            </w:pPr>
            <w:r>
              <w:rPr>
                <w:rFonts w:ascii="Arial" w:cs="Arial" w:eastAsia="Arial" w:hAnsi="Arial"/>
                <w:sz w:val="22"/>
                <w:szCs w:val="22"/>
              </w:rPr>
              <w:t xml:space="preserve">920</w:t>
            </w:r>
          </w:p>
          <w:p>
            <w:pPr>
              <w:jc w:val="center"/>
            </w:pPr>
            <w:r>
              <w:rPr>
                <w:rFonts w:ascii="Arial" w:cs="Arial" w:eastAsia="Arial" w:hAnsi="Arial"/>
                <w:sz w:val="22"/>
                <w:szCs w:val="22"/>
              </w:rPr>
              <w:t xml:space="preserve">900</w:t>
            </w:r>
          </w:p>
          <w:p>
            <w:pPr>
              <w:jc w:val="center"/>
            </w:pPr>
            <w:r>
              <w:rPr>
                <w:rFonts w:ascii="Arial" w:cs="Arial" w:eastAsia="Arial" w:hAnsi="Arial"/>
                <w:sz w:val="22"/>
                <w:szCs w:val="22"/>
              </w:rPr>
              <w:t xml:space="preserve">877</w:t>
            </w:r>
          </w:p>
          <w:p>
            <w:pPr>
              <w:jc w:val="center"/>
            </w:pPr>
            <w:r>
              <w:rPr>
                <w:rFonts w:ascii="Arial" w:cs="Arial" w:eastAsia="Arial" w:hAnsi="Arial"/>
                <w:sz w:val="22"/>
                <w:szCs w:val="22"/>
              </w:rPr>
              <w:t xml:space="preserve">851</w:t>
            </w:r>
          </w:p>
          <w:p>
            <w:pPr>
              <w:jc w:val="center"/>
            </w:pPr>
            <w:r>
              <w:rPr>
                <w:rFonts w:ascii="Arial" w:cs="Arial" w:eastAsia="Arial" w:hAnsi="Arial"/>
                <w:sz w:val="22"/>
                <w:szCs w:val="22"/>
              </w:rPr>
              <w:t xml:space="preserve">821</w:t>
            </w:r>
          </w:p>
          <w:p>
            <w:pPr>
              <w:jc w:val="center"/>
            </w:pPr>
            <w:r>
              <w:rPr>
                <w:rFonts w:ascii="Arial" w:cs="Arial" w:eastAsia="Arial" w:hAnsi="Arial"/>
                <w:sz w:val="22"/>
                <w:szCs w:val="22"/>
              </w:rPr>
              <w:t xml:space="preserve">786</w:t>
            </w:r>
          </w:p>
          <w:p>
            <w:pPr>
              <w:jc w:val="center"/>
            </w:pPr>
            <w:r>
              <w:rPr>
                <w:rFonts w:ascii="Arial" w:cs="Arial" w:eastAsia="Arial" w:hAnsi="Arial"/>
                <w:sz w:val="22"/>
                <w:szCs w:val="22"/>
              </w:rPr>
              <w:t xml:space="preserve">747</w:t>
            </w:r>
          </w:p>
          <w:p>
            <w:pPr>
              <w:jc w:val="center"/>
            </w:pPr>
            <w:r>
              <w:rPr>
                <w:rFonts w:ascii="Arial" w:cs="Arial" w:eastAsia="Arial" w:hAnsi="Arial"/>
                <w:sz w:val="22"/>
                <w:szCs w:val="22"/>
              </w:rPr>
              <w:t xml:space="preserve">704</w:t>
            </w:r>
          </w:p>
          <w:p>
            <w:pPr>
              <w:jc w:val="center"/>
            </w:pPr>
            <w:r>
              <w:rPr>
                <w:rFonts w:ascii="Arial" w:cs="Arial" w:eastAsia="Arial" w:hAnsi="Arial"/>
                <w:sz w:val="22"/>
                <w:szCs w:val="22"/>
              </w:rPr>
              <w:t xml:space="preserve">660</w:t>
            </w:r>
          </w:p>
          <w:p>
            <w:pPr>
              <w:jc w:val="center"/>
            </w:pPr>
            <w:r>
              <w:rPr>
                <w:rFonts w:ascii="Arial" w:cs="Arial" w:eastAsia="Arial" w:hAnsi="Arial"/>
                <w:sz w:val="22"/>
                <w:szCs w:val="22"/>
              </w:rPr>
              <w:t xml:space="preserve">616</w:t>
            </w:r>
          </w:p>
          <w:p>
            <w:pPr>
              <w:jc w:val="center"/>
            </w:pPr>
            <w:r>
              <w:rPr>
                <w:rFonts w:ascii="Arial" w:cs="Arial" w:eastAsia="Arial" w:hAnsi="Arial"/>
                <w:sz w:val="22"/>
                <w:szCs w:val="22"/>
              </w:rPr>
              <w:t xml:space="preserve">572</w:t>
            </w:r>
          </w:p>
          <w:p>
            <w:pPr>
              <w:jc w:val="center"/>
            </w:pPr>
            <w:r>
              <w:rPr>
                <w:rFonts w:ascii="Arial" w:cs="Arial" w:eastAsia="Arial" w:hAnsi="Arial"/>
                <w:sz w:val="22"/>
                <w:szCs w:val="22"/>
              </w:rPr>
              <w:t xml:space="preserve">526</w:t>
            </w:r>
          </w:p>
          <w:p>
            <w:pPr>
              <w:jc w:val="center"/>
            </w:pPr>
            <w:r>
              <w:rPr>
                <w:rFonts w:ascii="Arial" w:cs="Arial" w:eastAsia="Arial" w:hAnsi="Arial"/>
                <w:sz w:val="22"/>
                <w:szCs w:val="22"/>
              </w:rPr>
              <w:t xml:space="preserve">475</w:t>
            </w:r>
          </w:p>
          <w:p>
            <w:pPr>
              <w:jc w:val="center"/>
            </w:pPr>
            <w:r>
              <w:rPr>
                <w:rFonts w:ascii="Arial" w:cs="Arial" w:eastAsia="Arial" w:hAnsi="Arial"/>
                <w:sz w:val="22"/>
                <w:szCs w:val="22"/>
              </w:rPr>
              <w:t xml:space="preserve">431</w:t>
            </w:r>
          </w:p>
          <w:p>
            <w:pPr>
              <w:jc w:val="center"/>
            </w:pPr>
            <w:r>
              <w:rPr>
                <w:rFonts w:ascii="Arial" w:cs="Arial" w:eastAsia="Arial" w:hAnsi="Arial"/>
                <w:sz w:val="22"/>
                <w:szCs w:val="22"/>
              </w:rPr>
              <w:t xml:space="preserve">393</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p>
            <w:pPr>
              <w:jc w:val="center"/>
            </w:pPr>
            <w:r>
              <w:rPr>
                <w:rFonts w:ascii="Arial" w:cs="Arial" w:eastAsia="Arial" w:hAnsi="Arial"/>
                <w:sz w:val="22"/>
                <w:szCs w:val="22"/>
              </w:rPr>
              <w:t xml:space="preserve">986</w:t>
            </w:r>
          </w:p>
          <w:p>
            <w:pPr>
              <w:jc w:val="center"/>
            </w:pPr>
            <w:r>
              <w:rPr>
                <w:rFonts w:ascii="Arial" w:cs="Arial" w:eastAsia="Arial" w:hAnsi="Arial"/>
                <w:sz w:val="22"/>
                <w:szCs w:val="22"/>
              </w:rPr>
              <w:t xml:space="preserve">967</w:t>
            </w:r>
          </w:p>
          <w:p>
            <w:pPr>
              <w:jc w:val="center"/>
            </w:pPr>
            <w:r>
              <w:rPr>
                <w:rFonts w:ascii="Arial" w:cs="Arial" w:eastAsia="Arial" w:hAnsi="Arial"/>
                <w:sz w:val="22"/>
                <w:szCs w:val="22"/>
              </w:rPr>
              <w:t xml:space="preserve">948</w:t>
            </w:r>
          </w:p>
          <w:p>
            <w:pPr>
              <w:jc w:val="center"/>
            </w:pPr>
            <w:r>
              <w:rPr>
                <w:rFonts w:ascii="Arial" w:cs="Arial" w:eastAsia="Arial" w:hAnsi="Arial"/>
                <w:sz w:val="22"/>
                <w:szCs w:val="22"/>
              </w:rPr>
              <w:t xml:space="preserve">927</w:t>
            </w:r>
          </w:p>
          <w:p>
            <w:pPr>
              <w:jc w:val="center"/>
            </w:pPr>
            <w:r>
              <w:rPr>
                <w:rFonts w:ascii="Arial" w:cs="Arial" w:eastAsia="Arial" w:hAnsi="Arial"/>
                <w:sz w:val="22"/>
                <w:szCs w:val="22"/>
              </w:rPr>
              <w:t xml:space="preserve">905</w:t>
            </w:r>
          </w:p>
          <w:p>
            <w:pPr>
              <w:jc w:val="center"/>
            </w:pPr>
            <w:r>
              <w:rPr>
                <w:rFonts w:ascii="Arial" w:cs="Arial" w:eastAsia="Arial" w:hAnsi="Arial"/>
                <w:sz w:val="22"/>
                <w:szCs w:val="22"/>
              </w:rPr>
              <w:t xml:space="preserve">881</w:t>
            </w:r>
          </w:p>
          <w:p>
            <w:pPr>
              <w:jc w:val="center"/>
            </w:pPr>
            <w:r>
              <w:rPr>
                <w:rFonts w:ascii="Arial" w:cs="Arial" w:eastAsia="Arial" w:hAnsi="Arial"/>
                <w:sz w:val="22"/>
                <w:szCs w:val="22"/>
              </w:rPr>
              <w:t xml:space="preserve">855</w:t>
            </w:r>
          </w:p>
          <w:p>
            <w:pPr>
              <w:jc w:val="center"/>
            </w:pPr>
            <w:r>
              <w:rPr>
                <w:rFonts w:ascii="Arial" w:cs="Arial" w:eastAsia="Arial" w:hAnsi="Arial"/>
                <w:sz w:val="22"/>
                <w:szCs w:val="22"/>
              </w:rPr>
              <w:t xml:space="preserve">826</w:t>
            </w:r>
          </w:p>
          <w:p>
            <w:pPr>
              <w:jc w:val="center"/>
            </w:pPr>
            <w:r>
              <w:rPr>
                <w:rFonts w:ascii="Arial" w:cs="Arial" w:eastAsia="Arial" w:hAnsi="Arial"/>
                <w:sz w:val="22"/>
                <w:szCs w:val="22"/>
              </w:rPr>
              <w:t xml:space="preserve">794</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723</w:t>
            </w:r>
          </w:p>
          <w:p>
            <w:pPr>
              <w:jc w:val="center"/>
            </w:pPr>
            <w:r>
              <w:rPr>
                <w:rFonts w:ascii="Arial" w:cs="Arial" w:eastAsia="Arial" w:hAnsi="Arial"/>
                <w:sz w:val="22"/>
                <w:szCs w:val="22"/>
              </w:rPr>
              <w:t xml:space="preserve">683</w:t>
            </w:r>
          </w:p>
          <w:p>
            <w:pPr>
              <w:jc w:val="center"/>
            </w:pPr>
            <w:r>
              <w:rPr>
                <w:rFonts w:ascii="Arial" w:cs="Arial" w:eastAsia="Arial" w:hAnsi="Arial"/>
                <w:sz w:val="22"/>
                <w:szCs w:val="22"/>
              </w:rPr>
              <w:t xml:space="preserve">643</w:t>
            </w:r>
          </w:p>
          <w:p>
            <w:pPr>
              <w:jc w:val="center"/>
            </w:pPr>
            <w:r>
              <w:rPr>
                <w:rFonts w:ascii="Arial" w:cs="Arial" w:eastAsia="Arial" w:hAnsi="Arial"/>
                <w:sz w:val="22"/>
                <w:szCs w:val="22"/>
              </w:rPr>
              <w:t xml:space="preserve">602</w:t>
            </w:r>
          </w:p>
          <w:p>
            <w:pPr>
              <w:jc w:val="center"/>
            </w:pPr>
            <w:r>
              <w:rPr>
                <w:rFonts w:ascii="Arial" w:cs="Arial" w:eastAsia="Arial" w:hAnsi="Arial"/>
                <w:sz w:val="22"/>
                <w:szCs w:val="22"/>
              </w:rPr>
              <w:t xml:space="preserve">562</w:t>
            </w:r>
          </w:p>
          <w:p>
            <w:pPr>
              <w:jc w:val="center"/>
            </w:pPr>
            <w:r>
              <w:rPr>
                <w:rFonts w:ascii="Arial" w:cs="Arial" w:eastAsia="Arial" w:hAnsi="Arial"/>
                <w:sz w:val="22"/>
                <w:szCs w:val="22"/>
              </w:rPr>
              <w:t xml:space="preserve">524</w:t>
            </w:r>
          </w:p>
          <w:p>
            <w:pPr>
              <w:jc w:val="center"/>
            </w:pPr>
            <w:r>
              <w:rPr>
                <w:rFonts w:ascii="Arial" w:cs="Arial" w:eastAsia="Arial" w:hAnsi="Arial"/>
                <w:sz w:val="22"/>
                <w:szCs w:val="22"/>
              </w:rPr>
              <w:t xml:space="preserve">487</w:t>
            </w:r>
          </w:p>
          <w:p>
            <w:pPr>
              <w:jc w:val="center"/>
            </w:pPr>
            <w:r>
              <w:rPr>
                <w:rFonts w:ascii="Arial" w:cs="Arial" w:eastAsia="Arial" w:hAnsi="Arial"/>
                <w:sz w:val="22"/>
                <w:szCs w:val="22"/>
              </w:rPr>
              <w:t xml:space="preserve">453</w:t>
            </w:r>
          </w:p>
          <w:p>
            <w:pPr>
              <w:jc w:val="center"/>
            </w:pPr>
            <w:r>
              <w:rPr>
                <w:rFonts w:ascii="Arial" w:cs="Arial" w:eastAsia="Arial" w:hAnsi="Arial"/>
                <w:sz w:val="22"/>
                <w:szCs w:val="22"/>
              </w:rPr>
              <w:t xml:space="preserve">422</w:t>
            </w:r>
          </w:p>
          <w:p>
            <w:pPr>
              <w:jc w:val="center"/>
            </w:pPr>
            <w:r>
              <w:rPr>
                <w:rFonts w:ascii="Arial" w:cs="Arial" w:eastAsia="Arial" w:hAnsi="Arial"/>
                <w:sz w:val="22"/>
                <w:szCs w:val="22"/>
              </w:rPr>
              <w:t xml:space="preserve">392</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p>
            <w:pPr>
              <w:jc w:val="center"/>
            </w:pPr>
            <w:r>
              <w:rPr>
                <w:rFonts w:ascii="Arial" w:cs="Arial" w:eastAsia="Arial" w:hAnsi="Arial"/>
                <w:sz w:val="22"/>
                <w:szCs w:val="22"/>
              </w:rPr>
              <w:t xml:space="preserve">956</w:t>
            </w:r>
          </w:p>
          <w:p>
            <w:pPr>
              <w:jc w:val="center"/>
            </w:pPr>
            <w:r>
              <w:rPr>
                <w:rFonts w:ascii="Arial" w:cs="Arial" w:eastAsia="Arial" w:hAnsi="Arial"/>
                <w:sz w:val="22"/>
                <w:szCs w:val="22"/>
              </w:rPr>
              <w:t xml:space="preserve">929</w:t>
            </w:r>
          </w:p>
          <w:p>
            <w:pPr>
              <w:jc w:val="center"/>
            </w:pPr>
            <w:r>
              <w:rPr>
                <w:rFonts w:ascii="Arial" w:cs="Arial" w:eastAsia="Arial" w:hAnsi="Arial"/>
                <w:sz w:val="22"/>
                <w:szCs w:val="22"/>
              </w:rPr>
              <w:t xml:space="preserve">901</w:t>
            </w:r>
          </w:p>
          <w:p>
            <w:pPr>
              <w:jc w:val="center"/>
            </w:pPr>
            <w:r>
              <w:rPr>
                <w:rFonts w:ascii="Arial" w:cs="Arial" w:eastAsia="Arial" w:hAnsi="Arial"/>
                <w:sz w:val="22"/>
                <w:szCs w:val="22"/>
              </w:rPr>
              <w:t xml:space="preserve">872</w:t>
            </w:r>
          </w:p>
          <w:p>
            <w:pPr>
              <w:jc w:val="center"/>
            </w:pPr>
            <w:r>
              <w:rPr>
                <w:rFonts w:ascii="Arial" w:cs="Arial" w:eastAsia="Arial" w:hAnsi="Arial"/>
                <w:sz w:val="22"/>
                <w:szCs w:val="22"/>
              </w:rPr>
              <w:t xml:space="preserve">842</w:t>
            </w:r>
          </w:p>
          <w:p>
            <w:pPr>
              <w:jc w:val="center"/>
            </w:pPr>
            <w:r>
              <w:rPr>
                <w:rFonts w:ascii="Arial" w:cs="Arial" w:eastAsia="Arial" w:hAnsi="Arial"/>
                <w:sz w:val="22"/>
                <w:szCs w:val="22"/>
              </w:rPr>
              <w:t xml:space="preserve">811</w:t>
            </w:r>
          </w:p>
          <w:p>
            <w:pPr>
              <w:jc w:val="center"/>
            </w:pPr>
            <w:r>
              <w:rPr>
                <w:rFonts w:ascii="Arial" w:cs="Arial" w:eastAsia="Arial" w:hAnsi="Arial"/>
                <w:sz w:val="22"/>
                <w:szCs w:val="22"/>
              </w:rPr>
              <w:t xml:space="preserve">778</w:t>
            </w:r>
          </w:p>
          <w:p>
            <w:pPr>
              <w:jc w:val="center"/>
            </w:pPr>
            <w:r>
              <w:rPr>
                <w:rFonts w:ascii="Arial" w:cs="Arial" w:eastAsia="Arial" w:hAnsi="Arial"/>
                <w:sz w:val="22"/>
                <w:szCs w:val="22"/>
              </w:rPr>
              <w:t xml:space="preserve">744</w:t>
            </w:r>
          </w:p>
          <w:p>
            <w:pPr>
              <w:jc w:val="center"/>
            </w:pPr>
            <w:r>
              <w:rPr>
                <w:rFonts w:ascii="Arial" w:cs="Arial" w:eastAsia="Arial" w:hAnsi="Arial"/>
                <w:sz w:val="22"/>
                <w:szCs w:val="22"/>
              </w:rPr>
              <w:t xml:space="preserve">709</w:t>
            </w:r>
          </w:p>
          <w:p>
            <w:pPr>
              <w:jc w:val="center"/>
            </w:pPr>
            <w:r>
              <w:rPr>
                <w:rFonts w:ascii="Arial" w:cs="Arial" w:eastAsia="Arial" w:hAnsi="Arial"/>
                <w:sz w:val="22"/>
                <w:szCs w:val="22"/>
              </w:rPr>
              <w:t xml:space="preserve">672</w:t>
            </w:r>
          </w:p>
          <w:p>
            <w:pPr>
              <w:jc w:val="center"/>
            </w:pPr>
            <w:r>
              <w:rPr>
                <w:rFonts w:ascii="Arial" w:cs="Arial" w:eastAsia="Arial" w:hAnsi="Arial"/>
                <w:sz w:val="22"/>
                <w:szCs w:val="22"/>
              </w:rPr>
              <w:t xml:space="preserve">635</w:t>
            </w:r>
          </w:p>
          <w:p>
            <w:pPr>
              <w:jc w:val="center"/>
            </w:pPr>
            <w:r>
              <w:rPr>
                <w:rFonts w:ascii="Arial" w:cs="Arial" w:eastAsia="Arial" w:hAnsi="Arial"/>
                <w:sz w:val="22"/>
                <w:szCs w:val="22"/>
              </w:rPr>
              <w:t xml:space="preserve">598</w:t>
            </w:r>
          </w:p>
          <w:p>
            <w:pPr>
              <w:jc w:val="center"/>
            </w:pPr>
            <w:r>
              <w:rPr>
                <w:rFonts w:ascii="Arial" w:cs="Arial" w:eastAsia="Arial" w:hAnsi="Arial"/>
                <w:sz w:val="22"/>
                <w:szCs w:val="22"/>
              </w:rPr>
              <w:t xml:space="preserve">562</w:t>
            </w:r>
          </w:p>
          <w:p>
            <w:pPr>
              <w:jc w:val="center"/>
            </w:pPr>
            <w:r>
              <w:rPr>
                <w:rFonts w:ascii="Arial" w:cs="Arial" w:eastAsia="Arial" w:hAnsi="Arial"/>
                <w:sz w:val="22"/>
                <w:szCs w:val="22"/>
              </w:rPr>
              <w:t xml:space="preserve">527</w:t>
            </w:r>
          </w:p>
          <w:p>
            <w:pPr>
              <w:jc w:val="center"/>
            </w:pPr>
            <w:r>
              <w:rPr>
                <w:rFonts w:ascii="Arial" w:cs="Arial" w:eastAsia="Arial" w:hAnsi="Arial"/>
                <w:sz w:val="22"/>
                <w:szCs w:val="22"/>
              </w:rPr>
              <w:t xml:space="preserve">493</w:t>
            </w:r>
          </w:p>
          <w:p>
            <w:pPr>
              <w:jc w:val="center"/>
            </w:pPr>
            <w:r>
              <w:rPr>
                <w:rFonts w:ascii="Arial" w:cs="Arial" w:eastAsia="Arial" w:hAnsi="Arial"/>
                <w:sz w:val="22"/>
                <w:szCs w:val="22"/>
              </w:rPr>
              <w:t xml:space="preserve">460</w:t>
            </w:r>
          </w:p>
          <w:p>
            <w:pPr>
              <w:jc w:val="center"/>
            </w:pPr>
            <w:r>
              <w:rPr>
                <w:rFonts w:ascii="Arial" w:cs="Arial" w:eastAsia="Arial" w:hAnsi="Arial"/>
                <w:sz w:val="22"/>
                <w:szCs w:val="22"/>
              </w:rPr>
              <w:t xml:space="preserve">430</w:t>
            </w:r>
          </w:p>
          <w:p>
            <w:pPr>
              <w:jc w:val="center"/>
            </w:pPr>
            <w:r>
              <w:rPr>
                <w:rFonts w:ascii="Arial" w:cs="Arial" w:eastAsia="Arial" w:hAnsi="Arial"/>
                <w:sz w:val="22"/>
                <w:szCs w:val="22"/>
              </w:rPr>
              <w:t xml:space="preserve">402</w:t>
            </w:r>
          </w:p>
          <w:p>
            <w:pPr>
              <w:jc w:val="center"/>
            </w:pPr>
            <w:r>
              <w:rPr>
                <w:rFonts w:ascii="Arial" w:cs="Arial" w:eastAsia="Arial" w:hAnsi="Arial"/>
                <w:sz w:val="22"/>
                <w:szCs w:val="22"/>
              </w:rPr>
              <w:t xml:space="preserve">375</w:t>
            </w:r>
          </w:p>
          <w:p>
            <w:pPr>
              <w:jc w:val="center"/>
            </w:pPr>
            <w:r>
              <w:rPr>
                <w:rFonts w:ascii="Arial" w:cs="Arial" w:eastAsia="Arial" w:hAnsi="Arial"/>
                <w:sz w:val="22"/>
                <w:szCs w:val="22"/>
              </w:rPr>
              <w:t xml:space="preserve">351</w:t>
            </w:r>
          </w:p>
        </w:tc>
      </w:tr>
      <w:tr>
        <w:tc>
          <w:tcPr>
            <w:tcW w:type="dxa" w:w="21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p>
            <w:pPr>
              <w:jc w:val="center"/>
            </w:pPr>
            <w:r>
              <w:rPr>
                <w:rFonts w:ascii="Arial" w:cs="Arial" w:eastAsia="Arial" w:hAnsi="Arial"/>
                <w:sz w:val="22"/>
                <w:szCs w:val="22"/>
              </w:rPr>
              <w:t xml:space="preserve">4,8</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5,2</w:t>
            </w:r>
          </w:p>
          <w:p>
            <w:pPr>
              <w:jc w:val="center"/>
            </w:pPr>
            <w:r>
              <w:rPr>
                <w:rFonts w:ascii="Arial" w:cs="Arial" w:eastAsia="Arial" w:hAnsi="Arial"/>
                <w:sz w:val="22"/>
                <w:szCs w:val="22"/>
              </w:rPr>
              <w:t xml:space="preserve">5,4</w:t>
            </w:r>
          </w:p>
        </w:tc>
        <w:tc>
          <w:tcPr>
            <w:tcW w:type="dxa" w:w="53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w:t>
            </w:r>
          </w:p>
          <w:p>
            <w:pPr>
              <w:jc w:val="center"/>
            </w:pPr>
            <w:r>
              <w:rPr>
                <w:rFonts w:ascii="Arial" w:cs="Arial" w:eastAsia="Arial" w:hAnsi="Arial"/>
                <w:sz w:val="22"/>
                <w:szCs w:val="22"/>
              </w:rPr>
              <w:t xml:space="preserve">330</w:t>
            </w:r>
          </w:p>
          <w:p>
            <w:pPr>
              <w:jc w:val="center"/>
            </w:pPr>
            <w:r>
              <w:rPr>
                <w:rFonts w:ascii="Arial" w:cs="Arial" w:eastAsia="Arial" w:hAnsi="Arial"/>
                <w:sz w:val="22"/>
                <w:szCs w:val="22"/>
              </w:rPr>
              <w:t xml:space="preserve">304</w:t>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261</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p>
            <w:pPr>
              <w:jc w:val="center"/>
            </w:pPr>
            <w:r>
              <w:rPr>
                <w:rFonts w:ascii="Arial" w:cs="Arial" w:eastAsia="Arial" w:hAnsi="Arial"/>
                <w:sz w:val="22"/>
                <w:szCs w:val="22"/>
              </w:rPr>
              <w:t xml:space="preserve">308</w:t>
            </w:r>
          </w:p>
          <w:p>
            <w:pPr>
              <w:jc w:val="center"/>
            </w:pPr>
            <w:r>
              <w:rPr>
                <w:rFonts w:ascii="Arial" w:cs="Arial" w:eastAsia="Arial" w:hAnsi="Arial"/>
                <w:sz w:val="22"/>
                <w:szCs w:val="22"/>
              </w:rPr>
              <w:t xml:space="preserve">289</w:t>
            </w:r>
          </w:p>
          <w:p>
            <w:pPr>
              <w:jc w:val="center"/>
            </w:pPr>
            <w:r>
              <w:rPr>
                <w:rFonts w:ascii="Arial" w:cs="Arial" w:eastAsia="Arial" w:hAnsi="Arial"/>
                <w:sz w:val="22"/>
                <w:szCs w:val="22"/>
              </w:rPr>
              <w:t xml:space="preserve">271</w:t>
            </w:r>
          </w:p>
          <w:p>
            <w:pPr>
              <w:jc w:val="center"/>
            </w:pPr>
            <w:r>
              <w:rPr>
                <w:rFonts w:ascii="Arial" w:cs="Arial" w:eastAsia="Arial" w:hAnsi="Arial"/>
                <w:sz w:val="22"/>
                <w:szCs w:val="22"/>
              </w:rPr>
              <w:t xml:space="preserve">255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2"/>
        <w:gridCol w:w="2582"/>
        <w:gridCol w:w="2582"/>
        <w:gridCol w:w="2582"/>
      </w:tblGrid>
      <w:tr>
        <w:tc>
          <w:tcPr>
            <w:tcW w:type="dxa" w:w="2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 гибкость </w:t>
            </w:r>
          </w:p>
        </w:tc>
        <w:tc>
          <w:tcPr>
            <w:tcW w:type="dxa" w:w="77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w:t>
            </w:r>
            <w:r>
              <w:rPr>
                <w:rFonts w:ascii="Arial" w:cs="Arial" w:eastAsia="Arial" w:hAnsi="Arial"/>
                <w:sz w:val="22"/>
                <w:szCs w:val="22"/>
              </w:rPr>
              <w:t xml:space="preserve">для типа сечения</w:t>
            </w:r>
          </w:p>
        </w:tc>
      </w:tr>
      <w:tr>
        <w:tc>
          <w:tcPr>
            <w:vMerge w:val="continue"/>
            <w:tcBorders>
              <w:top w:val="single" w:color="CBBF9E" w:sz="4"/>
              <w:left w:val="single" w:color="CBBF9E" w:sz="4"/>
              <w:bottom w:val="single" w:color="CBBF9E" w:sz="4"/>
              <w:right w:val="single" w:color="CBBF9E" w:sz="4"/>
            </w:tcBorders>
          </w:tcP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а</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b</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p>
        </w:tc>
      </w:tr>
      <w:tr>
        <w:tc>
          <w:tcPr>
            <w:tcW w:type="dxa" w:w="2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                        242</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w:t>
            </w:r>
          </w:p>
        </w:tc>
      </w:tr>
      <w:tr>
        <w:tc>
          <w:tcPr>
            <w:tcW w:type="dxa" w:w="2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p>
            <w:pPr>
              <w:jc w:val="center"/>
            </w:pPr>
            <w:r>
              <w:rPr>
                <w:rFonts w:ascii="Arial" w:cs="Arial" w:eastAsia="Arial" w:hAnsi="Arial"/>
                <w:sz w:val="22"/>
                <w:szCs w:val="22"/>
              </w:rPr>
              <w:t xml:space="preserve">6,0</w:t>
            </w:r>
          </w:p>
          <w:p>
            <w:pPr>
              <w:jc w:val="center"/>
            </w:pPr>
            <w:r>
              <w:rPr>
                <w:rFonts w:ascii="Arial" w:cs="Arial" w:eastAsia="Arial" w:hAnsi="Arial"/>
                <w:sz w:val="22"/>
                <w:szCs w:val="22"/>
              </w:rPr>
              <w:t xml:space="preserve">6,2</w:t>
            </w:r>
          </w:p>
          <w:p>
            <w:pPr>
              <w:jc w:val="center"/>
            </w:pPr>
            <w:r>
              <w:rPr>
                <w:rFonts w:ascii="Arial" w:cs="Arial" w:eastAsia="Arial" w:hAnsi="Arial"/>
                <w:sz w:val="22"/>
                <w:szCs w:val="22"/>
              </w:rPr>
              <w:t xml:space="preserve">6,4</w:t>
            </w:r>
          </w:p>
          <w:p>
            <w:pPr>
              <w:jc w:val="center"/>
            </w:pPr>
            <w:r>
              <w:rPr>
                <w:rFonts w:ascii="Arial" w:cs="Arial" w:eastAsia="Arial" w:hAnsi="Arial"/>
                <w:sz w:val="22"/>
                <w:szCs w:val="22"/>
              </w:rPr>
              <w:t xml:space="preserve">6,6</w:t>
            </w:r>
          </w:p>
          <w:p>
            <w:pPr>
              <w:jc w:val="center"/>
            </w:pPr>
            <w:r>
              <w:rPr>
                <w:rFonts w:ascii="Arial" w:cs="Arial" w:eastAsia="Arial" w:hAnsi="Arial"/>
                <w:sz w:val="22"/>
                <w:szCs w:val="22"/>
              </w:rPr>
              <w:t xml:space="preserve">6,8</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7,2</w:t>
            </w:r>
          </w:p>
          <w:p>
            <w:pPr>
              <w:jc w:val="center"/>
            </w:pPr>
            <w:r>
              <w:rPr>
                <w:rFonts w:ascii="Arial" w:cs="Arial" w:eastAsia="Arial" w:hAnsi="Arial"/>
                <w:sz w:val="22"/>
                <w:szCs w:val="22"/>
              </w:rPr>
              <w:t xml:space="preserve">7,4</w:t>
            </w:r>
          </w:p>
          <w:p>
            <w:pPr>
              <w:jc w:val="center"/>
            </w:pPr>
            <w:r>
              <w:rPr>
                <w:rFonts w:ascii="Arial" w:cs="Arial" w:eastAsia="Arial" w:hAnsi="Arial"/>
                <w:sz w:val="22"/>
                <w:szCs w:val="22"/>
              </w:rPr>
              <w:t xml:space="preserve">7,6</w:t>
            </w:r>
          </w:p>
          <w:p>
            <w:pPr>
              <w:jc w:val="center"/>
            </w:pPr>
            <w:r>
              <w:rPr>
                <w:rFonts w:ascii="Arial" w:cs="Arial" w:eastAsia="Arial" w:hAnsi="Arial"/>
                <w:sz w:val="22"/>
                <w:szCs w:val="22"/>
              </w:rPr>
              <w:t xml:space="preserve">7,8</w:t>
            </w:r>
          </w:p>
          <w:p>
            <w:pPr>
              <w:jc w:val="center"/>
            </w:pPr>
            <w:r>
              <w:rPr>
                <w:rFonts w:ascii="Arial" w:cs="Arial" w:eastAsia="Arial" w:hAnsi="Arial"/>
                <w:sz w:val="22"/>
                <w:szCs w:val="22"/>
              </w:rPr>
              <w:t xml:space="preserve">8,0</w:t>
            </w:r>
          </w:p>
          <w:p>
            <w:pPr>
              <w:jc w:val="center"/>
            </w:pPr>
            <w:r>
              <w:rPr>
                <w:rFonts w:ascii="Arial" w:cs="Arial" w:eastAsia="Arial" w:hAnsi="Arial"/>
                <w:sz w:val="22"/>
                <w:szCs w:val="22"/>
              </w:rPr>
              <w:t xml:space="preserve">8,5</w:t>
            </w:r>
          </w:p>
          <w:p>
            <w:pPr>
              <w:jc w:val="center"/>
            </w:pPr>
            <w:r>
              <w:rPr>
                <w:rFonts w:ascii="Arial" w:cs="Arial" w:eastAsia="Arial" w:hAnsi="Arial"/>
                <w:sz w:val="22"/>
                <w:szCs w:val="22"/>
              </w:rPr>
              <w:t xml:space="preserve">9,0</w:t>
            </w:r>
          </w:p>
          <w:p>
            <w:pPr>
              <w:jc w:val="center"/>
            </w:pPr>
            <w:r>
              <w:rPr>
                <w:rFonts w:ascii="Arial" w:cs="Arial" w:eastAsia="Arial" w:hAnsi="Arial"/>
                <w:sz w:val="22"/>
                <w:szCs w:val="22"/>
              </w:rPr>
              <w:t xml:space="preserve">9,5</w:t>
            </w:r>
          </w:p>
          <w:p>
            <w:pPr>
              <w:jc w:val="center"/>
            </w:pPr>
            <w:r>
              <w:rPr>
                <w:rFonts w:ascii="Arial" w:cs="Arial" w:eastAsia="Arial" w:hAnsi="Arial"/>
                <w:sz w:val="22"/>
                <w:szCs w:val="22"/>
              </w:rPr>
              <w:t xml:space="preserve">10,0</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076</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е – Значения коэффициентов в таблице увеличены в 1000 раз.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Д.2 - Коэффициенты влияния формы сечения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
        <w:gridCol w:w="2500"/>
        <w:gridCol w:w="680"/>
        <w:gridCol w:w="1556"/>
        <w:gridCol w:w="1556"/>
        <w:gridCol w:w="1556"/>
        <w:gridCol w:w="1556"/>
      </w:tblGrid>
      <w:tr>
        <w:tc>
          <w:tcPr>
            <w:tcW w:type="dxa" w:w="7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Тип</w:t>
            </w:r>
          </w:p>
          <w:p>
            <w:pPr>
              <w:jc w:val="left"/>
            </w:pPr>
            <w:r>
              <w:rPr>
                <w:rFonts w:ascii="Arial" w:cs="Arial" w:eastAsia="Arial" w:hAnsi="Arial"/>
                <w:sz w:val="22"/>
                <w:szCs w:val="22"/>
              </w:rPr>
              <w:t xml:space="preserve">сече-</w:t>
            </w:r>
          </w:p>
          <w:p>
            <w:pPr>
              <w:jc w:val="left"/>
            </w:pPr>
            <w:r>
              <w:rPr>
                <w:rFonts w:ascii="Arial" w:cs="Arial" w:eastAsia="Arial" w:hAnsi="Arial"/>
                <w:sz w:val="22"/>
                <w:szCs w:val="22"/>
              </w:rPr>
              <w:t xml:space="preserve">ния</w:t>
            </w:r>
          </w:p>
        </w:tc>
        <w:tc>
          <w:tcPr>
            <w:tcW w:type="dxa" w:w="25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 и эксцентриситет</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Значения </w:t>
            </w:r>
            <w:r>
              <w:rPr>
                <w:rFonts w:ascii="Arial" w:cs="Arial" w:eastAsia="Arial" w:hAnsi="Arial"/>
                <w:sz w:val="22"/>
                <w:szCs w:val="22"/>
              </w:rPr>
              <w:t xml:space="preserve">при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5&lt;</w:t>
            </w:r>
            <w:r>
              <w:rPr>
                <w:rFonts w:ascii="Arial" w:cs="Arial" w:eastAsia="Arial" w:hAnsi="Arial"/>
                <w:i/>
                <w:iCs/>
                <w:sz w:val="22"/>
                <w:szCs w:val="22"/>
              </w:rPr>
              <w:t xml:space="preserve">m</w:t>
            </w:r>
            <w:r>
              <w:rPr>
                <w:rFonts w:ascii="Arial" w:cs="Arial" w:eastAsia="Arial" w:hAnsi="Arial"/>
                <w:sz w:val="22"/>
                <w:szCs w:val="22"/>
              </w:rPr>
              <w:t xml:space="preserve">≤20</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5&lt;m≤20</w:t>
            </w:r>
          </w:p>
        </w:tc>
      </w:tr>
      <w:tr>
        <w:tc>
          <w:tcPr>
            <w:tcW w:type="dxa" w:w="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r>
      <w:tr>
        <w:tc>
          <w:tcPr>
            <w:tcW w:type="dxa" w:w="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
        <w:gridCol w:w="2832"/>
        <w:gridCol w:w="641"/>
        <w:gridCol w:w="1220"/>
        <w:gridCol w:w="1220"/>
        <w:gridCol w:w="1220"/>
        <w:gridCol w:w="1220"/>
        <w:gridCol w:w="1220"/>
      </w:tblGrid>
      <w:tr>
        <w:tc>
          <w:tcPr>
            <w:tcW w:type="dxa" w:w="6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Тип</w:t>
            </w:r>
          </w:p>
          <w:p>
            <w:pPr>
              <w:jc w:val="center"/>
            </w:pPr>
            <w:r>
              <w:rPr>
                <w:rFonts w:ascii="Arial" w:cs="Arial" w:eastAsia="Arial" w:hAnsi="Arial"/>
                <w:sz w:val="22"/>
                <w:szCs w:val="22"/>
              </w:rPr>
              <w:t xml:space="preserve">се</w:t>
            </w:r>
            <w:r>
              <w:rPr>
                <w:rFonts w:ascii="Arial" w:cs="Arial" w:eastAsia="Arial" w:hAnsi="Arial"/>
                <w:sz w:val="22"/>
                <w:szCs w:val="22"/>
              </w:rPr>
              <w:t xml:space="preserve">-</w:t>
            </w:r>
            <w:r>
              <w:rPr>
                <w:rFonts w:ascii="Arial" w:cs="Arial" w:eastAsia="Arial" w:hAnsi="Arial"/>
                <w:sz w:val="22"/>
                <w:szCs w:val="22"/>
              </w:rPr>
              <w:t xml:space="preserve">че-</w:t>
            </w:r>
          </w:p>
          <w:p>
            <w:pPr>
              <w:jc w:val="center"/>
            </w:pPr>
            <w:r>
              <w:rPr>
                <w:rFonts w:ascii="Arial" w:cs="Arial" w:eastAsia="Arial" w:hAnsi="Arial"/>
                <w:sz w:val="22"/>
                <w:szCs w:val="22"/>
              </w:rPr>
              <w:t xml:space="preserve">ния</w:t>
            </w:r>
          </w:p>
        </w:tc>
        <w:tc>
          <w:tcPr>
            <w:tcW w:type="dxa" w:w="2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 и эксцентриситет</w:t>
            </w:r>
          </w:p>
        </w:tc>
        <w:tc>
          <w:tcPr>
            <w:tcW w:type="dxa" w:w="6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Значения </w:t>
            </w:r>
            <w:r>
              <w:rPr>
                <w:rFonts w:ascii="Arial" w:cs="Arial" w:eastAsia="Arial" w:hAnsi="Arial"/>
                <w:sz w:val="22"/>
                <w:szCs w:val="22"/>
              </w:rPr>
              <w:t xml:space="preserve">при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5&lt;</w:t>
            </w:r>
            <w:r>
              <w:rPr>
                <w:rFonts w:ascii="Arial" w:cs="Arial" w:eastAsia="Arial" w:hAnsi="Arial"/>
                <w:i/>
                <w:iCs/>
                <w:sz w:val="22"/>
                <w:szCs w:val="22"/>
              </w:rPr>
              <w:t xml:space="preserve">m</w:t>
            </w:r>
            <w:r>
              <w:rPr>
                <w:rFonts w:ascii="Arial" w:cs="Arial" w:eastAsia="Arial" w:hAnsi="Arial"/>
                <w:sz w:val="22"/>
                <w:szCs w:val="22"/>
              </w:rPr>
              <w:t xml:space="preserve">≤20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5&lt;m≤20</w:t>
            </w:r>
          </w:p>
        </w:tc>
      </w:tr>
      <w:tr>
        <w:tc>
          <w:tcPr>
            <w:tcW w:type="dxa" w:w="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8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8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1,35+0,05</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,3+0,1</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1,45+0,04</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1,45+0,04</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,8+0,12</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1,8+0,12</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2,0+0,25</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sz w:val="22"/>
                <w:szCs w:val="22"/>
              </w:rPr>
              <w:t xml:space="preserve">0,1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3,0+0,25</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sz w:val="22"/>
                <w:szCs w:val="22"/>
              </w:rPr>
              <w:t xml:space="preserve">0,1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10181"/>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Для типов сечений 5-7 при подсчете значений </w:t>
            </w:r>
            <w:r>
              <w:rPr>
                <w:rFonts w:ascii="Arial" w:cs="Arial" w:eastAsia="Arial" w:hAnsi="Arial"/>
                <w:i/>
                <w:iCs/>
                <w:sz w:val="22"/>
                <w:szCs w:val="22"/>
              </w:rPr>
              <w:t xml:space="preserve">A</w:t>
            </w:r>
            <w:r>
              <w:rPr>
                <w:rFonts w:ascii="Arial" w:cs="Arial" w:eastAsia="Arial" w:hAnsi="Arial"/>
                <w:i/>
                <w:iCs/>
                <w:sz w:val="22"/>
                <w:szCs w:val="22"/>
              </w:rPr>
              <w:t xml:space="preserve">f</w:t>
            </w:r>
            <w:r>
              <w:rPr>
                <w:rFonts w:ascii="Arial" w:cs="Arial" w:eastAsia="Arial" w:hAnsi="Arial"/>
                <w:sz w:val="22"/>
                <w:szCs w:val="22"/>
              </w:rPr>
              <w:t xml:space="preserve">/</w:t>
            </w:r>
            <w:r>
              <w:rPr>
                <w:rFonts w:ascii="Arial" w:cs="Arial" w:eastAsia="Arial" w:hAnsi="Arial"/>
                <w:i/>
                <w:iCs/>
                <w:sz w:val="22"/>
                <w:szCs w:val="22"/>
              </w:rPr>
              <w:t xml:space="preserve">A</w:t>
            </w:r>
            <w:r>
              <w:rPr>
                <w:rFonts w:ascii="Arial" w:cs="Arial" w:eastAsia="Arial" w:hAnsi="Arial"/>
                <w:i/>
                <w:iCs/>
                <w:sz w:val="22"/>
                <w:szCs w:val="22"/>
              </w:rPr>
              <w:t xml:space="preserve">w</w:t>
            </w:r>
            <w:r>
              <w:rPr>
                <w:rFonts w:ascii="Arial" w:cs="Arial" w:eastAsia="Arial" w:hAnsi="Arial"/>
                <w:sz w:val="22"/>
                <w:szCs w:val="22"/>
              </w:rPr>
              <w:t xml:space="preserve"> площадь вертикальных элементов полок не следует учитывать.</w:t>
            </w:r>
          </w:p>
          <w:p>
            <w:pPr>
              <w:jc w:val="both"/>
            </w:pPr>
            <w:r>
              <w:rPr>
                <w:rFonts w:ascii="Arial" w:cs="Arial" w:eastAsia="Arial" w:hAnsi="Arial"/>
                <w:sz w:val="22"/>
                <w:szCs w:val="22"/>
              </w:rPr>
              <w:t xml:space="preserve">2 Для типов сечений 6-7 значения  следует принимать равными значениям  для типа 5 при тех же значениях </w:t>
            </w:r>
            <w:r>
              <w:rPr>
                <w:rFonts w:ascii="Arial" w:cs="Arial" w:eastAsia="Arial" w:hAnsi="Arial"/>
                <w:i/>
                <w:iCs/>
                <w:sz w:val="22"/>
                <w:szCs w:val="22"/>
              </w:rPr>
              <w:t xml:space="preserve">A</w:t>
            </w:r>
            <w:r>
              <w:rPr>
                <w:rFonts w:ascii="Arial" w:cs="Arial" w:eastAsia="Arial" w:hAnsi="Arial"/>
                <w:i/>
                <w:iCs/>
                <w:sz w:val="22"/>
                <w:szCs w:val="22"/>
              </w:rPr>
              <w:t xml:space="preserve">f</w:t>
            </w:r>
            <w:r>
              <w:rPr>
                <w:rFonts w:ascii="Arial" w:cs="Arial" w:eastAsia="Arial" w:hAnsi="Arial"/>
                <w:sz w:val="22"/>
                <w:szCs w:val="22"/>
              </w:rPr>
              <w:t xml:space="preserve">/</w:t>
            </w:r>
            <w:r>
              <w:rPr>
                <w:rFonts w:ascii="Arial" w:cs="Arial" w:eastAsia="Arial" w:hAnsi="Arial"/>
                <w:i/>
                <w:iCs/>
                <w:sz w:val="22"/>
                <w:szCs w:val="22"/>
              </w:rPr>
              <w:t xml:space="preserve">A</w:t>
            </w:r>
            <w:r>
              <w:rPr>
                <w:rFonts w:ascii="Arial" w:cs="Arial" w:eastAsia="Arial" w:hAnsi="Arial"/>
                <w:i/>
                <w:iCs/>
                <w:sz w:val="22"/>
                <w:szCs w:val="22"/>
              </w:rPr>
              <w:t xml:space="preserve">w</w:t>
            </w:r>
            <w:r>
              <w:rPr>
                <w:rFonts w:ascii="Arial" w:cs="Arial" w:eastAsia="Arial" w:hAnsi="Arial"/>
                <w:sz w:val="22"/>
                <w:szCs w:val="22"/>
              </w:rPr>
              <w:t xml:space="preserve">. </w:t>
            </w:r>
          </w:p>
        </w:tc>
      </w:tr>
      <w:tr>
        <w:tc>
          <w:tcPr>
            <w:tcW w:type="dxa" w:w="6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Д.3 – Коэффициенты устойчивости </w:t>
      </w:r>
      <w:r>
        <w:rPr>
          <w:rFonts w:ascii="Arial" w:cs="Arial" w:eastAsia="Arial" w:hAnsi="Arial"/>
          <w:sz w:val="24"/>
          <w:szCs w:val="24"/>
        </w:rPr>
        <w:t xml:space="preserve"> при внецентренном сжатии сплошностенчатых стержней в плоскости действия момента, совпадающей с плоскостью симметрии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7"/>
        <w:gridCol w:w="963"/>
        <w:gridCol w:w="963"/>
        <w:gridCol w:w="963"/>
        <w:gridCol w:w="963"/>
        <w:gridCol w:w="963"/>
        <w:gridCol w:w="963"/>
        <w:gridCol w:w="963"/>
        <w:gridCol w:w="963"/>
        <w:gridCol w:w="963"/>
      </w:tblGrid>
      <w:tr>
        <w:tc>
          <w:tcPr>
            <w:tcW w:type="dxa" w:w="15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66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7"/>
        <w:gridCol w:w="963"/>
        <w:gridCol w:w="963"/>
        <w:gridCol w:w="963"/>
        <w:gridCol w:w="963"/>
        <w:gridCol w:w="963"/>
        <w:gridCol w:w="963"/>
        <w:gridCol w:w="963"/>
        <w:gridCol w:w="963"/>
        <w:gridCol w:w="963"/>
      </w:tblGrid>
      <w:tr>
        <w:tc>
          <w:tcPr>
            <w:tcW w:type="dxa" w:w="15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66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8,0</w:t>
            </w:r>
          </w:p>
          <w:p>
            <w:pPr>
              <w:jc w:val="center"/>
            </w:pPr>
            <w:r>
              <w:rPr>
                <w:rFonts w:ascii="Arial" w:cs="Arial" w:eastAsia="Arial" w:hAnsi="Arial"/>
                <w:sz w:val="22"/>
                <w:szCs w:val="22"/>
              </w:rPr>
              <w:t xml:space="preserve">9,0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117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112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107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103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098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096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093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Д.3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9"/>
        <w:gridCol w:w="963"/>
        <w:gridCol w:w="963"/>
        <w:gridCol w:w="963"/>
        <w:gridCol w:w="963"/>
        <w:gridCol w:w="963"/>
        <w:gridCol w:w="963"/>
        <w:gridCol w:w="963"/>
        <w:gridCol w:w="963"/>
        <w:gridCol w:w="963"/>
      </w:tblGrid>
      <w:tr>
        <w:tc>
          <w:tcPr>
            <w:tcW w:type="dxa" w:w="15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66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1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5,5</w:t>
            </w:r>
          </w:p>
          <w:p>
            <w:pPr>
              <w:jc w:val="center"/>
            </w:pPr>
            <w:r>
              <w:rPr>
                <w:rFonts w:ascii="Arial" w:cs="Arial" w:eastAsia="Arial" w:hAnsi="Arial"/>
                <w:sz w:val="22"/>
                <w:szCs w:val="22"/>
              </w:rPr>
              <w:t xml:space="preserve">6,0</w:t>
            </w:r>
          </w:p>
          <w:p>
            <w:pPr>
              <w:jc w:val="center"/>
            </w:pPr>
            <w:r>
              <w:rPr>
                <w:rFonts w:ascii="Arial" w:cs="Arial" w:eastAsia="Arial" w:hAnsi="Arial"/>
                <w:sz w:val="22"/>
                <w:szCs w:val="22"/>
              </w:rPr>
              <w:t xml:space="preserve">6,5</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8,0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p>
            <w:pPr>
              <w:jc w:val="center"/>
            </w:pPr>
            <w:r>
              <w:rPr>
                <w:rFonts w:ascii="Arial" w:cs="Arial" w:eastAsia="Arial" w:hAnsi="Arial"/>
                <w:sz w:val="22"/>
                <w:szCs w:val="22"/>
              </w:rPr>
              <w:t xml:space="preserve">427</w:t>
            </w:r>
          </w:p>
          <w:p>
            <w:pPr>
              <w:jc w:val="center"/>
            </w:pPr>
            <w:r>
              <w:rPr>
                <w:rFonts w:ascii="Arial" w:cs="Arial" w:eastAsia="Arial" w:hAnsi="Arial"/>
                <w:sz w:val="22"/>
                <w:szCs w:val="22"/>
              </w:rPr>
              <w:t xml:space="preserve">388</w:t>
            </w:r>
          </w:p>
          <w:p>
            <w:pPr>
              <w:jc w:val="center"/>
            </w:pPr>
            <w:r>
              <w:rPr>
                <w:rFonts w:ascii="Arial" w:cs="Arial" w:eastAsia="Arial" w:hAnsi="Arial"/>
                <w:sz w:val="22"/>
                <w:szCs w:val="22"/>
              </w:rPr>
              <w:t xml:space="preserve">352</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287</w:t>
            </w:r>
          </w:p>
          <w:p>
            <w:pPr>
              <w:jc w:val="center"/>
            </w:pPr>
            <w:r>
              <w:rPr>
                <w:rFonts w:ascii="Arial" w:cs="Arial" w:eastAsia="Arial" w:hAnsi="Arial"/>
                <w:sz w:val="22"/>
                <w:szCs w:val="22"/>
              </w:rPr>
              <w:t xml:space="preserve">258</w:t>
            </w:r>
          </w:p>
          <w:p>
            <w:pPr>
              <w:jc w:val="center"/>
            </w:pPr>
            <w:r>
              <w:rPr>
                <w:rFonts w:ascii="Arial" w:cs="Arial" w:eastAsia="Arial" w:hAnsi="Arial"/>
                <w:sz w:val="22"/>
                <w:szCs w:val="22"/>
              </w:rPr>
              <w:t xml:space="preserve">232</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106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w:t>
            </w:r>
          </w:p>
          <w:p>
            <w:pPr>
              <w:jc w:val="center"/>
            </w:pPr>
            <w:r>
              <w:rPr>
                <w:rFonts w:ascii="Arial" w:cs="Arial" w:eastAsia="Arial" w:hAnsi="Arial"/>
                <w:sz w:val="22"/>
                <w:szCs w:val="22"/>
              </w:rPr>
              <w:t xml:space="preserve">382</w:t>
            </w:r>
          </w:p>
          <w:p>
            <w:pPr>
              <w:jc w:val="center"/>
            </w:pPr>
            <w:r>
              <w:rPr>
                <w:rFonts w:ascii="Arial" w:cs="Arial" w:eastAsia="Arial" w:hAnsi="Arial"/>
                <w:sz w:val="22"/>
                <w:szCs w:val="22"/>
              </w:rPr>
              <w:t xml:space="preserve">347</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287</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233</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p>
            <w:pPr>
              <w:jc w:val="center"/>
            </w:pPr>
            <w:r>
              <w:rPr>
                <w:rFonts w:ascii="Arial" w:cs="Arial" w:eastAsia="Arial" w:hAnsi="Arial"/>
                <w:sz w:val="22"/>
                <w:szCs w:val="22"/>
              </w:rPr>
              <w:t xml:space="preserve">341</w:t>
            </w:r>
          </w:p>
          <w:p>
            <w:pPr>
              <w:jc w:val="center"/>
            </w:pPr>
            <w:r>
              <w:rPr>
                <w:rFonts w:ascii="Arial" w:cs="Arial" w:eastAsia="Arial" w:hAnsi="Arial"/>
                <w:sz w:val="22"/>
                <w:szCs w:val="22"/>
              </w:rPr>
              <w:t xml:space="preserve">312</w:t>
            </w:r>
          </w:p>
          <w:p>
            <w:pPr>
              <w:jc w:val="center"/>
            </w:pPr>
            <w:r>
              <w:rPr>
                <w:rFonts w:ascii="Arial" w:cs="Arial" w:eastAsia="Arial" w:hAnsi="Arial"/>
                <w:sz w:val="22"/>
                <w:szCs w:val="22"/>
              </w:rPr>
              <w:t xml:space="preserve">286</w:t>
            </w:r>
          </w:p>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216</w:t>
            </w:r>
          </w:p>
          <w:p>
            <w:pPr>
              <w:jc w:val="center"/>
            </w:pPr>
            <w:r>
              <w:rPr>
                <w:rFonts w:ascii="Arial" w:cs="Arial" w:eastAsia="Arial" w:hAnsi="Arial"/>
                <w:sz w:val="22"/>
                <w:szCs w:val="22"/>
              </w:rPr>
              <w:t xml:space="preserve">197</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095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337</w:t>
            </w:r>
          </w:p>
          <w:p>
            <w:pPr>
              <w:jc w:val="center"/>
            </w:pPr>
            <w:r>
              <w:rPr>
                <w:rFonts w:ascii="Arial" w:cs="Arial" w:eastAsia="Arial" w:hAnsi="Arial"/>
                <w:sz w:val="22"/>
                <w:szCs w:val="22"/>
              </w:rPr>
              <w:t xml:space="preserve">307</w:t>
            </w:r>
          </w:p>
          <w:p>
            <w:pPr>
              <w:jc w:val="center"/>
            </w:pPr>
            <w:r>
              <w:rPr>
                <w:rFonts w:ascii="Arial" w:cs="Arial" w:eastAsia="Arial" w:hAnsi="Arial"/>
                <w:sz w:val="22"/>
                <w:szCs w:val="22"/>
              </w:rPr>
              <w:t xml:space="preserve">283</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217</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181</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091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w:t>
            </w:r>
          </w:p>
          <w:p>
            <w:pPr>
              <w:jc w:val="center"/>
            </w:pPr>
            <w:r>
              <w:rPr>
                <w:rFonts w:ascii="Arial" w:cs="Arial" w:eastAsia="Arial" w:hAnsi="Arial"/>
                <w:sz w:val="22"/>
                <w:szCs w:val="22"/>
              </w:rPr>
              <w:t xml:space="preserve">283</w:t>
            </w:r>
          </w:p>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102</w:t>
            </w:r>
          </w:p>
          <w:p>
            <w:pPr>
              <w:jc w:val="center"/>
            </w:pPr>
            <w:r>
              <w:rPr>
                <w:rFonts w:ascii="Arial" w:cs="Arial" w:eastAsia="Arial" w:hAnsi="Arial"/>
                <w:sz w:val="22"/>
                <w:szCs w:val="22"/>
              </w:rPr>
              <w:t xml:space="preserve">087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259</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083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207</w:t>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104</w:t>
            </w:r>
          </w:p>
          <w:p>
            <w:pPr>
              <w:jc w:val="center"/>
            </w:pPr>
            <w:r>
              <w:rPr>
                <w:rFonts w:ascii="Arial" w:cs="Arial" w:eastAsia="Arial" w:hAnsi="Arial"/>
                <w:sz w:val="22"/>
                <w:szCs w:val="22"/>
              </w:rPr>
              <w:t xml:space="preserve">097</w:t>
            </w:r>
          </w:p>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078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209</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087</w:t>
            </w:r>
          </w:p>
          <w:p>
            <w:pPr>
              <w:jc w:val="center"/>
            </w:pPr>
            <w:r>
              <w:rPr>
                <w:rFonts w:ascii="Arial" w:cs="Arial" w:eastAsia="Arial" w:hAnsi="Arial"/>
                <w:sz w:val="22"/>
                <w:szCs w:val="22"/>
              </w:rPr>
              <w:t xml:space="preserve">076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Д.3</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1"/>
        <w:gridCol w:w="1096"/>
        <w:gridCol w:w="1096"/>
        <w:gridCol w:w="1096"/>
        <w:gridCol w:w="1096"/>
        <w:gridCol w:w="1096"/>
        <w:gridCol w:w="1096"/>
        <w:gridCol w:w="1096"/>
        <w:gridCol w:w="1096"/>
      </w:tblGrid>
      <w:tr>
        <w:tc>
          <w:tcPr>
            <w:tcW w:type="dxa" w:w="14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76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5,5</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104</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095</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089</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134</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084</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114</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097</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075</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072</w:t>
            </w:r>
          </w:p>
          <w:p>
            <w:pPr>
              <w:jc w:val="center"/>
            </w:pPr>
            <w:r>
              <w:rPr>
                <w:rFonts w:ascii="Arial" w:cs="Arial" w:eastAsia="Arial" w:hAnsi="Arial"/>
                <w:sz w:val="22"/>
                <w:szCs w:val="22"/>
              </w:rPr>
              <w:t xml:space="preserve">069</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074</w:t>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060</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055</w:t>
            </w:r>
          </w:p>
          <w:p>
            <w:pPr>
              <w:jc w:val="center"/>
            </w:pPr>
            <w:r>
              <w:rPr>
                <w:rFonts w:ascii="Arial" w:cs="Arial" w:eastAsia="Arial" w:hAnsi="Arial"/>
                <w:sz w:val="22"/>
                <w:szCs w:val="22"/>
              </w:rPr>
              <w:t xml:space="preserve">053</w:t>
            </w:r>
          </w:p>
          <w:p>
            <w:pPr>
              <w:jc w:val="center"/>
            </w:pPr>
            <w:r>
              <w:rPr>
                <w:rFonts w:ascii="Arial" w:cs="Arial" w:eastAsia="Arial" w:hAnsi="Arial"/>
                <w:sz w:val="22"/>
                <w:szCs w:val="22"/>
              </w:rPr>
              <w:t xml:space="preserve">051</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Значения коэффициентов  в таблице увеличены в 1000 раз. </w:t>
            </w:r>
          </w:p>
          <w:p>
            <w:pPr>
              <w:jc w:val="both"/>
            </w:pPr>
            <w:r>
              <w:rPr>
                <w:rFonts w:ascii="Arial" w:cs="Arial" w:eastAsia="Arial" w:hAnsi="Arial"/>
                <w:sz w:val="22"/>
                <w:szCs w:val="22"/>
              </w:rPr>
              <w:t xml:space="preserve">2 Значения </w:t>
            </w:r>
            <w:r>
              <w:rPr>
                <w:rFonts w:ascii="Arial" w:cs="Arial" w:eastAsia="Arial" w:hAnsi="Arial"/>
                <w:sz w:val="22"/>
                <w:szCs w:val="22"/>
              </w:rPr>
              <w:t xml:space="preserve"> следует принимать не более значений </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Д.4 – Коэффициенты устойчивости при внецентренном сжатии сквозных стержней в плоскости действия момента, совпадающей с плоскостью симметрии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945"/>
        <w:gridCol w:w="945"/>
        <w:gridCol w:w="945"/>
        <w:gridCol w:w="945"/>
        <w:gridCol w:w="945"/>
        <w:gridCol w:w="945"/>
        <w:gridCol w:w="945"/>
        <w:gridCol w:w="945"/>
        <w:gridCol w:w="945"/>
      </w:tblGrid>
      <w:tr>
        <w:tc>
          <w:tcPr>
            <w:tcW w:type="dxa" w:w="16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приведенная</w:t>
            </w:r>
          </w:p>
          <w:p>
            <w:pPr>
              <w:jc w:val="left"/>
            </w:pPr>
            <w:r>
              <w:rPr>
                <w:rFonts w:ascii="Arial" w:cs="Arial" w:eastAsia="Arial" w:hAnsi="Arial"/>
                <w:sz w:val="22"/>
                <w:szCs w:val="22"/>
              </w:rPr>
              <w:t xml:space="preserve">гибкость </w:t>
            </w:r>
          </w:p>
        </w:tc>
        <w:tc>
          <w:tcPr>
            <w:tcW w:type="dxa" w:w="8505"/>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p>
        </w:tc>
      </w:tr>
      <w:tr>
        <w:tc>
          <w:tcPr>
            <w:vMerge w:val="continue"/>
            <w:tcBorders>
              <w:top w:val="single" w:color="CBBF9E" w:sz="4"/>
              <w:left w:val="single" w:color="CBBF9E" w:sz="4"/>
              <w:bottom w:val="single" w:color="CBBF9E" w:sz="4"/>
              <w:right w:val="single" w:color="CBBF9E" w:sz="4"/>
            </w:tcBorders>
          </w:tcP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67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908</w:t>
            </w:r>
          </w:p>
          <w:p>
            <w:pPr>
              <w:jc w:val="center"/>
            </w:pPr>
            <w:r>
              <w:rPr>
                <w:rFonts w:ascii="Arial" w:cs="Arial" w:eastAsia="Arial" w:hAnsi="Arial"/>
                <w:sz w:val="22"/>
                <w:szCs w:val="22"/>
              </w:rPr>
              <w:t xml:space="preserve">872</w:t>
            </w:r>
          </w:p>
          <w:p>
            <w:pPr>
              <w:jc w:val="center"/>
            </w:pPr>
            <w:r>
              <w:rPr>
                <w:rFonts w:ascii="Arial" w:cs="Arial" w:eastAsia="Arial" w:hAnsi="Arial"/>
                <w:sz w:val="22"/>
                <w:szCs w:val="22"/>
              </w:rPr>
              <w:t xml:space="preserve">830</w:t>
            </w:r>
          </w:p>
          <w:p>
            <w:pPr>
              <w:jc w:val="center"/>
            </w:pPr>
            <w:r>
              <w:rPr>
                <w:rFonts w:ascii="Arial" w:cs="Arial" w:eastAsia="Arial" w:hAnsi="Arial"/>
                <w:sz w:val="22"/>
                <w:szCs w:val="22"/>
              </w:rPr>
              <w:t xml:space="preserve">774</w:t>
            </w:r>
          </w:p>
          <w:p>
            <w:pPr>
              <w:jc w:val="center"/>
            </w:pPr>
            <w:r>
              <w:rPr>
                <w:rFonts w:ascii="Arial" w:cs="Arial" w:eastAsia="Arial" w:hAnsi="Arial"/>
                <w:sz w:val="22"/>
                <w:szCs w:val="22"/>
              </w:rPr>
              <w:t xml:space="preserve">708</w:t>
            </w:r>
          </w:p>
          <w:p>
            <w:pPr>
              <w:jc w:val="center"/>
            </w:pPr>
            <w:r>
              <w:rPr>
                <w:rFonts w:ascii="Arial" w:cs="Arial" w:eastAsia="Arial" w:hAnsi="Arial"/>
                <w:sz w:val="22"/>
                <w:szCs w:val="22"/>
              </w:rPr>
              <w:t xml:space="preserve">637</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800</w:t>
            </w:r>
          </w:p>
          <w:p>
            <w:pPr>
              <w:jc w:val="center"/>
            </w:pPr>
            <w:r>
              <w:rPr>
                <w:rFonts w:ascii="Arial" w:cs="Arial" w:eastAsia="Arial" w:hAnsi="Arial"/>
                <w:sz w:val="22"/>
                <w:szCs w:val="22"/>
              </w:rPr>
              <w:t xml:space="preserve">762</w:t>
            </w:r>
          </w:p>
          <w:p>
            <w:pPr>
              <w:jc w:val="center"/>
            </w:pPr>
            <w:r>
              <w:rPr>
                <w:rFonts w:ascii="Arial" w:cs="Arial" w:eastAsia="Arial" w:hAnsi="Arial"/>
                <w:sz w:val="22"/>
                <w:szCs w:val="22"/>
              </w:rPr>
              <w:t xml:space="preserve">727</w:t>
            </w:r>
          </w:p>
          <w:p>
            <w:pPr>
              <w:jc w:val="center"/>
            </w:pPr>
            <w:r>
              <w:rPr>
                <w:rFonts w:ascii="Arial" w:cs="Arial" w:eastAsia="Arial" w:hAnsi="Arial"/>
                <w:sz w:val="22"/>
                <w:szCs w:val="22"/>
              </w:rPr>
              <w:t xml:space="preserve">673</w:t>
            </w:r>
          </w:p>
          <w:p>
            <w:pPr>
              <w:jc w:val="center"/>
            </w:pPr>
            <w:r>
              <w:rPr>
                <w:rFonts w:ascii="Arial" w:cs="Arial" w:eastAsia="Arial" w:hAnsi="Arial"/>
                <w:sz w:val="22"/>
                <w:szCs w:val="22"/>
              </w:rPr>
              <w:t xml:space="preserve">608</w:t>
            </w:r>
          </w:p>
          <w:p>
            <w:pPr>
              <w:jc w:val="center"/>
            </w:pPr>
            <w:r>
              <w:rPr>
                <w:rFonts w:ascii="Arial" w:cs="Arial" w:eastAsia="Arial" w:hAnsi="Arial"/>
                <w:sz w:val="22"/>
                <w:szCs w:val="22"/>
              </w:rPr>
              <w:t xml:space="preserve">545</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666</w:t>
            </w:r>
          </w:p>
          <w:p>
            <w:pPr>
              <w:jc w:val="center"/>
            </w:pPr>
            <w:r>
              <w:rPr>
                <w:rFonts w:ascii="Arial" w:cs="Arial" w:eastAsia="Arial" w:hAnsi="Arial"/>
                <w:sz w:val="22"/>
                <w:szCs w:val="22"/>
              </w:rPr>
              <w:t xml:space="preserve">640</w:t>
            </w:r>
          </w:p>
          <w:p>
            <w:pPr>
              <w:jc w:val="center"/>
            </w:pPr>
            <w:r>
              <w:rPr>
                <w:rFonts w:ascii="Arial" w:cs="Arial" w:eastAsia="Arial" w:hAnsi="Arial"/>
                <w:sz w:val="22"/>
                <w:szCs w:val="22"/>
              </w:rPr>
              <w:t xml:space="preserve">600</w:t>
            </w:r>
          </w:p>
          <w:p>
            <w:pPr>
              <w:jc w:val="center"/>
            </w:pPr>
            <w:r>
              <w:rPr>
                <w:rFonts w:ascii="Arial" w:cs="Arial" w:eastAsia="Arial" w:hAnsi="Arial"/>
                <w:sz w:val="22"/>
                <w:szCs w:val="22"/>
              </w:rPr>
              <w:t xml:space="preserve">556</w:t>
            </w:r>
          </w:p>
          <w:p>
            <w:pPr>
              <w:jc w:val="center"/>
            </w:pPr>
            <w:r>
              <w:rPr>
                <w:rFonts w:ascii="Arial" w:cs="Arial" w:eastAsia="Arial" w:hAnsi="Arial"/>
                <w:sz w:val="22"/>
                <w:szCs w:val="22"/>
              </w:rPr>
              <w:t xml:space="preserve">507</w:t>
            </w:r>
          </w:p>
          <w:p>
            <w:pPr>
              <w:jc w:val="center"/>
            </w:pPr>
            <w:r>
              <w:rPr>
                <w:rFonts w:ascii="Arial" w:cs="Arial" w:eastAsia="Arial" w:hAnsi="Arial"/>
                <w:sz w:val="22"/>
                <w:szCs w:val="22"/>
              </w:rPr>
              <w:t xml:space="preserve">455</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571</w:t>
            </w:r>
          </w:p>
          <w:p>
            <w:pPr>
              <w:jc w:val="center"/>
            </w:pPr>
            <w:r>
              <w:rPr>
                <w:rFonts w:ascii="Arial" w:cs="Arial" w:eastAsia="Arial" w:hAnsi="Arial"/>
                <w:sz w:val="22"/>
                <w:szCs w:val="22"/>
              </w:rPr>
              <w:t xml:space="preserve">553</w:t>
            </w:r>
          </w:p>
          <w:p>
            <w:pPr>
              <w:jc w:val="center"/>
            </w:pPr>
            <w:r>
              <w:rPr>
                <w:rFonts w:ascii="Arial" w:cs="Arial" w:eastAsia="Arial" w:hAnsi="Arial"/>
                <w:sz w:val="22"/>
                <w:szCs w:val="22"/>
              </w:rPr>
              <w:t xml:space="preserve">517</w:t>
            </w:r>
          </w:p>
          <w:p>
            <w:pPr>
              <w:jc w:val="center"/>
            </w:pPr>
            <w:r>
              <w:rPr>
                <w:rFonts w:ascii="Arial" w:cs="Arial" w:eastAsia="Arial" w:hAnsi="Arial"/>
                <w:sz w:val="22"/>
                <w:szCs w:val="22"/>
              </w:rPr>
              <w:t xml:space="preserve">479</w:t>
            </w:r>
          </w:p>
          <w:p>
            <w:pPr>
              <w:jc w:val="center"/>
            </w:pPr>
            <w:r>
              <w:rPr>
                <w:rFonts w:ascii="Arial" w:cs="Arial" w:eastAsia="Arial" w:hAnsi="Arial"/>
                <w:sz w:val="22"/>
                <w:szCs w:val="22"/>
              </w:rPr>
              <w:t xml:space="preserve">439</w:t>
            </w:r>
          </w:p>
          <w:p>
            <w:pPr>
              <w:jc w:val="center"/>
            </w:pPr>
            <w:r>
              <w:rPr>
                <w:rFonts w:ascii="Arial" w:cs="Arial" w:eastAsia="Arial" w:hAnsi="Arial"/>
                <w:sz w:val="22"/>
                <w:szCs w:val="22"/>
              </w:rPr>
              <w:t xml:space="preserve">399</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w:t>
            </w:r>
          </w:p>
          <w:p>
            <w:pPr>
              <w:jc w:val="center"/>
            </w:pPr>
            <w:r>
              <w:rPr>
                <w:rFonts w:ascii="Arial" w:cs="Arial" w:eastAsia="Arial" w:hAnsi="Arial"/>
                <w:sz w:val="22"/>
                <w:szCs w:val="22"/>
              </w:rPr>
              <w:t xml:space="preserve">483</w:t>
            </w:r>
          </w:p>
          <w:p>
            <w:pPr>
              <w:jc w:val="center"/>
            </w:pPr>
            <w:r>
              <w:rPr>
                <w:rFonts w:ascii="Arial" w:cs="Arial" w:eastAsia="Arial" w:hAnsi="Arial"/>
                <w:sz w:val="22"/>
                <w:szCs w:val="22"/>
              </w:rPr>
              <w:t xml:space="preserve">454</w:t>
            </w:r>
          </w:p>
          <w:p>
            <w:pPr>
              <w:jc w:val="center"/>
            </w:pPr>
            <w:r>
              <w:rPr>
                <w:rFonts w:ascii="Arial" w:cs="Arial" w:eastAsia="Arial" w:hAnsi="Arial"/>
                <w:sz w:val="22"/>
                <w:szCs w:val="22"/>
              </w:rPr>
              <w:t xml:space="preserve">423</w:t>
            </w:r>
          </w:p>
          <w:p>
            <w:pPr>
              <w:jc w:val="center"/>
            </w:pPr>
            <w:r>
              <w:rPr>
                <w:rFonts w:ascii="Arial" w:cs="Arial" w:eastAsia="Arial" w:hAnsi="Arial"/>
                <w:sz w:val="22"/>
                <w:szCs w:val="22"/>
              </w:rPr>
              <w:t xml:space="preserve">391</w:t>
            </w:r>
          </w:p>
          <w:p>
            <w:pPr>
              <w:jc w:val="center"/>
            </w:pPr>
            <w:r>
              <w:rPr>
                <w:rFonts w:ascii="Arial" w:cs="Arial" w:eastAsia="Arial" w:hAnsi="Arial"/>
                <w:sz w:val="22"/>
                <w:szCs w:val="22"/>
              </w:rPr>
              <w:t xml:space="preserve">356</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444</w:t>
            </w:r>
          </w:p>
          <w:p>
            <w:pPr>
              <w:jc w:val="center"/>
            </w:pPr>
            <w:r>
              <w:rPr>
                <w:rFonts w:ascii="Arial" w:cs="Arial" w:eastAsia="Arial" w:hAnsi="Arial"/>
                <w:sz w:val="22"/>
                <w:szCs w:val="22"/>
              </w:rPr>
              <w:t xml:space="preserve">431</w:t>
            </w:r>
          </w:p>
          <w:p>
            <w:pPr>
              <w:jc w:val="center"/>
            </w:pPr>
            <w:r>
              <w:rPr>
                <w:rFonts w:ascii="Arial" w:cs="Arial" w:eastAsia="Arial" w:hAnsi="Arial"/>
                <w:sz w:val="22"/>
                <w:szCs w:val="22"/>
              </w:rPr>
              <w:t xml:space="preserve">407</w:t>
            </w:r>
          </w:p>
          <w:p>
            <w:pPr>
              <w:jc w:val="center"/>
            </w:pPr>
            <w:r>
              <w:rPr>
                <w:rFonts w:ascii="Arial" w:cs="Arial" w:eastAsia="Arial" w:hAnsi="Arial"/>
                <w:sz w:val="22"/>
                <w:szCs w:val="22"/>
              </w:rPr>
              <w:t xml:space="preserve">381</w:t>
            </w:r>
          </w:p>
          <w:p>
            <w:pPr>
              <w:jc w:val="center"/>
            </w:pPr>
            <w:r>
              <w:rPr>
                <w:rFonts w:ascii="Arial" w:cs="Arial" w:eastAsia="Arial" w:hAnsi="Arial"/>
                <w:sz w:val="22"/>
                <w:szCs w:val="22"/>
              </w:rPr>
              <w:t xml:space="preserve">354</w:t>
            </w:r>
          </w:p>
          <w:p>
            <w:pPr>
              <w:jc w:val="center"/>
            </w:pPr>
            <w:r>
              <w:rPr>
                <w:rFonts w:ascii="Arial" w:cs="Arial" w:eastAsia="Arial" w:hAnsi="Arial"/>
                <w:sz w:val="22"/>
                <w:szCs w:val="22"/>
              </w:rPr>
              <w:t xml:space="preserve">324</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400</w:t>
            </w:r>
          </w:p>
          <w:p>
            <w:pPr>
              <w:jc w:val="center"/>
            </w:pPr>
            <w:r>
              <w:rPr>
                <w:rFonts w:ascii="Arial" w:cs="Arial" w:eastAsia="Arial" w:hAnsi="Arial"/>
                <w:sz w:val="22"/>
                <w:szCs w:val="22"/>
              </w:rPr>
              <w:t xml:space="preserve">387</w:t>
            </w:r>
          </w:p>
          <w:p>
            <w:pPr>
              <w:jc w:val="center"/>
            </w:pPr>
            <w:r>
              <w:rPr>
                <w:rFonts w:ascii="Arial" w:cs="Arial" w:eastAsia="Arial" w:hAnsi="Arial"/>
                <w:sz w:val="22"/>
                <w:szCs w:val="22"/>
              </w:rPr>
              <w:t xml:space="preserve">367</w:t>
            </w:r>
          </w:p>
          <w:p>
            <w:pPr>
              <w:jc w:val="center"/>
            </w:pPr>
            <w:r>
              <w:rPr>
                <w:rFonts w:ascii="Arial" w:cs="Arial" w:eastAsia="Arial" w:hAnsi="Arial"/>
                <w:sz w:val="22"/>
                <w:szCs w:val="22"/>
              </w:rPr>
              <w:t xml:space="preserve">346</w:t>
            </w:r>
          </w:p>
          <w:p>
            <w:pPr>
              <w:jc w:val="center"/>
            </w:pPr>
            <w:r>
              <w:rPr>
                <w:rFonts w:ascii="Arial" w:cs="Arial" w:eastAsia="Arial" w:hAnsi="Arial"/>
                <w:sz w:val="22"/>
                <w:szCs w:val="22"/>
              </w:rPr>
              <w:t xml:space="preserve">322</w:t>
            </w:r>
          </w:p>
          <w:p>
            <w:pPr>
              <w:jc w:val="center"/>
            </w:pPr>
            <w:r>
              <w:rPr>
                <w:rFonts w:ascii="Arial" w:cs="Arial" w:eastAsia="Arial" w:hAnsi="Arial"/>
                <w:sz w:val="22"/>
                <w:szCs w:val="22"/>
              </w:rPr>
              <w:t xml:space="preserve">296</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364</w:t>
            </w:r>
          </w:p>
          <w:p>
            <w:pPr>
              <w:jc w:val="center"/>
            </w:pPr>
            <w:r>
              <w:rPr>
                <w:rFonts w:ascii="Arial" w:cs="Arial" w:eastAsia="Arial" w:hAnsi="Arial"/>
                <w:sz w:val="22"/>
                <w:szCs w:val="22"/>
              </w:rPr>
              <w:t xml:space="preserve">351</w:t>
            </w:r>
          </w:p>
          <w:p>
            <w:pPr>
              <w:jc w:val="center"/>
            </w:pPr>
            <w:r>
              <w:rPr>
                <w:rFonts w:ascii="Arial" w:cs="Arial" w:eastAsia="Arial" w:hAnsi="Arial"/>
                <w:sz w:val="22"/>
                <w:szCs w:val="22"/>
              </w:rPr>
              <w:t xml:space="preserve">336</w:t>
            </w:r>
          </w:p>
          <w:p>
            <w:pPr>
              <w:jc w:val="center"/>
            </w:pPr>
            <w:r>
              <w:rPr>
                <w:rFonts w:ascii="Arial" w:cs="Arial" w:eastAsia="Arial" w:hAnsi="Arial"/>
                <w:sz w:val="22"/>
                <w:szCs w:val="22"/>
              </w:rPr>
              <w:t xml:space="preserve">318</w:t>
            </w:r>
          </w:p>
          <w:p>
            <w:pPr>
              <w:jc w:val="center"/>
            </w:pPr>
            <w:r>
              <w:rPr>
                <w:rFonts w:ascii="Arial" w:cs="Arial" w:eastAsia="Arial" w:hAnsi="Arial"/>
                <w:sz w:val="22"/>
                <w:szCs w:val="22"/>
              </w:rPr>
              <w:t xml:space="preserve">297</w:t>
            </w:r>
          </w:p>
          <w:p>
            <w:pPr>
              <w:jc w:val="center"/>
            </w:pPr>
            <w:r>
              <w:rPr>
                <w:rFonts w:ascii="Arial" w:cs="Arial" w:eastAsia="Arial" w:hAnsi="Arial"/>
                <w:sz w:val="22"/>
                <w:szCs w:val="22"/>
              </w:rPr>
              <w:t xml:space="preserve">275</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333</w:t>
            </w:r>
          </w:p>
          <w:p>
            <w:pPr>
              <w:jc w:val="center"/>
            </w:pPr>
            <w:r>
              <w:rPr>
                <w:rFonts w:ascii="Arial" w:cs="Arial" w:eastAsia="Arial" w:hAnsi="Arial"/>
                <w:sz w:val="22"/>
                <w:szCs w:val="22"/>
              </w:rPr>
              <w:t xml:space="preserve">328</w:t>
            </w:r>
          </w:p>
          <w:p>
            <w:pPr>
              <w:jc w:val="center"/>
            </w:pPr>
            <w:r>
              <w:rPr>
                <w:rFonts w:ascii="Arial" w:cs="Arial" w:eastAsia="Arial" w:hAnsi="Arial"/>
                <w:sz w:val="22"/>
                <w:szCs w:val="22"/>
              </w:rPr>
              <w:t xml:space="preserve">311</w:t>
            </w:r>
          </w:p>
          <w:p>
            <w:pPr>
              <w:jc w:val="center"/>
            </w:pPr>
            <w:r>
              <w:rPr>
                <w:rFonts w:ascii="Arial" w:cs="Arial" w:eastAsia="Arial" w:hAnsi="Arial"/>
                <w:sz w:val="22"/>
                <w:szCs w:val="22"/>
              </w:rPr>
              <w:t xml:space="preserve">293</w:t>
            </w:r>
          </w:p>
          <w:p>
            <w:pPr>
              <w:jc w:val="center"/>
            </w:pPr>
            <w:r>
              <w:rPr>
                <w:rFonts w:ascii="Arial" w:cs="Arial" w:eastAsia="Arial" w:hAnsi="Arial"/>
                <w:sz w:val="22"/>
                <w:szCs w:val="22"/>
              </w:rPr>
              <w:t xml:space="preserve">274</w:t>
            </w:r>
          </w:p>
          <w:p>
            <w:pPr>
              <w:jc w:val="center"/>
            </w:pPr>
            <w:r>
              <w:rPr>
                <w:rFonts w:ascii="Arial" w:cs="Arial" w:eastAsia="Arial" w:hAnsi="Arial"/>
                <w:sz w:val="22"/>
                <w:szCs w:val="22"/>
              </w:rPr>
              <w:t xml:space="preserve">255</w:t>
            </w:r>
          </w:p>
        </w:tc>
      </w:tr>
      <w:tr>
        <w:tc>
          <w:tcPr>
            <w:tcW w:type="dxa" w:w="16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5,5</w:t>
            </w:r>
          </w:p>
          <w:p>
            <w:pPr>
              <w:jc w:val="center"/>
            </w:pPr>
            <w:r>
              <w:rPr>
                <w:rFonts w:ascii="Arial" w:cs="Arial" w:eastAsia="Arial" w:hAnsi="Arial"/>
                <w:sz w:val="22"/>
                <w:szCs w:val="22"/>
              </w:rPr>
              <w:t xml:space="preserve">6,0</w:t>
            </w:r>
          </w:p>
          <w:p>
            <w:pPr>
              <w:jc w:val="center"/>
            </w:pPr>
            <w:r>
              <w:rPr>
                <w:rFonts w:ascii="Arial" w:cs="Arial" w:eastAsia="Arial" w:hAnsi="Arial"/>
                <w:sz w:val="22"/>
                <w:szCs w:val="22"/>
              </w:rPr>
              <w:t xml:space="preserve">6,5</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8,0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p>
            <w:pPr>
              <w:jc w:val="center"/>
            </w:pPr>
            <w:r>
              <w:rPr>
                <w:rFonts w:ascii="Arial" w:cs="Arial" w:eastAsia="Arial" w:hAnsi="Arial"/>
                <w:sz w:val="22"/>
                <w:szCs w:val="22"/>
              </w:rPr>
              <w:t xml:space="preserve">484</w:t>
            </w:r>
          </w:p>
          <w:p>
            <w:pPr>
              <w:jc w:val="center"/>
            </w:pPr>
            <w:r>
              <w:rPr>
                <w:rFonts w:ascii="Arial" w:cs="Arial" w:eastAsia="Arial" w:hAnsi="Arial"/>
                <w:sz w:val="22"/>
                <w:szCs w:val="22"/>
              </w:rPr>
              <w:t xml:space="preserve">415</w:t>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255</w:t>
            </w:r>
          </w:p>
          <w:p>
            <w:pPr>
              <w:jc w:val="center"/>
            </w:pPr>
            <w:r>
              <w:rPr>
                <w:rFonts w:ascii="Arial" w:cs="Arial" w:eastAsia="Arial" w:hAnsi="Arial"/>
                <w:sz w:val="22"/>
                <w:szCs w:val="22"/>
              </w:rPr>
              <w:t xml:space="preserve">221</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148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w:t>
            </w:r>
          </w:p>
          <w:p>
            <w:pPr>
              <w:jc w:val="center"/>
            </w:pPr>
            <w:r>
              <w:rPr>
                <w:rFonts w:ascii="Arial" w:cs="Arial" w:eastAsia="Arial" w:hAnsi="Arial"/>
                <w:sz w:val="22"/>
                <w:szCs w:val="22"/>
              </w:rPr>
              <w:t xml:space="preserve">422</w:t>
            </w:r>
          </w:p>
          <w:p>
            <w:pPr>
              <w:jc w:val="center"/>
            </w:pPr>
            <w:r>
              <w:rPr>
                <w:rFonts w:ascii="Arial" w:cs="Arial" w:eastAsia="Arial" w:hAnsi="Arial"/>
                <w:sz w:val="22"/>
                <w:szCs w:val="22"/>
              </w:rPr>
              <w:t xml:space="preserve">365</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273</w:t>
            </w:r>
          </w:p>
          <w:p>
            <w:pPr>
              <w:jc w:val="center"/>
            </w:pPr>
            <w:r>
              <w:rPr>
                <w:rFonts w:ascii="Arial" w:cs="Arial" w:eastAsia="Arial" w:hAnsi="Arial"/>
                <w:sz w:val="22"/>
                <w:szCs w:val="22"/>
              </w:rPr>
              <w:t xml:space="preserve">237</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184</w:t>
            </w:r>
          </w:p>
          <w:p>
            <w:pPr>
              <w:jc w:val="center"/>
            </w:pPr>
            <w:r>
              <w:rPr>
                <w:rFonts w:ascii="Arial" w:cs="Arial" w:eastAsia="Arial" w:hAnsi="Arial"/>
                <w:sz w:val="22"/>
                <w:szCs w:val="22"/>
              </w:rPr>
              <w:t xml:space="preserve">142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w:t>
            </w:r>
          </w:p>
          <w:p>
            <w:pPr>
              <w:jc w:val="center"/>
            </w:pPr>
            <w:r>
              <w:rPr>
                <w:rFonts w:ascii="Arial" w:cs="Arial" w:eastAsia="Arial" w:hAnsi="Arial"/>
                <w:sz w:val="22"/>
                <w:szCs w:val="22"/>
              </w:rPr>
              <w:t xml:space="preserve">357</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277</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216</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136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130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p>
            <w:pPr>
              <w:jc w:val="center"/>
            </w:pPr>
            <w:r>
              <w:rPr>
                <w:rFonts w:ascii="Arial" w:cs="Arial" w:eastAsia="Arial" w:hAnsi="Arial"/>
                <w:sz w:val="22"/>
                <w:szCs w:val="22"/>
              </w:rPr>
              <w:t xml:space="preserve">288</w:t>
            </w:r>
          </w:p>
          <w:p>
            <w:pPr>
              <w:jc w:val="center"/>
            </w:pPr>
            <w:r>
              <w:rPr>
                <w:rFonts w:ascii="Arial" w:cs="Arial" w:eastAsia="Arial" w:hAnsi="Arial"/>
                <w:sz w:val="22"/>
                <w:szCs w:val="22"/>
              </w:rPr>
              <w:t xml:space="preserve">258</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203</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123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w:t>
            </w:r>
          </w:p>
          <w:p>
            <w:pPr>
              <w:jc w:val="center"/>
            </w:pPr>
            <w:r>
              <w:rPr>
                <w:rFonts w:ascii="Arial" w:cs="Arial" w:eastAsia="Arial" w:hAnsi="Arial"/>
                <w:sz w:val="22"/>
                <w:szCs w:val="22"/>
              </w:rPr>
              <w:t xml:space="preserve">264</w:t>
            </w:r>
          </w:p>
          <w:p>
            <w:pPr>
              <w:jc w:val="center"/>
            </w:pPr>
            <w:r>
              <w:rPr>
                <w:rFonts w:ascii="Arial" w:cs="Arial" w:eastAsia="Arial" w:hAnsi="Arial"/>
                <w:sz w:val="22"/>
                <w:szCs w:val="22"/>
              </w:rPr>
              <w:t xml:space="preserve">237</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118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p>
            <w:pPr>
              <w:jc w:val="center"/>
            </w:pPr>
            <w:r>
              <w:rPr>
                <w:rFonts w:ascii="Arial" w:cs="Arial" w:eastAsia="Arial" w:hAnsi="Arial"/>
                <w:sz w:val="22"/>
                <w:szCs w:val="22"/>
              </w:rPr>
              <w:t xml:space="preserve">246</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201</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113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207</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108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105</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Д.4</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933"/>
        <w:gridCol w:w="933"/>
        <w:gridCol w:w="933"/>
        <w:gridCol w:w="933"/>
        <w:gridCol w:w="933"/>
        <w:gridCol w:w="933"/>
        <w:gridCol w:w="933"/>
        <w:gridCol w:w="933"/>
        <w:gridCol w:w="933"/>
      </w:tblGrid>
      <w:tr>
        <w:tc>
          <w:tcPr>
            <w:tcW w:type="dxa" w:w="17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приведенная</w:t>
            </w:r>
          </w:p>
          <w:p>
            <w:pPr>
              <w:jc w:val="center"/>
            </w:pPr>
            <w:r>
              <w:rPr>
                <w:rFonts w:ascii="Arial" w:cs="Arial" w:eastAsia="Arial" w:hAnsi="Arial"/>
                <w:sz w:val="22"/>
                <w:szCs w:val="22"/>
              </w:rPr>
              <w:t xml:space="preserve">гибкость </w:t>
            </w:r>
          </w:p>
        </w:tc>
        <w:tc>
          <w:tcPr>
            <w:tcW w:type="dxa" w:w="839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p>
        </w:tc>
      </w:tr>
      <w:tr>
        <w:tc>
          <w:tcPr>
            <w:vMerge w:val="continue"/>
            <w:tcBorders>
              <w:top w:val="single" w:color="CBBF9E" w:sz="4"/>
              <w:left w:val="single" w:color="CBBF9E" w:sz="4"/>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17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271</w:t>
            </w:r>
          </w:p>
          <w:p>
            <w:pPr>
              <w:jc w:val="center"/>
            </w:pPr>
            <w:r>
              <w:rPr>
                <w:rFonts w:ascii="Arial" w:cs="Arial" w:eastAsia="Arial" w:hAnsi="Arial"/>
                <w:sz w:val="22"/>
                <w:szCs w:val="22"/>
              </w:rPr>
              <w:t xml:space="preserve">255</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191</w:t>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161</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243</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201</w:t>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149</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218</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138</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197</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127</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117</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116</w:t>
            </w:r>
          </w:p>
          <w:p>
            <w:pPr>
              <w:jc w:val="center"/>
            </w:pPr>
            <w:r>
              <w:rPr>
                <w:rFonts w:ascii="Arial" w:cs="Arial" w:eastAsia="Arial" w:hAnsi="Arial"/>
                <w:sz w:val="22"/>
                <w:szCs w:val="22"/>
              </w:rPr>
              <w:t xml:space="preserve">108</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104</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100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131</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116</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096</w:t>
            </w:r>
          </w:p>
          <w:p>
            <w:pPr>
              <w:jc w:val="center"/>
            </w:pPr>
            <w:r>
              <w:rPr>
                <w:rFonts w:ascii="Arial" w:cs="Arial" w:eastAsia="Arial" w:hAnsi="Arial"/>
                <w:sz w:val="22"/>
                <w:szCs w:val="22"/>
              </w:rPr>
              <w:t xml:space="preserve">095</w:t>
            </w:r>
          </w:p>
        </w:tc>
      </w:tr>
    </w:tbl>
    <w:p>
      <w:pPr>
        <w:spacing w:after="120"/>
        <w:jc w:val="both"/>
      </w:pPr>
      <w:r>
        <w:rPr>
          <w:rFonts w:ascii="Arial" w:cs="Arial" w:eastAsia="Arial" w:hAnsi="Arial"/>
          <w:i/>
          <w:iCs/>
          <w:sz w:val="24"/>
          <w:szCs w:val="24"/>
        </w:rPr>
        <w:t xml:space="preserve">Окончание таблицы Д.4</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1050"/>
        <w:gridCol w:w="1050"/>
        <w:gridCol w:w="1050"/>
        <w:gridCol w:w="1050"/>
        <w:gridCol w:w="1050"/>
        <w:gridCol w:w="1050"/>
        <w:gridCol w:w="1050"/>
        <w:gridCol w:w="1050"/>
      </w:tblGrid>
      <w:tr>
        <w:tc>
          <w:tcPr>
            <w:tcW w:type="dxa" w:w="17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приведенная</w:t>
            </w:r>
          </w:p>
          <w:p>
            <w:pPr>
              <w:jc w:val="center"/>
            </w:pPr>
            <w:r>
              <w:rPr>
                <w:rFonts w:ascii="Arial" w:cs="Arial" w:eastAsia="Arial" w:hAnsi="Arial"/>
                <w:sz w:val="22"/>
                <w:szCs w:val="22"/>
              </w:rPr>
              <w:t xml:space="preserve">гибкость </w:t>
            </w:r>
          </w:p>
        </w:tc>
        <w:tc>
          <w:tcPr>
            <w:tcW w:type="dxa" w:w="840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p>
        </w:tc>
      </w:tr>
      <w:tr>
        <w:tc>
          <w:tcPr>
            <w:vMerge w:val="continue"/>
            <w:tcBorders>
              <w:top w:val="single" w:color="CBBF9E" w:sz="4"/>
              <w:left w:val="single" w:color="CBBF9E" w:sz="4"/>
              <w:bottom w:val="single" w:color="CBBF9E" w:sz="4"/>
              <w:right w:val="single" w:color="CBBF9E" w:sz="4"/>
            </w:tcBorders>
          </w:tcP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7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096</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096</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089</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096</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079</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073</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074</w:t>
            </w:r>
          </w:p>
          <w:p>
            <w:pPr>
              <w:jc w:val="center"/>
            </w:pPr>
            <w:r>
              <w:rPr>
                <w:rFonts w:ascii="Arial" w:cs="Arial" w:eastAsia="Arial" w:hAnsi="Arial"/>
                <w:sz w:val="22"/>
                <w:szCs w:val="22"/>
              </w:rPr>
              <w:t xml:space="preserve">071</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065</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061</w:t>
            </w:r>
          </w:p>
          <w:p>
            <w:pPr>
              <w:jc w:val="center"/>
            </w:pPr>
            <w:r>
              <w:rPr>
                <w:rFonts w:ascii="Arial" w:cs="Arial" w:eastAsia="Arial" w:hAnsi="Arial"/>
                <w:sz w:val="22"/>
                <w:szCs w:val="22"/>
              </w:rPr>
              <w:t xml:space="preserve">059</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055</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058</w:t>
            </w:r>
          </w:p>
          <w:p>
            <w:pPr>
              <w:jc w:val="center"/>
            </w:pPr>
            <w:r>
              <w:rPr>
                <w:rFonts w:ascii="Arial" w:cs="Arial" w:eastAsia="Arial" w:hAnsi="Arial"/>
                <w:sz w:val="22"/>
                <w:szCs w:val="22"/>
              </w:rPr>
              <w:t xml:space="preserve">055</w:t>
            </w:r>
          </w:p>
          <w:p>
            <w:pPr>
              <w:jc w:val="center"/>
            </w:pPr>
            <w:r>
              <w:rPr>
                <w:rFonts w:ascii="Arial" w:cs="Arial" w:eastAsia="Arial" w:hAnsi="Arial"/>
                <w:sz w:val="22"/>
                <w:szCs w:val="22"/>
              </w:rPr>
              <w:t xml:space="preserve">053</w:t>
            </w:r>
          </w:p>
          <w:p>
            <w:pPr>
              <w:jc w:val="center"/>
            </w:pPr>
            <w:r>
              <w:rPr>
                <w:rFonts w:ascii="Arial" w:cs="Arial" w:eastAsia="Arial" w:hAnsi="Arial"/>
                <w:sz w:val="22"/>
                <w:szCs w:val="22"/>
              </w:rPr>
              <w:t xml:space="preserve">052</w:t>
            </w:r>
          </w:p>
          <w:p>
            <w:pPr>
              <w:jc w:val="center"/>
            </w:pPr>
            <w:r>
              <w:rPr>
                <w:rFonts w:ascii="Arial" w:cs="Arial" w:eastAsia="Arial" w:hAnsi="Arial"/>
                <w:sz w:val="22"/>
                <w:szCs w:val="22"/>
              </w:rPr>
              <w:t xml:space="preserve">051</w:t>
            </w:r>
          </w:p>
          <w:p>
            <w:pPr>
              <w:jc w:val="center"/>
            </w:pPr>
            <w:r>
              <w:rPr>
                <w:rFonts w:ascii="Arial" w:cs="Arial" w:eastAsia="Arial" w:hAnsi="Arial"/>
                <w:sz w:val="22"/>
                <w:szCs w:val="22"/>
              </w:rPr>
              <w:t xml:space="preserve">051</w:t>
            </w:r>
          </w:p>
          <w:p>
            <w:pPr>
              <w:jc w:val="center"/>
            </w:pPr>
            <w:r>
              <w:rPr>
                <w:rFonts w:ascii="Arial" w:cs="Arial" w:eastAsia="Arial" w:hAnsi="Arial"/>
                <w:sz w:val="22"/>
                <w:szCs w:val="22"/>
              </w:rPr>
              <w:t xml:space="preserve">050</w:t>
            </w:r>
          </w:p>
          <w:p>
            <w:pPr>
              <w:jc w:val="center"/>
            </w:pPr>
            <w:r>
              <w:rPr>
                <w:rFonts w:ascii="Arial" w:cs="Arial" w:eastAsia="Arial" w:hAnsi="Arial"/>
                <w:sz w:val="22"/>
                <w:szCs w:val="22"/>
              </w:rPr>
              <w:t xml:space="preserve">049</w:t>
            </w:r>
          </w:p>
          <w:p>
            <w:pPr>
              <w:jc w:val="center"/>
            </w:pPr>
            <w:r>
              <w:rPr>
                <w:rFonts w:ascii="Arial" w:cs="Arial" w:eastAsia="Arial" w:hAnsi="Arial"/>
                <w:sz w:val="22"/>
                <w:szCs w:val="22"/>
              </w:rPr>
              <w:t xml:space="preserve">048</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048</w:t>
            </w:r>
          </w:p>
          <w:p>
            <w:pPr>
              <w:jc w:val="center"/>
            </w:pPr>
            <w:r>
              <w:rPr>
                <w:rFonts w:ascii="Arial" w:cs="Arial" w:eastAsia="Arial" w:hAnsi="Arial"/>
                <w:sz w:val="22"/>
                <w:szCs w:val="22"/>
              </w:rPr>
              <w:t xml:space="preserve">046</w:t>
            </w:r>
          </w:p>
          <w:p>
            <w:pPr>
              <w:jc w:val="center"/>
            </w:pPr>
            <w:r>
              <w:rPr>
                <w:rFonts w:ascii="Arial" w:cs="Arial" w:eastAsia="Arial" w:hAnsi="Arial"/>
                <w:sz w:val="22"/>
                <w:szCs w:val="22"/>
              </w:rPr>
              <w:t xml:space="preserve">045</w:t>
            </w:r>
          </w:p>
          <w:p>
            <w:pPr>
              <w:jc w:val="center"/>
            </w:pPr>
            <w:r>
              <w:rPr>
                <w:rFonts w:ascii="Arial" w:cs="Arial" w:eastAsia="Arial" w:hAnsi="Arial"/>
                <w:sz w:val="22"/>
                <w:szCs w:val="22"/>
              </w:rPr>
              <w:t xml:space="preserve">045</w:t>
            </w:r>
          </w:p>
          <w:p>
            <w:pPr>
              <w:jc w:val="center"/>
            </w:pPr>
            <w:r>
              <w:rPr>
                <w:rFonts w:ascii="Arial" w:cs="Arial" w:eastAsia="Arial" w:hAnsi="Arial"/>
                <w:sz w:val="22"/>
                <w:szCs w:val="22"/>
              </w:rPr>
              <w:t xml:space="preserve">044</w:t>
            </w:r>
          </w:p>
          <w:p>
            <w:pPr>
              <w:jc w:val="center"/>
            </w:pPr>
            <w:r>
              <w:rPr>
                <w:rFonts w:ascii="Arial" w:cs="Arial" w:eastAsia="Arial" w:hAnsi="Arial"/>
                <w:sz w:val="22"/>
                <w:szCs w:val="22"/>
              </w:rPr>
              <w:t xml:space="preserve">043</w:t>
            </w:r>
          </w:p>
          <w:p>
            <w:pPr>
              <w:jc w:val="center"/>
            </w:pPr>
            <w:r>
              <w:rPr>
                <w:rFonts w:ascii="Arial" w:cs="Arial" w:eastAsia="Arial" w:hAnsi="Arial"/>
                <w:sz w:val="22"/>
                <w:szCs w:val="22"/>
              </w:rPr>
              <w:t xml:space="preserve">042</w:t>
            </w:r>
          </w:p>
          <w:p>
            <w:pPr>
              <w:jc w:val="center"/>
            </w:pPr>
            <w:r>
              <w:rPr>
                <w:rFonts w:ascii="Arial" w:cs="Arial" w:eastAsia="Arial" w:hAnsi="Arial"/>
                <w:sz w:val="22"/>
                <w:szCs w:val="22"/>
              </w:rPr>
              <w:t xml:space="preserve">041</w:t>
            </w:r>
          </w:p>
          <w:p>
            <w:pPr>
              <w:jc w:val="center"/>
            </w:pPr>
            <w:r>
              <w:rPr>
                <w:rFonts w:ascii="Arial" w:cs="Arial" w:eastAsia="Arial" w:hAnsi="Arial"/>
                <w:sz w:val="22"/>
                <w:szCs w:val="22"/>
              </w:rPr>
              <w:t xml:space="preserve">040</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left"/>
            </w:pPr>
            <w:r>
              <w:rPr>
                <w:rFonts w:ascii="Arial" w:cs="Arial" w:eastAsia="Arial" w:hAnsi="Arial"/>
                <w:sz w:val="22"/>
                <w:szCs w:val="22"/>
              </w:rPr>
              <w:t xml:space="preserve">1 Значения коэффициентов  в таблице увеличены в 1000 раз. </w:t>
            </w:r>
          </w:p>
          <w:p>
            <w:pPr>
              <w:jc w:val="both"/>
            </w:pPr>
            <w:r>
              <w:rPr>
                <w:rFonts w:ascii="Arial" w:cs="Arial" w:eastAsia="Arial" w:hAnsi="Arial"/>
                <w:sz w:val="22"/>
                <w:szCs w:val="22"/>
              </w:rPr>
              <w:t xml:space="preserve">2 Значения </w:t>
            </w:r>
            <w:r>
              <w:rPr>
                <w:rFonts w:ascii="Arial" w:cs="Arial" w:eastAsia="Arial" w:hAnsi="Arial"/>
                <w:sz w:val="22"/>
                <w:szCs w:val="22"/>
              </w:rPr>
              <w:t xml:space="preserve"> следует принимать не более значений . </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Д.5 – Приведенные относительные эксцентриситеты для внецентренно сжатых стержней с шарнирно опертыми концами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7"/>
        <w:gridCol w:w="457"/>
        <w:gridCol w:w="675"/>
        <w:gridCol w:w="675"/>
        <w:gridCol w:w="675"/>
        <w:gridCol w:w="675"/>
        <w:gridCol w:w="675"/>
        <w:gridCol w:w="675"/>
        <w:gridCol w:w="675"/>
        <w:gridCol w:w="675"/>
        <w:gridCol w:w="675"/>
        <w:gridCol w:w="675"/>
        <w:gridCol w:w="675"/>
      </w:tblGrid>
      <w:tr>
        <w:tc>
          <w:tcPr>
            <w:tcW w:type="dxa" w:w="22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Эпюры моментов</w:t>
            </w:r>
          </w:p>
        </w:tc>
        <w:tc>
          <w:tcPr>
            <w:tcW w:type="dxa" w:w="4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25"/>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 при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w:t>
            </w:r>
            <w:r>
              <w:rPr>
                <w:rFonts w:ascii="Arial" w:cs="Arial" w:eastAsia="Arial" w:hAnsi="Arial"/>
                <w:sz w:val="22"/>
                <w:szCs w:val="22"/>
              </w:rPr>
              <w:t xml:space="preserve"> равном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r>
      <w:tr>
        <w:tc>
          <w:tcPr>
            <w:tcW w:type="dxa" w:w="22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2"/>
                <w:szCs w:val="22"/>
              </w:rPr>
              <w:t xml:space="preserve">2</w:t>
            </w:r>
          </w:p>
          <w:p>
            <w:pPr>
              <w:jc w:val="center"/>
            </w:pPr>
            <w:r>
              <w:rPr>
                <w:rFonts w:ascii="Arial" w:cs="Arial" w:eastAsia="Arial" w:hAnsi="Arial"/>
                <w:sz w:val="22"/>
                <w:szCs w:val="22"/>
              </w:rPr>
              <w:t xml:space="preserve">3</w:t>
            </w:r>
          </w:p>
          <w:p>
            <w:pPr>
              <w:jc w:val="center"/>
            </w:pPr>
            <w:r>
              <w:rPr>
                <w:rFonts w:ascii="Arial" w:cs="Arial" w:eastAsia="Arial" w:hAnsi="Arial"/>
                <w:sz w:val="22"/>
                <w:szCs w:val="22"/>
              </w:rPr>
              <w:t xml:space="preserve">4</w:t>
            </w:r>
          </w:p>
          <w:p>
            <w:pPr>
              <w:jc w:val="center"/>
            </w:pPr>
            <w:r>
              <w:rPr>
                <w:rFonts w:ascii="Arial" w:cs="Arial" w:eastAsia="Arial" w:hAnsi="Arial"/>
                <w:sz w:val="22"/>
                <w:szCs w:val="22"/>
              </w:rPr>
              <w:t xml:space="preserve">5</w:t>
            </w:r>
          </w:p>
          <w:p>
            <w:pPr>
              <w:jc w:val="center"/>
            </w:pPr>
            <w:r>
              <w:rPr>
                <w:rFonts w:ascii="Arial" w:cs="Arial" w:eastAsia="Arial" w:hAnsi="Arial"/>
                <w:sz w:val="22"/>
                <w:szCs w:val="22"/>
              </w:rPr>
              <w:t xml:space="preserve">6</w:t>
            </w:r>
          </w:p>
          <w:p>
            <w:pPr>
              <w:jc w:val="center"/>
            </w:pPr>
            <w:r>
              <w:rPr>
                <w:rFonts w:ascii="Arial" w:cs="Arial" w:eastAsia="Arial" w:hAnsi="Arial"/>
                <w:sz w:val="22"/>
                <w:szCs w:val="22"/>
              </w:rPr>
              <w:t xml:space="preserve">7</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p>
            <w:pPr>
              <w:jc w:val="center"/>
            </w:pPr>
            <w:r>
              <w:rPr>
                <w:rFonts w:ascii="Arial" w:cs="Arial" w:eastAsia="Arial" w:hAnsi="Arial"/>
                <w:sz w:val="22"/>
                <w:szCs w:val="22"/>
              </w:rPr>
              <w:t xml:space="preserve">0,17</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0,39</w:t>
            </w:r>
          </w:p>
          <w:p>
            <w:pPr>
              <w:jc w:val="center"/>
            </w:pPr>
            <w:r>
              <w:rPr>
                <w:rFonts w:ascii="Arial" w:cs="Arial" w:eastAsia="Arial" w:hAnsi="Arial"/>
                <w:sz w:val="22"/>
                <w:szCs w:val="22"/>
              </w:rPr>
              <w:t xml:space="preserve">0,22</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0,36</w:t>
            </w:r>
          </w:p>
          <w:p>
            <w:pPr>
              <w:jc w:val="center"/>
            </w:pPr>
            <w:r>
              <w:rPr>
                <w:rFonts w:ascii="Arial" w:cs="Arial" w:eastAsia="Arial" w:hAnsi="Arial"/>
                <w:sz w:val="22"/>
                <w:szCs w:val="22"/>
              </w:rPr>
              <w:t xml:space="preserve">0,18</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0,55</w:t>
            </w:r>
          </w:p>
          <w:p>
            <w:pPr>
              <w:jc w:val="center"/>
            </w:pPr>
            <w:r>
              <w:rPr>
                <w:rFonts w:ascii="Arial" w:cs="Arial" w:eastAsia="Arial" w:hAnsi="Arial"/>
                <w:sz w:val="22"/>
                <w:szCs w:val="22"/>
              </w:rPr>
              <w:t xml:space="preserve">0,30</w:t>
            </w:r>
          </w:p>
          <w:p>
            <w:pPr>
              <w:jc w:val="center"/>
            </w:pPr>
            <w:r>
              <w:rPr>
                <w:rFonts w:ascii="Arial" w:cs="Arial" w:eastAsia="Arial" w:hAnsi="Arial"/>
                <w:sz w:val="22"/>
                <w:szCs w:val="22"/>
              </w:rPr>
              <w:t xml:space="preserve">0,15</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0,23</w:t>
            </w:r>
          </w:p>
          <w:p>
            <w:pPr>
              <w:jc w:val="center"/>
            </w:pPr>
            <w:r>
              <w:rPr>
                <w:rFonts w:ascii="Arial" w:cs="Arial" w:eastAsia="Arial" w:hAnsi="Arial"/>
                <w:sz w:val="22"/>
                <w:szCs w:val="22"/>
              </w:rPr>
              <w:t xml:space="preserve">0,15</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2,75</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0,48</w:t>
            </w:r>
          </w:p>
          <w:p>
            <w:pPr>
              <w:jc w:val="center"/>
            </w:pPr>
            <w:r>
              <w:rPr>
                <w:rFonts w:ascii="Arial" w:cs="Arial" w:eastAsia="Arial" w:hAnsi="Arial"/>
                <w:sz w:val="22"/>
                <w:szCs w:val="22"/>
              </w:rPr>
              <w:t xml:space="preserve">0,18</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p>
            <w:pPr>
              <w:jc w:val="center"/>
            </w:pPr>
            <w:r>
              <w:rPr>
                <w:rFonts w:ascii="Arial" w:cs="Arial" w:eastAsia="Arial" w:hAnsi="Arial"/>
                <w:sz w:val="22"/>
                <w:szCs w:val="22"/>
              </w:rPr>
              <w:t xml:space="preserve">3,72</w:t>
            </w:r>
          </w:p>
          <w:p>
            <w:pPr>
              <w:jc w:val="center"/>
            </w:pPr>
            <w:r>
              <w:rPr>
                <w:rFonts w:ascii="Arial" w:cs="Arial" w:eastAsia="Arial" w:hAnsi="Arial"/>
                <w:sz w:val="22"/>
                <w:szCs w:val="22"/>
              </w:rPr>
              <w:t xml:space="preserve">2,77</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p>
            <w:pPr>
              <w:jc w:val="center"/>
            </w:pPr>
            <w:r>
              <w:rPr>
                <w:rFonts w:ascii="Arial" w:cs="Arial" w:eastAsia="Arial" w:hAnsi="Arial"/>
                <w:sz w:val="22"/>
                <w:szCs w:val="22"/>
              </w:rPr>
              <w:t xml:space="preserve">5,65</w:t>
            </w:r>
          </w:p>
          <w:p>
            <w:pPr>
              <w:jc w:val="center"/>
            </w:pPr>
            <w:r>
              <w:rPr>
                <w:rFonts w:ascii="Arial" w:cs="Arial" w:eastAsia="Arial" w:hAnsi="Arial"/>
                <w:sz w:val="22"/>
                <w:szCs w:val="22"/>
              </w:rPr>
              <w:t xml:space="preserve">4,60</w:t>
            </w:r>
          </w:p>
          <w:p>
            <w:pPr>
              <w:jc w:val="center"/>
            </w:pPr>
            <w:r>
              <w:rPr>
                <w:rFonts w:ascii="Arial" w:cs="Arial" w:eastAsia="Arial" w:hAnsi="Arial"/>
                <w:sz w:val="22"/>
                <w:szCs w:val="22"/>
              </w:rPr>
              <w:t xml:space="preserve">3,35</w:t>
            </w:r>
          </w:p>
          <w:p>
            <w:pPr>
              <w:jc w:val="center"/>
            </w:pPr>
            <w:r>
              <w:rPr>
                <w:rFonts w:ascii="Arial" w:cs="Arial" w:eastAsia="Arial" w:hAnsi="Arial"/>
                <w:sz w:val="22"/>
                <w:szCs w:val="22"/>
              </w:rPr>
              <w:t xml:space="preserve">2,18</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0,50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p>
            <w:pPr>
              <w:jc w:val="center"/>
            </w:pPr>
            <w:r>
              <w:rPr>
                <w:rFonts w:ascii="Arial" w:cs="Arial" w:eastAsia="Arial" w:hAnsi="Arial"/>
                <w:sz w:val="22"/>
                <w:szCs w:val="22"/>
              </w:rPr>
              <w:t xml:space="preserve">8,60</w:t>
            </w:r>
          </w:p>
          <w:p>
            <w:pPr>
              <w:jc w:val="center"/>
            </w:pPr>
            <w:r>
              <w:rPr>
                <w:rFonts w:ascii="Arial" w:cs="Arial" w:eastAsia="Arial" w:hAnsi="Arial"/>
                <w:sz w:val="22"/>
                <w:szCs w:val="22"/>
              </w:rPr>
              <w:t xml:space="preserve">7,40</w:t>
            </w:r>
          </w:p>
          <w:p>
            <w:pPr>
              <w:jc w:val="center"/>
            </w:pPr>
            <w:r>
              <w:rPr>
                <w:rFonts w:ascii="Arial" w:cs="Arial" w:eastAsia="Arial" w:hAnsi="Arial"/>
                <w:sz w:val="22"/>
                <w:szCs w:val="22"/>
              </w:rPr>
              <w:t xml:space="preserve">5,90</w:t>
            </w:r>
          </w:p>
          <w:p>
            <w:pPr>
              <w:jc w:val="center"/>
            </w:pPr>
            <w:r>
              <w:rPr>
                <w:rFonts w:ascii="Arial" w:cs="Arial" w:eastAsia="Arial" w:hAnsi="Arial"/>
                <w:sz w:val="22"/>
                <w:szCs w:val="22"/>
              </w:rPr>
              <w:t xml:space="preserve">4,40</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1,70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w:t>
            </w:r>
          </w:p>
          <w:p>
            <w:pPr>
              <w:jc w:val="center"/>
            </w:pPr>
            <w:r>
              <w:rPr>
                <w:rFonts w:ascii="Arial" w:cs="Arial" w:eastAsia="Arial" w:hAnsi="Arial"/>
                <w:sz w:val="22"/>
                <w:szCs w:val="22"/>
              </w:rPr>
              <w:t xml:space="preserve">18,50</w:t>
            </w:r>
          </w:p>
          <w:p>
            <w:pPr>
              <w:jc w:val="center"/>
            </w:pPr>
            <w:r>
              <w:rPr>
                <w:rFonts w:ascii="Arial" w:cs="Arial" w:eastAsia="Arial" w:hAnsi="Arial"/>
                <w:sz w:val="22"/>
                <w:szCs w:val="22"/>
              </w:rPr>
              <w:t xml:space="preserve">17,20</w:t>
            </w:r>
          </w:p>
          <w:p>
            <w:pPr>
              <w:jc w:val="center"/>
            </w:pPr>
            <w:r>
              <w:rPr>
                <w:rFonts w:ascii="Arial" w:cs="Arial" w:eastAsia="Arial" w:hAnsi="Arial"/>
                <w:sz w:val="22"/>
                <w:szCs w:val="22"/>
              </w:rPr>
              <w:t xml:space="preserve">15,40</w:t>
            </w:r>
          </w:p>
          <w:p>
            <w:pPr>
              <w:jc w:val="center"/>
            </w:pPr>
            <w:r>
              <w:rPr>
                <w:rFonts w:ascii="Arial" w:cs="Arial" w:eastAsia="Arial" w:hAnsi="Arial"/>
                <w:sz w:val="22"/>
                <w:szCs w:val="22"/>
              </w:rPr>
              <w:t xml:space="preserve">13,40</w:t>
            </w:r>
          </w:p>
          <w:p>
            <w:pPr>
              <w:jc w:val="center"/>
            </w:pPr>
            <w:r>
              <w:rPr>
                <w:rFonts w:ascii="Arial" w:cs="Arial" w:eastAsia="Arial" w:hAnsi="Arial"/>
                <w:sz w:val="22"/>
                <w:szCs w:val="22"/>
              </w:rPr>
              <w:t xml:space="preserve">11,40</w:t>
            </w:r>
          </w:p>
          <w:p>
            <w:pPr>
              <w:jc w:val="center"/>
            </w:pPr>
            <w:r>
              <w:rPr>
                <w:rFonts w:ascii="Arial" w:cs="Arial" w:eastAsia="Arial" w:hAnsi="Arial"/>
                <w:sz w:val="22"/>
                <w:szCs w:val="22"/>
              </w:rPr>
              <w:t xml:space="preserve">9,50</w:t>
            </w:r>
          </w:p>
        </w:tc>
      </w:tr>
      <w:tr>
        <w:tc>
          <w:tcPr>
            <w:tcW w:type="dxa" w:w="22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2"/>
                <w:szCs w:val="22"/>
              </w:rPr>
              <w:t xml:space="preserve">2</w:t>
            </w:r>
          </w:p>
          <w:p>
            <w:pPr>
              <w:jc w:val="center"/>
            </w:pPr>
            <w:r>
              <w:rPr>
                <w:rFonts w:ascii="Arial" w:cs="Arial" w:eastAsia="Arial" w:hAnsi="Arial"/>
                <w:sz w:val="22"/>
                <w:szCs w:val="22"/>
              </w:rPr>
              <w:t xml:space="preserve">3</w:t>
            </w:r>
          </w:p>
          <w:p>
            <w:pPr>
              <w:jc w:val="center"/>
            </w:pPr>
            <w:r>
              <w:rPr>
                <w:rFonts w:ascii="Arial" w:cs="Arial" w:eastAsia="Arial" w:hAnsi="Arial"/>
                <w:sz w:val="22"/>
                <w:szCs w:val="22"/>
              </w:rPr>
              <w:t xml:space="preserve">4</w:t>
            </w:r>
          </w:p>
          <w:p>
            <w:pPr>
              <w:jc w:val="center"/>
            </w:pPr>
            <w:r>
              <w:rPr>
                <w:rFonts w:ascii="Arial" w:cs="Arial" w:eastAsia="Arial" w:hAnsi="Arial"/>
                <w:sz w:val="22"/>
                <w:szCs w:val="22"/>
              </w:rPr>
              <w:t xml:space="preserve">5</w:t>
            </w:r>
          </w:p>
          <w:p>
            <w:pPr>
              <w:jc w:val="center"/>
            </w:pPr>
            <w:r>
              <w:rPr>
                <w:rFonts w:ascii="Arial" w:cs="Arial" w:eastAsia="Arial" w:hAnsi="Arial"/>
                <w:sz w:val="22"/>
                <w:szCs w:val="22"/>
              </w:rPr>
              <w:t xml:space="preserve">6</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0,31</w:t>
            </w:r>
          </w:p>
          <w:p>
            <w:pPr>
              <w:jc w:val="center"/>
            </w:pPr>
            <w:r>
              <w:rPr>
                <w:rFonts w:ascii="Arial" w:cs="Arial" w:eastAsia="Arial" w:hAnsi="Arial"/>
                <w:sz w:val="22"/>
                <w:szCs w:val="22"/>
              </w:rPr>
              <w:t xml:space="preserve">0,22</w:t>
            </w:r>
          </w:p>
          <w:p>
            <w:pPr>
              <w:jc w:val="center"/>
            </w:pPr>
            <w:r>
              <w:rPr>
                <w:rFonts w:ascii="Arial" w:cs="Arial" w:eastAsia="Arial" w:hAnsi="Arial"/>
                <w:sz w:val="22"/>
                <w:szCs w:val="22"/>
              </w:rPr>
              <w:t xml:space="preserve">0,17</w:t>
            </w:r>
          </w:p>
          <w:p>
            <w:pPr>
              <w:jc w:val="center"/>
            </w:pPr>
            <w:r>
              <w:rPr>
                <w:rFonts w:ascii="Arial" w:cs="Arial" w:eastAsia="Arial" w:hAnsi="Arial"/>
                <w:sz w:val="22"/>
                <w:szCs w:val="22"/>
              </w:rPr>
              <w:t xml:space="preserve">0,14</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0,16</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0,46</w:t>
            </w:r>
          </w:p>
          <w:p>
            <w:pPr>
              <w:jc w:val="center"/>
            </w:pPr>
            <w:r>
              <w:rPr>
                <w:rFonts w:ascii="Arial" w:cs="Arial" w:eastAsia="Arial" w:hAnsi="Arial"/>
                <w:sz w:val="22"/>
                <w:szCs w:val="22"/>
              </w:rPr>
              <w:t xml:space="preserve">0,38</w:t>
            </w:r>
          </w:p>
          <w:p>
            <w:pPr>
              <w:jc w:val="center"/>
            </w:pPr>
            <w:r>
              <w:rPr>
                <w:rFonts w:ascii="Arial" w:cs="Arial" w:eastAsia="Arial" w:hAnsi="Arial"/>
                <w:sz w:val="22"/>
                <w:szCs w:val="22"/>
              </w:rPr>
              <w:t xml:space="preserve">0,32</w:t>
            </w:r>
          </w:p>
          <w:p>
            <w:pPr>
              <w:jc w:val="center"/>
            </w:pPr>
            <w:r>
              <w:rPr>
                <w:rFonts w:ascii="Arial" w:cs="Arial" w:eastAsia="Arial" w:hAnsi="Arial"/>
                <w:sz w:val="22"/>
                <w:szCs w:val="22"/>
              </w:rPr>
              <w:t xml:space="preserve">0,26</w:t>
            </w:r>
          </w:p>
          <w:p>
            <w:pPr>
              <w:jc w:val="center"/>
            </w:pPr>
            <w:r>
              <w:rPr>
                <w:rFonts w:ascii="Arial" w:cs="Arial" w:eastAsia="Arial" w:hAnsi="Arial"/>
                <w:sz w:val="22"/>
                <w:szCs w:val="22"/>
              </w:rPr>
              <w:t xml:space="preserve">0,28</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0,58</w:t>
            </w:r>
          </w:p>
          <w:p>
            <w:pPr>
              <w:jc w:val="center"/>
            </w:pPr>
            <w:r>
              <w:rPr>
                <w:rFonts w:ascii="Arial" w:cs="Arial" w:eastAsia="Arial" w:hAnsi="Arial"/>
                <w:sz w:val="22"/>
                <w:szCs w:val="22"/>
              </w:rPr>
              <w:t xml:space="preserve">0,49</w:t>
            </w:r>
          </w:p>
          <w:p>
            <w:pPr>
              <w:jc w:val="center"/>
            </w:pPr>
            <w:r>
              <w:rPr>
                <w:rFonts w:ascii="Arial" w:cs="Arial" w:eastAsia="Arial" w:hAnsi="Arial"/>
                <w:sz w:val="22"/>
                <w:szCs w:val="22"/>
              </w:rPr>
              <w:t xml:space="preserve">0,41</w:t>
            </w:r>
          </w:p>
          <w:p>
            <w:pPr>
              <w:jc w:val="center"/>
            </w:pPr>
            <w:r>
              <w:rPr>
                <w:rFonts w:ascii="Arial" w:cs="Arial" w:eastAsia="Arial" w:hAnsi="Arial"/>
                <w:sz w:val="22"/>
                <w:szCs w:val="22"/>
              </w:rPr>
              <w:t xml:space="preserve">0,40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0,80</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0,52</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0,95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2,75</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1,25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p>
            <w:pPr>
              <w:jc w:val="center"/>
            </w:pPr>
            <w:r>
              <w:rPr>
                <w:rFonts w:ascii="Arial" w:cs="Arial" w:eastAsia="Arial" w:hAnsi="Arial"/>
                <w:sz w:val="22"/>
                <w:szCs w:val="22"/>
              </w:rPr>
              <w:t xml:space="preserve">3,72</w:t>
            </w:r>
          </w:p>
          <w:p>
            <w:pPr>
              <w:jc w:val="center"/>
            </w:pPr>
            <w:r>
              <w:rPr>
                <w:rFonts w:ascii="Arial" w:cs="Arial" w:eastAsia="Arial" w:hAnsi="Arial"/>
                <w:sz w:val="22"/>
                <w:szCs w:val="22"/>
              </w:rPr>
              <w:t xml:space="preserve">2,77</w:t>
            </w:r>
          </w:p>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1,60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p>
            <w:pPr>
              <w:jc w:val="center"/>
            </w:pPr>
            <w:r>
              <w:rPr>
                <w:rFonts w:ascii="Arial" w:cs="Arial" w:eastAsia="Arial" w:hAnsi="Arial"/>
                <w:sz w:val="22"/>
                <w:szCs w:val="22"/>
              </w:rPr>
              <w:t xml:space="preserve">5,65</w:t>
            </w:r>
          </w:p>
          <w:p>
            <w:pPr>
              <w:jc w:val="center"/>
            </w:pPr>
            <w:r>
              <w:rPr>
                <w:rFonts w:ascii="Arial" w:cs="Arial" w:eastAsia="Arial" w:hAnsi="Arial"/>
                <w:sz w:val="22"/>
                <w:szCs w:val="22"/>
              </w:rPr>
              <w:t xml:space="preserve">4,60</w:t>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2,95</w:t>
            </w:r>
          </w:p>
          <w:p>
            <w:pPr>
              <w:jc w:val="center"/>
            </w:pPr>
            <w:r>
              <w:rPr>
                <w:rFonts w:ascii="Arial" w:cs="Arial" w:eastAsia="Arial" w:hAnsi="Arial"/>
                <w:sz w:val="22"/>
                <w:szCs w:val="22"/>
              </w:rPr>
              <w:t xml:space="preserve">2,50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p>
            <w:pPr>
              <w:jc w:val="center"/>
            </w:pPr>
            <w:r>
              <w:rPr>
                <w:rFonts w:ascii="Arial" w:cs="Arial" w:eastAsia="Arial" w:hAnsi="Arial"/>
                <w:sz w:val="22"/>
                <w:szCs w:val="22"/>
              </w:rPr>
              <w:t xml:space="preserve">8,60</w:t>
            </w:r>
          </w:p>
          <w:p>
            <w:pPr>
              <w:jc w:val="center"/>
            </w:pPr>
            <w:r>
              <w:rPr>
                <w:rFonts w:ascii="Arial" w:cs="Arial" w:eastAsia="Arial" w:hAnsi="Arial"/>
                <w:sz w:val="22"/>
                <w:szCs w:val="22"/>
              </w:rPr>
              <w:t xml:space="preserve">7,40</w:t>
            </w:r>
          </w:p>
          <w:p>
            <w:pPr>
              <w:jc w:val="center"/>
            </w:pPr>
            <w:r>
              <w:rPr>
                <w:rFonts w:ascii="Arial" w:cs="Arial" w:eastAsia="Arial" w:hAnsi="Arial"/>
                <w:sz w:val="22"/>
                <w:szCs w:val="22"/>
              </w:rPr>
              <w:t xml:space="preserve">5,90</w:t>
            </w:r>
          </w:p>
          <w:p>
            <w:pPr>
              <w:jc w:val="center"/>
            </w:pPr>
            <w:r>
              <w:rPr>
                <w:rFonts w:ascii="Arial" w:cs="Arial" w:eastAsia="Arial" w:hAnsi="Arial"/>
                <w:sz w:val="22"/>
                <w:szCs w:val="22"/>
              </w:rPr>
              <w:t xml:space="preserve">4,70</w:t>
            </w:r>
          </w:p>
          <w:p>
            <w:pPr>
              <w:jc w:val="center"/>
            </w:pPr>
            <w:r>
              <w:rPr>
                <w:rFonts w:ascii="Arial" w:cs="Arial" w:eastAsia="Arial" w:hAnsi="Arial"/>
                <w:sz w:val="22"/>
                <w:szCs w:val="22"/>
              </w:rPr>
              <w:t xml:space="preserve">4,00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w:t>
            </w:r>
          </w:p>
          <w:p>
            <w:pPr>
              <w:jc w:val="center"/>
            </w:pPr>
            <w:r>
              <w:rPr>
                <w:rFonts w:ascii="Arial" w:cs="Arial" w:eastAsia="Arial" w:hAnsi="Arial"/>
                <w:sz w:val="22"/>
                <w:szCs w:val="22"/>
              </w:rPr>
              <w:t xml:space="preserve">18,50</w:t>
            </w:r>
          </w:p>
          <w:p>
            <w:pPr>
              <w:jc w:val="center"/>
            </w:pPr>
            <w:r>
              <w:rPr>
                <w:rFonts w:ascii="Arial" w:cs="Arial" w:eastAsia="Arial" w:hAnsi="Arial"/>
                <w:sz w:val="22"/>
                <w:szCs w:val="22"/>
              </w:rPr>
              <w:t xml:space="preserve">17,20</w:t>
            </w:r>
          </w:p>
          <w:p>
            <w:pPr>
              <w:jc w:val="center"/>
            </w:pPr>
            <w:r>
              <w:rPr>
                <w:rFonts w:ascii="Arial" w:cs="Arial" w:eastAsia="Arial" w:hAnsi="Arial"/>
                <w:sz w:val="22"/>
                <w:szCs w:val="22"/>
              </w:rPr>
              <w:t xml:space="preserve">15,40</w:t>
            </w:r>
          </w:p>
          <w:p>
            <w:pPr>
              <w:jc w:val="center"/>
            </w:pPr>
            <w:r>
              <w:rPr>
                <w:rFonts w:ascii="Arial" w:cs="Arial" w:eastAsia="Arial" w:hAnsi="Arial"/>
                <w:sz w:val="22"/>
                <w:szCs w:val="22"/>
              </w:rPr>
              <w:t xml:space="preserve">13,40</w:t>
            </w:r>
          </w:p>
          <w:p>
            <w:pPr>
              <w:jc w:val="center"/>
            </w:pPr>
            <w:r>
              <w:rPr>
                <w:rFonts w:ascii="Arial" w:cs="Arial" w:eastAsia="Arial" w:hAnsi="Arial"/>
                <w:sz w:val="22"/>
                <w:szCs w:val="22"/>
              </w:rPr>
              <w:t xml:space="preserve">11,50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Д.5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9"/>
        <w:gridCol w:w="437"/>
        <w:gridCol w:w="686"/>
        <w:gridCol w:w="686"/>
        <w:gridCol w:w="686"/>
        <w:gridCol w:w="686"/>
        <w:gridCol w:w="686"/>
        <w:gridCol w:w="686"/>
        <w:gridCol w:w="686"/>
        <w:gridCol w:w="686"/>
        <w:gridCol w:w="686"/>
        <w:gridCol w:w="686"/>
        <w:gridCol w:w="686"/>
      </w:tblGrid>
      <w:tr>
        <w:tc>
          <w:tcPr>
            <w:tcW w:type="dxa" w:w="21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Эпюры моментов</w:t>
            </w:r>
          </w:p>
        </w:tc>
        <w:tc>
          <w:tcPr>
            <w:tcW w:type="dxa" w:w="4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46"/>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 при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w:t>
            </w:r>
            <w:r>
              <w:rPr>
                <w:rFonts w:ascii="Arial" w:cs="Arial" w:eastAsia="Arial" w:hAnsi="Arial"/>
                <w:sz w:val="22"/>
                <w:szCs w:val="22"/>
              </w:rPr>
              <w:t xml:space="preserve"> равном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r>
      <w:tr>
        <w:tc>
          <w:tcPr>
            <w:tcW w:type="dxa" w:w="2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2199"/>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0,70</w:t>
            </w:r>
          </w:p>
          <w:p>
            <w:pPr>
              <w:jc w:val="center"/>
            </w:pPr>
            <w:r>
              <w:rPr>
                <w:rFonts w:ascii="Arial" w:cs="Arial" w:eastAsia="Arial" w:hAnsi="Arial"/>
                <w:sz w:val="24"/>
                <w:szCs w:val="24"/>
              </w:rPr>
              <w:t xml:space="preserve"/>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6,50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19,40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1,96</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3,72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0,27</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0,84</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2,43</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3,17</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17,20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0,26</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2,83</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6,30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14,50</w:t>
            </w:r>
          </w:p>
        </w:tc>
      </w:tr>
      <w:tr>
        <w:tc>
          <w:tcPr>
            <w:tcW w:type="dxa" w:w="2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p>
            <w:pPr>
              <w:jc w:val="center"/>
            </w:pPr>
            <w:r>
              <w:rPr>
                <w:rFonts w:ascii="Arial" w:cs="Arial" w:eastAsia="Arial" w:hAnsi="Arial"/>
                <w:sz w:val="22"/>
                <w:szCs w:val="22"/>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p>
            <w:pPr>
              <w:jc w:val="center"/>
            </w:pPr>
            <w:r>
              <w:rPr>
                <w:rFonts w:ascii="Arial" w:cs="Arial" w:eastAsia="Arial" w:hAnsi="Arial"/>
                <w:sz w:val="22"/>
                <w:szCs w:val="22"/>
              </w:rPr>
              <w:t xml:space="preserve">0,32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0,52</w:t>
            </w:r>
          </w:p>
          <w:p>
            <w:pPr>
              <w:jc w:val="center"/>
            </w:pPr>
            <w:r>
              <w:rPr>
                <w:rFonts w:ascii="Arial" w:cs="Arial" w:eastAsia="Arial" w:hAnsi="Arial"/>
                <w:sz w:val="22"/>
                <w:szCs w:val="22"/>
              </w:rPr>
              <w:t xml:space="preserve">0,52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1,90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p>
            <w:pPr>
              <w:jc w:val="center"/>
            </w:pPr>
            <w:r>
              <w:rPr>
                <w:rFonts w:ascii="Arial" w:cs="Arial" w:eastAsia="Arial" w:hAnsi="Arial"/>
                <w:sz w:val="22"/>
                <w:szCs w:val="22"/>
              </w:rPr>
              <w:t xml:space="preserve">2,60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3,75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5,60</w:t>
            </w:r>
          </w:p>
          <w:p>
            <w:pPr>
              <w:jc w:val="center"/>
            </w:pPr>
            <w:r>
              <w:rPr>
                <w:rFonts w:ascii="Arial" w:cs="Arial" w:eastAsia="Arial" w:hAnsi="Arial"/>
                <w:sz w:val="22"/>
                <w:szCs w:val="22"/>
              </w:rPr>
              <w:t xml:space="preserve">5,50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p>
            <w:pPr>
              <w:jc w:val="center"/>
            </w:pPr>
            <w:r>
              <w:rPr>
                <w:rFonts w:ascii="Arial" w:cs="Arial" w:eastAsia="Arial" w:hAnsi="Arial"/>
                <w:sz w:val="22"/>
                <w:szCs w:val="22"/>
              </w:rPr>
              <w:t xml:space="preserve">13,00</w:t>
            </w:r>
          </w:p>
        </w:tc>
      </w:tr>
      <w:tr>
        <w:tc>
          <w:tcPr>
            <w:tcW w:type="dxa" w:w="2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2"/>
                <w:szCs w:val="22"/>
              </w:rPr>
              <w:t xml:space="preserve">2</w:t>
            </w:r>
          </w:p>
          <w:p>
            <w:pPr>
              <w:jc w:val="center"/>
            </w:pPr>
            <w:r>
              <w:rPr>
                <w:rFonts w:ascii="Arial" w:cs="Arial" w:eastAsia="Arial" w:hAnsi="Arial"/>
                <w:sz w:val="22"/>
                <w:szCs w:val="22"/>
              </w:rPr>
              <w:t xml:space="preserve">3</w:t>
            </w:r>
          </w:p>
          <w:p>
            <w:pPr>
              <w:jc w:val="center"/>
            </w:pPr>
            <w:r>
              <w:rPr>
                <w:rFonts w:ascii="Arial" w:cs="Arial" w:eastAsia="Arial" w:hAnsi="Arial"/>
                <w:sz w:val="22"/>
                <w:szCs w:val="22"/>
              </w:rPr>
              <w:t xml:space="preserve">4</w:t>
            </w:r>
          </w:p>
          <w:p>
            <w:pPr>
              <w:jc w:val="center"/>
            </w:pPr>
            <w:r>
              <w:rPr>
                <w:rFonts w:ascii="Arial" w:cs="Arial" w:eastAsia="Arial" w:hAnsi="Arial"/>
                <w:sz w:val="22"/>
                <w:szCs w:val="22"/>
              </w:rPr>
              <w:t xml:space="preserve">5</w:t>
            </w:r>
          </w:p>
          <w:p>
            <w:pPr>
              <w:jc w:val="center"/>
            </w:pPr>
            <w:r>
              <w:rPr>
                <w:rFonts w:ascii="Arial" w:cs="Arial" w:eastAsia="Arial" w:hAnsi="Arial"/>
                <w:sz w:val="22"/>
                <w:szCs w:val="22"/>
              </w:rPr>
              <w:t xml:space="preserve">6</w:t>
            </w:r>
          </w:p>
          <w:p>
            <w:pPr>
              <w:jc w:val="center"/>
            </w:pPr>
            <w:r>
              <w:rPr>
                <w:rFonts w:ascii="Arial" w:cs="Arial" w:eastAsia="Arial" w:hAnsi="Arial"/>
                <w:sz w:val="22"/>
                <w:szCs w:val="22"/>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1,40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3,10</w:t>
            </w:r>
          </w:p>
          <w:p>
            <w:pPr>
              <w:jc w:val="center"/>
            </w:pPr>
            <w:r>
              <w:rPr>
                <w:rFonts w:ascii="Arial" w:cs="Arial" w:eastAsia="Arial" w:hAnsi="Arial"/>
                <w:sz w:val="22"/>
                <w:szCs w:val="22"/>
              </w:rPr>
              <w:t xml:space="preserve">3,05</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3,00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p>
            <w:pPr>
              <w:jc w:val="center"/>
            </w:pPr>
            <w:r>
              <w:rPr>
                <w:rFonts w:ascii="Arial" w:cs="Arial" w:eastAsia="Arial" w:hAnsi="Arial"/>
                <w:sz w:val="22"/>
                <w:szCs w:val="22"/>
              </w:rPr>
              <w:t xml:space="preserve">4,10</w:t>
            </w:r>
          </w:p>
          <w:p>
            <w:pPr>
              <w:jc w:val="center"/>
            </w:pPr>
            <w:r>
              <w:rPr>
                <w:rFonts w:ascii="Arial" w:cs="Arial" w:eastAsia="Arial" w:hAnsi="Arial"/>
                <w:sz w:val="22"/>
                <w:szCs w:val="22"/>
              </w:rPr>
              <w:t xml:space="preserve">3,90</w:t>
            </w:r>
          </w:p>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3,80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p>
            <w:pPr>
              <w:jc w:val="center"/>
            </w:pPr>
            <w:r>
              <w:rPr>
                <w:rFonts w:ascii="Arial" w:cs="Arial" w:eastAsia="Arial" w:hAnsi="Arial"/>
                <w:sz w:val="22"/>
                <w:szCs w:val="22"/>
              </w:rPr>
              <w:t xml:space="preserve">5,85</w:t>
            </w:r>
          </w:p>
          <w:p>
            <w:pPr>
              <w:jc w:val="center"/>
            </w:pPr>
            <w:r>
              <w:rPr>
                <w:rFonts w:ascii="Arial" w:cs="Arial" w:eastAsia="Arial" w:hAnsi="Arial"/>
                <w:sz w:val="22"/>
                <w:szCs w:val="22"/>
              </w:rPr>
              <w:t xml:space="preserve">5,55</w:t>
            </w:r>
          </w:p>
          <w:p>
            <w:pPr>
              <w:jc w:val="center"/>
            </w:pPr>
            <w:r>
              <w:rPr>
                <w:rFonts w:ascii="Arial" w:cs="Arial" w:eastAsia="Arial" w:hAnsi="Arial"/>
                <w:sz w:val="22"/>
                <w:szCs w:val="22"/>
              </w:rPr>
              <w:t xml:space="preserve">5,30</w:t>
            </w:r>
          </w:p>
          <w:p>
            <w:pPr>
              <w:jc w:val="center"/>
            </w:pPr>
            <w:r>
              <w:rPr>
                <w:rFonts w:ascii="Arial" w:cs="Arial" w:eastAsia="Arial" w:hAnsi="Arial"/>
                <w:sz w:val="22"/>
                <w:szCs w:val="22"/>
              </w:rPr>
              <w:t xml:space="preserve">5,30</w:t>
            </w:r>
          </w:p>
          <w:p>
            <w:pPr>
              <w:jc w:val="center"/>
            </w:pPr>
            <w:r>
              <w:rPr>
                <w:rFonts w:ascii="Arial" w:cs="Arial" w:eastAsia="Arial" w:hAnsi="Arial"/>
                <w:sz w:val="22"/>
                <w:szCs w:val="22"/>
              </w:rPr>
              <w:t xml:space="preserve">5,30</w:t>
            </w:r>
          </w:p>
          <w:p>
            <w:pPr>
              <w:jc w:val="center"/>
            </w:pPr>
            <w:r>
              <w:rPr>
                <w:rFonts w:ascii="Arial" w:cs="Arial" w:eastAsia="Arial" w:hAnsi="Arial"/>
                <w:sz w:val="22"/>
                <w:szCs w:val="22"/>
              </w:rPr>
              <w:t xml:space="preserve">5,30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p>
            <w:pPr>
              <w:jc w:val="center"/>
            </w:pPr>
            <w:r>
              <w:rPr>
                <w:rFonts w:ascii="Arial" w:cs="Arial" w:eastAsia="Arial" w:hAnsi="Arial"/>
                <w:sz w:val="22"/>
                <w:szCs w:val="22"/>
              </w:rPr>
              <w:t xml:space="preserve">8,60</w:t>
            </w:r>
          </w:p>
          <w:p>
            <w:pPr>
              <w:jc w:val="center"/>
            </w:pPr>
            <w:r>
              <w:rPr>
                <w:rFonts w:ascii="Arial" w:cs="Arial" w:eastAsia="Arial" w:hAnsi="Arial"/>
                <w:sz w:val="22"/>
                <w:szCs w:val="22"/>
              </w:rPr>
              <w:t xml:space="preserve">8,13</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7,60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w:t>
            </w:r>
          </w:p>
          <w:p>
            <w:pPr>
              <w:jc w:val="center"/>
            </w:pPr>
            <w:r>
              <w:rPr>
                <w:rFonts w:ascii="Arial" w:cs="Arial" w:eastAsia="Arial" w:hAnsi="Arial"/>
                <w:sz w:val="22"/>
                <w:szCs w:val="22"/>
              </w:rPr>
              <w:t xml:space="preserve">18,50</w:t>
            </w:r>
          </w:p>
          <w:p>
            <w:pPr>
              <w:jc w:val="center"/>
            </w:pPr>
            <w:r>
              <w:rPr>
                <w:rFonts w:ascii="Arial" w:cs="Arial" w:eastAsia="Arial" w:hAnsi="Arial"/>
                <w:sz w:val="22"/>
                <w:szCs w:val="22"/>
              </w:rPr>
              <w:t xml:space="preserve">18,00</w:t>
            </w:r>
          </w:p>
          <w:p>
            <w:pPr>
              <w:jc w:val="center"/>
            </w:pPr>
            <w:r>
              <w:rPr>
                <w:rFonts w:ascii="Arial" w:cs="Arial" w:eastAsia="Arial" w:hAnsi="Arial"/>
                <w:sz w:val="22"/>
                <w:szCs w:val="22"/>
              </w:rPr>
              <w:t xml:space="preserve">17,50</w:t>
            </w:r>
          </w:p>
          <w:p>
            <w:pPr>
              <w:jc w:val="center"/>
            </w:pPr>
            <w:r>
              <w:rPr>
                <w:rFonts w:ascii="Arial" w:cs="Arial" w:eastAsia="Arial" w:hAnsi="Arial"/>
                <w:sz w:val="22"/>
                <w:szCs w:val="22"/>
              </w:rPr>
              <w:t xml:space="preserve">17,00</w:t>
            </w:r>
          </w:p>
          <w:p>
            <w:pPr>
              <w:jc w:val="center"/>
            </w:pPr>
            <w:r>
              <w:rPr>
                <w:rFonts w:ascii="Arial" w:cs="Arial" w:eastAsia="Arial" w:hAnsi="Arial"/>
                <w:sz w:val="22"/>
                <w:szCs w:val="22"/>
              </w:rPr>
              <w:t xml:space="preserve">16,50</w:t>
            </w:r>
          </w:p>
          <w:p>
            <w:pPr>
              <w:jc w:val="center"/>
            </w:pPr>
            <w:r>
              <w:rPr>
                <w:rFonts w:ascii="Arial" w:cs="Arial" w:eastAsia="Arial" w:hAnsi="Arial"/>
                <w:sz w:val="22"/>
                <w:szCs w:val="22"/>
              </w:rPr>
              <w:t xml:space="preserve">16,00</w:t>
            </w:r>
          </w:p>
        </w:tc>
      </w:tr>
      <w:tr>
        <w:tc>
          <w:tcPr>
            <w:tcW w:type="dxa" w:w="10182"/>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Обозначения, принятые в таблице Д.5:</w:t>
            </w:r>
          </w:p>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Коэффициент </w:t>
      </w:r>
      <w:r>
        <w:rPr>
          <w:rFonts w:ascii="Arial" w:cs="Arial" w:eastAsia="Arial" w:hAnsi="Arial"/>
          <w:b/>
          <w:bCs/>
          <w:i/>
          <w:iCs/>
          <w:sz w:val="24"/>
          <w:szCs w:val="24"/>
        </w:rPr>
        <w:t xml:space="preserve">c </w:t>
      </w:r>
      <w:r>
        <w:rPr>
          <w:rFonts w:ascii="Arial" w:cs="Arial" w:eastAsia="Arial" w:hAnsi="Arial"/>
          <w:b/>
          <w:bCs/>
          <w:i/>
          <w:iCs/>
          <w:sz w:val="24"/>
          <w:szCs w:val="24"/>
        </w:rPr>
        <w:t xml:space="preserve">max</w:t>
      </w:r>
      <w:r>
        <w:rPr>
          <w:rFonts w:ascii="Arial" w:cs="Arial" w:eastAsia="Arial" w:hAnsi="Arial"/>
          <w:b/>
          <w:bCs/>
          <w:sz w:val="24"/>
          <w:szCs w:val="24"/>
        </w:rPr>
        <w:t xml:space="preserve">для расчета на устойчивость сжатых стержней открытого сечения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Коэффициент </w:t>
      </w:r>
      <w:r>
        <w:rPr>
          <w:rFonts w:ascii="Arial" w:cs="Arial" w:eastAsia="Arial" w:hAnsi="Arial"/>
          <w:i/>
          <w:iCs/>
          <w:sz w:val="24"/>
          <w:szCs w:val="24"/>
        </w:rPr>
        <w:t xml:space="preserve">c</w:t>
      </w:r>
      <w:r>
        <w:rPr>
          <w:rFonts w:ascii="Arial" w:cs="Arial" w:eastAsia="Arial" w:hAnsi="Arial"/>
          <w:i/>
          <w:iCs/>
          <w:sz w:val="24"/>
          <w:szCs w:val="24"/>
        </w:rPr>
        <w:t xml:space="preserve">max</w:t>
      </w:r>
      <w:r>
        <w:rPr>
          <w:rFonts w:ascii="Arial" w:cs="Arial" w:eastAsia="Arial" w:hAnsi="Arial"/>
          <w:sz w:val="24"/>
          <w:szCs w:val="24"/>
        </w:rPr>
        <w:t xml:space="preserve"> для сечений типов 1, 2, 3, приведенных на рисунках в таблице Д.6, следует вычислять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(Д.1) </w:t>
      </w:r>
    </w:p>
    <w:p>
      <w:pPr>
        <w:spacing w:after="120"/>
        <w:ind w:firstLine="709"/>
        <w:jc w:val="both"/>
      </w:pPr>
      <w:r>
        <w:rPr>
          <w:rFonts w:ascii="Arial" w:cs="Arial" w:eastAsia="Arial" w:hAnsi="Arial"/>
          <w:sz w:val="24"/>
          <w:szCs w:val="24"/>
        </w:rPr>
        <w:t xml:space="preserve">где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 отношение расстояния  между центром тяжести и центром изгиба сечения к высоте сечения </w:t>
      </w:r>
      <w:r>
        <w:rPr>
          <w:rFonts w:ascii="Arial" w:cs="Arial" w:eastAsia="Arial" w:hAnsi="Arial"/>
          <w:i/>
          <w:iCs/>
          <w:sz w:val="24"/>
          <w:szCs w:val="24"/>
        </w:rPr>
        <w:t xml:space="preserve">h</w:t>
      </w:r>
      <w:r>
        <w:rPr>
          <w:rFonts w:ascii="Arial" w:cs="Arial" w:eastAsia="Arial" w:hAnsi="Arial"/>
          <w:sz w:val="24"/>
          <w:szCs w:val="24"/>
        </w:rPr>
        <w:t xml:space="preserve">; </w:t>
      </w:r>
    </w:p>
    <w:p>
      <w:pPr>
        <w:spacing w:after="120"/>
        <w:ind w:firstLine="709"/>
        <w:jc w:val="both"/>
      </w:pP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sz w:val="24"/>
          <w:szCs w:val="24"/>
        </w:rPr>
        <w:t xml:space="preserve"> – эксцентриситет приложения сжимающей силы относительно оси </w:t>
      </w:r>
      <w:r>
        <w:rPr>
          <w:rFonts w:ascii="Arial" w:cs="Arial" w:eastAsia="Arial" w:hAnsi="Arial"/>
          <w:i/>
          <w:iCs/>
          <w:sz w:val="24"/>
          <w:szCs w:val="24"/>
        </w:rPr>
        <w:t xml:space="preserve">х-</w:t>
      </w:r>
      <w:r>
        <w:rPr>
          <w:rFonts w:ascii="Arial" w:cs="Arial" w:eastAsia="Arial" w:hAnsi="Arial"/>
          <w:sz w:val="24"/>
          <w:szCs w:val="24"/>
        </w:rPr>
        <w:t xml:space="preserve">х, принимаемый со своим знаком (в таблице Д.6 приведен со знаком "плюс");</w:t>
      </w:r>
    </w:p>
    <w:p>
      <w:pPr>
        <w:spacing w:after="120"/>
        <w:ind w:firstLine="709"/>
        <w:jc w:val="both"/>
      </w:pPr>
      <w:r>
        <w:rPr>
          <w:rFonts w:ascii="Arial" w:cs="Arial" w:eastAsia="Arial" w:hAnsi="Arial"/>
          <w:i/>
          <w:iCs/>
          <w:sz w:val="24"/>
          <w:szCs w:val="24"/>
        </w:rPr>
        <w:t xml:space="preserve">А </w:t>
      </w:r>
      <w:r>
        <w:rPr>
          <w:rFonts w:ascii="Arial" w:cs="Arial" w:eastAsia="Arial" w:hAnsi="Arial"/>
          <w:sz w:val="24"/>
          <w:szCs w:val="24"/>
        </w:rPr>
        <w:t xml:space="preserve">– площадь сечения.</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здесь – секториальный момент инерции сечения; </w:t>
      </w:r>
    </w:p>
    <w:p>
      <w:pPr>
        <w:spacing w:after="120"/>
        <w:ind w:firstLine="709"/>
        <w:jc w:val="both"/>
      </w:pPr>
      <w:r>
        <w:rPr>
          <w:rFonts w:ascii="Arial" w:cs="Arial" w:eastAsia="Arial" w:hAnsi="Arial"/>
          <w:sz w:val="24"/>
          <w:szCs w:val="24"/>
        </w:rPr>
        <w:t xml:space="preserve">– момент инерции сечения при свободном кручении, </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i/>
          <w:iCs/>
          <w:sz w:val="24"/>
          <w:szCs w:val="24"/>
        </w:rPr>
        <w:t xml:space="preserve">t</w:t>
      </w:r>
      <w:r>
        <w:rPr>
          <w:rFonts w:ascii="Arial" w:cs="Arial" w:eastAsia="Arial" w:hAnsi="Arial"/>
          <w:i/>
          <w:iCs/>
          <w:sz w:val="24"/>
          <w:szCs w:val="24"/>
        </w:rPr>
        <w:t xml:space="preserve">i</w:t>
      </w:r>
      <w:r>
        <w:rPr>
          <w:rFonts w:ascii="Arial" w:cs="Arial" w:eastAsia="Arial" w:hAnsi="Arial"/>
          <w:sz w:val="24"/>
          <w:szCs w:val="24"/>
        </w:rPr>
        <w:t xml:space="preserve">- ширина и толщина листов соответственно, образующих сечение, включая стенку; </w:t>
      </w:r>
      <w:r>
        <w:rPr>
          <w:rFonts w:ascii="Arial" w:cs="Arial" w:eastAsia="Arial" w:hAnsi="Arial"/>
          <w:i/>
          <w:iCs/>
          <w:sz w:val="24"/>
          <w:szCs w:val="24"/>
        </w:rPr>
        <w:t xml:space="preserve">k</w:t>
      </w:r>
      <w:r>
        <w:rPr>
          <w:rFonts w:ascii="Arial" w:cs="Arial" w:eastAsia="Arial" w:hAnsi="Arial"/>
          <w:sz w:val="24"/>
          <w:szCs w:val="24"/>
        </w:rPr>
        <w:t xml:space="preserve">=1,29 - для двутаврового сечения с двумя осями симметрии; </w:t>
      </w:r>
      <w:r>
        <w:rPr>
          <w:rFonts w:ascii="Arial" w:cs="Arial" w:eastAsia="Arial" w:hAnsi="Arial"/>
          <w:i/>
          <w:iCs/>
          <w:sz w:val="24"/>
          <w:szCs w:val="24"/>
        </w:rPr>
        <w:t xml:space="preserve">k</w:t>
      </w:r>
      <w:r>
        <w:rPr>
          <w:rFonts w:ascii="Arial" w:cs="Arial" w:eastAsia="Arial" w:hAnsi="Arial"/>
          <w:sz w:val="24"/>
          <w:szCs w:val="24"/>
        </w:rPr>
        <w:t xml:space="preserve">=1,25 - для двутаврового сечения с одной осью симметрии; </w:t>
      </w:r>
      <w:r>
        <w:rPr>
          <w:rFonts w:ascii="Arial" w:cs="Arial" w:eastAsia="Arial" w:hAnsi="Arial"/>
          <w:i/>
          <w:iCs/>
          <w:sz w:val="24"/>
          <w:szCs w:val="24"/>
        </w:rPr>
        <w:t xml:space="preserve">k</w:t>
      </w:r>
      <w:r>
        <w:rPr>
          <w:rFonts w:ascii="Arial" w:cs="Arial" w:eastAsia="Arial" w:hAnsi="Arial"/>
          <w:sz w:val="24"/>
          <w:szCs w:val="24"/>
        </w:rPr>
        <w:t xml:space="preserve">=1,20 - для таврового сечения, </w:t>
      </w:r>
      <w:r>
        <w:rPr>
          <w:rFonts w:ascii="Arial" w:cs="Arial" w:eastAsia="Arial" w:hAnsi="Arial"/>
          <w:i/>
          <w:iCs/>
          <w:sz w:val="24"/>
          <w:szCs w:val="24"/>
        </w:rPr>
        <w:t xml:space="preserve">k</w:t>
      </w:r>
      <w:r>
        <w:rPr>
          <w:rFonts w:ascii="Arial" w:cs="Arial" w:eastAsia="Arial" w:hAnsi="Arial"/>
          <w:sz w:val="24"/>
          <w:szCs w:val="24"/>
        </w:rPr>
        <w:t xml:space="preserve">=1,12 – для швеллерного (П-образного) сечения.</w:t>
      </w:r>
    </w:p>
    <w:p>
      <w:pPr>
        <w:spacing w:after="120"/>
        <w:ind w:firstLine="709"/>
        <w:jc w:val="both"/>
      </w:pPr>
      <w:r>
        <w:rPr>
          <w:rFonts w:ascii="Arial" w:cs="Arial" w:eastAsia="Arial" w:hAnsi="Arial"/>
          <w:sz w:val="24"/>
          <w:szCs w:val="24"/>
        </w:rPr>
        <w:t xml:space="preserve">2 Коэффициент </w:t>
      </w:r>
      <w:r>
        <w:rPr>
          <w:rFonts w:ascii="Arial" w:cs="Arial" w:eastAsia="Arial" w:hAnsi="Arial"/>
          <w:i/>
          <w:iCs/>
          <w:sz w:val="24"/>
          <w:szCs w:val="24"/>
        </w:rPr>
        <w:t xml:space="preserve">c</w:t>
      </w:r>
      <w:r>
        <w:rPr>
          <w:rFonts w:ascii="Arial" w:cs="Arial" w:eastAsia="Arial" w:hAnsi="Arial"/>
          <w:i/>
          <w:iCs/>
          <w:sz w:val="24"/>
          <w:szCs w:val="24"/>
        </w:rPr>
        <w:t xml:space="preserve">max</w:t>
      </w:r>
      <w:r>
        <w:rPr>
          <w:rFonts w:ascii="Arial" w:cs="Arial" w:eastAsia="Arial" w:hAnsi="Arial"/>
          <w:sz w:val="24"/>
          <w:szCs w:val="24"/>
        </w:rPr>
        <w:t xml:space="preserve"> при расчете на устойчивость стержня П-образного сечения на центральное сжатие (тип 4 при обозначениях, принятых в таблице Д.6, и </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&gt;</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следует вычислять по формуле (Д.1) при </w:t>
      </w: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=0 и </w:t>
      </w:r>
      <w:r>
        <w:rPr>
          <w:rFonts w:ascii="Arial" w:cs="Arial" w:eastAsia="Arial" w:hAnsi="Arial"/>
          <w:sz w:val="24"/>
          <w:szCs w:val="24"/>
        </w:rPr>
        <w:t xml:space="preserve">=0 (тогда </w:t>
      </w:r>
      <w:r>
        <w:rPr>
          <w:rFonts w:ascii="Arial" w:cs="Arial" w:eastAsia="Arial" w:hAnsi="Arial"/>
          <w:i/>
          <w:iCs/>
          <w:sz w:val="24"/>
          <w:szCs w:val="24"/>
        </w:rPr>
        <w:t xml:space="preserve">B</w:t>
      </w:r>
      <w:r>
        <w:rPr>
          <w:rFonts w:ascii="Arial" w:cs="Arial" w:eastAsia="Arial" w:hAnsi="Arial"/>
          <w:sz w:val="24"/>
          <w:szCs w:val="24"/>
        </w:rPr>
        <w:t xml:space="preserve">=1), учитывая при этом, что </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Коэффициент </w:t>
      </w:r>
      <w:r>
        <w:rPr>
          <w:rFonts w:ascii="Arial" w:cs="Arial" w:eastAsia="Arial" w:hAnsi="Arial"/>
          <w:i/>
          <w:iCs/>
          <w:sz w:val="24"/>
          <w:szCs w:val="24"/>
        </w:rPr>
        <w:t xml:space="preserve">c</w:t>
      </w:r>
      <w:r>
        <w:rPr>
          <w:rFonts w:ascii="Arial" w:cs="Arial" w:eastAsia="Arial" w:hAnsi="Arial"/>
          <w:i/>
          <w:iCs/>
          <w:sz w:val="24"/>
          <w:szCs w:val="24"/>
        </w:rPr>
        <w:t xml:space="preserve">max</w:t>
      </w:r>
      <w:r>
        <w:rPr>
          <w:rFonts w:ascii="Arial" w:cs="Arial" w:eastAsia="Arial" w:hAnsi="Arial"/>
          <w:sz w:val="24"/>
          <w:szCs w:val="24"/>
        </w:rPr>
        <w:t xml:space="preserve"> </w:t>
      </w:r>
      <w:r>
        <w:rPr>
          <w:rFonts w:ascii="Arial" w:cs="Arial" w:eastAsia="Arial" w:hAnsi="Arial"/>
          <w:sz w:val="24"/>
          <w:szCs w:val="24"/>
        </w:rPr>
        <w:t xml:space="preserve">при расчете на устойчивость стержня швеллерного сечения (тип 5 при обозначениях, принятых в таблице Д.6, и </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&gt;</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следует вычислять по формуле (Д.3)</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(Д.3) </w:t>
      </w:r>
    </w:p>
    <w:p>
      <w:pPr>
        <w:spacing w:after="120"/>
        <w:jc w:val="both"/>
      </w:pPr>
      <w:r>
        <w:rPr>
          <w:rFonts w:ascii="Arial" w:cs="Arial" w:eastAsia="Arial" w:hAnsi="Arial"/>
          <w:sz w:val="24"/>
          <w:szCs w:val="24"/>
        </w:rPr>
        <w:t xml:space="preserve">где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отношение расстояния </w:t>
      </w:r>
      <w:r>
        <w:rPr>
          <w:rFonts w:ascii="Arial" w:cs="Arial" w:eastAsia="Arial" w:hAnsi="Arial"/>
          <w:i/>
          <w:iCs/>
          <w:sz w:val="24"/>
          <w:szCs w:val="24"/>
        </w:rPr>
        <w:t xml:space="preserve">a</w:t>
      </w:r>
      <w:r>
        <w:rPr>
          <w:rFonts w:ascii="Arial" w:cs="Arial" w:eastAsia="Arial" w:hAnsi="Arial"/>
          <w:i/>
          <w:iCs/>
          <w:sz w:val="24"/>
          <w:szCs w:val="24"/>
        </w:rPr>
        <w:t xml:space="preserve">y</w:t>
      </w:r>
      <w:r>
        <w:rPr>
          <w:rFonts w:ascii="Arial" w:cs="Arial" w:eastAsia="Arial" w:hAnsi="Arial"/>
          <w:sz w:val="24"/>
          <w:szCs w:val="24"/>
        </w:rPr>
        <w:t xml:space="preserve"> между центром тяжести и центром изгиба сечения к ширине сечения </w:t>
      </w:r>
      <w:r>
        <w:rPr>
          <w:rFonts w:ascii="Arial" w:cs="Arial" w:eastAsia="Arial" w:hAnsi="Arial"/>
          <w:i/>
          <w:iCs/>
          <w:sz w:val="24"/>
          <w:szCs w:val="24"/>
        </w:rPr>
        <w:t xml:space="preserve">b </w:t>
      </w:r>
      <w:r>
        <w:rPr>
          <w:rFonts w:ascii="Arial" w:cs="Arial" w:eastAsia="Arial" w:hAnsi="Arial"/>
          <w:sz w:val="24"/>
          <w:szCs w:val="24"/>
        </w:rPr>
        <w:t xml:space="preserve">- см. таблицу Д.6;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i</w:t>
      </w:r>
      <w:r>
        <w:rPr>
          <w:rFonts w:ascii="Arial" w:cs="Arial" w:eastAsia="Arial" w:hAnsi="Arial"/>
          <w:sz w:val="24"/>
          <w:szCs w:val="24"/>
        </w:rPr>
        <w:t xml:space="preserve"> и </w:t>
      </w:r>
      <w:r>
        <w:rPr>
          <w:rFonts w:ascii="Arial" w:cs="Arial" w:eastAsia="Arial" w:hAnsi="Arial"/>
          <w:i/>
          <w:iCs/>
          <w:sz w:val="24"/>
          <w:szCs w:val="24"/>
        </w:rPr>
        <w:t xml:space="preserve">t</w:t>
      </w:r>
      <w:r>
        <w:rPr>
          <w:rFonts w:ascii="Arial" w:cs="Arial" w:eastAsia="Arial" w:hAnsi="Arial"/>
          <w:i/>
          <w:iCs/>
          <w:sz w:val="24"/>
          <w:szCs w:val="24"/>
        </w:rPr>
        <w:t xml:space="preserve">i</w:t>
      </w:r>
      <w:r>
        <w:rPr>
          <w:rFonts w:ascii="Arial" w:cs="Arial" w:eastAsia="Arial" w:hAnsi="Arial"/>
          <w:sz w:val="24"/>
          <w:szCs w:val="24"/>
        </w:rPr>
        <w:t xml:space="preserve"> - соответственно ширина и толщина листов, образующих сечение; </w:t>
      </w:r>
    </w:p>
    <w:p>
      <w:pPr>
        <w:spacing w:after="120"/>
        <w:ind w:firstLine="709"/>
        <w:jc w:val="both"/>
      </w:pPr>
      <w:r>
        <w:rPr>
          <w:rFonts w:ascii="Arial" w:cs="Arial" w:eastAsia="Arial" w:hAnsi="Arial"/>
          <w:sz w:val="24"/>
          <w:szCs w:val="24"/>
        </w:rPr>
        <w:t xml:space="preserve"> - см. таблицу Д.6. </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Формулы для определения </w:t>
      </w:r>
      <w:r>
        <w:rPr>
          <w:rFonts w:ascii="Arial" w:cs="Arial" w:eastAsia="Arial" w:hAnsi="Arial"/>
          <w:sz w:val="24"/>
          <w:szCs w:val="24"/>
        </w:rPr>
        <w:t xml:space="preserve">, </w:t>
      </w:r>
      <w:r>
        <w:rPr>
          <w:rFonts w:ascii="Arial" w:cs="Arial" w:eastAsia="Arial" w:hAnsi="Arial"/>
          <w:sz w:val="24"/>
          <w:szCs w:val="24"/>
        </w:rPr>
        <w:t xml:space="preserve"> и </w:t>
      </w:r>
      <w:r>
        <w:rPr>
          <w:rFonts w:ascii="Arial" w:cs="Arial" w:eastAsia="Arial" w:hAnsi="Arial"/>
          <w:sz w:val="24"/>
          <w:szCs w:val="24"/>
        </w:rPr>
        <w:t xml:space="preserve"> или их значения приведены в таблице Д.6.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Д.6 - Коэффициенты </w:t>
      </w:r>
      <w:r>
        <w:rPr>
          <w:rFonts w:ascii="Arial" w:cs="Arial" w:eastAsia="Arial" w:hAnsi="Arial"/>
          <w:sz w:val="24"/>
          <w:szCs w:val="24"/>
        </w:rPr>
        <w:t xml:space="preserve">, </w:t>
      </w:r>
      <w:r>
        <w:rPr>
          <w:rFonts w:ascii="Arial" w:cs="Arial" w:eastAsia="Arial" w:hAnsi="Arial"/>
          <w:sz w:val="24"/>
          <w:szCs w:val="24"/>
        </w:rPr>
        <w:t xml:space="preserve"> 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8"/>
        <w:gridCol w:w="1628"/>
        <w:gridCol w:w="1781"/>
        <w:gridCol w:w="2250"/>
        <w:gridCol w:w="2890"/>
      </w:tblGrid>
      <w:tr>
        <w:tc>
          <w:tcPr>
            <w:tcW w:type="dxa" w:w="325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Сечение</w:t>
            </w:r>
          </w:p>
        </w:tc>
        <w:tc>
          <w:tcPr>
            <w:tcW w:type="dxa" w:w="17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формуле (Ж. 12) приложения Ж</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То же </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Д.6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1596"/>
        <w:gridCol w:w="1841"/>
        <w:gridCol w:w="2322"/>
        <w:gridCol w:w="2822"/>
      </w:tblGrid>
      <w:tr>
        <w:tc>
          <w:tcPr>
            <w:tcW w:type="dxa" w:w="319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Сечение</w:t>
            </w:r>
          </w:p>
        </w:tc>
        <w:tc>
          <w:tcPr>
            <w:tcW w:type="dxa" w:w="1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Обозначения, принятые в таблице Д.6:</w:t>
            </w:r>
          </w:p>
          <w:p>
            <w:pPr>
              <w:jc w:val="both"/>
            </w:pPr>
            <w:r>
              <w:rPr>
                <w:rFonts w:ascii="Arial" w:cs="Arial" w:eastAsia="Arial" w:hAnsi="Arial"/>
                <w:i/>
                <w:iCs/>
                <w:sz w:val="22"/>
                <w:szCs w:val="22"/>
              </w:rPr>
              <w:t xml:space="preserve">L</w:t>
            </w:r>
            <w:r>
              <w:rPr>
                <w:rFonts w:ascii="Arial" w:cs="Arial" w:eastAsia="Arial" w:hAnsi="Arial"/>
                <w:sz w:val="22"/>
                <w:szCs w:val="22"/>
              </w:rPr>
              <w:t xml:space="preserve">1</w:t>
            </w:r>
            <w:r>
              <w:rPr>
                <w:rFonts w:ascii="Arial" w:cs="Arial" w:eastAsia="Arial" w:hAnsi="Arial"/>
                <w:sz w:val="22"/>
                <w:szCs w:val="22"/>
              </w:rPr>
              <w:t xml:space="preserve"> и </w:t>
            </w:r>
            <w:r>
              <w:rPr>
                <w:rFonts w:ascii="Arial" w:cs="Arial" w:eastAsia="Arial" w:hAnsi="Arial"/>
                <w:i/>
                <w:iCs/>
                <w:sz w:val="22"/>
                <w:szCs w:val="22"/>
              </w:rPr>
              <w:t xml:space="preserve">L</w:t>
            </w:r>
            <w:r>
              <w:rPr>
                <w:rFonts w:ascii="Arial" w:cs="Arial" w:eastAsia="Arial" w:hAnsi="Arial"/>
                <w:sz w:val="22"/>
                <w:szCs w:val="22"/>
              </w:rPr>
              <w:t xml:space="preserve">2 </w:t>
            </w:r>
            <w:r>
              <w:rPr>
                <w:rFonts w:ascii="Arial" w:cs="Arial" w:eastAsia="Arial" w:hAnsi="Arial"/>
                <w:sz w:val="22"/>
                <w:szCs w:val="22"/>
              </w:rPr>
              <w:t xml:space="preserve">- моменты инерции большего и меньшего поясов соответственно относительно оси симметрии сечения </w:t>
            </w:r>
            <w:r>
              <w:rPr>
                <w:rFonts w:ascii="Arial" w:cs="Arial" w:eastAsia="Arial" w:hAnsi="Arial"/>
                <w:i/>
                <w:iCs/>
                <w:sz w:val="22"/>
                <w:szCs w:val="22"/>
              </w:rPr>
              <w:t xml:space="preserve">у-у</w:t>
            </w:r>
            <w:r>
              <w:rPr>
                <w:rFonts w:ascii="Arial" w:cs="Arial" w:eastAsia="Arial" w:hAnsi="Arial"/>
                <w:sz w:val="22"/>
                <w:szCs w:val="22"/>
              </w:rPr>
              <w:t xml:space="preserve">.</w:t>
            </w:r>
          </w:p>
          <w:p>
            <w:pPr>
              <w:jc w:val="both"/>
            </w:pPr>
            <w:r>
              <w:rPr>
                <w:rFonts w:ascii="Arial" w:cs="Arial" w:eastAsia="Arial" w:hAnsi="Arial"/>
                <w:sz w:val="22"/>
                <w:szCs w:val="22"/>
              </w:rPr>
              <w:t xml:space="preserve">, , где </w:t>
            </w:r>
            <w:r>
              <w:rPr>
                <w:rFonts w:ascii="Arial" w:cs="Arial" w:eastAsia="Arial" w:hAnsi="Arial"/>
                <w:i/>
                <w:iCs/>
                <w:sz w:val="22"/>
                <w:szCs w:val="22"/>
              </w:rPr>
              <w:t xml:space="preserve">t</w:t>
            </w:r>
            <w:r>
              <w:rPr>
                <w:rFonts w:ascii="Arial" w:cs="Arial" w:eastAsia="Arial" w:hAnsi="Arial"/>
                <w:i/>
                <w:iCs/>
                <w:sz w:val="22"/>
                <w:szCs w:val="22"/>
              </w:rPr>
              <w:t xml:space="preserve">w</w:t>
            </w:r>
            <w:r>
              <w:rPr>
                <w:rFonts w:ascii="Arial" w:cs="Arial" w:eastAsia="Arial" w:hAnsi="Arial"/>
                <w:sz w:val="22"/>
                <w:szCs w:val="22"/>
              </w:rPr>
              <w:t xml:space="preserve">- толщина стенки; </w:t>
            </w:r>
            <w:r>
              <w:rPr>
                <w:rFonts w:ascii="Arial" w:cs="Arial" w:eastAsia="Arial" w:hAnsi="Arial"/>
                <w:i/>
                <w:iCs/>
                <w:sz w:val="22"/>
                <w:szCs w:val="22"/>
              </w:rPr>
              <w:t xml:space="preserve">t</w:t>
            </w:r>
            <w:r>
              <w:rPr>
                <w:rFonts w:ascii="Arial" w:cs="Arial" w:eastAsia="Arial" w:hAnsi="Arial"/>
                <w:i/>
                <w:iCs/>
                <w:sz w:val="22"/>
                <w:szCs w:val="22"/>
              </w:rPr>
              <w:t xml:space="preserve">f </w:t>
            </w:r>
            <w:r>
              <w:rPr>
                <w:rFonts w:ascii="Arial" w:cs="Arial" w:eastAsia="Arial" w:hAnsi="Arial"/>
                <w:sz w:val="22"/>
                <w:szCs w:val="22"/>
              </w:rPr>
              <w:t xml:space="preserve">- толщина полок.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Расчет на устойчивость внецентренно сжатых элементов двутаврового сечения с двумя осями симметрии, непрерывно подкрепленных вдоль одной из полок (рисунок Д.1), следует выполнять по формуле (111), в которой коэффициент </w:t>
      </w:r>
      <w:r>
        <w:rPr>
          <w:rFonts w:ascii="Arial" w:cs="Arial" w:eastAsia="Arial" w:hAnsi="Arial"/>
          <w:i/>
          <w:iCs/>
          <w:sz w:val="24"/>
          <w:szCs w:val="24"/>
        </w:rPr>
        <w:t xml:space="preserve">с</w:t>
      </w:r>
      <w:r>
        <w:rPr>
          <w:rFonts w:ascii="Arial" w:cs="Arial" w:eastAsia="Arial" w:hAnsi="Arial"/>
          <w:sz w:val="24"/>
          <w:szCs w:val="24"/>
        </w:rPr>
        <w:t xml:space="preserve">=</w:t>
      </w:r>
      <w:r>
        <w:rPr>
          <w:rFonts w:ascii="Arial" w:cs="Arial" w:eastAsia="Arial" w:hAnsi="Arial"/>
          <w:i/>
          <w:iCs/>
          <w:sz w:val="24"/>
          <w:szCs w:val="24"/>
        </w:rPr>
        <w:t xml:space="preserve">с</w:t>
      </w:r>
      <w:r>
        <w:rPr>
          <w:rFonts w:ascii="Arial" w:cs="Arial" w:eastAsia="Arial" w:hAnsi="Arial"/>
          <w:i/>
          <w:iCs/>
          <w:sz w:val="24"/>
          <w:szCs w:val="24"/>
        </w:rPr>
        <w:t xml:space="preserve">max</w:t>
      </w:r>
      <w:r>
        <w:rPr>
          <w:rFonts w:ascii="Arial" w:cs="Arial" w:eastAsia="Arial" w:hAnsi="Arial"/>
          <w:sz w:val="24"/>
          <w:szCs w:val="24"/>
        </w:rPr>
        <w:t xml:space="preserve"> следует вычислять по формуле</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(Д.4) </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Д.1 – Схема сечения элемента, подкрепленного вдоль полки</w:t>
      </w:r>
    </w:p>
    <w:p>
      <w:pPr>
        <w:spacing w:after="120"/>
        <w:ind w:firstLine="709"/>
        <w:jc w:val="both"/>
      </w:pPr>
      <w:r>
        <w:rPr>
          <w:rFonts w:ascii="Arial" w:cs="Arial" w:eastAsia="Arial" w:hAnsi="Arial"/>
          <w:sz w:val="24"/>
          <w:szCs w:val="24"/>
        </w:rPr>
        <w:t xml:space="preserve">Коэффициент </w:t>
      </w:r>
      <w:r>
        <w:rPr>
          <w:rFonts w:ascii="Arial" w:cs="Arial" w:eastAsia="Arial" w:hAnsi="Arial"/>
          <w:sz w:val="24"/>
          <w:szCs w:val="24"/>
        </w:rPr>
        <w:t xml:space="preserve"> следует определять по формуле (Ж.4) приложения Ж. </w:t>
      </w:r>
    </w:p>
    <w:p>
      <w:pPr>
        <w:spacing w:after="120"/>
        <w:ind w:firstLine="709"/>
        <w:jc w:val="both"/>
      </w:pPr>
      <w:r>
        <w:rPr>
          <w:rFonts w:ascii="Arial" w:cs="Arial" w:eastAsia="Arial" w:hAnsi="Arial"/>
          <w:sz w:val="24"/>
          <w:szCs w:val="24"/>
        </w:rPr>
        <w:t xml:space="preserve">При определении </w:t>
      </w:r>
      <w:r>
        <w:rPr>
          <w:rFonts w:ascii="Arial" w:cs="Arial" w:eastAsia="Arial" w:hAnsi="Arial"/>
          <w:sz w:val="24"/>
          <w:szCs w:val="24"/>
        </w:rPr>
        <w:t xml:space="preserve"> значение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следует принимать равным расстоянию между сечениями элемента, закрепленными от поворота относительно продольной оси (расстояние между узлами крепления связей, распорок и т.п.). </w:t>
      </w:r>
    </w:p>
    <w:p>
      <w:pPr>
        <w:spacing w:after="120"/>
        <w:ind w:firstLine="709"/>
        <w:jc w:val="both"/>
      </w:pPr>
      <w:r>
        <w:rPr>
          <w:rFonts w:ascii="Arial" w:cs="Arial" w:eastAsia="Arial" w:hAnsi="Arial"/>
          <w:sz w:val="24"/>
          <w:szCs w:val="24"/>
        </w:rPr>
        <w:t xml:space="preserve">Эксцентриситет </w:t>
      </w: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sz w:val="24"/>
          <w:szCs w:val="24"/>
        </w:rPr>
        <w:t xml:space="preserve"> в формуле (Д.4) считается положительным, если точка приложения силы смещена в сторону свободной полки; для центрально сжатых элементов </w:t>
      </w: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=0.</w:t>
      </w:r>
    </w:p>
    <w:p>
      <w:pPr>
        <w:spacing w:after="120"/>
        <w:ind w:firstLine="709"/>
        <w:jc w:val="both"/>
      </w:pPr>
      <w:r>
        <w:rPr>
          <w:rFonts w:ascii="Arial" w:cs="Arial" w:eastAsia="Arial" w:hAnsi="Arial"/>
          <w:sz w:val="24"/>
          <w:szCs w:val="24"/>
        </w:rPr>
        <w:t xml:space="preserve">При определении </w:t>
      </w:r>
      <w:r>
        <w:rPr>
          <w:rFonts w:ascii="Arial" w:cs="Arial" w:eastAsia="Arial" w:hAnsi="Arial"/>
          <w:i/>
          <w:iCs/>
          <w:sz w:val="24"/>
          <w:szCs w:val="24"/>
        </w:rPr>
        <w:t xml:space="preserve">e</w:t>
      </w:r>
      <w:r>
        <w:rPr>
          <w:rFonts w:ascii="Arial" w:cs="Arial" w:eastAsia="Arial" w:hAnsi="Arial"/>
          <w:i/>
          <w:iCs/>
          <w:sz w:val="24"/>
          <w:szCs w:val="24"/>
        </w:rPr>
        <w:t xml:space="preserve">x </w:t>
      </w:r>
      <w:r>
        <w:rPr>
          <w:rFonts w:ascii="Arial" w:cs="Arial" w:eastAsia="Arial" w:hAnsi="Arial"/>
          <w:sz w:val="24"/>
          <w:szCs w:val="24"/>
        </w:rPr>
        <w:t xml:space="preserve">за расчетный момент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следует принимать наибольший момент в пределах расчетной длины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элемента.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для расчета элементов конструкций с учетом развития пластических деформаций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Е.1 - Коэффициенты </w:t>
      </w:r>
      <w:r>
        <w:rPr>
          <w:rFonts w:ascii="Arial" w:cs="Arial" w:eastAsia="Arial" w:hAnsi="Arial"/>
          <w:i/>
          <w:iCs/>
          <w:sz w:val="24"/>
          <w:szCs w:val="24"/>
        </w:rPr>
        <w:t xml:space="preserve">c</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i/>
          <w:iCs/>
          <w:sz w:val="24"/>
          <w:szCs w:val="24"/>
        </w:rPr>
        <w:t xml:space="preserve">y</w:t>
      </w:r>
      <w:r>
        <w:rPr>
          <w:rFonts w:ascii="Arial" w:cs="Arial" w:eastAsia="Arial" w:hAnsi="Arial"/>
          <w:sz w:val="24"/>
          <w:szCs w:val="24"/>
        </w:rPr>
        <w:t xml:space="preserve">, </w:t>
      </w:r>
      <w:r>
        <w:rPr>
          <w:rFonts w:ascii="Arial" w:cs="Arial" w:eastAsia="Arial" w:hAnsi="Arial"/>
          <w:i/>
          <w:iCs/>
          <w:sz w:val="24"/>
          <w:szCs w:val="24"/>
        </w:rPr>
        <w:t xml:space="preserve">n</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4"/>
        <w:gridCol w:w="2704"/>
        <w:gridCol w:w="1519"/>
        <w:gridCol w:w="1654"/>
        <w:gridCol w:w="1654"/>
        <w:gridCol w:w="1654"/>
      </w:tblGrid>
      <w:tr>
        <w:tc>
          <w:tcPr>
            <w:tcW w:type="dxa" w:w="9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p>
            <w:pPr>
              <w:jc w:val="center"/>
            </w:pPr>
            <w:r>
              <w:rPr>
                <w:rFonts w:ascii="Arial" w:cs="Arial" w:eastAsia="Arial" w:hAnsi="Arial"/>
                <w:sz w:val="22"/>
                <w:szCs w:val="22"/>
              </w:rPr>
              <w:t xml:space="preserve">сече-</w:t>
            </w:r>
          </w:p>
          <w:p>
            <w:pPr>
              <w:jc w:val="center"/>
            </w:pPr>
            <w:r>
              <w:rPr>
                <w:rFonts w:ascii="Arial" w:cs="Arial" w:eastAsia="Arial" w:hAnsi="Arial"/>
                <w:sz w:val="22"/>
                <w:szCs w:val="22"/>
              </w:rPr>
              <w:t xml:space="preserve">ния</w:t>
            </w:r>
          </w:p>
        </w:tc>
        <w:tc>
          <w:tcPr>
            <w:tcW w:type="dxa" w:w="2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w:t>
            </w:r>
          </w:p>
        </w:tc>
        <w:tc>
          <w:tcPr>
            <w:tcW w:type="dxa" w:w="15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Наибольшие 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x</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y</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n </w:t>
            </w:r>
            <w:r>
              <w:rPr>
                <w:rFonts w:ascii="Arial" w:cs="Arial" w:eastAsia="Arial" w:hAnsi="Arial"/>
                <w:sz w:val="22"/>
                <w:szCs w:val="22"/>
              </w:rPr>
              <w:t xml:space="preserve">при </w:t>
            </w:r>
            <w:r>
              <w:rPr>
                <w:rFonts w:ascii="Arial" w:cs="Arial" w:eastAsia="Arial" w:hAnsi="Arial"/>
                <w:sz w:val="22"/>
                <w:szCs w:val="22"/>
              </w:rPr>
              <w:t xml:space="preserve">M</w:t>
            </w:r>
            <w:r>
              <w:rPr>
                <w:rFonts w:ascii="Arial" w:cs="Arial" w:eastAsia="Arial" w:hAnsi="Arial"/>
                <w:sz w:val="22"/>
                <w:szCs w:val="22"/>
              </w:rPr>
              <w:t xml:space="preserve">y</w:t>
            </w:r>
            <w:r>
              <w:rPr>
                <w:rFonts w:ascii="Arial" w:cs="Arial" w:eastAsia="Arial" w:hAnsi="Arial"/>
                <w:sz w:val="22"/>
                <w:szCs w:val="22"/>
              </w:rPr>
              <w:t xml:space="preserve">=0*</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1,04</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1,18</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1,04</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1,26</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1,18</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1,31</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Е.1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1"/>
        <w:gridCol w:w="2937"/>
        <w:gridCol w:w="1411"/>
        <w:gridCol w:w="1623"/>
        <w:gridCol w:w="1623"/>
        <w:gridCol w:w="1623"/>
      </w:tblGrid>
      <w:tr>
        <w:tc>
          <w:tcPr>
            <w:tcW w:type="dxa" w:w="9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p>
            <w:pPr>
              <w:jc w:val="center"/>
            </w:pPr>
            <w:r>
              <w:rPr>
                <w:rFonts w:ascii="Arial" w:cs="Arial" w:eastAsia="Arial" w:hAnsi="Arial"/>
                <w:sz w:val="22"/>
                <w:szCs w:val="22"/>
              </w:rPr>
              <w:t xml:space="preserve">сече-</w:t>
            </w:r>
          </w:p>
          <w:p>
            <w:pPr>
              <w:jc w:val="center"/>
            </w:pPr>
            <w:r>
              <w:rPr>
                <w:rFonts w:ascii="Arial" w:cs="Arial" w:eastAsia="Arial" w:hAnsi="Arial"/>
                <w:sz w:val="22"/>
                <w:szCs w:val="22"/>
              </w:rPr>
              <w:t xml:space="preserve">ния</w:t>
            </w:r>
          </w:p>
        </w:tc>
        <w:tc>
          <w:tcPr>
            <w:tcW w:type="dxa" w:w="29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Наибольшие 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x</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y</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n </w:t>
            </w:r>
            <w:r>
              <w:rPr>
                <w:rFonts w:ascii="Arial" w:cs="Arial" w:eastAsia="Arial" w:hAnsi="Arial"/>
                <w:sz w:val="22"/>
                <w:szCs w:val="22"/>
              </w:rPr>
              <w:t xml:space="preserve">при </w:t>
            </w:r>
            <w:r>
              <w:rPr>
                <w:rFonts w:ascii="Arial" w:cs="Arial" w:eastAsia="Arial" w:hAnsi="Arial"/>
                <w:sz w:val="22"/>
                <w:szCs w:val="22"/>
              </w:rPr>
              <w:t xml:space="preserve">M</w:t>
            </w:r>
            <w:r>
              <w:rPr>
                <w:rFonts w:ascii="Arial" w:cs="Arial" w:eastAsia="Arial" w:hAnsi="Arial"/>
                <w:sz w:val="22"/>
                <w:szCs w:val="22"/>
              </w:rPr>
              <w:t xml:space="preserve">y</w:t>
            </w:r>
            <w:r>
              <w:rPr>
                <w:rFonts w:ascii="Arial" w:cs="Arial" w:eastAsia="Arial" w:hAnsi="Arial"/>
                <w:sz w:val="22"/>
                <w:szCs w:val="22"/>
              </w:rPr>
              <w:t xml:space="preserve">=0*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 2,0</w:t>
            </w:r>
          </w:p>
          <w:p>
            <w:pPr>
              <w:jc w:val="center"/>
            </w:pPr>
            <w:r>
              <w:rPr>
                <w:rFonts w:ascii="Arial" w:cs="Arial" w:eastAsia="Arial" w:hAnsi="Arial"/>
                <w:sz w:val="22"/>
                <w:szCs w:val="22"/>
              </w:rPr>
              <w:t xml:space="preserve">б) 3,0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1,19</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 3,0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б) 1,0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1,19</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 3,0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б) 1,0</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 При этом следует принимать </w:t>
            </w:r>
            <w:r>
              <w:rPr>
                <w:rFonts w:ascii="Arial" w:cs="Arial" w:eastAsia="Arial" w:hAnsi="Arial"/>
                <w:i/>
                <w:iCs/>
                <w:sz w:val="22"/>
                <w:szCs w:val="22"/>
              </w:rPr>
              <w:t xml:space="preserve">n</w:t>
            </w:r>
            <w:r>
              <w:rPr>
                <w:rFonts w:ascii="Arial" w:cs="Arial" w:eastAsia="Arial" w:hAnsi="Arial"/>
                <w:i/>
                <w:iCs/>
                <w:sz w:val="22"/>
                <w:szCs w:val="22"/>
              </w:rPr>
              <w:t xml:space="preserve">=</w:t>
            </w:r>
            <w:r>
              <w:rPr>
                <w:rFonts w:ascii="Arial" w:cs="Arial" w:eastAsia="Arial" w:hAnsi="Arial"/>
                <w:sz w:val="22"/>
                <w:szCs w:val="22"/>
              </w:rPr>
              <w:t xml:space="preserve">1,5, за исключением сечения типа 5 а), для которого </w:t>
            </w:r>
            <w:r>
              <w:rPr>
                <w:rFonts w:ascii="Arial" w:cs="Arial" w:eastAsia="Arial" w:hAnsi="Arial"/>
                <w:i/>
                <w:iCs/>
                <w:sz w:val="22"/>
                <w:szCs w:val="22"/>
              </w:rPr>
              <w:t xml:space="preserve">n</w:t>
            </w:r>
            <w:r>
              <w:rPr>
                <w:rFonts w:ascii="Arial" w:cs="Arial" w:eastAsia="Arial" w:hAnsi="Arial"/>
                <w:i/>
                <w:iCs/>
                <w:sz w:val="22"/>
                <w:szCs w:val="22"/>
              </w:rPr>
              <w:t xml:space="preserve">=</w:t>
            </w:r>
            <w:r>
              <w:rPr>
                <w:rFonts w:ascii="Arial" w:cs="Arial" w:eastAsia="Arial" w:hAnsi="Arial"/>
                <w:sz w:val="22"/>
                <w:szCs w:val="22"/>
              </w:rPr>
              <w:t xml:space="preserve">2, и типа 5, б), для которого </w:t>
            </w:r>
            <w:r>
              <w:rPr>
                <w:rFonts w:ascii="Arial" w:cs="Arial" w:eastAsia="Arial" w:hAnsi="Arial"/>
                <w:i/>
                <w:iCs/>
                <w:sz w:val="22"/>
                <w:szCs w:val="22"/>
              </w:rPr>
              <w:t xml:space="preserve">n</w:t>
            </w:r>
            <w:r>
              <w:rPr>
                <w:rFonts w:ascii="Arial" w:cs="Arial" w:eastAsia="Arial" w:hAnsi="Arial"/>
                <w:i/>
                <w:iCs/>
                <w:sz w:val="22"/>
                <w:szCs w:val="22"/>
              </w:rPr>
              <w:t xml:space="preserve">=</w:t>
            </w:r>
            <w:r>
              <w:rPr>
                <w:rFonts w:ascii="Arial" w:cs="Arial" w:eastAsia="Arial" w:hAnsi="Arial"/>
                <w:sz w:val="22"/>
                <w:szCs w:val="22"/>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Е.1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2783"/>
        <w:gridCol w:w="1448"/>
        <w:gridCol w:w="1662"/>
        <w:gridCol w:w="1662"/>
        <w:gridCol w:w="1662"/>
      </w:tblGrid>
      <w:tr>
        <w:tc>
          <w:tcPr>
            <w:tcW w:type="dxa" w:w="9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p>
            <w:pPr>
              <w:jc w:val="center"/>
            </w:pPr>
            <w:r>
              <w:rPr>
                <w:rFonts w:ascii="Arial" w:cs="Arial" w:eastAsia="Arial" w:hAnsi="Arial"/>
                <w:sz w:val="22"/>
                <w:szCs w:val="22"/>
              </w:rPr>
              <w:t xml:space="preserve">сече-</w:t>
            </w:r>
          </w:p>
          <w:p>
            <w:pPr>
              <w:jc w:val="center"/>
            </w:pPr>
            <w:r>
              <w:rPr>
                <w:rFonts w:ascii="Arial" w:cs="Arial" w:eastAsia="Arial" w:hAnsi="Arial"/>
                <w:sz w:val="22"/>
                <w:szCs w:val="22"/>
              </w:rPr>
              <w:t xml:space="preserve">ния</w:t>
            </w:r>
          </w:p>
        </w:tc>
        <w:tc>
          <w:tcPr>
            <w:tcW w:type="dxa" w:w="2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w:t>
            </w:r>
          </w:p>
        </w:tc>
        <w:tc>
          <w:tcPr>
            <w:tcW w:type="dxa" w:w="14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Наибольшие 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x</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y</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n </w:t>
            </w:r>
            <w:r>
              <w:rPr>
                <w:rFonts w:ascii="Arial" w:cs="Arial" w:eastAsia="Arial" w:hAnsi="Arial"/>
                <w:sz w:val="22"/>
                <w:szCs w:val="22"/>
              </w:rPr>
              <w:t xml:space="preserve">при </w:t>
            </w:r>
            <w:r>
              <w:rPr>
                <w:rFonts w:ascii="Arial" w:cs="Arial" w:eastAsia="Arial" w:hAnsi="Arial"/>
                <w:sz w:val="22"/>
                <w:szCs w:val="22"/>
              </w:rPr>
              <w:t xml:space="preserve">M</w:t>
            </w:r>
            <w:r>
              <w:rPr>
                <w:rFonts w:ascii="Arial" w:cs="Arial" w:eastAsia="Arial" w:hAnsi="Arial"/>
                <w:sz w:val="22"/>
                <w:szCs w:val="22"/>
              </w:rPr>
              <w:t xml:space="preserve">y</w:t>
            </w:r>
            <w:r>
              <w:rPr>
                <w:rFonts w:ascii="Arial" w:cs="Arial" w:eastAsia="Arial" w:hAnsi="Arial"/>
                <w:sz w:val="22"/>
                <w:szCs w:val="22"/>
              </w:rPr>
              <w:t xml:space="preserve">=0*</w:t>
            </w:r>
          </w:p>
        </w:tc>
      </w:tr>
      <w:tr>
        <w:tc>
          <w:tcPr>
            <w:tcW w:type="dxa" w:w="10179"/>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Коэффициенты для промежуточных значений </w:t>
            </w:r>
            <w:r>
              <w:rPr>
                <w:rFonts w:ascii="Arial" w:cs="Arial" w:eastAsia="Arial" w:hAnsi="Arial"/>
                <w:i/>
                <w:iCs/>
                <w:sz w:val="22"/>
                <w:szCs w:val="22"/>
              </w:rPr>
              <w:t xml:space="preserve">A</w:t>
            </w:r>
            <w:r>
              <w:rPr>
                <w:rFonts w:ascii="Arial" w:cs="Arial" w:eastAsia="Arial" w:hAnsi="Arial"/>
                <w:i/>
                <w:iCs/>
                <w:sz w:val="22"/>
                <w:szCs w:val="22"/>
              </w:rPr>
              <w:t xml:space="preserve">f</w:t>
            </w:r>
            <w:r>
              <w:rPr>
                <w:rFonts w:ascii="Arial" w:cs="Arial" w:eastAsia="Arial" w:hAnsi="Arial"/>
                <w:sz w:val="22"/>
                <w:szCs w:val="22"/>
              </w:rPr>
              <w:t xml:space="preserve">/</w:t>
            </w:r>
            <w:r>
              <w:rPr>
                <w:rFonts w:ascii="Arial" w:cs="Arial" w:eastAsia="Arial" w:hAnsi="Arial"/>
                <w:i/>
                <w:iCs/>
                <w:sz w:val="22"/>
                <w:szCs w:val="22"/>
              </w:rPr>
              <w:t xml:space="preserve">A</w:t>
            </w:r>
            <w:r>
              <w:rPr>
                <w:rFonts w:ascii="Arial" w:cs="Arial" w:eastAsia="Arial" w:hAnsi="Arial"/>
                <w:i/>
                <w:iCs/>
                <w:sz w:val="22"/>
                <w:szCs w:val="22"/>
              </w:rPr>
              <w:t xml:space="preserve">w</w:t>
            </w:r>
            <w:r>
              <w:rPr>
                <w:rFonts w:ascii="Arial" w:cs="Arial" w:eastAsia="Arial" w:hAnsi="Arial"/>
                <w:sz w:val="22"/>
                <w:szCs w:val="22"/>
              </w:rPr>
              <w:t xml:space="preserve"> следует определять линейной интерполяцией.</w:t>
            </w:r>
          </w:p>
          <w:p>
            <w:pPr>
              <w:jc w:val="both"/>
            </w:pPr>
            <w:r>
              <w:rPr>
                <w:rFonts w:ascii="Arial" w:cs="Arial" w:eastAsia="Arial" w:hAnsi="Arial"/>
                <w:sz w:val="22"/>
                <w:szCs w:val="22"/>
              </w:rPr>
              <w:t xml:space="preserve">2 Значение коэффициентов </w:t>
            </w:r>
            <w:r>
              <w:rPr>
                <w:rFonts w:ascii="Arial" w:cs="Arial" w:eastAsia="Arial" w:hAnsi="Arial"/>
                <w:i/>
                <w:iCs/>
                <w:sz w:val="22"/>
                <w:szCs w:val="22"/>
              </w:rPr>
              <w:t xml:space="preserve">c</w:t>
            </w:r>
            <w:r>
              <w:rPr>
                <w:rFonts w:ascii="Arial" w:cs="Arial" w:eastAsia="Arial" w:hAnsi="Arial"/>
                <w:i/>
                <w:iCs/>
                <w:sz w:val="22"/>
                <w:szCs w:val="22"/>
              </w:rPr>
              <w:t xml:space="preserve">x</w:t>
            </w:r>
            <w:r>
              <w:rPr>
                <w:rFonts w:ascii="Arial" w:cs="Arial" w:eastAsia="Arial" w:hAnsi="Arial"/>
                <w:sz w:val="22"/>
                <w:szCs w:val="22"/>
              </w:rPr>
              <w:t xml:space="preserve">, </w:t>
            </w:r>
            <w:r>
              <w:rPr>
                <w:rFonts w:ascii="Arial" w:cs="Arial" w:eastAsia="Arial" w:hAnsi="Arial"/>
                <w:i/>
                <w:iCs/>
                <w:sz w:val="22"/>
                <w:szCs w:val="22"/>
              </w:rPr>
              <w:t xml:space="preserve">c</w:t>
            </w:r>
            <w:r>
              <w:rPr>
                <w:rFonts w:ascii="Arial" w:cs="Arial" w:eastAsia="Arial" w:hAnsi="Arial"/>
                <w:i/>
                <w:iCs/>
                <w:sz w:val="22"/>
                <w:szCs w:val="22"/>
              </w:rPr>
              <w:t xml:space="preserve">y</w:t>
            </w:r>
            <w:r>
              <w:rPr>
                <w:rFonts w:ascii="Arial" w:cs="Arial" w:eastAsia="Arial" w:hAnsi="Arial"/>
                <w:sz w:val="22"/>
                <w:szCs w:val="22"/>
              </w:rPr>
              <w:t xml:space="preserve"> следует принимать не более 1,15 , где                                          </w:t>
            </w:r>
            <w:r>
              <w:rPr>
                <w:rFonts w:ascii="Arial" w:cs="Arial" w:eastAsia="Arial" w:hAnsi="Arial"/>
                <w:sz w:val="22"/>
                <w:szCs w:val="22"/>
              </w:rPr>
              <w:t xml:space="preserve">– коэффициент надежности по нагрузке, определяемый как отношение расчетного значения эквивалентной (по значению изгибающего момента) нагрузки к нормативному.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Е.2 – Коэффициенты , ,  для расчета на изгиб прямоугольных плит, опертых по четырем и трем сторонам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702"/>
        <w:gridCol w:w="731"/>
        <w:gridCol w:w="731"/>
        <w:gridCol w:w="731"/>
        <w:gridCol w:w="731"/>
        <w:gridCol w:w="731"/>
        <w:gridCol w:w="731"/>
        <w:gridCol w:w="731"/>
        <w:gridCol w:w="731"/>
        <w:gridCol w:w="731"/>
        <w:gridCol w:w="731"/>
        <w:gridCol w:w="731"/>
        <w:gridCol w:w="731"/>
      </w:tblGrid>
      <w:tr>
        <w:tc>
          <w:tcPr>
            <w:tcW w:type="dxa" w:w="1404"/>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Плиты</w:t>
            </w:r>
          </w:p>
        </w:tc>
        <w:tc>
          <w:tcPr>
            <w:tcW w:type="dxa" w:w="8772"/>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 </w:t>
            </w:r>
            <w:r>
              <w:rPr>
                <w:rFonts w:ascii="Arial" w:cs="Arial" w:eastAsia="Arial" w:hAnsi="Arial"/>
                <w:i/>
                <w:iCs/>
                <w:sz w:val="22"/>
                <w:szCs w:val="22"/>
              </w:rPr>
              <w:t xml:space="preserve">b</w:t>
            </w:r>
            <w:r>
              <w:rPr>
                <w:rFonts w:ascii="Arial" w:cs="Arial" w:eastAsia="Arial" w:hAnsi="Arial"/>
                <w:sz w:val="22"/>
                <w:szCs w:val="22"/>
              </w:rPr>
              <w:t xml:space="preserve">/</w:t>
            </w:r>
            <w:r>
              <w:rPr>
                <w:rFonts w:ascii="Arial" w:cs="Arial" w:eastAsia="Arial" w:hAnsi="Arial"/>
                <w:i/>
                <w:iCs/>
                <w:sz w:val="22"/>
                <w:szCs w:val="22"/>
              </w:rPr>
              <w:t xml:space="preserve">a</w:t>
            </w:r>
          </w:p>
        </w:tc>
      </w:tr>
      <w:tr>
        <w:tc>
          <w:tcPr>
            <w:gridSpan w:val="2"/>
            <w:vMerge w:val="continue"/>
            <w:tcBorders>
              <w:top w:val="single" w:color="CBBF9E" w:sz="4"/>
              <w:left w:val="single" w:color="CBBF9E" w:sz="4"/>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&gt;2</w:t>
            </w:r>
          </w:p>
        </w:tc>
      </w:tr>
      <w:tr>
        <w:tc>
          <w:tcPr>
            <w:tcW w:type="dxa" w:w="70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Опер-тые</w:t>
            </w:r>
          </w:p>
          <w:p>
            <w:pPr>
              <w:jc w:val="center"/>
            </w:pPr>
            <w:r>
              <w:rPr>
                <w:rFonts w:ascii="Arial" w:cs="Arial" w:eastAsia="Arial" w:hAnsi="Arial"/>
                <w:sz w:val="22"/>
                <w:szCs w:val="22"/>
              </w:rPr>
              <w:t xml:space="preserve">по четы-рем</w:t>
            </w:r>
          </w:p>
          <w:p>
            <w:pPr>
              <w:jc w:val="center"/>
            </w:pPr>
            <w:r>
              <w:rPr>
                <w:rFonts w:ascii="Arial" w:cs="Arial" w:eastAsia="Arial" w:hAnsi="Arial"/>
                <w:sz w:val="22"/>
                <w:szCs w:val="22"/>
              </w:rPr>
              <w:t xml:space="preserve">сторо-нам</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0,055</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0,063</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0,069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0,075</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0,081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0,086</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0,091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0,094</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0,098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0,100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0,125</w:t>
            </w:r>
          </w:p>
        </w:tc>
      </w:tr>
      <w:tr>
        <w:tc>
          <w:tcPr>
            <w:vMerge w:val="continue"/>
            <w:tcBorders>
              <w:top w:val="none" w:color="auto" w:sz="0"/>
              <w:left w:val="single" w:color="CBBF9E" w:sz="4"/>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0,047</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0,046</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0,037</w:t>
            </w:r>
          </w:p>
        </w:tc>
      </w:tr>
      <w:tr>
        <w:tc>
          <w:tcPr>
            <w:tcW w:type="dxa" w:w="70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Опер-тые</w:t>
            </w:r>
          </w:p>
          <w:p>
            <w:pPr>
              <w:jc w:val="center"/>
            </w:pPr>
            <w:r>
              <w:rPr>
                <w:rFonts w:ascii="Arial" w:cs="Arial" w:eastAsia="Arial" w:hAnsi="Arial"/>
                <w:sz w:val="22"/>
                <w:szCs w:val="22"/>
              </w:rPr>
              <w:t xml:space="preserve">по трем</w:t>
            </w:r>
          </w:p>
          <w:p>
            <w:pPr>
              <w:jc w:val="center"/>
            </w:pPr>
            <w:r>
              <w:rPr>
                <w:rFonts w:ascii="Arial" w:cs="Arial" w:eastAsia="Arial" w:hAnsi="Arial"/>
                <w:sz w:val="22"/>
                <w:szCs w:val="22"/>
              </w:rPr>
              <w:t xml:space="preserve">сто-ронам</w:t>
            </w:r>
          </w:p>
        </w:tc>
        <w:tc>
          <w:tcPr>
            <w:tcW w:type="dxa" w:w="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 </w:t>
            </w:r>
            <w:r>
              <w:rPr>
                <w:rFonts w:ascii="Arial" w:cs="Arial" w:eastAsia="Arial" w:hAnsi="Arial"/>
                <w:i/>
                <w:iCs/>
                <w:sz w:val="22"/>
                <w:szCs w:val="22"/>
              </w:rPr>
              <w:t xml:space="preserve">a</w:t>
            </w:r>
            <w:r>
              <w:rPr>
                <w:rFonts w:ascii="Arial" w:cs="Arial" w:eastAsia="Arial" w:hAnsi="Arial"/>
                <w:sz w:val="22"/>
                <w:szCs w:val="22"/>
              </w:rPr>
              <w:t xml:space="preserve">1</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sz w:val="22"/>
                <w:szCs w:val="22"/>
              </w:rPr>
              <w:t xml:space="preserve">1</w:t>
            </w:r>
          </w:p>
        </w:tc>
        <w:tc>
          <w:tcPr>
            <w:tcW w:type="dxa" w:w="14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&gt;2</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0,060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0,074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0,088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0,097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0,112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0,120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0,126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0,133</w:t>
            </w:r>
          </w:p>
        </w:tc>
        <w:tc>
          <w:tcPr>
            <w:gridSpan w:val="2"/>
            <w:vMerge w:val="continue"/>
            <w:tcBorders>
              <w:top w:val="none" w:color="auto" w:sz="0"/>
              <w:left w:val="none" w:color="auto" w:sz="0"/>
              <w:bottom w:val="single" w:color="CBBF9E" w:sz="4"/>
              <w:right w:val="single" w:color="CBBF9E" w:sz="4"/>
            </w:tcBorders>
          </w:tcPr>
          <w:p/>
        </w:tc>
      </w:tr>
      <w:tr>
        <w:tc>
          <w:tcPr>
            <w:tcW w:type="dxa" w:w="10176"/>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Обозначения, принятые в таблице Е.2:</w:t>
            </w:r>
          </w:p>
          <w:p>
            <w:pPr>
              <w:jc w:val="both"/>
            </w:pPr>
            <w:r>
              <w:rPr>
                <w:rFonts w:ascii="Arial" w:cs="Arial" w:eastAsia="Arial" w:hAnsi="Arial"/>
                <w:i/>
                <w:iCs/>
                <w:sz w:val="22"/>
                <w:szCs w:val="22"/>
              </w:rPr>
              <w:t xml:space="preserve">b </w:t>
            </w:r>
            <w:r>
              <w:rPr>
                <w:rFonts w:ascii="Arial" w:cs="Arial" w:eastAsia="Arial" w:hAnsi="Arial"/>
                <w:sz w:val="22"/>
                <w:szCs w:val="22"/>
              </w:rPr>
              <w:t xml:space="preserve">– длинная сторона; </w:t>
            </w:r>
            <w:r>
              <w:rPr>
                <w:rFonts w:ascii="Arial" w:cs="Arial" w:eastAsia="Arial" w:hAnsi="Arial"/>
                <w:i/>
                <w:iCs/>
                <w:sz w:val="22"/>
                <w:szCs w:val="22"/>
              </w:rPr>
              <w:t xml:space="preserve">а</w:t>
            </w:r>
            <w:r>
              <w:rPr>
                <w:rFonts w:ascii="Arial" w:cs="Arial" w:eastAsia="Arial" w:hAnsi="Arial"/>
                <w:sz w:val="22"/>
                <w:szCs w:val="22"/>
              </w:rPr>
              <w:t xml:space="preserve"> - короткая сторона; </w:t>
            </w:r>
            <w:r>
              <w:rPr>
                <w:rFonts w:ascii="Arial" w:cs="Arial" w:eastAsia="Arial" w:hAnsi="Arial"/>
                <w:i/>
                <w:iCs/>
                <w:sz w:val="22"/>
                <w:szCs w:val="22"/>
              </w:rPr>
              <w:t xml:space="preserve">d</w:t>
            </w:r>
            <w:r>
              <w:rPr>
                <w:rFonts w:ascii="Arial" w:cs="Arial" w:eastAsia="Arial" w:hAnsi="Arial"/>
                <w:sz w:val="22"/>
                <w:szCs w:val="22"/>
              </w:rPr>
              <w:t xml:space="preserve">1 </w:t>
            </w:r>
            <w:r>
              <w:rPr>
                <w:rFonts w:ascii="Arial" w:cs="Arial" w:eastAsia="Arial" w:hAnsi="Arial"/>
                <w:sz w:val="22"/>
                <w:szCs w:val="22"/>
              </w:rPr>
              <w:t xml:space="preserve">- длина свободной стороны; </w:t>
            </w:r>
            <w:r>
              <w:rPr>
                <w:rFonts w:ascii="Arial" w:cs="Arial" w:eastAsia="Arial" w:hAnsi="Arial"/>
                <w:i/>
                <w:iCs/>
                <w:sz w:val="22"/>
                <w:szCs w:val="22"/>
              </w:rPr>
              <w:t xml:space="preserve">a</w:t>
            </w:r>
            <w:r>
              <w:rPr>
                <w:rFonts w:ascii="Arial" w:cs="Arial" w:eastAsia="Arial" w:hAnsi="Arial"/>
                <w:sz w:val="22"/>
                <w:szCs w:val="22"/>
              </w:rPr>
              <w:t xml:space="preserve">1</w:t>
            </w:r>
            <w:r>
              <w:rPr>
                <w:rFonts w:ascii="Arial" w:cs="Arial" w:eastAsia="Arial" w:hAnsi="Arial"/>
                <w:sz w:val="22"/>
                <w:szCs w:val="22"/>
              </w:rPr>
              <w:t xml:space="preserve">- длина стороны, перпендикулярной к свободной.</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Ж</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Коэффициент устойчивости при изгибе</w:t>
      </w:r>
      <w:r>
        <w:rPr>
          <w:rFonts w:ascii="Arial" w:cs="Arial" w:eastAsia="Arial" w:hAnsi="Arial"/>
          <w:b/>
          <w:bCs/>
          <w:sz w:val="24"/>
          <w:szCs w:val="24"/>
        </w:rPr>
        <w:t xml:space="preserve">φ</w:t>
      </w:r>
      <w:r>
        <w:rPr>
          <w:rFonts w:ascii="Arial" w:cs="Arial" w:eastAsia="Arial" w:hAnsi="Arial"/>
          <w:b/>
          <w:bCs/>
          <w:i/>
          <w:iCs/>
          <w:sz w:val="24"/>
          <w:szCs w:val="24"/>
        </w:rPr>
        <w:t xml:space="preserve">b</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Ж.1 Коэффициент </w:t>
      </w:r>
      <w:r>
        <w:rPr>
          <w:rFonts w:ascii="Arial" w:cs="Arial" w:eastAsia="Arial" w:hAnsi="Arial"/>
          <w:sz w:val="24"/>
          <w:szCs w:val="24"/>
        </w:rPr>
        <w:t xml:space="preserve"> для расчета на устойчивость изгибаемых элементов двутаврового, таврового и швеллерного сечения следует определять в зависимости от расстановки связей, раскрепляющих сжатый пояс, вида нагрузки и места ее приложения. При этом предполагается, что нагрузка действует в плоскости наибольшей жесткости (</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&gt;</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а опорные сечения закреплены от боковых смещений и поворота. </w:t>
      </w:r>
    </w:p>
    <w:p>
      <w:pPr>
        <w:spacing w:after="120"/>
        <w:ind w:firstLine="709"/>
        <w:jc w:val="both"/>
      </w:pPr>
      <w:r>
        <w:rPr>
          <w:rFonts w:ascii="Arial" w:cs="Arial" w:eastAsia="Arial" w:hAnsi="Arial"/>
          <w:sz w:val="24"/>
          <w:szCs w:val="24"/>
        </w:rPr>
        <w:t xml:space="preserve">Ж.2 Для балки и консоли двутаврового сечения с двумя осями симметрии коэффициент </w:t>
      </w:r>
      <w:r>
        <w:rPr>
          <w:rFonts w:ascii="Arial" w:cs="Arial" w:eastAsia="Arial" w:hAnsi="Arial"/>
          <w:sz w:val="24"/>
          <w:szCs w:val="24"/>
        </w:rPr>
        <w:t xml:space="preserve"> следует принимать равным:</w:t>
      </w:r>
    </w:p>
    <w:p>
      <w:pPr>
        <w:spacing w:after="120"/>
        <w:ind w:firstLine="709"/>
        <w:jc w:val="both"/>
      </w:pPr>
      <w:r>
        <w:rPr>
          <w:rFonts w:ascii="Arial" w:cs="Arial" w:eastAsia="Arial" w:hAnsi="Arial"/>
          <w:sz w:val="24"/>
          <w:szCs w:val="24"/>
        </w:rPr>
        <w:t xml:space="preserve">при </w:t>
      </w:r>
    </w:p>
    <w:p>
      <w:pPr>
        <w:spacing w:after="120"/>
        <w:ind w:firstLine="709"/>
        <w:jc w:val="center"/>
      </w:pPr>
      <w:r>
        <w:rPr>
          <w:rFonts w:ascii="Arial" w:cs="Arial" w:eastAsia="Arial" w:hAnsi="Arial"/>
          <w:sz w:val="24"/>
          <w:szCs w:val="24"/>
        </w:rPr>
        <w:t xml:space="preserve">                                                            (Ж.1) </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φ</w:t>
      </w:r>
      <w:r>
        <w:rPr>
          <w:rFonts w:ascii="Arial" w:cs="Arial" w:eastAsia="Arial" w:hAnsi="Arial"/>
          <w:sz w:val="24"/>
          <w:szCs w:val="24"/>
        </w:rPr>
        <w:t xml:space="preserve">1</w:t>
      </w:r>
      <w:r>
        <w:rPr>
          <w:rFonts w:ascii="Arial" w:cs="Arial" w:eastAsia="Arial" w:hAnsi="Arial"/>
          <w:sz w:val="24"/>
          <w:szCs w:val="24"/>
        </w:rPr>
        <w:t xml:space="preserve">&gt;0,85</w:t>
      </w:r>
    </w:p>
    <w:p>
      <w:pPr>
        <w:spacing w:after="120"/>
        <w:ind w:firstLine="709"/>
        <w:jc w:val="center"/>
      </w:pPr>
      <w:r>
        <w:rPr>
          <w:rFonts w:ascii="Arial" w:cs="Arial" w:eastAsia="Arial" w:hAnsi="Arial"/>
          <w:sz w:val="24"/>
          <w:szCs w:val="24"/>
        </w:rPr>
        <w:t xml:space="preserve">                                           (Ж.2)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значение  следует вычислять по формуле </w:t>
      </w:r>
    </w:p>
    <w:p>
      <w:pPr>
        <w:spacing w:after="120"/>
        <w:ind w:firstLine="709"/>
        <w:jc w:val="center"/>
      </w:pPr>
      <w:r>
        <w:rPr>
          <w:rFonts w:ascii="Arial" w:cs="Arial" w:eastAsia="Arial" w:hAnsi="Arial"/>
          <w:sz w:val="24"/>
          <w:szCs w:val="24"/>
        </w:rPr>
        <w:t xml:space="preserve">                                             (Ж.3)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коэффициент, вычисляемый согласно требованиям Ж.3; </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полная высота сечения прокатного двутавра или расстояние между осями поясов (пакетов поясных листов) составного двутавра;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 расчетная длина балки или консоли, определяемая согласно 8.4.2.</w:t>
      </w:r>
    </w:p>
    <w:p>
      <w:pPr>
        <w:spacing w:after="120"/>
        <w:ind w:firstLine="709"/>
        <w:jc w:val="both"/>
      </w:pPr>
      <w:r>
        <w:rPr>
          <w:rFonts w:ascii="Arial" w:cs="Arial" w:eastAsia="Arial" w:hAnsi="Arial"/>
          <w:sz w:val="24"/>
          <w:szCs w:val="24"/>
        </w:rPr>
        <w:t xml:space="preserve">Ж.3 Значение коэффициента </w:t>
      </w:r>
      <w:r>
        <w:rPr>
          <w:rFonts w:ascii="Arial" w:cs="Arial" w:eastAsia="Arial" w:hAnsi="Arial"/>
          <w:sz w:val="24"/>
          <w:szCs w:val="24"/>
        </w:rPr>
        <w:t xml:space="preserve"> в формуле (Ж.3) следует вычислять по формулам таблиц Ж.1 и Ж.2 в зависимости от числа закреплений сжатого пояса, вида нагрузки и места ее приложения, а также от коэффициента </w:t>
      </w:r>
      <w:r>
        <w:rPr>
          <w:rFonts w:ascii="Arial" w:cs="Arial" w:eastAsia="Arial" w:hAnsi="Arial"/>
          <w:sz w:val="24"/>
          <w:szCs w:val="24"/>
        </w:rPr>
        <w:t xml:space="preserve">, равного: </w:t>
      </w:r>
    </w:p>
    <w:p>
      <w:pPr>
        <w:spacing w:after="120"/>
        <w:ind w:firstLine="709"/>
        <w:jc w:val="both"/>
      </w:pPr>
      <w:r>
        <w:rPr>
          <w:rFonts w:ascii="Arial" w:cs="Arial" w:eastAsia="Arial" w:hAnsi="Arial"/>
          <w:sz w:val="24"/>
          <w:szCs w:val="24"/>
        </w:rPr>
        <w:t xml:space="preserve">а) для прокатных двутавров</w:t>
      </w:r>
    </w:p>
    <w:p>
      <w:pPr>
        <w:spacing w:after="120"/>
        <w:ind w:firstLine="709"/>
        <w:jc w:val="center"/>
      </w:pPr>
      <w:r>
        <w:rPr>
          <w:rFonts w:ascii="Arial" w:cs="Arial" w:eastAsia="Arial" w:hAnsi="Arial"/>
          <w:sz w:val="24"/>
          <w:szCs w:val="24"/>
        </w:rPr>
        <w:t xml:space="preserve">                                            (Ж.4)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i/>
          <w:iCs/>
          <w:sz w:val="24"/>
          <w:szCs w:val="24"/>
        </w:rPr>
        <w:t xml:space="preserve">t </w:t>
      </w:r>
      <w:r>
        <w:rPr>
          <w:rFonts w:ascii="Arial" w:cs="Arial" w:eastAsia="Arial" w:hAnsi="Arial"/>
          <w:sz w:val="24"/>
          <w:szCs w:val="24"/>
        </w:rPr>
        <w:t xml:space="preserve">– момент инерции при свободном кручении, определяемый согласно приложению Д;</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полная высота сечения;</w:t>
      </w:r>
    </w:p>
    <w:p>
      <w:pPr>
        <w:spacing w:after="120"/>
        <w:ind w:firstLine="709"/>
        <w:jc w:val="both"/>
      </w:pPr>
      <w:r>
        <w:rPr>
          <w:rFonts w:ascii="Arial" w:cs="Arial" w:eastAsia="Arial" w:hAnsi="Arial"/>
          <w:sz w:val="24"/>
          <w:szCs w:val="24"/>
        </w:rPr>
        <w:t xml:space="preserve">б) для составных двутавров из листов со сварными или фрикционными поясными соединениями</w:t>
      </w:r>
    </w:p>
    <w:p>
      <w:pPr>
        <w:spacing w:after="120"/>
        <w:ind w:firstLine="709"/>
        <w:jc w:val="center"/>
      </w:pPr>
      <w:r>
        <w:rPr>
          <w:rFonts w:ascii="Arial" w:cs="Arial" w:eastAsia="Arial" w:hAnsi="Arial"/>
          <w:sz w:val="24"/>
          <w:szCs w:val="24"/>
        </w:rPr>
        <w:t xml:space="preserve">                                   (Ж.5) </w:t>
      </w:r>
    </w:p>
    <w:p>
      <w:pPr>
        <w:spacing w:after="120"/>
        <w:jc w:val="both"/>
      </w:pPr>
      <w:r>
        <w:rPr>
          <w:rFonts w:ascii="Arial" w:cs="Arial" w:eastAsia="Arial" w:hAnsi="Arial"/>
          <w:sz w:val="24"/>
          <w:szCs w:val="24"/>
        </w:rPr>
        <w:t xml:space="preserve">где для сварных двутавров из трех листов:</w:t>
      </w:r>
    </w:p>
    <w:p>
      <w:pPr>
        <w:spacing w:after="120"/>
        <w:ind w:firstLine="426"/>
        <w:jc w:val="both"/>
      </w:pPr>
      <w:r>
        <w:rPr>
          <w:rFonts w:ascii="Arial" w:cs="Arial" w:eastAsia="Arial" w:hAnsi="Arial"/>
          <w:i/>
          <w:iCs/>
          <w:sz w:val="24"/>
          <w:szCs w:val="24"/>
        </w:rPr>
        <w:t xml:space="preserve">t</w:t>
      </w:r>
      <w:r>
        <w:rPr>
          <w:rFonts w:ascii="Arial" w:cs="Arial" w:eastAsia="Arial" w:hAnsi="Arial"/>
          <w:i/>
          <w:iCs/>
          <w:sz w:val="24"/>
          <w:szCs w:val="24"/>
        </w:rPr>
        <w:t xml:space="preserve">f</w:t>
      </w:r>
      <w:r>
        <w:rPr>
          <w:rFonts w:ascii="Arial" w:cs="Arial" w:eastAsia="Arial" w:hAnsi="Arial"/>
          <w:sz w:val="24"/>
          <w:szCs w:val="24"/>
        </w:rPr>
        <w:t xml:space="preserve"> и </w:t>
      </w:r>
      <w:r>
        <w:rPr>
          <w:rFonts w:ascii="Arial" w:cs="Arial" w:eastAsia="Arial" w:hAnsi="Arial"/>
          <w:i/>
          <w:iCs/>
          <w:sz w:val="24"/>
          <w:szCs w:val="24"/>
        </w:rPr>
        <w:t xml:space="preserve">b</w:t>
      </w:r>
      <w:r>
        <w:rPr>
          <w:rFonts w:ascii="Arial" w:cs="Arial" w:eastAsia="Arial" w:hAnsi="Arial"/>
          <w:i/>
          <w:iCs/>
          <w:sz w:val="24"/>
          <w:szCs w:val="24"/>
        </w:rPr>
        <w:t xml:space="preserve">f</w:t>
      </w:r>
      <w:r>
        <w:rPr>
          <w:rFonts w:ascii="Arial" w:cs="Arial" w:eastAsia="Arial" w:hAnsi="Arial"/>
          <w:sz w:val="24"/>
          <w:szCs w:val="24"/>
        </w:rPr>
        <w:t xml:space="preserve"> – толщина и ширина пояса балки;</w:t>
      </w:r>
    </w:p>
    <w:p>
      <w:pPr>
        <w:spacing w:after="120"/>
        <w:ind w:firstLine="426"/>
        <w:jc w:val="both"/>
      </w:pPr>
      <w:r>
        <w:rPr>
          <w:rFonts w:ascii="Arial" w:cs="Arial" w:eastAsia="Arial" w:hAnsi="Arial"/>
          <w:i/>
          <w:iCs/>
          <w:sz w:val="24"/>
          <w:szCs w:val="24"/>
        </w:rPr>
        <w:t xml:space="preserve">h </w:t>
      </w:r>
      <w:r>
        <w:rPr>
          <w:rFonts w:ascii="Arial" w:cs="Arial" w:eastAsia="Arial" w:hAnsi="Arial"/>
          <w:sz w:val="24"/>
          <w:szCs w:val="24"/>
        </w:rPr>
        <w:t xml:space="preserve">– расстояние между осями поясов;</w:t>
      </w:r>
    </w:p>
    <w:p>
      <w:pPr>
        <w:spacing w:after="120"/>
        <w:ind w:firstLine="426"/>
        <w:jc w:val="both"/>
      </w:pPr>
      <w:r>
        <w:rPr>
          <w:rFonts w:ascii="Arial" w:cs="Arial" w:eastAsia="Arial" w:hAnsi="Arial"/>
          <w:i/>
          <w:iCs/>
          <w:sz w:val="24"/>
          <w:szCs w:val="24"/>
        </w:rPr>
        <w:t xml:space="preserve">a</w:t>
      </w:r>
      <w:r>
        <w:rPr>
          <w:rFonts w:ascii="Arial" w:cs="Arial" w:eastAsia="Arial" w:hAnsi="Arial"/>
          <w:sz w:val="24"/>
          <w:szCs w:val="24"/>
        </w:rPr>
        <w:t xml:space="preserve">=0,5</w:t>
      </w:r>
      <w:r>
        <w:rPr>
          <w:rFonts w:ascii="Arial" w:cs="Arial" w:eastAsia="Arial" w:hAnsi="Arial"/>
          <w:i/>
          <w:iCs/>
          <w:sz w:val="24"/>
          <w:szCs w:val="24"/>
        </w:rPr>
        <w:t xml:space="preserve">h</w:t>
      </w:r>
      <w:r>
        <w:rPr>
          <w:rFonts w:ascii="Arial" w:cs="Arial" w:eastAsia="Arial" w:hAnsi="Arial"/>
          <w:sz w:val="24"/>
          <w:szCs w:val="24"/>
        </w:rPr>
        <w:t xml:space="preserve">;</w:t>
      </w:r>
    </w:p>
    <w:p>
      <w:pPr>
        <w:spacing w:after="120"/>
        <w:ind w:firstLine="426"/>
        <w:jc w:val="both"/>
      </w:pPr>
      <w:r>
        <w:rPr>
          <w:rFonts w:ascii="Arial" w:cs="Arial" w:eastAsia="Arial" w:hAnsi="Arial"/>
          <w:i/>
          <w:iCs/>
          <w:sz w:val="24"/>
          <w:szCs w:val="24"/>
        </w:rPr>
        <w:t xml:space="preserve">t</w:t>
      </w:r>
      <w:r>
        <w:rPr>
          <w:rFonts w:ascii="Arial" w:cs="Arial" w:eastAsia="Arial" w:hAnsi="Arial"/>
          <w:sz w:val="24"/>
          <w:szCs w:val="24"/>
        </w:rPr>
        <w:t xml:space="preserve"> – толщина стенки (</w:t>
      </w: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w</w:t>
      </w:r>
      <w:r>
        <w:rPr>
          <w:rFonts w:ascii="Arial" w:cs="Arial" w:eastAsia="Arial" w:hAnsi="Arial"/>
          <w:sz w:val="24"/>
          <w:szCs w:val="24"/>
        </w:rPr>
        <w:t xml:space="preserve">);</w:t>
      </w:r>
    </w:p>
    <w:p>
      <w:pPr>
        <w:spacing w:after="120"/>
        <w:ind w:firstLine="426"/>
        <w:jc w:val="both"/>
      </w:pPr>
      <w:r>
        <w:rPr>
          <w:rFonts w:ascii="Arial" w:cs="Arial" w:eastAsia="Arial" w:hAnsi="Arial"/>
          <w:sz w:val="24"/>
          <w:szCs w:val="24"/>
        </w:rPr>
        <w:t xml:space="preserve">для составных двутавров с фрикционными поясными соединениями:</w:t>
      </w:r>
    </w:p>
    <w:p>
      <w:pPr>
        <w:spacing w:after="120"/>
        <w:ind w:firstLine="426"/>
        <w:jc w:val="both"/>
      </w:pPr>
      <w:r>
        <w:rPr>
          <w:rFonts w:ascii="Arial" w:cs="Arial" w:eastAsia="Arial" w:hAnsi="Arial"/>
          <w:i/>
          <w:iCs/>
          <w:sz w:val="24"/>
          <w:szCs w:val="24"/>
        </w:rPr>
        <w:t xml:space="preserve">t</w:t>
      </w:r>
      <w:r>
        <w:rPr>
          <w:rFonts w:ascii="Arial" w:cs="Arial" w:eastAsia="Arial" w:hAnsi="Arial"/>
          <w:i/>
          <w:iCs/>
          <w:sz w:val="24"/>
          <w:szCs w:val="24"/>
        </w:rPr>
        <w:t xml:space="preserve">f </w:t>
      </w:r>
      <w:r>
        <w:rPr>
          <w:rFonts w:ascii="Arial" w:cs="Arial" w:eastAsia="Arial" w:hAnsi="Arial"/>
          <w:sz w:val="24"/>
          <w:szCs w:val="24"/>
        </w:rPr>
        <w:t xml:space="preserve">– суммарная толщина листов пояса и полки поясного уголка;</w:t>
      </w:r>
    </w:p>
    <w:p>
      <w:pPr>
        <w:spacing w:after="120"/>
        <w:ind w:firstLine="426"/>
        <w:jc w:val="both"/>
      </w:pPr>
      <w:r>
        <w:rPr>
          <w:rFonts w:ascii="Arial" w:cs="Arial" w:eastAsia="Arial" w:hAnsi="Arial"/>
          <w:i/>
          <w:iCs/>
          <w:sz w:val="24"/>
          <w:szCs w:val="24"/>
        </w:rPr>
        <w:t xml:space="preserve">b</w:t>
      </w:r>
      <w:r>
        <w:rPr>
          <w:rFonts w:ascii="Arial" w:cs="Arial" w:eastAsia="Arial" w:hAnsi="Arial"/>
          <w:i/>
          <w:iCs/>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 ширина листов пояса;</w:t>
      </w:r>
    </w:p>
    <w:p>
      <w:pPr>
        <w:spacing w:after="120"/>
        <w:ind w:firstLine="426"/>
        <w:jc w:val="both"/>
      </w:pPr>
      <w:r>
        <w:rPr>
          <w:rFonts w:ascii="Arial" w:cs="Arial" w:eastAsia="Arial" w:hAnsi="Arial"/>
          <w:i/>
          <w:iCs/>
          <w:sz w:val="24"/>
          <w:szCs w:val="24"/>
        </w:rPr>
        <w:t xml:space="preserve">h </w:t>
      </w:r>
      <w:r>
        <w:rPr>
          <w:rFonts w:ascii="Arial" w:cs="Arial" w:eastAsia="Arial" w:hAnsi="Arial"/>
          <w:sz w:val="24"/>
          <w:szCs w:val="24"/>
        </w:rPr>
        <w:t xml:space="preserve">– расстояние между осями пакетов поясных листов;</w:t>
      </w:r>
    </w:p>
    <w:p>
      <w:pPr>
        <w:spacing w:after="120"/>
        <w:ind w:firstLine="426"/>
        <w:jc w:val="both"/>
      </w:pPr>
      <w:r>
        <w:rPr>
          <w:rFonts w:ascii="Arial" w:cs="Arial" w:eastAsia="Arial" w:hAnsi="Arial"/>
          <w:i/>
          <w:iCs/>
          <w:sz w:val="24"/>
          <w:szCs w:val="24"/>
        </w:rPr>
        <w:t xml:space="preserve">a</w:t>
      </w:r>
      <w:r>
        <w:rPr>
          <w:rFonts w:ascii="Arial" w:cs="Arial" w:eastAsia="Arial" w:hAnsi="Arial"/>
          <w:sz w:val="24"/>
          <w:szCs w:val="24"/>
        </w:rPr>
        <w:t xml:space="preserve"> – ширина вертикальной полки поясного уголка за вычетом толщины его полки;</w:t>
      </w:r>
    </w:p>
    <w:p>
      <w:pPr>
        <w:spacing w:after="120"/>
        <w:ind w:firstLine="426"/>
        <w:jc w:val="both"/>
      </w:pPr>
      <w:r>
        <w:rPr>
          <w:rFonts w:ascii="Arial" w:cs="Arial" w:eastAsia="Arial" w:hAnsi="Arial"/>
          <w:i/>
          <w:iCs/>
          <w:sz w:val="24"/>
          <w:szCs w:val="24"/>
        </w:rPr>
        <w:t xml:space="preserve">t</w:t>
      </w:r>
      <w:r>
        <w:rPr>
          <w:rFonts w:ascii="Arial" w:cs="Arial" w:eastAsia="Arial" w:hAnsi="Arial"/>
          <w:sz w:val="24"/>
          <w:szCs w:val="24"/>
        </w:rPr>
        <w:t xml:space="preserve">– суммарная толщина стенки и вертикальных полок поясных уголков.</w:t>
      </w:r>
    </w:p>
    <w:p>
      <w:pPr>
        <w:spacing w:after="120"/>
        <w:ind w:firstLine="426"/>
        <w:jc w:val="both"/>
      </w:pPr>
      <w:r>
        <w:rPr>
          <w:rFonts w:ascii="Arial" w:cs="Arial" w:eastAsia="Arial" w:hAnsi="Arial"/>
          <w:sz w:val="24"/>
          <w:szCs w:val="24"/>
        </w:rPr>
        <w:t xml:space="preserve">Если на участке балки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эпюра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sz w:val="24"/>
          <w:szCs w:val="24"/>
        </w:rPr>
        <w:t xml:space="preserve">по своему очертанию отличается от приведенных в таблице Ж.1, то значение определяют по формулам для наиболее близкой по очертанию эпюры</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в которую может быть вписана фактическая эпюра.</w:t>
      </w:r>
    </w:p>
    <w:p>
      <w:pPr>
        <w:spacing w:after="120"/>
        <w:ind w:firstLine="426"/>
        <w:jc w:val="both"/>
      </w:pPr>
      <w:r>
        <w:rPr>
          <w:rFonts w:ascii="Arial" w:cs="Arial" w:eastAsia="Arial" w:hAnsi="Arial"/>
          <w:sz w:val="24"/>
          <w:szCs w:val="24"/>
        </w:rPr>
        <w:t xml:space="preserve">В случаях, когда у консоли балки сжатый пояс закреплен от бокового перемещения в конце или по ее длине, значение </w:t>
      </w:r>
      <w:r>
        <w:rPr>
          <w:rFonts w:ascii="Arial" w:cs="Arial" w:eastAsia="Arial" w:hAnsi="Arial"/>
          <w:sz w:val="24"/>
          <w:szCs w:val="24"/>
        </w:rPr>
        <w:t xml:space="preserve"> принимается равным: </w:t>
      </w:r>
    </w:p>
    <w:p>
      <w:pPr>
        <w:spacing w:after="120"/>
        <w:ind w:firstLine="426"/>
        <w:jc w:val="both"/>
      </w:pPr>
      <w:r>
        <w:rPr>
          <w:rFonts w:ascii="Arial" w:cs="Arial" w:eastAsia="Arial" w:hAnsi="Arial"/>
          <w:sz w:val="24"/>
          <w:szCs w:val="24"/>
        </w:rPr>
        <w:t xml:space="preserve">при сосредоточенной нагрузке, приложенной к растянутому поясу на конце консоли, , где значение  следует принимать согласно примечанию к таблице Ж.1; </w:t>
      </w:r>
    </w:p>
    <w:p>
      <w:pPr>
        <w:spacing w:after="120"/>
        <w:ind w:firstLine="426"/>
        <w:jc w:val="both"/>
      </w:pPr>
      <w:r>
        <w:rPr>
          <w:rFonts w:ascii="Arial" w:cs="Arial" w:eastAsia="Arial" w:hAnsi="Arial"/>
          <w:sz w:val="24"/>
          <w:szCs w:val="24"/>
        </w:rPr>
        <w:t xml:space="preserve">в остальных случаях - как для консоли без закреплений.</w:t>
      </w:r>
    </w:p>
    <w:p>
      <w:pPr>
        <w:spacing w:after="120"/>
        <w:ind w:firstLine="426"/>
        <w:jc w:val="both"/>
      </w:pPr>
      <w:r>
        <w:rPr>
          <w:rFonts w:ascii="Arial" w:cs="Arial" w:eastAsia="Arial" w:hAnsi="Arial"/>
          <w:sz w:val="24"/>
          <w:szCs w:val="24"/>
        </w:rPr>
        <w:t xml:space="preserve">Ж.4 Для разрезной балки двутаврового сечения с одной осью симметрии (рисунок Ж.1) коэффициент следует определять по таблице Ж.3, где значения </w:t>
      </w:r>
      <w:r>
        <w:rPr>
          <w:rFonts w:ascii="Arial" w:cs="Arial" w:eastAsia="Arial" w:hAnsi="Arial"/>
          <w:sz w:val="24"/>
          <w:szCs w:val="24"/>
        </w:rPr>
        <w:t xml:space="preserve">, и </w:t>
      </w:r>
      <w:r>
        <w:rPr>
          <w:rFonts w:ascii="Arial" w:cs="Arial" w:eastAsia="Arial" w:hAnsi="Arial"/>
          <w:i/>
          <w:iCs/>
          <w:sz w:val="24"/>
          <w:szCs w:val="24"/>
        </w:rPr>
        <w:t xml:space="preserve">n </w:t>
      </w:r>
      <w:r>
        <w:rPr>
          <w:rFonts w:ascii="Arial" w:cs="Arial" w:eastAsia="Arial" w:hAnsi="Arial"/>
          <w:sz w:val="24"/>
          <w:szCs w:val="24"/>
        </w:rPr>
        <w:t xml:space="preserve">следует вычислять по формулам: </w:t>
      </w:r>
    </w:p>
    <w:p>
      <w:pPr>
        <w:spacing w:after="120"/>
        <w:ind w:firstLine="426"/>
        <w:jc w:val="center"/>
      </w:pPr>
      <w:r>
        <w:rPr>
          <w:rFonts w:ascii="Arial" w:cs="Arial" w:eastAsia="Arial" w:hAnsi="Arial"/>
          <w:sz w:val="24"/>
          <w:szCs w:val="24"/>
        </w:rPr>
        <w:t xml:space="preserve">                                            (Ж.6) </w:t>
      </w:r>
    </w:p>
    <w:p>
      <w:pPr>
        <w:spacing w:after="120"/>
        <w:ind w:firstLine="426"/>
        <w:jc w:val="center"/>
      </w:pPr>
      <w:r>
        <w:rPr>
          <w:rFonts w:ascii="Arial" w:cs="Arial" w:eastAsia="Arial" w:hAnsi="Arial"/>
          <w:sz w:val="24"/>
          <w:szCs w:val="24"/>
        </w:rPr>
        <w:t xml:space="preserve">                                        (Ж.7) </w:t>
      </w:r>
    </w:p>
    <w:p>
      <w:pPr>
        <w:spacing w:after="120"/>
        <w:ind w:firstLine="426"/>
        <w:jc w:val="center"/>
      </w:pPr>
      <w:r>
        <w:rPr>
          <w:rFonts w:ascii="Arial" w:cs="Arial" w:eastAsia="Arial" w:hAnsi="Arial"/>
          <w:sz w:val="24"/>
          <w:szCs w:val="24"/>
        </w:rPr>
        <w:t xml:space="preserve">                                                    (Ж.8) </w:t>
      </w:r>
    </w:p>
    <w:p>
      <w:pPr>
        <w:spacing w:after="120"/>
        <w:ind w:firstLine="426"/>
        <w:jc w:val="both"/>
      </w:pPr>
      <w:r>
        <w:rPr>
          <w:rFonts w:ascii="Arial" w:cs="Arial" w:eastAsia="Arial" w:hAnsi="Arial"/>
          <w:sz w:val="24"/>
          <w:szCs w:val="24"/>
        </w:rPr>
        <w:t xml:space="preserve">В формулах (Ж.6)-(Ж.8) обозначено:</w:t>
      </w:r>
    </w:p>
    <w:p>
      <w:pPr>
        <w:spacing w:after="120"/>
        <w:ind w:firstLine="426"/>
        <w:jc w:val="both"/>
      </w:pPr>
      <w:r>
        <w:rPr>
          <w:rFonts w:ascii="Arial" w:cs="Arial" w:eastAsia="Arial" w:hAnsi="Arial"/>
          <w:sz w:val="24"/>
          <w:szCs w:val="24"/>
        </w:rPr>
        <w:t xml:space="preserve">- коэффициент, вычисляемый по формуле </w:t>
      </w:r>
    </w:p>
    <w:p>
      <w:pPr>
        <w:spacing w:after="120"/>
        <w:ind w:firstLine="426"/>
        <w:jc w:val="center"/>
      </w:pPr>
      <w:r>
        <w:rPr>
          <w:rFonts w:ascii="Arial" w:cs="Arial" w:eastAsia="Arial" w:hAnsi="Arial"/>
          <w:sz w:val="24"/>
          <w:szCs w:val="24"/>
        </w:rPr>
        <w:t xml:space="preserve">                                              (Ж.9) </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расстояние между осями поясов;</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1</w:t>
      </w:r>
      <w:r>
        <w:rPr>
          <w:rFonts w:ascii="Arial" w:cs="Arial" w:eastAsia="Arial" w:hAnsi="Arial"/>
          <w:sz w:val="24"/>
          <w:szCs w:val="24"/>
        </w:rPr>
        <w:t xml:space="preserve">и </w:t>
      </w:r>
      <w:r>
        <w:rPr>
          <w:rFonts w:ascii="Arial" w:cs="Arial" w:eastAsia="Arial" w:hAnsi="Arial"/>
          <w:i/>
          <w:iCs/>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 – расстояние от центра тяжести сечения до оси более развитого и менее развитого поясов соответственно;</w:t>
      </w:r>
    </w:p>
    <w:p>
      <w:pPr>
        <w:spacing w:after="120"/>
        <w:ind w:firstLine="709"/>
        <w:jc w:val="both"/>
      </w:pPr>
      <w:r>
        <w:rPr>
          <w:rFonts w:ascii="Arial" w:cs="Arial" w:eastAsia="Arial" w:hAnsi="Arial"/>
          <w:i/>
          <w:iCs/>
          <w:sz w:val="24"/>
          <w:szCs w:val="24"/>
        </w:rPr>
        <w:t xml:space="preserve">lef</w:t>
      </w:r>
      <w:r>
        <w:rPr>
          <w:rFonts w:ascii="Arial" w:cs="Arial" w:eastAsia="Arial" w:hAnsi="Arial"/>
          <w:sz w:val="24"/>
          <w:szCs w:val="24"/>
        </w:rPr>
        <w:t xml:space="preserve">– расчетная длина балки, определяемая согласно 8.4.2;</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 моменты инерции сечения более развитого и менее развитого поясов относительно оси симметрии сечения балки соответственно.</w:t>
      </w:r>
    </w:p>
    <w:p>
      <w:pPr>
        <w:spacing w:after="120"/>
        <w:ind w:firstLine="426"/>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Ж.1 – Коэффициент </w:t>
      </w:r>
      <w:r>
        <w:rPr>
          <w:rFonts w:ascii="Arial" w:cs="Arial" w:eastAsia="Arial" w:hAnsi="Arial"/>
          <w:sz w:val="24"/>
          <w:szCs w:val="24"/>
        </w:rPr>
        <w:t xml:space="preserve"> для балок двутаврового сечения с двумя осями симметрии </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3"/>
        <w:gridCol w:w="1609"/>
        <w:gridCol w:w="1792"/>
        <w:gridCol w:w="1221"/>
        <w:gridCol w:w="2186"/>
        <w:gridCol w:w="2186"/>
      </w:tblGrid>
      <w:tr>
        <w:tc>
          <w:tcPr>
            <w:tcW w:type="dxa" w:w="11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Число</w:t>
            </w:r>
          </w:p>
          <w:p>
            <w:pPr>
              <w:jc w:val="center"/>
            </w:pPr>
            <w:r>
              <w:rPr>
                <w:rFonts w:ascii="Arial" w:cs="Arial" w:eastAsia="Arial" w:hAnsi="Arial"/>
                <w:sz w:val="22"/>
                <w:szCs w:val="22"/>
              </w:rPr>
              <w:t xml:space="preserve">закреп-</w:t>
            </w:r>
          </w:p>
          <w:p>
            <w:pPr>
              <w:jc w:val="center"/>
            </w:pPr>
            <w:r>
              <w:rPr>
                <w:rFonts w:ascii="Arial" w:cs="Arial" w:eastAsia="Arial" w:hAnsi="Arial"/>
                <w:sz w:val="22"/>
                <w:szCs w:val="22"/>
              </w:rPr>
              <w:t xml:space="preserve">лений</w:t>
            </w:r>
          </w:p>
          <w:p>
            <w:pPr>
              <w:jc w:val="center"/>
            </w:pPr>
            <w:r>
              <w:rPr>
                <w:rFonts w:ascii="Arial" w:cs="Arial" w:eastAsia="Arial" w:hAnsi="Arial"/>
                <w:sz w:val="22"/>
                <w:szCs w:val="22"/>
              </w:rPr>
              <w:t xml:space="preserve">сжатого</w:t>
            </w:r>
          </w:p>
          <w:p>
            <w:pPr>
              <w:jc w:val="center"/>
            </w:pPr>
            <w:r>
              <w:rPr>
                <w:rFonts w:ascii="Arial" w:cs="Arial" w:eastAsia="Arial" w:hAnsi="Arial"/>
                <w:sz w:val="22"/>
                <w:szCs w:val="22"/>
              </w:rPr>
              <w:t xml:space="preserve">пояса в</w:t>
            </w:r>
          </w:p>
          <w:p>
            <w:pPr>
              <w:jc w:val="center"/>
            </w:pPr>
            <w:r>
              <w:rPr>
                <w:rFonts w:ascii="Arial" w:cs="Arial" w:eastAsia="Arial" w:hAnsi="Arial"/>
                <w:sz w:val="22"/>
                <w:szCs w:val="22"/>
              </w:rPr>
              <w:t xml:space="preserve">пролете</w:t>
            </w:r>
          </w:p>
        </w:tc>
        <w:tc>
          <w:tcPr>
            <w:tcW w:type="dxa" w:w="16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Вид</w:t>
            </w:r>
          </w:p>
          <w:p>
            <w:pPr>
              <w:jc w:val="center"/>
            </w:pPr>
            <w:r>
              <w:rPr>
                <w:rFonts w:ascii="Arial" w:cs="Arial" w:eastAsia="Arial" w:hAnsi="Arial"/>
                <w:sz w:val="22"/>
                <w:szCs w:val="22"/>
              </w:rPr>
              <w:t xml:space="preserve">нагрузки в</w:t>
            </w:r>
          </w:p>
          <w:p>
            <w:pPr>
              <w:jc w:val="center"/>
            </w:pPr>
            <w:r>
              <w:rPr>
                <w:rFonts w:ascii="Arial" w:cs="Arial" w:eastAsia="Arial" w:hAnsi="Arial"/>
                <w:sz w:val="22"/>
                <w:szCs w:val="22"/>
              </w:rPr>
              <w:t xml:space="preserve">пролете</w:t>
            </w:r>
          </w:p>
        </w:tc>
        <w:tc>
          <w:tcPr>
            <w:tcW w:type="dxa" w:w="17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Эпюра </w:t>
            </w:r>
            <w:r>
              <w:rPr>
                <w:rFonts w:ascii="Arial" w:cs="Arial" w:eastAsia="Arial" w:hAnsi="Arial"/>
                <w:i/>
                <w:iCs/>
                <w:sz w:val="22"/>
                <w:szCs w:val="22"/>
              </w:rPr>
              <w:t xml:space="preserve">M</w:t>
            </w:r>
            <w:r>
              <w:rPr>
                <w:rFonts w:ascii="Arial" w:cs="Arial" w:eastAsia="Arial" w:hAnsi="Arial"/>
                <w:i/>
                <w:iCs/>
                <w:sz w:val="22"/>
                <w:szCs w:val="22"/>
              </w:rPr>
              <w:t xml:space="preserve">x</w:t>
            </w:r>
            <w:r>
              <w:rPr>
                <w:rFonts w:ascii="Arial" w:cs="Arial" w:eastAsia="Arial" w:hAnsi="Arial"/>
                <w:sz w:val="22"/>
                <w:szCs w:val="22"/>
              </w:rPr>
              <w:t xml:space="preserve"> на участке </w:t>
            </w:r>
            <w:r>
              <w:rPr>
                <w:rFonts w:ascii="Arial" w:cs="Arial" w:eastAsia="Arial" w:hAnsi="Arial"/>
                <w:i/>
                <w:iCs/>
                <w:sz w:val="22"/>
                <w:szCs w:val="22"/>
              </w:rPr>
              <w:t xml:space="preserve">l</w:t>
            </w:r>
            <w:r>
              <w:rPr>
                <w:rFonts w:ascii="Arial" w:cs="Arial" w:eastAsia="Arial" w:hAnsi="Arial"/>
                <w:i/>
                <w:iCs/>
                <w:sz w:val="22"/>
                <w:szCs w:val="22"/>
              </w:rPr>
              <w:t xml:space="preserve">ef</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Пояс, к</w:t>
            </w:r>
          </w:p>
          <w:p>
            <w:pPr>
              <w:jc w:val="center"/>
            </w:pPr>
            <w:r>
              <w:rPr>
                <w:rFonts w:ascii="Arial" w:cs="Arial" w:eastAsia="Arial" w:hAnsi="Arial"/>
                <w:sz w:val="22"/>
                <w:szCs w:val="22"/>
              </w:rPr>
              <w:t xml:space="preserve">которому</w:t>
            </w:r>
          </w:p>
          <w:p>
            <w:pPr>
              <w:jc w:val="center"/>
            </w:pPr>
            <w:r>
              <w:rPr>
                <w:rFonts w:ascii="Arial" w:cs="Arial" w:eastAsia="Arial" w:hAnsi="Arial"/>
                <w:sz w:val="22"/>
                <w:szCs w:val="22"/>
              </w:rPr>
              <w:t xml:space="preserve">прило-</w:t>
            </w:r>
          </w:p>
          <w:p>
            <w:pPr>
              <w:jc w:val="center"/>
            </w:pPr>
            <w:r>
              <w:rPr>
                <w:rFonts w:ascii="Arial" w:cs="Arial" w:eastAsia="Arial" w:hAnsi="Arial"/>
                <w:sz w:val="22"/>
                <w:szCs w:val="22"/>
              </w:rPr>
              <w:t xml:space="preserve">жена</w:t>
            </w:r>
          </w:p>
          <w:p>
            <w:pPr>
              <w:jc w:val="center"/>
            </w:pPr>
            <w:r>
              <w:rPr>
                <w:rFonts w:ascii="Arial" w:cs="Arial" w:eastAsia="Arial" w:hAnsi="Arial"/>
                <w:sz w:val="22"/>
                <w:szCs w:val="22"/>
              </w:rPr>
              <w:t xml:space="preserve">нагрузка</w:t>
            </w:r>
          </w:p>
        </w:tc>
        <w:tc>
          <w:tcPr>
            <w:tcW w:type="dxa" w:w="4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w:t>
            </w:r>
            <w:r>
              <w:rPr>
                <w:rFonts w:ascii="Arial" w:cs="Arial" w:eastAsia="Arial" w:hAnsi="Arial"/>
                <w:sz w:val="22"/>
                <w:szCs w:val="22"/>
              </w:rPr>
              <w:t xml:space="preserve"> при значениях </w:t>
            </w:r>
          </w:p>
        </w:tc>
      </w:tr>
      <w:tr>
        <w:tc>
          <w:tcPr>
            <w:tcW w:type="dxa" w:w="1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Без закреп-</w:t>
            </w:r>
          </w:p>
          <w:p>
            <w:pPr>
              <w:jc w:val="center"/>
            </w:pPr>
            <w:r>
              <w:rPr>
                <w:rFonts w:ascii="Arial" w:cs="Arial" w:eastAsia="Arial" w:hAnsi="Arial"/>
                <w:sz w:val="22"/>
                <w:szCs w:val="22"/>
              </w:rPr>
              <w:t xml:space="preserve">лений</w:t>
            </w:r>
          </w:p>
        </w:tc>
        <w:tc>
          <w:tcPr>
            <w:tcW w:type="dxa" w:w="1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Сосредо-точенная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Растяну-тый</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Без закреп-</w:t>
            </w:r>
          </w:p>
          <w:p>
            <w:pPr>
              <w:jc w:val="center"/>
            </w:pPr>
            <w:r>
              <w:rPr>
                <w:rFonts w:ascii="Arial" w:cs="Arial" w:eastAsia="Arial" w:hAnsi="Arial"/>
                <w:sz w:val="22"/>
                <w:szCs w:val="22"/>
              </w:rPr>
              <w:t xml:space="preserve">лений</w:t>
            </w:r>
          </w:p>
        </w:tc>
        <w:tc>
          <w:tcPr>
            <w:tcW w:type="dxa" w:w="1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Равномерно</w:t>
            </w:r>
          </w:p>
          <w:p>
            <w:pPr>
              <w:jc w:val="center"/>
            </w:pPr>
            <w:r>
              <w:rPr>
                <w:rFonts w:ascii="Arial" w:cs="Arial" w:eastAsia="Arial" w:hAnsi="Arial"/>
                <w:sz w:val="22"/>
                <w:szCs w:val="22"/>
              </w:rPr>
              <w:t xml:space="preserve">р</w:t>
            </w:r>
            <w:r>
              <w:rPr>
                <w:rFonts w:ascii="Arial" w:cs="Arial" w:eastAsia="Arial" w:hAnsi="Arial"/>
                <w:sz w:val="22"/>
                <w:szCs w:val="22"/>
              </w:rPr>
              <w:t xml:space="preserve">аспределен</w:t>
            </w:r>
            <w:r>
              <w:rPr>
                <w:rFonts w:ascii="Arial" w:cs="Arial" w:eastAsia="Arial" w:hAnsi="Arial"/>
                <w:sz w:val="22"/>
                <w:szCs w:val="22"/>
              </w:rPr>
              <w:t xml:space="preserve">-</w:t>
            </w:r>
            <w:r>
              <w:rPr>
                <w:rFonts w:ascii="Arial" w:cs="Arial" w:eastAsia="Arial" w:hAnsi="Arial"/>
                <w:sz w:val="22"/>
                <w:szCs w:val="22"/>
              </w:rPr>
              <w:t xml:space="preserve">ная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Растяну-тый</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Ж.1</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216"/>
        <w:gridCol w:w="1726"/>
        <w:gridCol w:w="1257"/>
        <w:gridCol w:w="2411"/>
        <w:gridCol w:w="2411"/>
      </w:tblGrid>
      <w:tr>
        <w:tc>
          <w:tcPr>
            <w:tcW w:type="dxa" w:w="1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Число</w:t>
            </w:r>
          </w:p>
          <w:p>
            <w:pPr>
              <w:jc w:val="center"/>
            </w:pPr>
            <w:r>
              <w:rPr>
                <w:rFonts w:ascii="Arial" w:cs="Arial" w:eastAsia="Arial" w:hAnsi="Arial"/>
                <w:sz w:val="22"/>
                <w:szCs w:val="22"/>
              </w:rPr>
              <w:t xml:space="preserve">закреп-</w:t>
            </w:r>
          </w:p>
          <w:p>
            <w:pPr>
              <w:jc w:val="center"/>
            </w:pPr>
            <w:r>
              <w:rPr>
                <w:rFonts w:ascii="Arial" w:cs="Arial" w:eastAsia="Arial" w:hAnsi="Arial"/>
                <w:sz w:val="22"/>
                <w:szCs w:val="22"/>
              </w:rPr>
              <w:t xml:space="preserve">лений</w:t>
            </w:r>
          </w:p>
          <w:p>
            <w:pPr>
              <w:jc w:val="center"/>
            </w:pPr>
            <w:r>
              <w:rPr>
                <w:rFonts w:ascii="Arial" w:cs="Arial" w:eastAsia="Arial" w:hAnsi="Arial"/>
                <w:sz w:val="22"/>
                <w:szCs w:val="22"/>
              </w:rPr>
              <w:t xml:space="preserve">сжатого</w:t>
            </w:r>
          </w:p>
          <w:p>
            <w:pPr>
              <w:jc w:val="center"/>
            </w:pPr>
            <w:r>
              <w:rPr>
                <w:rFonts w:ascii="Arial" w:cs="Arial" w:eastAsia="Arial" w:hAnsi="Arial"/>
                <w:sz w:val="22"/>
                <w:szCs w:val="22"/>
              </w:rPr>
              <w:t xml:space="preserve">пояса в</w:t>
            </w:r>
          </w:p>
          <w:p>
            <w:pPr>
              <w:jc w:val="center"/>
            </w:pPr>
            <w:r>
              <w:rPr>
                <w:rFonts w:ascii="Arial" w:cs="Arial" w:eastAsia="Arial" w:hAnsi="Arial"/>
                <w:sz w:val="22"/>
                <w:szCs w:val="22"/>
              </w:rPr>
              <w:t xml:space="preserve">пролете</w:t>
            </w:r>
          </w:p>
        </w:tc>
        <w:tc>
          <w:tcPr>
            <w:tcW w:type="dxa" w:w="12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Вид</w:t>
            </w:r>
          </w:p>
          <w:p>
            <w:pPr>
              <w:jc w:val="center"/>
            </w:pPr>
            <w:r>
              <w:rPr>
                <w:rFonts w:ascii="Arial" w:cs="Arial" w:eastAsia="Arial" w:hAnsi="Arial"/>
                <w:sz w:val="22"/>
                <w:szCs w:val="22"/>
              </w:rPr>
              <w:t xml:space="preserve">нагрузки в</w:t>
            </w:r>
          </w:p>
          <w:p>
            <w:pPr>
              <w:jc w:val="center"/>
            </w:pPr>
            <w:r>
              <w:rPr>
                <w:rFonts w:ascii="Arial" w:cs="Arial" w:eastAsia="Arial" w:hAnsi="Arial"/>
                <w:sz w:val="22"/>
                <w:szCs w:val="22"/>
              </w:rPr>
              <w:t xml:space="preserve">пролете</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Эпюра </w:t>
            </w:r>
            <w:r>
              <w:rPr>
                <w:rFonts w:ascii="Arial" w:cs="Arial" w:eastAsia="Arial" w:hAnsi="Arial"/>
                <w:i/>
                <w:iCs/>
                <w:sz w:val="22"/>
                <w:szCs w:val="22"/>
              </w:rPr>
              <w:t xml:space="preserve">M</w:t>
            </w:r>
            <w:r>
              <w:rPr>
                <w:rFonts w:ascii="Arial" w:cs="Arial" w:eastAsia="Arial" w:hAnsi="Arial"/>
                <w:i/>
                <w:iCs/>
                <w:sz w:val="22"/>
                <w:szCs w:val="22"/>
              </w:rPr>
              <w:t xml:space="preserve">x</w:t>
            </w:r>
            <w:r>
              <w:rPr>
                <w:rFonts w:ascii="Arial" w:cs="Arial" w:eastAsia="Arial" w:hAnsi="Arial"/>
                <w:sz w:val="22"/>
                <w:szCs w:val="22"/>
              </w:rPr>
              <w:t xml:space="preserve"> на участке </w:t>
            </w:r>
            <w:r>
              <w:rPr>
                <w:rFonts w:ascii="Arial" w:cs="Arial" w:eastAsia="Arial" w:hAnsi="Arial"/>
                <w:i/>
                <w:iCs/>
                <w:sz w:val="22"/>
                <w:szCs w:val="22"/>
              </w:rPr>
              <w:t xml:space="preserve">l</w:t>
            </w:r>
            <w:r>
              <w:rPr>
                <w:rFonts w:ascii="Arial" w:cs="Arial" w:eastAsia="Arial" w:hAnsi="Arial"/>
                <w:i/>
                <w:iCs/>
                <w:sz w:val="22"/>
                <w:szCs w:val="22"/>
              </w:rPr>
              <w:t xml:space="preserve">ef</w:t>
            </w:r>
          </w:p>
        </w:tc>
        <w:tc>
          <w:tcPr>
            <w:tcW w:type="dxa" w:w="12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Пояс, к</w:t>
            </w:r>
          </w:p>
          <w:p>
            <w:pPr>
              <w:jc w:val="center"/>
            </w:pPr>
            <w:r>
              <w:rPr>
                <w:rFonts w:ascii="Arial" w:cs="Arial" w:eastAsia="Arial" w:hAnsi="Arial"/>
                <w:sz w:val="22"/>
                <w:szCs w:val="22"/>
              </w:rPr>
              <w:t xml:space="preserve">которому</w:t>
            </w:r>
          </w:p>
          <w:p>
            <w:pPr>
              <w:jc w:val="center"/>
            </w:pPr>
            <w:r>
              <w:rPr>
                <w:rFonts w:ascii="Arial" w:cs="Arial" w:eastAsia="Arial" w:hAnsi="Arial"/>
                <w:sz w:val="22"/>
                <w:szCs w:val="22"/>
              </w:rPr>
              <w:t xml:space="preserve">прило-</w:t>
            </w:r>
          </w:p>
          <w:p>
            <w:pPr>
              <w:jc w:val="center"/>
            </w:pPr>
            <w:r>
              <w:rPr>
                <w:rFonts w:ascii="Arial" w:cs="Arial" w:eastAsia="Arial" w:hAnsi="Arial"/>
                <w:sz w:val="22"/>
                <w:szCs w:val="22"/>
              </w:rPr>
              <w:t xml:space="preserve">жена</w:t>
            </w:r>
          </w:p>
          <w:p>
            <w:pPr>
              <w:jc w:val="center"/>
            </w:pPr>
            <w:r>
              <w:rPr>
                <w:rFonts w:ascii="Arial" w:cs="Arial" w:eastAsia="Arial" w:hAnsi="Arial"/>
                <w:sz w:val="22"/>
                <w:szCs w:val="22"/>
              </w:rPr>
              <w:t xml:space="preserve">нагрузка</w:t>
            </w:r>
          </w:p>
        </w:tc>
        <w:tc>
          <w:tcPr>
            <w:tcW w:type="dxa" w:w="48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w:t>
            </w:r>
            <w:r>
              <w:rPr>
                <w:rFonts w:ascii="Arial" w:cs="Arial" w:eastAsia="Arial" w:hAnsi="Arial"/>
                <w:sz w:val="22"/>
                <w:szCs w:val="22"/>
              </w:rPr>
              <w:t xml:space="preserve"> при значениях </w:t>
            </w:r>
          </w:p>
        </w:tc>
      </w:tr>
      <w:tr>
        <w:tc>
          <w:tcPr>
            <w:tcW w:type="dxa" w:w="1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Два и</w:t>
            </w:r>
          </w:p>
          <w:p>
            <w:pPr>
              <w:jc w:val="center"/>
            </w:pPr>
            <w:r>
              <w:rPr>
                <w:rFonts w:ascii="Arial" w:cs="Arial" w:eastAsia="Arial" w:hAnsi="Arial"/>
                <w:sz w:val="22"/>
                <w:szCs w:val="22"/>
              </w:rPr>
              <w:t xml:space="preserve">более,</w:t>
            </w:r>
          </w:p>
          <w:p>
            <w:pPr>
              <w:jc w:val="center"/>
            </w:pPr>
            <w:r>
              <w:rPr>
                <w:rFonts w:ascii="Arial" w:cs="Arial" w:eastAsia="Arial" w:hAnsi="Arial"/>
                <w:sz w:val="22"/>
                <w:szCs w:val="22"/>
              </w:rPr>
              <w:t xml:space="preserve">делящие</w:t>
            </w:r>
          </w:p>
          <w:p>
            <w:pPr>
              <w:jc w:val="center"/>
            </w:pPr>
            <w:r>
              <w:rPr>
                <w:rFonts w:ascii="Arial" w:cs="Arial" w:eastAsia="Arial" w:hAnsi="Arial"/>
                <w:sz w:val="22"/>
                <w:szCs w:val="22"/>
              </w:rPr>
              <w:t xml:space="preserve">пролет </w:t>
            </w:r>
            <w:r>
              <w:rPr>
                <w:rFonts w:ascii="Arial" w:cs="Arial" w:eastAsia="Arial" w:hAnsi="Arial"/>
                <w:i/>
                <w:iCs/>
                <w:sz w:val="22"/>
                <w:szCs w:val="22"/>
              </w:rPr>
              <w:t xml:space="preserve">l</w:t>
            </w:r>
          </w:p>
          <w:p>
            <w:pPr>
              <w:jc w:val="center"/>
            </w:pPr>
            <w:r>
              <w:rPr>
                <w:rFonts w:ascii="Arial" w:cs="Arial" w:eastAsia="Arial" w:hAnsi="Arial"/>
                <w:sz w:val="22"/>
                <w:szCs w:val="22"/>
              </w:rPr>
              <w:t xml:space="preserve">на равные</w:t>
            </w:r>
          </w:p>
          <w:p>
            <w:pPr>
              <w:jc w:val="center"/>
            </w:pPr>
            <w:r>
              <w:rPr>
                <w:rFonts w:ascii="Arial" w:cs="Arial" w:eastAsia="Arial" w:hAnsi="Arial"/>
                <w:sz w:val="22"/>
                <w:szCs w:val="22"/>
              </w:rPr>
              <w:t xml:space="preserve">части</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Любая</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Любой</w:t>
            </w:r>
          </w:p>
        </w:tc>
        <w:tc>
          <w:tcPr>
            <w:tcW w:type="dxa" w:w="2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Одно в</w:t>
            </w:r>
          </w:p>
          <w:p>
            <w:pPr>
              <w:jc w:val="center"/>
            </w:pPr>
            <w:r>
              <w:rPr>
                <w:rFonts w:ascii="Arial" w:cs="Arial" w:eastAsia="Arial" w:hAnsi="Arial"/>
                <w:sz w:val="22"/>
                <w:szCs w:val="22"/>
              </w:rPr>
              <w:t xml:space="preserve">середи</w:t>
            </w:r>
            <w:r>
              <w:rPr>
                <w:rFonts w:ascii="Arial" w:cs="Arial" w:eastAsia="Arial" w:hAnsi="Arial"/>
                <w:sz w:val="22"/>
                <w:szCs w:val="22"/>
              </w:rPr>
              <w:t xml:space="preserve">-</w:t>
            </w:r>
            <w:r>
              <w:rPr>
                <w:rFonts w:ascii="Arial" w:cs="Arial" w:eastAsia="Arial" w:hAnsi="Arial"/>
                <w:sz w:val="22"/>
                <w:szCs w:val="22"/>
              </w:rPr>
              <w:t xml:space="preserve">не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w:t>
            </w:r>
          </w:p>
          <w:p>
            <w:pPr>
              <w:jc w:val="center"/>
            </w:pPr>
            <w:r>
              <w:rPr>
                <w:rFonts w:ascii="Arial" w:cs="Arial" w:eastAsia="Arial" w:hAnsi="Arial"/>
                <w:sz w:val="22"/>
                <w:szCs w:val="22"/>
              </w:rPr>
              <w:t xml:space="preserve">точенная в</w:t>
            </w:r>
          </w:p>
          <w:p>
            <w:pPr>
              <w:jc w:val="center"/>
            </w:pPr>
            <w:r>
              <w:rPr>
                <w:rFonts w:ascii="Arial" w:cs="Arial" w:eastAsia="Arial" w:hAnsi="Arial"/>
                <w:sz w:val="22"/>
                <w:szCs w:val="22"/>
              </w:rPr>
              <w:t xml:space="preserve">середине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Любой</w:t>
            </w:r>
          </w:p>
        </w:tc>
        <w:tc>
          <w:tcPr>
            <w:tcW w:type="dxa" w:w="48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w:t>
            </w:r>
          </w:p>
          <w:p>
            <w:pPr>
              <w:jc w:val="center"/>
            </w:pPr>
            <w:r>
              <w:rPr>
                <w:rFonts w:ascii="Arial" w:cs="Arial" w:eastAsia="Arial" w:hAnsi="Arial"/>
                <w:sz w:val="22"/>
                <w:szCs w:val="22"/>
              </w:rPr>
              <w:t xml:space="preserve">точенная в</w:t>
            </w:r>
          </w:p>
          <w:p>
            <w:pPr>
              <w:jc w:val="center"/>
            </w:pPr>
            <w:r>
              <w:rPr>
                <w:rFonts w:ascii="Arial" w:cs="Arial" w:eastAsia="Arial" w:hAnsi="Arial"/>
                <w:sz w:val="22"/>
                <w:szCs w:val="22"/>
              </w:rPr>
              <w:t xml:space="preserve">четверти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2"/>
                <w:szCs w:val="22"/>
              </w:rPr>
              <w:t xml:space="preserve">Растя-</w:t>
            </w:r>
          </w:p>
          <w:p>
            <w:pPr>
              <w:jc w:val="center"/>
            </w:pPr>
            <w:r>
              <w:rPr>
                <w:rFonts w:ascii="Arial" w:cs="Arial" w:eastAsia="Arial" w:hAnsi="Arial"/>
                <w:sz w:val="22"/>
                <w:szCs w:val="22"/>
              </w:rPr>
              <w:t xml:space="preserve">нутый</w:t>
            </w:r>
          </w:p>
        </w:tc>
        <w:tc>
          <w:tcPr>
            <w:tcW w:type="dxa" w:w="48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w:t>
            </w:r>
          </w:p>
          <w:p>
            <w:pPr>
              <w:jc w:val="center"/>
            </w:pPr>
            <w:r>
              <w:rPr>
                <w:rFonts w:ascii="Arial" w:cs="Arial" w:eastAsia="Arial" w:hAnsi="Arial"/>
                <w:sz w:val="22"/>
                <w:szCs w:val="22"/>
              </w:rPr>
              <w:t xml:space="preserve">мерно</w:t>
            </w:r>
          </w:p>
          <w:p>
            <w:pPr>
              <w:jc w:val="center"/>
            </w:pPr>
            <w:r>
              <w:rPr>
                <w:rFonts w:ascii="Arial" w:cs="Arial" w:eastAsia="Arial" w:hAnsi="Arial"/>
                <w:sz w:val="22"/>
                <w:szCs w:val="22"/>
              </w:rPr>
              <w:t xml:space="preserve">распре-</w:t>
            </w:r>
          </w:p>
          <w:p>
            <w:pPr>
              <w:jc w:val="center"/>
            </w:pPr>
            <w:r>
              <w:rPr>
                <w:rFonts w:ascii="Arial" w:cs="Arial" w:eastAsia="Arial" w:hAnsi="Arial"/>
                <w:sz w:val="22"/>
                <w:szCs w:val="22"/>
              </w:rPr>
              <w:t xml:space="preserve">деленная</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2"/>
                <w:szCs w:val="22"/>
              </w:rPr>
              <w:t xml:space="preserve">Растя-</w:t>
            </w:r>
          </w:p>
          <w:p>
            <w:pPr>
              <w:jc w:val="center"/>
            </w:pPr>
            <w:r>
              <w:rPr>
                <w:rFonts w:ascii="Arial" w:cs="Arial" w:eastAsia="Arial" w:hAnsi="Arial"/>
                <w:sz w:val="22"/>
                <w:szCs w:val="22"/>
              </w:rPr>
              <w:t xml:space="preserve">нутый</w:t>
            </w:r>
          </w:p>
        </w:tc>
        <w:tc>
          <w:tcPr>
            <w:tcW w:type="dxa" w:w="48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е – Значение  следует принимать равным  при двух и более закреплениях сжатого пояса в пролете. </w:t>
            </w:r>
          </w:p>
        </w:tc>
      </w:tr>
    </w:tbl>
    <w:p>
      <w:pPr>
        <w:spacing w:after="120"/>
        <w:ind w:firstLine="426"/>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Ж.2 – Коэффициент </w:t>
      </w:r>
      <w:r>
        <w:rPr>
          <w:rFonts w:ascii="Arial" w:cs="Arial" w:eastAsia="Arial" w:hAnsi="Arial"/>
          <w:sz w:val="24"/>
          <w:szCs w:val="24"/>
        </w:rPr>
        <w:t xml:space="preserve"> для жестко заделанных консолей двутаврового сечения с двумя осями симметрии </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4"/>
        <w:gridCol w:w="2382"/>
        <w:gridCol w:w="2656"/>
        <w:gridCol w:w="2656"/>
      </w:tblGrid>
      <w:tr>
        <w:tc>
          <w:tcPr>
            <w:tcW w:type="dxa" w:w="24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Вид нагрузки</w:t>
            </w:r>
          </w:p>
        </w:tc>
        <w:tc>
          <w:tcPr>
            <w:tcW w:type="dxa" w:w="23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Пояс, к которому</w:t>
            </w:r>
          </w:p>
          <w:p>
            <w:pPr>
              <w:jc w:val="center"/>
            </w:pPr>
            <w:r>
              <w:rPr>
                <w:rFonts w:ascii="Arial" w:cs="Arial" w:eastAsia="Arial" w:hAnsi="Arial"/>
                <w:sz w:val="22"/>
                <w:szCs w:val="22"/>
              </w:rPr>
              <w:t xml:space="preserve">приложена нагрузка</w:t>
            </w:r>
          </w:p>
        </w:tc>
        <w:tc>
          <w:tcPr>
            <w:tcW w:type="dxa" w:w="53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 при отсутствии закреп-лений сжатого пояса и при значениях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Сосредоточенная на конце консоли</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Растянутый</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Сжатый</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Равномерно</w:t>
            </w:r>
          </w:p>
          <w:p>
            <w:pPr>
              <w:jc w:val="left"/>
            </w:pPr>
            <w:r>
              <w:rPr>
                <w:rFonts w:ascii="Arial" w:cs="Arial" w:eastAsia="Arial" w:hAnsi="Arial"/>
                <w:sz w:val="22"/>
                <w:szCs w:val="22"/>
              </w:rPr>
              <w:t xml:space="preserve">распределенная</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Растянутый</w:t>
            </w:r>
          </w:p>
          <w:p>
            <w:pPr>
              <w:jc w:val="center"/>
            </w:pPr>
            <w:r>
              <w:rPr>
                <w:rFonts w:ascii="Arial" w:cs="Arial" w:eastAsia="Arial" w:hAnsi="Arial"/>
                <w:sz w:val="24"/>
                <w:szCs w:val="24"/>
              </w:rPr>
              <w:t xml:space="preserve"/>
            </w:r>
          </w:p>
        </w:tc>
        <w:tc>
          <w:tcPr>
            <w:tcW w:type="dxa" w:w="5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426"/>
        <w:jc w:val="center"/>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Рисунок Ж.1 – Схема двутаврового сечения с одной осью симметрии</w:t>
      </w:r>
    </w:p>
    <w:p>
      <w:pPr>
        <w:spacing w:after="120"/>
        <w:ind w:firstLine="426"/>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Ж.3 – Коэффициент </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1"/>
        <w:gridCol w:w="3494"/>
        <w:gridCol w:w="3494"/>
      </w:tblGrid>
      <w:tr>
        <w:tc>
          <w:tcPr>
            <w:tcW w:type="dxa" w:w="31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Сжатый пояс</w:t>
            </w:r>
          </w:p>
        </w:tc>
        <w:tc>
          <w:tcPr>
            <w:tcW w:type="dxa" w:w="6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при значении </w:t>
            </w:r>
          </w:p>
        </w:tc>
      </w:tr>
      <w:tr>
        <w:tc>
          <w:tcPr>
            <w:vMerge w:val="continue"/>
            <w:tcBorders>
              <w:top w:val="single" w:color="CBBF9E" w:sz="4"/>
              <w:left w:val="single" w:color="CBBF9E" w:sz="4"/>
              <w:bottom w:val="single" w:color="CBBF9E" w:sz="4"/>
              <w:right w:val="single" w:color="CBBF9E" w:sz="4"/>
            </w:tcBorders>
          </w:tcP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0,85</w:t>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свыше 0,85</w:t>
            </w:r>
          </w:p>
        </w:tc>
      </w:tr>
      <w:tr>
        <w:tc>
          <w:tcPr>
            <w:tcW w:type="dxa" w:w="3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Более развитый</w:t>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Менее развитый</w:t>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426"/>
        <w:jc w:val="both"/>
      </w:pPr>
      <w:r>
        <w:rPr>
          <w:rFonts w:ascii="Arial" w:cs="Arial" w:eastAsia="Arial" w:hAnsi="Arial"/>
          <w:sz w:val="24"/>
          <w:szCs w:val="24"/>
        </w:rPr>
        <w:t xml:space="preserve"/>
      </w:r>
    </w:p>
    <w:p>
      <w:pPr>
        <w:spacing w:after="120"/>
        <w:ind w:firstLine="426"/>
        <w:jc w:val="both"/>
      </w:pPr>
      <w:r>
        <w:rPr>
          <w:rFonts w:ascii="Arial" w:cs="Arial" w:eastAsia="Arial" w:hAnsi="Arial"/>
          <w:sz w:val="24"/>
          <w:szCs w:val="24"/>
        </w:rPr>
        <w:t xml:space="preserve">Ж.5 Значения </w:t>
      </w:r>
      <w:r>
        <w:rPr>
          <w:rFonts w:ascii="Arial" w:cs="Arial" w:eastAsia="Arial" w:hAnsi="Arial"/>
          <w:i/>
          <w:iCs/>
          <w:sz w:val="24"/>
          <w:szCs w:val="24"/>
        </w:rPr>
        <w:t xml:space="preserve">В</w:t>
      </w:r>
      <w:r>
        <w:rPr>
          <w:rFonts w:ascii="Arial" w:cs="Arial" w:eastAsia="Arial" w:hAnsi="Arial"/>
          <w:sz w:val="24"/>
          <w:szCs w:val="24"/>
        </w:rPr>
        <w:t xml:space="preserve">, </w:t>
      </w:r>
      <w:r>
        <w:rPr>
          <w:rFonts w:ascii="Arial" w:cs="Arial" w:eastAsia="Arial" w:hAnsi="Arial"/>
          <w:i/>
          <w:iCs/>
          <w:sz w:val="24"/>
          <w:szCs w:val="24"/>
        </w:rPr>
        <w:t xml:space="preserve">С </w:t>
      </w:r>
      <w:r>
        <w:rPr>
          <w:rFonts w:ascii="Arial" w:cs="Arial" w:eastAsia="Arial" w:hAnsi="Arial"/>
          <w:sz w:val="24"/>
          <w:szCs w:val="24"/>
        </w:rPr>
        <w:t xml:space="preserve">и </w:t>
      </w:r>
      <w:r>
        <w:rPr>
          <w:rFonts w:ascii="Arial" w:cs="Arial" w:eastAsia="Arial" w:hAnsi="Arial"/>
          <w:i/>
          <w:iCs/>
          <w:sz w:val="24"/>
          <w:szCs w:val="24"/>
        </w:rPr>
        <w:t xml:space="preserve">D </w:t>
      </w:r>
      <w:r>
        <w:rPr>
          <w:rFonts w:ascii="Arial" w:cs="Arial" w:eastAsia="Arial" w:hAnsi="Arial"/>
          <w:sz w:val="24"/>
          <w:szCs w:val="24"/>
        </w:rPr>
        <w:t xml:space="preserve">в формуле (Ж.9) определяют по таблицам Ж.4 и Ж.5 в зависимости от коэффициентов:</w:t>
      </w:r>
    </w:p>
    <w:p>
      <w:pPr>
        <w:spacing w:after="120"/>
        <w:ind w:firstLine="426"/>
        <w:jc w:val="right"/>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(Ж.10) </w:t>
      </w:r>
    </w:p>
    <w:p>
      <w:pPr>
        <w:spacing w:after="120"/>
        <w:ind w:firstLine="426"/>
        <w:jc w:val="center"/>
      </w:pPr>
      <w:r>
        <w:rPr>
          <w:rFonts w:ascii="Arial" w:cs="Arial" w:eastAsia="Arial" w:hAnsi="Arial"/>
          <w:sz w:val="24"/>
          <w:szCs w:val="24"/>
        </w:rPr>
        <w:t xml:space="preserve">                                                  (Ж.11) </w:t>
      </w:r>
    </w:p>
    <w:p>
      <w:pPr>
        <w:spacing w:after="120"/>
        <w:ind w:firstLine="426"/>
        <w:jc w:val="right"/>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(Ж.12) </w:t>
      </w:r>
    </w:p>
    <w:p>
      <w:pPr>
        <w:spacing w:after="120"/>
        <w:jc w:val="center"/>
      </w:pPr>
      <w:r>
        <w:rPr>
          <w:rFonts w:ascii="Arial" w:cs="Arial" w:eastAsia="Arial" w:hAnsi="Arial"/>
          <w:sz w:val="24"/>
          <w:szCs w:val="24"/>
        </w:rPr>
        <w:t xml:space="preserve">                             (Ж.13) </w:t>
      </w:r>
    </w:p>
    <w:p>
      <w:pPr>
        <w:spacing w:after="120"/>
        <w:ind w:firstLine="426"/>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значения </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i/>
          <w:iCs/>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h</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следует принимать согласно настоящему приложению, </w:t>
      </w:r>
      <w:r>
        <w:rPr>
          <w:rFonts w:ascii="Arial" w:cs="Arial" w:eastAsia="Arial" w:hAnsi="Arial"/>
          <w:sz w:val="24"/>
          <w:szCs w:val="24"/>
        </w:rPr>
        <w:t xml:space="preserve">a </w:t>
      </w:r>
      <w:r>
        <w:rPr>
          <w:rFonts w:ascii="Arial" w:cs="Arial" w:eastAsia="Arial" w:hAnsi="Arial"/>
          <w:i/>
          <w:iCs/>
          <w:sz w:val="24"/>
          <w:szCs w:val="24"/>
        </w:rPr>
        <w:t xml:space="preserve">L</w:t>
      </w:r>
      <w:r>
        <w:rPr>
          <w:rFonts w:ascii="Arial" w:cs="Arial" w:eastAsia="Arial" w:hAnsi="Arial"/>
          <w:i/>
          <w:iCs/>
          <w:sz w:val="24"/>
          <w:szCs w:val="24"/>
        </w:rPr>
        <w:t xml:space="preserve">t </w:t>
      </w:r>
      <w:r>
        <w:rPr>
          <w:rFonts w:ascii="Arial" w:cs="Arial" w:eastAsia="Arial" w:hAnsi="Arial"/>
          <w:sz w:val="24"/>
          <w:szCs w:val="24"/>
        </w:rPr>
        <w:t xml:space="preserve">- согласно приложению Д.</w:t>
      </w:r>
    </w:p>
    <w:p>
      <w:pPr>
        <w:spacing w:after="120"/>
        <w:ind w:firstLine="709"/>
        <w:jc w:val="both"/>
      </w:pPr>
      <w:r>
        <w:rPr>
          <w:rFonts w:ascii="Arial" w:cs="Arial" w:eastAsia="Arial" w:hAnsi="Arial"/>
          <w:sz w:val="24"/>
          <w:szCs w:val="24"/>
        </w:rPr>
        <w:t xml:space="preserve">Коэффициент в таблице Ж.5 следует определять по формуле (Ж.4).</w:t>
      </w:r>
    </w:p>
    <w:p>
      <w:pPr>
        <w:spacing w:after="120"/>
        <w:jc w:val="both"/>
      </w:pPr>
      <w:r>
        <w:rPr>
          <w:rFonts w:ascii="Arial" w:cs="Arial" w:eastAsia="Arial" w:hAnsi="Arial"/>
          <w:sz w:val="24"/>
          <w:szCs w:val="24"/>
        </w:rPr>
        <w:t xml:space="preserve">Таблица Ж.4 – Коэффициент </w:t>
      </w:r>
      <w:r>
        <w:rPr>
          <w:rFonts w:ascii="Arial" w:cs="Arial" w:eastAsia="Arial" w:hAnsi="Arial"/>
          <w:i/>
          <w:iCs/>
          <w:sz w:val="24"/>
          <w:szCs w:val="24"/>
        </w:rPr>
        <w:t xml:space="preserve">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6"/>
        <w:gridCol w:w="2577"/>
        <w:gridCol w:w="2577"/>
        <w:gridCol w:w="2577"/>
      </w:tblGrid>
      <w:tr>
        <w:tc>
          <w:tcPr>
            <w:tcW w:type="dxa" w:w="2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сечения и место при-ложения нагрузки</w:t>
            </w:r>
          </w:p>
        </w:tc>
        <w:tc>
          <w:tcPr>
            <w:tcW w:type="dxa" w:w="773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В </w:t>
            </w:r>
            <w:r>
              <w:rPr>
                <w:rFonts w:ascii="Arial" w:cs="Arial" w:eastAsia="Arial" w:hAnsi="Arial"/>
                <w:sz w:val="22"/>
                <w:szCs w:val="22"/>
              </w:rPr>
              <w:t xml:space="preserve">при нагрузке</w:t>
            </w:r>
          </w:p>
        </w:tc>
      </w:tr>
      <w:tr>
        <w:tc>
          <w:tcPr>
            <w:vMerge w:val="continue"/>
            <w:tcBorders>
              <w:top w:val="single" w:color="CBBF9E" w:sz="4"/>
              <w:left w:val="single" w:color="CBBF9E" w:sz="4"/>
              <w:bottom w:val="single" w:color="CBBF9E" w:sz="4"/>
              <w:right w:val="single" w:color="CBBF9E" w:sz="4"/>
            </w:tcBorders>
          </w:tcP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сосредоточенной в середине пролета</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равномерно</w:t>
            </w:r>
          </w:p>
          <w:p>
            <w:pPr>
              <w:jc w:val="center"/>
            </w:pPr>
            <w:r>
              <w:rPr>
                <w:rFonts w:ascii="Arial" w:cs="Arial" w:eastAsia="Arial" w:hAnsi="Arial"/>
                <w:sz w:val="22"/>
                <w:szCs w:val="22"/>
              </w:rPr>
              <w:t xml:space="preserve">распределенной</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вызывающей чистый</w:t>
            </w:r>
          </w:p>
          <w:p>
            <w:pPr>
              <w:jc w:val="center"/>
            </w:pPr>
            <w:r>
              <w:rPr>
                <w:rFonts w:ascii="Arial" w:cs="Arial" w:eastAsia="Arial" w:hAnsi="Arial"/>
                <w:sz w:val="22"/>
                <w:szCs w:val="22"/>
              </w:rPr>
              <w:t xml:space="preserve">изгиб</w:t>
            </w:r>
          </w:p>
        </w:tc>
      </w:tr>
      <w:tr>
        <w:tc>
          <w:tcPr>
            <w:tcW w:type="dxa" w:w="2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Ж.4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6"/>
        <w:gridCol w:w="2581"/>
        <w:gridCol w:w="2581"/>
        <w:gridCol w:w="2581"/>
      </w:tblGrid>
      <w:tr>
        <w:tc>
          <w:tcPr>
            <w:tcW w:type="dxa" w:w="24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сечения и место при-ложения нагрузки</w:t>
            </w:r>
          </w:p>
        </w:tc>
        <w:tc>
          <w:tcPr>
            <w:tcW w:type="dxa" w:w="774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В </w:t>
            </w:r>
            <w:r>
              <w:rPr>
                <w:rFonts w:ascii="Arial" w:cs="Arial" w:eastAsia="Arial" w:hAnsi="Arial"/>
                <w:sz w:val="22"/>
                <w:szCs w:val="22"/>
              </w:rPr>
              <w:t xml:space="preserve">при нагрузке</w:t>
            </w:r>
          </w:p>
        </w:tc>
      </w:tr>
      <w:tr>
        <w:tc>
          <w:tcPr>
            <w:vMerge w:val="continue"/>
            <w:tcBorders>
              <w:top w:val="single" w:color="CBBF9E" w:sz="4"/>
              <w:left w:val="single" w:color="CBBF9E" w:sz="4"/>
              <w:bottom w:val="single" w:color="CBBF9E" w:sz="4"/>
              <w:right w:val="single" w:color="CBBF9E" w:sz="4"/>
            </w:tcBorders>
          </w:tcP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сосредоточенной в середине пролета</w:t>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равномерно</w:t>
            </w:r>
          </w:p>
          <w:p>
            <w:pPr>
              <w:jc w:val="center"/>
            </w:pPr>
            <w:r>
              <w:rPr>
                <w:rFonts w:ascii="Arial" w:cs="Arial" w:eastAsia="Arial" w:hAnsi="Arial"/>
                <w:sz w:val="22"/>
                <w:szCs w:val="22"/>
              </w:rPr>
              <w:t xml:space="preserve">распределенной</w:t>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вызывающей чистый</w:t>
            </w:r>
          </w:p>
          <w:p>
            <w:pPr>
              <w:jc w:val="center"/>
            </w:pPr>
            <w:r>
              <w:rPr>
                <w:rFonts w:ascii="Arial" w:cs="Arial" w:eastAsia="Arial" w:hAnsi="Arial"/>
                <w:sz w:val="22"/>
                <w:szCs w:val="22"/>
              </w:rPr>
              <w:t xml:space="preserve">изгиб</w:t>
            </w:r>
          </w:p>
        </w:tc>
      </w:tr>
      <w:tr>
        <w:tc>
          <w:tcPr>
            <w:tcW w:type="dxa" w:w="2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Ж.5 - Коэффициенты </w:t>
      </w:r>
      <w:r>
        <w:rPr>
          <w:rFonts w:ascii="Arial" w:cs="Arial" w:eastAsia="Arial" w:hAnsi="Arial"/>
          <w:i/>
          <w:iCs/>
          <w:sz w:val="24"/>
          <w:szCs w:val="24"/>
        </w:rPr>
        <w:t xml:space="preserve">С </w:t>
      </w:r>
      <w:r>
        <w:rPr>
          <w:rFonts w:ascii="Arial" w:cs="Arial" w:eastAsia="Arial" w:hAnsi="Arial"/>
          <w:sz w:val="24"/>
          <w:szCs w:val="24"/>
        </w:rPr>
        <w:t xml:space="preserve">и </w:t>
      </w:r>
      <w:r>
        <w:rPr>
          <w:rFonts w:ascii="Arial" w:cs="Arial" w:eastAsia="Arial" w:hAnsi="Arial"/>
          <w:i/>
          <w:iCs/>
          <w:sz w:val="24"/>
          <w:szCs w:val="24"/>
        </w:rPr>
        <w:t xml:space="preserve">D</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5"/>
        <w:gridCol w:w="2361"/>
        <w:gridCol w:w="2361"/>
        <w:gridCol w:w="2972"/>
      </w:tblGrid>
      <w:tr>
        <w:tc>
          <w:tcPr>
            <w:tcW w:type="dxa" w:w="24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Вид нагрузки</w:t>
            </w:r>
          </w:p>
        </w:tc>
        <w:tc>
          <w:tcPr>
            <w:tcW w:type="dxa" w:w="4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С </w:t>
            </w:r>
            <w:r>
              <w:rPr>
                <w:rFonts w:ascii="Arial" w:cs="Arial" w:eastAsia="Arial" w:hAnsi="Arial"/>
                <w:sz w:val="22"/>
                <w:szCs w:val="22"/>
              </w:rPr>
              <w:t xml:space="preserve">при сечении</w:t>
            </w:r>
          </w:p>
        </w:tc>
        <w:tc>
          <w:tcPr>
            <w:tcW w:type="dxa" w:w="29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D</w:t>
            </w:r>
          </w:p>
        </w:tc>
      </w:tr>
      <w:tr>
        <w:tc>
          <w:tcPr>
            <w:vMerge w:val="continue"/>
            <w:tcBorders>
              <w:top w:val="single" w:color="CBBF9E" w:sz="4"/>
              <w:left w:val="single" w:color="CBBF9E" w:sz="4"/>
              <w:bottom w:val="single" w:color="CBBF9E" w:sz="4"/>
              <w:right w:val="single" w:color="CBBF9E" w:sz="4"/>
            </w:tcBorders>
          </w:tcP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двутавровом</w:t>
            </w:r>
            <w:r>
              <w:rPr>
                <w:rFonts w:ascii="Arial" w:cs="Arial" w:eastAsia="Arial" w:hAnsi="Arial"/>
                <w:sz w:val="22"/>
                <w:szCs w:val="22"/>
              </w:rPr>
              <w:t xml:space="preserve">          ( </w:t>
            </w: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тавровом</w:t>
            </w:r>
            <w:r>
              <w:rPr>
                <w:rFonts w:ascii="Arial" w:cs="Arial" w:eastAsia="Arial" w:hAnsi="Arial"/>
                <w:sz w:val="22"/>
                <w:szCs w:val="22"/>
              </w:rPr>
              <w:t xml:space="preserve"> (</w:t>
            </w:r>
            <w:r>
              <w:rPr>
                <w:rFonts w:ascii="Arial" w:cs="Arial" w:eastAsia="Arial" w:hAnsi="Arial"/>
                <w:sz w:val="22"/>
                <w:szCs w:val="22"/>
              </w:rPr>
              <w:t xml:space="preserve">n=1</w:t>
            </w:r>
            <w:r>
              <w:rPr>
                <w:rFonts w:ascii="Arial" w:cs="Arial" w:eastAsia="Arial" w:hAnsi="Arial"/>
                <w:sz w:val="22"/>
                <w:szCs w:val="22"/>
              </w:rPr>
              <w:t xml:space="preserve">,0)</w:t>
            </w:r>
          </w:p>
        </w:tc>
        <w:tc>
          <w:tcPr>
            <w:vMerge w:val="continue"/>
            <w:tcBorders>
              <w:top w:val="single" w:color="CBBF9E" w:sz="4"/>
              <w:left w:val="none" w:color="auto" w:sz="0"/>
              <w:bottom w:val="single" w:color="CBBF9E" w:sz="4"/>
              <w:right w:val="single" w:color="CBBF9E" w:sz="4"/>
            </w:tcBorders>
          </w:tcP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Сосредоточенная в середине пролета</w:t>
            </w:r>
          </w:p>
          <w:p>
            <w:pPr>
              <w:jc w:val="left"/>
            </w:pPr>
            <w:r>
              <w:rPr>
                <w:rFonts w:ascii="Arial" w:cs="Arial" w:eastAsia="Arial" w:hAnsi="Arial"/>
                <w:sz w:val="22"/>
                <w:szCs w:val="22"/>
              </w:rPr>
              <w:t xml:space="preserve">Равномерно рас-пределенная</w:t>
            </w:r>
          </w:p>
          <w:p>
            <w:pPr>
              <w:jc w:val="left"/>
            </w:pPr>
            <w:r>
              <w:rPr>
                <w:rFonts w:ascii="Arial" w:cs="Arial" w:eastAsia="Arial" w:hAnsi="Arial"/>
                <w:sz w:val="22"/>
                <w:szCs w:val="22"/>
              </w:rPr>
              <w:t xml:space="preserve">Вызывающая чистый изгиб</w:t>
            </w: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2,247</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4,315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Ж.6 Для двутаврового сечения при 0,9&lt;</w:t>
      </w:r>
      <w:r>
        <w:rPr>
          <w:rFonts w:ascii="Arial" w:cs="Arial" w:eastAsia="Arial" w:hAnsi="Arial"/>
          <w:i/>
          <w:iCs/>
          <w:sz w:val="24"/>
          <w:szCs w:val="24"/>
        </w:rPr>
        <w:t xml:space="preserve">n</w:t>
      </w:r>
      <w:r>
        <w:rPr>
          <w:rFonts w:ascii="Arial" w:cs="Arial" w:eastAsia="Arial" w:hAnsi="Arial"/>
          <w:sz w:val="24"/>
          <w:szCs w:val="24"/>
        </w:rPr>
        <w:t xml:space="preserve">&lt;1,0 коэффициент  следует определять линейной интерполяцией между значениями, полученными по формуле (232) для двутаврового сечения при </w:t>
      </w:r>
      <w:r>
        <w:rPr>
          <w:rFonts w:ascii="Arial" w:cs="Arial" w:eastAsia="Arial" w:hAnsi="Arial"/>
          <w:i/>
          <w:iCs/>
          <w:sz w:val="24"/>
          <w:szCs w:val="24"/>
        </w:rPr>
        <w:t xml:space="preserve">n </w:t>
      </w:r>
      <w:r>
        <w:rPr>
          <w:rFonts w:ascii="Arial" w:cs="Arial" w:eastAsia="Arial" w:hAnsi="Arial"/>
          <w:sz w:val="24"/>
          <w:szCs w:val="24"/>
        </w:rPr>
        <w:t xml:space="preserve">=0,9 и для таврового при </w:t>
      </w:r>
      <w:r>
        <w:rPr>
          <w:rFonts w:ascii="Arial" w:cs="Arial" w:eastAsia="Arial" w:hAnsi="Arial"/>
          <w:i/>
          <w:iCs/>
          <w:sz w:val="24"/>
          <w:szCs w:val="24"/>
        </w:rPr>
        <w:t xml:space="preserve">n </w:t>
      </w:r>
      <w:r>
        <w:rPr>
          <w:rFonts w:ascii="Arial" w:cs="Arial" w:eastAsia="Arial" w:hAnsi="Arial"/>
          <w:sz w:val="24"/>
          <w:szCs w:val="24"/>
        </w:rPr>
        <w:t xml:space="preserve">=1. </w:t>
      </w:r>
    </w:p>
    <w:p>
      <w:pPr>
        <w:spacing w:after="120"/>
        <w:ind w:firstLine="709"/>
        <w:jc w:val="both"/>
      </w:pPr>
      <w:r>
        <w:rPr>
          <w:rFonts w:ascii="Arial" w:cs="Arial" w:eastAsia="Arial" w:hAnsi="Arial"/>
          <w:sz w:val="24"/>
          <w:szCs w:val="24"/>
        </w:rPr>
        <w:t xml:space="preserve">Для таврового сечения при сосредоточенной или равномерно распределенной нагрузке и </w:t>
      </w:r>
      <w:r>
        <w:rPr>
          <w:rFonts w:ascii="Arial" w:cs="Arial" w:eastAsia="Arial" w:hAnsi="Arial"/>
          <w:sz w:val="24"/>
          <w:szCs w:val="24"/>
        </w:rPr>
        <w:t xml:space="preserve">&lt;40 коэффициенты </w:t>
      </w:r>
      <w:r>
        <w:rPr>
          <w:rFonts w:ascii="Arial" w:cs="Arial" w:eastAsia="Arial" w:hAnsi="Arial"/>
          <w:sz w:val="24"/>
          <w:szCs w:val="24"/>
        </w:rPr>
        <w:t xml:space="preserve"> следует умножать на (0,8+0,004 ). </w:t>
      </w:r>
    </w:p>
    <w:p>
      <w:pPr>
        <w:spacing w:after="120"/>
        <w:ind w:firstLine="709"/>
        <w:jc w:val="both"/>
      </w:pPr>
      <w:r>
        <w:rPr>
          <w:rFonts w:ascii="Arial" w:cs="Arial" w:eastAsia="Arial" w:hAnsi="Arial"/>
          <w:sz w:val="24"/>
          <w:szCs w:val="24"/>
        </w:rPr>
        <w:t xml:space="preserve">В балках с менее развитым сжатым поясом при </w:t>
      </w:r>
      <w:r>
        <w:rPr>
          <w:rFonts w:ascii="Arial" w:cs="Arial" w:eastAsia="Arial" w:hAnsi="Arial"/>
          <w:i/>
          <w:iCs/>
          <w:sz w:val="24"/>
          <w:szCs w:val="24"/>
        </w:rPr>
        <w:t xml:space="preserve">n</w:t>
      </w:r>
      <w:r>
        <w:rPr>
          <w:rFonts w:ascii="Arial" w:cs="Arial" w:eastAsia="Arial" w:hAnsi="Arial"/>
          <w:sz w:val="24"/>
          <w:szCs w:val="24"/>
        </w:rPr>
        <w:t xml:space="preserve">&gt;0,7 и 525 значение коэффициента </w:t>
      </w:r>
      <w:r>
        <w:rPr>
          <w:rFonts w:ascii="Arial" w:cs="Arial" w:eastAsia="Arial" w:hAnsi="Arial"/>
          <w:sz w:val="24"/>
          <w:szCs w:val="24"/>
        </w:rPr>
        <w:t xml:space="preserve">необходимо уменьшать умножением на (1,025-0,015</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2</w:t>
      </w:r>
      <w:r>
        <w:rPr>
          <w:rFonts w:ascii="Arial" w:cs="Arial" w:eastAsia="Arial" w:hAnsi="Arial"/>
          <w:sz w:val="24"/>
          <w:szCs w:val="24"/>
        </w:rPr>
        <w:t xml:space="preserve">) и следует принимать при этом не более 0,95. Значения </w:t>
      </w:r>
      <w:r>
        <w:rPr>
          <w:rFonts w:ascii="Arial" w:cs="Arial" w:eastAsia="Arial" w:hAnsi="Arial"/>
          <w:i/>
          <w:iCs/>
          <w:sz w:val="24"/>
          <w:szCs w:val="24"/>
        </w:rPr>
        <w:t xml:space="preserve">l</w:t>
      </w:r>
      <w:r>
        <w:rPr>
          <w:rFonts w:ascii="Arial" w:cs="Arial" w:eastAsia="Arial" w:hAnsi="Arial"/>
          <w:i/>
          <w:iCs/>
          <w:sz w:val="24"/>
          <w:szCs w:val="24"/>
        </w:rPr>
        <w:t xml:space="preserve">e</w:t>
      </w:r>
      <w:r>
        <w:rPr>
          <w:rFonts w:ascii="Arial" w:cs="Arial" w:eastAsia="Arial" w:hAnsi="Arial"/>
          <w:i/>
          <w:iCs/>
          <w:sz w:val="24"/>
          <w:szCs w:val="24"/>
        </w:rPr>
        <w:t xml:space="preserve">f</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&gt;25 в таких балках не допускаются. </w:t>
      </w:r>
    </w:p>
    <w:p>
      <w:pPr>
        <w:spacing w:after="120"/>
        <w:ind w:firstLine="709"/>
        <w:jc w:val="both"/>
      </w:pPr>
      <w:r>
        <w:rPr>
          <w:rFonts w:ascii="Arial" w:cs="Arial" w:eastAsia="Arial" w:hAnsi="Arial"/>
          <w:sz w:val="24"/>
          <w:szCs w:val="24"/>
        </w:rPr>
        <w:t xml:space="preserve">Ж.7 Для балки швеллерного сечения коэффициент </w:t>
      </w:r>
      <w:r>
        <w:rPr>
          <w:rFonts w:ascii="Arial" w:cs="Arial" w:eastAsia="Arial" w:hAnsi="Arial"/>
          <w:sz w:val="24"/>
          <w:szCs w:val="24"/>
        </w:rPr>
        <w:t xml:space="preserve">следует принимать равным , где </w:t>
      </w:r>
      <w:r>
        <w:rPr>
          <w:rFonts w:ascii="Arial" w:cs="Arial" w:eastAsia="Arial" w:hAnsi="Arial"/>
          <w:sz w:val="24"/>
          <w:szCs w:val="24"/>
        </w:rPr>
        <w:t xml:space="preserve"> следует определять как для балок двоякосимметричного двутаврового сечения, используя формулы (Ж.3) и (Ж.4), где значения </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t</w:t>
      </w:r>
      <w:r>
        <w:rPr>
          <w:rFonts w:ascii="Arial" w:cs="Arial" w:eastAsia="Arial" w:hAnsi="Arial"/>
          <w:sz w:val="24"/>
          <w:szCs w:val="24"/>
        </w:rPr>
        <w:t xml:space="preserve"> следует принимать для швеллера.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И</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Коэффициенты расчетной длины участков ступенчатых колонн</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И.1 Коэффициент расчетной длины  для защемленного в основании нижнего участка одноступенчатой колонны следует принимать: </w:t>
      </w:r>
    </w:p>
    <w:p>
      <w:pPr>
        <w:spacing w:after="120"/>
        <w:ind w:firstLine="709"/>
        <w:jc w:val="both"/>
      </w:pPr>
      <w:r>
        <w:rPr>
          <w:rFonts w:ascii="Arial" w:cs="Arial" w:eastAsia="Arial" w:hAnsi="Arial"/>
          <w:sz w:val="24"/>
          <w:szCs w:val="24"/>
        </w:rPr>
        <w:t xml:space="preserve">при верхнем конце колонн, свободном от закреплений, - по таблице И.1;</w:t>
      </w:r>
    </w:p>
    <w:p>
      <w:pPr>
        <w:spacing w:after="120"/>
        <w:ind w:firstLine="709"/>
        <w:jc w:val="both"/>
      </w:pPr>
      <w:r>
        <w:rPr>
          <w:rFonts w:ascii="Arial" w:cs="Arial" w:eastAsia="Arial" w:hAnsi="Arial"/>
          <w:sz w:val="24"/>
          <w:szCs w:val="24"/>
        </w:rPr>
        <w:t xml:space="preserve">при закреплении верхнего конца от поворота, но возможности его свободного смещения – по таблице И.2;</w:t>
      </w:r>
    </w:p>
    <w:p>
      <w:pPr>
        <w:spacing w:after="120"/>
        <w:ind w:firstLine="709"/>
        <w:jc w:val="both"/>
      </w:pPr>
      <w:r>
        <w:rPr>
          <w:rFonts w:ascii="Arial" w:cs="Arial" w:eastAsia="Arial" w:hAnsi="Arial"/>
          <w:sz w:val="24"/>
          <w:szCs w:val="24"/>
        </w:rPr>
        <w:t xml:space="preserve">при закреплении верхнего конца от смещения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(И.1)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и – коэффициенты расчетной длины нижнего участка колонны при нагрузках </w:t>
      </w:r>
      <w:r>
        <w:rPr>
          <w:rFonts w:ascii="Arial" w:cs="Arial" w:eastAsia="Arial" w:hAnsi="Arial"/>
          <w:i/>
          <w:iCs/>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=0 и </w:t>
      </w:r>
      <w:r>
        <w:rPr>
          <w:rFonts w:ascii="Arial" w:cs="Arial" w:eastAsia="Arial" w:hAnsi="Arial"/>
          <w:i/>
          <w:iCs/>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=0 соответственно, определяемые при шарнирном опирании верхнего конца по таблице И.3, а при закреплении от поворота – по таблице И.4. </w:t>
      </w:r>
    </w:p>
    <w:p>
      <w:pPr>
        <w:spacing w:after="120"/>
        <w:ind w:firstLine="709"/>
        <w:jc w:val="both"/>
      </w:pPr>
      <w:r>
        <w:rPr>
          <w:rFonts w:ascii="Arial" w:cs="Arial" w:eastAsia="Arial" w:hAnsi="Arial"/>
          <w:sz w:val="24"/>
          <w:szCs w:val="24"/>
        </w:rPr>
        <w:t xml:space="preserve">В таблицах И.1-И.4 обозначено:</w:t>
      </w:r>
    </w:p>
    <w:p>
      <w:pPr>
        <w:spacing w:after="120"/>
        <w:ind w:firstLine="709"/>
        <w:jc w:val="center"/>
      </w:pPr>
      <w:r>
        <w:rPr>
          <w:rFonts w:ascii="Arial" w:cs="Arial" w:eastAsia="Arial" w:hAnsi="Arial"/>
          <w:sz w:val="24"/>
          <w:szCs w:val="24"/>
        </w:rPr>
        <w:t xml:space="preserve">    и  ,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 </w:t>
      </w:r>
      <w:r>
        <w:rPr>
          <w:rFonts w:ascii="Arial" w:cs="Arial" w:eastAsia="Arial" w:hAnsi="Arial"/>
          <w:sz w:val="24"/>
          <w:szCs w:val="24"/>
        </w:rPr>
        <w:t xml:space="preserve">– моменты инерции сечений и длины нижнего и верхнего участков колонны соответственно;</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И.2 Коэффициент расчетной длины для верхнего участка одноступенчатой колонны во всех случаях следует определять по формуле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(И.2)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И.3 Коэффициент расчетной длины для защемленного в основании нижнего участка двухступенчатой колонны (рисунок И.1, а) при условиях закрепления верхнего конца, указанных в таблице И.5, следует определять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(И.3) </w:t>
      </w:r>
    </w:p>
    <w:p>
      <w:pPr>
        <w:spacing w:after="120"/>
        <w:jc w:val="both"/>
      </w:pPr>
      <w:r>
        <w:rPr>
          <w:rFonts w:ascii="Arial" w:cs="Arial" w:eastAsia="Arial" w:hAnsi="Arial"/>
          <w:sz w:val="24"/>
          <w:szCs w:val="24"/>
        </w:rPr>
        <w:t xml:space="preserve">где ; ; ; </w:t>
      </w:r>
    </w:p>
    <w:p>
      <w:pPr>
        <w:spacing w:after="120"/>
        <w:ind w:firstLine="709"/>
        <w:jc w:val="both"/>
      </w:pPr>
      <w:r>
        <w:rPr>
          <w:rFonts w:ascii="Arial" w:cs="Arial" w:eastAsia="Arial" w:hAnsi="Arial"/>
          <w:sz w:val="24"/>
          <w:szCs w:val="24"/>
        </w:rPr>
        <w:t xml:space="preserve">, , – коэффициенты, определяемые по таблице И.5 как для одноступенчатых колонн по рисунку И.1, б, в, г); </w:t>
      </w:r>
    </w:p>
    <w:p>
      <w:pPr>
        <w:spacing w:after="120"/>
        <w:ind w:firstLine="709"/>
        <w:jc w:val="both"/>
      </w:pPr>
      <w:r>
        <w:rPr>
          <w:rFonts w:ascii="Arial" w:cs="Arial" w:eastAsia="Arial" w:hAnsi="Arial"/>
          <w:sz w:val="24"/>
          <w:szCs w:val="24"/>
        </w:rPr>
        <w:t xml:space="preserve"> – приведенное значение момента инерции сечения участка длиной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Здесь </w:t>
      </w:r>
      <w:r>
        <w:rPr>
          <w:rFonts w:ascii="Arial" w:cs="Arial" w:eastAsia="Arial" w:hAnsi="Arial"/>
          <w:i/>
          <w:iCs/>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 продольные силы, приложенные к верху нижнего, среднего и верхнего участков колонн с моментами инерции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3</w:t>
      </w:r>
      <w:r>
        <w:rPr>
          <w:rFonts w:ascii="Arial" w:cs="Arial" w:eastAsia="Arial" w:hAnsi="Arial"/>
          <w:sz w:val="24"/>
          <w:szCs w:val="24"/>
        </w:rPr>
        <w:t xml:space="preserve"> и длинами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3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sz w:val="24"/>
          <w:szCs w:val="24"/>
        </w:rPr>
        <w:t xml:space="preserve">Приведенное значение момента инерции сечения участка длиной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3</w:t>
      </w:r>
      <w:r>
        <w:rPr>
          <w:rFonts w:ascii="Arial" w:cs="Arial" w:eastAsia="Arial" w:hAnsi="Arial"/>
          <w:sz w:val="24"/>
          <w:szCs w:val="24"/>
        </w:rPr>
        <w:t xml:space="preserve">) на рисунке И.1, б следует определять по формуле</w:t>
      </w:r>
    </w:p>
    <w:p>
      <w:pPr>
        <w:spacing w:after="120"/>
        <w:ind w:firstLine="709"/>
        <w:jc w:val="both"/>
      </w:pPr>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И.1 – Схема двухступенчатой колонны (а) и условные схемы загружений при приложении сил </w:t>
      </w:r>
      <w:r>
        <w:rPr>
          <w:rFonts w:ascii="Arial" w:cs="Arial" w:eastAsia="Arial" w:hAnsi="Arial"/>
          <w:i/>
          <w:iCs/>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i/>
          <w:iCs/>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 соответственно к нижнему (б),         к среднему (в), к верхнему (г) участкам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И.4 Коэффициенты расчетной длины: </w:t>
      </w:r>
      <w:r>
        <w:rPr>
          <w:rFonts w:ascii="Arial" w:cs="Arial" w:eastAsia="Arial" w:hAnsi="Arial"/>
          <w:sz w:val="24"/>
          <w:szCs w:val="24"/>
        </w:rPr>
        <w:t xml:space="preserve"> для среднего участка двухступенчатой колонны длиной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и  для верхнего участка колонны длиной </w:t>
      </w:r>
      <w:r>
        <w:rPr>
          <w:rFonts w:ascii="Arial" w:cs="Arial" w:eastAsia="Arial" w:hAnsi="Arial"/>
          <w:i/>
          <w:iCs/>
          <w:sz w:val="24"/>
          <w:szCs w:val="24"/>
        </w:rPr>
        <w:t xml:space="preserve">l</w:t>
      </w:r>
      <w:r>
        <w:rPr>
          <w:rFonts w:ascii="Arial" w:cs="Arial" w:eastAsia="Arial" w:hAnsi="Arial"/>
          <w:sz w:val="24"/>
          <w:szCs w:val="24"/>
        </w:rPr>
        <w:t xml:space="preserve">3</w:t>
      </w:r>
      <w:r>
        <w:rPr>
          <w:rFonts w:ascii="Arial" w:cs="Arial" w:eastAsia="Arial" w:hAnsi="Arial"/>
          <w:sz w:val="24"/>
          <w:szCs w:val="24"/>
        </w:rPr>
        <w:t xml:space="preserve"> следует определять по формулам: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(И.4) </w:t>
      </w:r>
    </w:p>
    <w:p>
      <w:pPr>
        <w:spacing w:after="120"/>
        <w:ind w:firstLine="709"/>
        <w:jc w:val="center"/>
      </w:pPr>
      <w:r>
        <w:rPr>
          <w:rFonts w:ascii="Arial" w:cs="Arial" w:eastAsia="Arial" w:hAnsi="Arial"/>
          <w:sz w:val="24"/>
          <w:szCs w:val="24"/>
        </w:rPr>
        <w:t xml:space="preserve">                                                      (И.5) </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где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И.1 – Коэффициенты расчетной длины </w:t>
      </w:r>
      <w:r>
        <w:rPr>
          <w:rFonts w:ascii="Arial" w:cs="Arial" w:eastAsia="Arial" w:hAnsi="Arial"/>
          <w:sz w:val="24"/>
          <w:szCs w:val="24"/>
        </w:rPr>
        <w:t xml:space="preserve"> для одноступенчатых колонн с верхним концом, свободным от закреплений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
        <w:gridCol w:w="414"/>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434"/>
      </w:tblGrid>
      <w:tr>
        <w:tc>
          <w:tcPr>
            <w:tcW w:type="dxa" w:w="6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Рас-чет</w:t>
            </w:r>
          </w:p>
          <w:p>
            <w:pPr>
              <w:jc w:val="center"/>
            </w:pPr>
            <w:r>
              <w:rPr>
                <w:rFonts w:ascii="Arial" w:cs="Arial" w:eastAsia="Arial" w:hAnsi="Arial"/>
                <w:sz w:val="22"/>
                <w:szCs w:val="22"/>
              </w:rPr>
              <w:t xml:space="preserve">ная</w:t>
            </w:r>
          </w:p>
          <w:p>
            <w:pPr>
              <w:jc w:val="center"/>
            </w:pPr>
            <w:r>
              <w:rPr>
                <w:rFonts w:ascii="Arial" w:cs="Arial" w:eastAsia="Arial" w:hAnsi="Arial"/>
                <w:sz w:val="22"/>
                <w:szCs w:val="22"/>
              </w:rPr>
              <w:t xml:space="preserve">схе-ма</w:t>
            </w:r>
          </w:p>
        </w:tc>
        <w:tc>
          <w:tcPr>
            <w:tcW w:type="dxa" w:w="4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4"/>
            <w:gridSpan w:val="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при значении </w:t>
            </w:r>
            <w:r>
              <w:rPr>
                <w:rFonts w:ascii="Arial" w:cs="Arial" w:eastAsia="Arial" w:hAnsi="Arial"/>
                <w:i/>
                <w:iCs/>
                <w:sz w:val="22"/>
                <w:szCs w:val="22"/>
              </w:rPr>
              <w:t xml:space="preserve">n</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43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2"/>
                <w:szCs w:val="22"/>
              </w:rPr>
              <w:t xml:space="preserve">20,0</w:t>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2"/>
                <w:szCs w:val="22"/>
              </w:rPr>
              <w:t xml:space="preserve">0,2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2,01</w:t>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3,43</w:t>
            </w:r>
          </w:p>
          <w:p>
            <w:pPr>
              <w:jc w:val="center"/>
            </w:pPr>
            <w:r>
              <w:rPr>
                <w:rFonts w:ascii="Arial" w:cs="Arial" w:eastAsia="Arial" w:hAnsi="Arial"/>
                <w:sz w:val="22"/>
                <w:szCs w:val="22"/>
              </w:rPr>
              <w:t xml:space="preserve">4,44</w:t>
            </w:r>
          </w:p>
          <w:p>
            <w:pPr>
              <w:jc w:val="center"/>
            </w:pPr>
            <w:r>
              <w:rPr>
                <w:rFonts w:ascii="Arial" w:cs="Arial" w:eastAsia="Arial" w:hAnsi="Arial"/>
                <w:sz w:val="22"/>
                <w:szCs w:val="22"/>
              </w:rPr>
              <w:t xml:space="preserve">5,55</w:t>
            </w:r>
          </w:p>
          <w:p>
            <w:pPr>
              <w:jc w:val="center"/>
            </w:pPr>
            <w:r>
              <w:rPr>
                <w:rFonts w:ascii="Arial" w:cs="Arial" w:eastAsia="Arial" w:hAnsi="Arial"/>
                <w:sz w:val="22"/>
                <w:szCs w:val="22"/>
              </w:rPr>
              <w:t xml:space="preserve">6,65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2,42</w:t>
            </w:r>
          </w:p>
          <w:p>
            <w:pPr>
              <w:jc w:val="center"/>
            </w:pPr>
            <w:r>
              <w:rPr>
                <w:rFonts w:ascii="Arial" w:cs="Arial" w:eastAsia="Arial" w:hAnsi="Arial"/>
                <w:sz w:val="22"/>
                <w:szCs w:val="22"/>
              </w:rPr>
              <w:t xml:space="preserve">2,73</w:t>
            </w:r>
          </w:p>
          <w:p>
            <w:pPr>
              <w:jc w:val="center"/>
            </w:pPr>
            <w:r>
              <w:rPr>
                <w:rFonts w:ascii="Arial" w:cs="Arial" w:eastAsia="Arial" w:hAnsi="Arial"/>
                <w:sz w:val="22"/>
                <w:szCs w:val="22"/>
              </w:rPr>
              <w:t xml:space="preserve">3,77</w:t>
            </w:r>
          </w:p>
          <w:p>
            <w:pPr>
              <w:jc w:val="center"/>
            </w:pPr>
            <w:r>
              <w:rPr>
                <w:rFonts w:ascii="Arial" w:cs="Arial" w:eastAsia="Arial" w:hAnsi="Arial"/>
                <w:sz w:val="22"/>
                <w:szCs w:val="22"/>
              </w:rPr>
              <w:t xml:space="preserve">4,90</w:t>
            </w:r>
          </w:p>
          <w:p>
            <w:pPr>
              <w:jc w:val="center"/>
            </w:pPr>
            <w:r>
              <w:rPr>
                <w:rFonts w:ascii="Arial" w:cs="Arial" w:eastAsia="Arial" w:hAnsi="Arial"/>
                <w:sz w:val="22"/>
                <w:szCs w:val="22"/>
              </w:rPr>
              <w:t xml:space="preserve">6,08</w:t>
            </w:r>
          </w:p>
          <w:p>
            <w:pPr>
              <w:jc w:val="center"/>
            </w:pPr>
            <w:r>
              <w:rPr>
                <w:rFonts w:ascii="Arial" w:cs="Arial" w:eastAsia="Arial" w:hAnsi="Arial"/>
                <w:sz w:val="22"/>
                <w:szCs w:val="22"/>
              </w:rPr>
              <w:t xml:space="preserve">7,25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2,03</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2,56</w:t>
            </w:r>
          </w:p>
          <w:p>
            <w:pPr>
              <w:jc w:val="center"/>
            </w:pPr>
            <w:r>
              <w:rPr>
                <w:rFonts w:ascii="Arial" w:cs="Arial" w:eastAsia="Arial" w:hAnsi="Arial"/>
                <w:sz w:val="22"/>
                <w:szCs w:val="22"/>
              </w:rPr>
              <w:t xml:space="preserve">2,94</w:t>
            </w:r>
          </w:p>
          <w:p>
            <w:pPr>
              <w:jc w:val="center"/>
            </w:pPr>
            <w:r>
              <w:rPr>
                <w:rFonts w:ascii="Arial" w:cs="Arial" w:eastAsia="Arial" w:hAnsi="Arial"/>
                <w:sz w:val="22"/>
                <w:szCs w:val="22"/>
              </w:rPr>
              <w:t xml:space="preserve">4,07</w:t>
            </w:r>
          </w:p>
          <w:p>
            <w:pPr>
              <w:jc w:val="center"/>
            </w:pPr>
            <w:r>
              <w:rPr>
                <w:rFonts w:ascii="Arial" w:cs="Arial" w:eastAsia="Arial" w:hAnsi="Arial"/>
                <w:sz w:val="22"/>
                <w:szCs w:val="22"/>
              </w:rPr>
              <w:t xml:space="preserve">5,29</w:t>
            </w:r>
          </w:p>
          <w:p>
            <w:pPr>
              <w:jc w:val="center"/>
            </w:pPr>
            <w:r>
              <w:rPr>
                <w:rFonts w:ascii="Arial" w:cs="Arial" w:eastAsia="Arial" w:hAnsi="Arial"/>
                <w:sz w:val="22"/>
                <w:szCs w:val="22"/>
              </w:rPr>
              <w:t xml:space="preserve">6,56</w:t>
            </w:r>
          </w:p>
          <w:p>
            <w:pPr>
              <w:jc w:val="center"/>
            </w:pPr>
            <w:r>
              <w:rPr>
                <w:rFonts w:ascii="Arial" w:cs="Arial" w:eastAsia="Arial" w:hAnsi="Arial"/>
                <w:sz w:val="22"/>
                <w:szCs w:val="22"/>
              </w:rPr>
              <w:t xml:space="preserve">7,82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2,36</w:t>
            </w:r>
          </w:p>
          <w:p>
            <w:pPr>
              <w:jc w:val="center"/>
            </w:pPr>
            <w:r>
              <w:rPr>
                <w:rFonts w:ascii="Arial" w:cs="Arial" w:eastAsia="Arial" w:hAnsi="Arial"/>
                <w:sz w:val="22"/>
                <w:szCs w:val="22"/>
              </w:rPr>
              <w:t xml:space="preserve">2,70</w:t>
            </w:r>
          </w:p>
          <w:p>
            <w:pPr>
              <w:jc w:val="center"/>
            </w:pPr>
            <w:r>
              <w:rPr>
                <w:rFonts w:ascii="Arial" w:cs="Arial" w:eastAsia="Arial" w:hAnsi="Arial"/>
                <w:sz w:val="22"/>
                <w:szCs w:val="22"/>
              </w:rPr>
              <w:t xml:space="preserve">3,13</w:t>
            </w:r>
          </w:p>
          <w:p>
            <w:pPr>
              <w:jc w:val="center"/>
            </w:pPr>
            <w:r>
              <w:rPr>
                <w:rFonts w:ascii="Arial" w:cs="Arial" w:eastAsia="Arial" w:hAnsi="Arial"/>
                <w:sz w:val="22"/>
                <w:szCs w:val="22"/>
              </w:rPr>
              <w:t xml:space="preserve">4,35</w:t>
            </w:r>
          </w:p>
          <w:p>
            <w:pPr>
              <w:jc w:val="center"/>
            </w:pPr>
            <w:r>
              <w:rPr>
                <w:rFonts w:ascii="Arial" w:cs="Arial" w:eastAsia="Arial" w:hAnsi="Arial"/>
                <w:sz w:val="22"/>
                <w:szCs w:val="22"/>
              </w:rPr>
              <w:t xml:space="preserve">5,67</w:t>
            </w:r>
          </w:p>
          <w:p>
            <w:pPr>
              <w:jc w:val="center"/>
            </w:pPr>
            <w:r>
              <w:rPr>
                <w:rFonts w:ascii="Arial" w:cs="Arial" w:eastAsia="Arial" w:hAnsi="Arial"/>
                <w:sz w:val="22"/>
                <w:szCs w:val="22"/>
              </w:rPr>
              <w:t xml:space="preserve">7,00</w:t>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2,05</w:t>
            </w:r>
          </w:p>
          <w:p>
            <w:pPr>
              <w:jc w:val="center"/>
            </w:pPr>
            <w:r>
              <w:rPr>
                <w:rFonts w:ascii="Arial" w:cs="Arial" w:eastAsia="Arial" w:hAnsi="Arial"/>
                <w:sz w:val="22"/>
                <w:szCs w:val="22"/>
              </w:rPr>
              <w:t xml:space="preserve">2,18</w:t>
            </w:r>
          </w:p>
          <w:p>
            <w:pPr>
              <w:jc w:val="center"/>
            </w:pPr>
            <w:r>
              <w:rPr>
                <w:rFonts w:ascii="Arial" w:cs="Arial" w:eastAsia="Arial" w:hAnsi="Arial"/>
                <w:sz w:val="22"/>
                <w:szCs w:val="22"/>
              </w:rPr>
              <w:t xml:space="preserve">2,44</w:t>
            </w:r>
          </w:p>
          <w:p>
            <w:pPr>
              <w:jc w:val="center"/>
            </w:pPr>
            <w:r>
              <w:rPr>
                <w:rFonts w:ascii="Arial" w:cs="Arial" w:eastAsia="Arial" w:hAnsi="Arial"/>
                <w:sz w:val="22"/>
                <w:szCs w:val="22"/>
              </w:rPr>
              <w:t xml:space="preserve">2,83</w:t>
            </w:r>
          </w:p>
          <w:p>
            <w:pPr>
              <w:jc w:val="center"/>
            </w:pPr>
            <w:r>
              <w:rPr>
                <w:rFonts w:ascii="Arial" w:cs="Arial" w:eastAsia="Arial" w:hAnsi="Arial"/>
                <w:sz w:val="22"/>
                <w:szCs w:val="22"/>
              </w:rPr>
              <w:t xml:space="preserve">3,29</w:t>
            </w:r>
          </w:p>
          <w:p>
            <w:pPr>
              <w:jc w:val="center"/>
            </w:pPr>
            <w:r>
              <w:rPr>
                <w:rFonts w:ascii="Arial" w:cs="Arial" w:eastAsia="Arial" w:hAnsi="Arial"/>
                <w:sz w:val="22"/>
                <w:szCs w:val="22"/>
              </w:rPr>
              <w:t xml:space="preserve">4,61</w:t>
            </w:r>
          </w:p>
          <w:p>
            <w:pPr>
              <w:jc w:val="center"/>
            </w:pPr>
            <w:r>
              <w:rPr>
                <w:rFonts w:ascii="Arial" w:cs="Arial" w:eastAsia="Arial" w:hAnsi="Arial"/>
                <w:sz w:val="22"/>
                <w:szCs w:val="22"/>
              </w:rPr>
              <w:t xml:space="preserve">6,03</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2,21</w:t>
            </w:r>
          </w:p>
          <w:p>
            <w:pPr>
              <w:jc w:val="center"/>
            </w:pPr>
            <w:r>
              <w:rPr>
                <w:rFonts w:ascii="Arial" w:cs="Arial" w:eastAsia="Arial" w:hAnsi="Arial"/>
                <w:sz w:val="22"/>
                <w:szCs w:val="22"/>
              </w:rPr>
              <w:t xml:space="preserve">2,52</w:t>
            </w:r>
          </w:p>
          <w:p>
            <w:pPr>
              <w:jc w:val="center"/>
            </w:pPr>
            <w:r>
              <w:rPr>
                <w:rFonts w:ascii="Arial" w:cs="Arial" w:eastAsia="Arial" w:hAnsi="Arial"/>
                <w:sz w:val="22"/>
                <w:szCs w:val="22"/>
              </w:rPr>
              <w:t xml:space="preserve">2,96</w:t>
            </w:r>
          </w:p>
          <w:p>
            <w:pPr>
              <w:jc w:val="center"/>
            </w:pPr>
            <w:r>
              <w:rPr>
                <w:rFonts w:ascii="Arial" w:cs="Arial" w:eastAsia="Arial" w:hAnsi="Arial"/>
                <w:sz w:val="22"/>
                <w:szCs w:val="22"/>
              </w:rPr>
              <w:t xml:space="preserve">3,44</w:t>
            </w:r>
          </w:p>
          <w:p>
            <w:pPr>
              <w:jc w:val="center"/>
            </w:pPr>
            <w:r>
              <w:rPr>
                <w:rFonts w:ascii="Arial" w:cs="Arial" w:eastAsia="Arial" w:hAnsi="Arial"/>
                <w:sz w:val="22"/>
                <w:szCs w:val="22"/>
              </w:rPr>
              <w:t xml:space="preserve">4,86</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2,59</w:t>
            </w:r>
          </w:p>
          <w:p>
            <w:pPr>
              <w:jc w:val="center"/>
            </w:pPr>
            <w:r>
              <w:rPr>
                <w:rFonts w:ascii="Arial" w:cs="Arial" w:eastAsia="Arial" w:hAnsi="Arial"/>
                <w:sz w:val="22"/>
                <w:szCs w:val="22"/>
              </w:rPr>
              <w:t xml:space="preserve">3,07</w:t>
            </w:r>
          </w:p>
          <w:p>
            <w:pPr>
              <w:jc w:val="center"/>
            </w:pPr>
            <w:r>
              <w:rPr>
                <w:rFonts w:ascii="Arial" w:cs="Arial" w:eastAsia="Arial" w:hAnsi="Arial"/>
                <w:sz w:val="22"/>
                <w:szCs w:val="22"/>
              </w:rPr>
              <w:t xml:space="preserve">3,59</w:t>
            </w:r>
          </w:p>
          <w:p>
            <w:pPr>
              <w:jc w:val="center"/>
            </w:pPr>
            <w:r>
              <w:rPr>
                <w:rFonts w:ascii="Arial" w:cs="Arial" w:eastAsia="Arial" w:hAnsi="Arial"/>
                <w:sz w:val="22"/>
                <w:szCs w:val="22"/>
              </w:rPr>
              <w:t xml:space="preserve">5,05</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2,07</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2,66</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3,74</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2,32</w:t>
            </w:r>
          </w:p>
          <w:p>
            <w:pPr>
              <w:jc w:val="center"/>
            </w:pPr>
            <w:r>
              <w:rPr>
                <w:rFonts w:ascii="Arial" w:cs="Arial" w:eastAsia="Arial" w:hAnsi="Arial"/>
                <w:sz w:val="22"/>
                <w:szCs w:val="22"/>
              </w:rPr>
              <w:t xml:space="preserve">2,73</w:t>
            </w:r>
          </w:p>
          <w:p>
            <w:pPr>
              <w:jc w:val="center"/>
            </w:pPr>
            <w:r>
              <w:rPr>
                <w:rFonts w:ascii="Arial" w:cs="Arial" w:eastAsia="Arial" w:hAnsi="Arial"/>
                <w:sz w:val="22"/>
                <w:szCs w:val="22"/>
              </w:rPr>
              <w:t xml:space="preserve">3,27</w:t>
            </w:r>
          </w:p>
          <w:p>
            <w:pPr>
              <w:jc w:val="center"/>
            </w:pPr>
            <w:r>
              <w:rPr>
                <w:rFonts w:ascii="Arial" w:cs="Arial" w:eastAsia="Arial" w:hAnsi="Arial"/>
                <w:sz w:val="22"/>
                <w:szCs w:val="22"/>
              </w:rPr>
              <w:t xml:space="preserve">3,87</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2,09</w:t>
            </w:r>
          </w:p>
          <w:p>
            <w:pPr>
              <w:jc w:val="center"/>
            </w:pPr>
            <w:r>
              <w:rPr>
                <w:rFonts w:ascii="Arial" w:cs="Arial" w:eastAsia="Arial" w:hAnsi="Arial"/>
                <w:sz w:val="22"/>
                <w:szCs w:val="22"/>
              </w:rPr>
              <w:t xml:space="preserve">2,35</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3,36</w:t>
            </w:r>
          </w:p>
          <w:p>
            <w:pPr>
              <w:jc w:val="center"/>
            </w:pPr>
            <w:r>
              <w:rPr>
                <w:rFonts w:ascii="Arial" w:cs="Arial" w:eastAsia="Arial" w:hAnsi="Arial"/>
                <w:sz w:val="22"/>
                <w:szCs w:val="22"/>
              </w:rPr>
              <w:t xml:space="preserve">4,0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2,93</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3,55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3,74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2,14</w:t>
            </w:r>
          </w:p>
          <w:p>
            <w:pPr>
              <w:jc w:val="center"/>
            </w:pPr>
            <w:r>
              <w:rPr>
                <w:rFonts w:ascii="Arial" w:cs="Arial" w:eastAsia="Arial" w:hAnsi="Arial"/>
                <w:sz w:val="22"/>
                <w:szCs w:val="22"/>
              </w:rPr>
              <w:t xml:space="preserve">2,54</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3,28</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2,17</w:t>
            </w:r>
          </w:p>
          <w:p>
            <w:pPr>
              <w:jc w:val="center"/>
            </w:pPr>
            <w:r>
              <w:rPr>
                <w:rFonts w:ascii="Arial" w:cs="Arial" w:eastAsia="Arial" w:hAnsi="Arial"/>
                <w:sz w:val="22"/>
                <w:szCs w:val="22"/>
              </w:rPr>
              <w:t xml:space="preserve">2,66</w:t>
            </w:r>
          </w:p>
          <w:p>
            <w:pPr>
              <w:jc w:val="center"/>
            </w:pPr>
            <w:r>
              <w:rPr>
                <w:rFonts w:ascii="Arial" w:cs="Arial" w:eastAsia="Arial" w:hAnsi="Arial"/>
                <w:sz w:val="22"/>
                <w:szCs w:val="22"/>
              </w:rPr>
              <w:t xml:space="preserve">3,39</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2,21</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3,38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И.2 – Коэффициенты расчетной длины </w:t>
      </w:r>
      <w:r>
        <w:rPr>
          <w:rFonts w:ascii="Arial" w:cs="Arial" w:eastAsia="Arial" w:hAnsi="Arial"/>
          <w:sz w:val="24"/>
          <w:szCs w:val="24"/>
        </w:rPr>
        <w:t xml:space="preserve"> для одноступенчатых колонн с верхним концом, закрепленным только от поворота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
        <w:gridCol w:w="468"/>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tblGrid>
      <w:tr>
        <w:tc>
          <w:tcPr>
            <w:tcW w:type="dxa" w:w="6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Расчет</w:t>
            </w:r>
            <w:r>
              <w:rPr>
                <w:rFonts w:ascii="Arial" w:cs="Arial" w:eastAsia="Arial" w:hAnsi="Arial"/>
                <w:sz w:val="22"/>
                <w:szCs w:val="22"/>
              </w:rPr>
              <w:t xml:space="preserve">-</w:t>
            </w:r>
            <w:r>
              <w:rPr>
                <w:rFonts w:ascii="Arial" w:cs="Arial" w:eastAsia="Arial" w:hAnsi="Arial"/>
                <w:sz w:val="22"/>
                <w:szCs w:val="22"/>
              </w:rPr>
              <w:t xml:space="preserve">ная</w:t>
            </w:r>
          </w:p>
          <w:p>
            <w:pPr>
              <w:jc w:val="center"/>
            </w:pPr>
            <w:r>
              <w:rPr>
                <w:rFonts w:ascii="Arial" w:cs="Arial" w:eastAsia="Arial" w:hAnsi="Arial"/>
                <w:sz w:val="22"/>
                <w:szCs w:val="22"/>
              </w:rPr>
              <w:t xml:space="preserve">схема</w:t>
            </w:r>
          </w:p>
        </w:tc>
        <w:tc>
          <w:tcPr>
            <w:tcW w:type="dxa" w:w="4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при значении </w:t>
            </w:r>
            <w:r>
              <w:rPr>
                <w:rFonts w:ascii="Arial" w:cs="Arial" w:eastAsia="Arial" w:hAnsi="Arial"/>
                <w:i/>
                <w:iCs/>
                <w:sz w:val="22"/>
                <w:szCs w:val="22"/>
              </w:rPr>
              <w:t xml:space="preserve">n</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r>
      <w:tr>
        <w:tc>
          <w:tcPr>
            <w:tcW w:type="dxa" w:w="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1,97</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2,94</w:t>
            </w:r>
          </w:p>
          <w:p>
            <w:pPr>
              <w:jc w:val="center"/>
            </w:pPr>
            <w:r>
              <w:rPr>
                <w:rFonts w:ascii="Arial" w:cs="Arial" w:eastAsia="Arial" w:hAnsi="Arial"/>
                <w:sz w:val="22"/>
                <w:szCs w:val="22"/>
              </w:rPr>
              <w:t xml:space="preserve">3,43</w:t>
            </w:r>
          </w:p>
          <w:p>
            <w:pPr>
              <w:jc w:val="lef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1,91</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2,66</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3,70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2,33</w:t>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3,34</w:t>
            </w:r>
          </w:p>
          <w:p>
            <w:pPr>
              <w:jc w:val="center"/>
            </w:pPr>
            <w:r>
              <w:rPr>
                <w:rFonts w:ascii="Arial" w:cs="Arial" w:eastAsia="Arial" w:hAnsi="Arial"/>
                <w:sz w:val="22"/>
                <w:szCs w:val="22"/>
              </w:rPr>
              <w:t xml:space="preserve">3,93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2,91</w:t>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4,12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1,71</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2,43</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2,48</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2,52</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1,85</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1,59</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1,71</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1,59</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И.3 – Коэффициенты расчетной длины </w:t>
      </w:r>
      <w:r>
        <w:rPr>
          <w:rFonts w:ascii="Arial" w:cs="Arial" w:eastAsia="Arial" w:hAnsi="Arial"/>
          <w:sz w:val="24"/>
          <w:szCs w:val="24"/>
        </w:rPr>
        <w:t xml:space="preserve"> и  </w:t>
      </w:r>
      <w:r>
        <w:rPr>
          <w:rFonts w:ascii="Arial" w:cs="Arial" w:eastAsia="Arial" w:hAnsi="Arial"/>
          <w:sz w:val="24"/>
          <w:szCs w:val="24"/>
        </w:rPr>
        <w:t xml:space="preserve"> для одноступенчатых колонн с неподвижным шарнирно-опертым верхним концом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9"/>
        <w:gridCol w:w="556"/>
        <w:gridCol w:w="514"/>
        <w:gridCol w:w="514"/>
        <w:gridCol w:w="514"/>
        <w:gridCol w:w="514"/>
        <w:gridCol w:w="514"/>
        <w:gridCol w:w="514"/>
        <w:gridCol w:w="514"/>
        <w:gridCol w:w="514"/>
        <w:gridCol w:w="514"/>
        <w:gridCol w:w="514"/>
        <w:gridCol w:w="514"/>
        <w:gridCol w:w="514"/>
        <w:gridCol w:w="514"/>
        <w:gridCol w:w="514"/>
        <w:gridCol w:w="514"/>
      </w:tblGrid>
      <w:tr>
        <w:tc>
          <w:tcPr>
            <w:tcW w:type="dxa" w:w="19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Расчетная</w:t>
            </w:r>
          </w:p>
          <w:p>
            <w:pPr>
              <w:jc w:val="center"/>
            </w:pPr>
            <w:r>
              <w:rPr>
                <w:rFonts w:ascii="Arial" w:cs="Arial" w:eastAsia="Arial" w:hAnsi="Arial"/>
                <w:sz w:val="22"/>
                <w:szCs w:val="22"/>
              </w:rPr>
              <w:t xml:space="preserve">схема</w:t>
            </w:r>
          </w:p>
        </w:tc>
        <w:tc>
          <w:tcPr>
            <w:tcW w:type="dxa" w:w="5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0"/>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и при </w:t>
            </w:r>
            <w:r>
              <w:rPr>
                <w:rFonts w:ascii="Arial" w:cs="Arial" w:eastAsia="Arial" w:hAnsi="Arial"/>
                <w:i/>
                <w:iCs/>
                <w:sz w:val="22"/>
                <w:szCs w:val="22"/>
              </w:rPr>
              <w:t xml:space="preserve">L</w:t>
            </w:r>
            <w:r>
              <w:rPr>
                <w:rFonts w:ascii="Arial" w:cs="Arial" w:eastAsia="Arial" w:hAnsi="Arial"/>
                <w:sz w:val="22"/>
                <w:szCs w:val="22"/>
              </w:rPr>
              <w:t xml:space="preserve">2</w:t>
            </w:r>
            <w:r>
              <w:rPr>
                <w:rFonts w:ascii="Arial" w:cs="Arial" w:eastAsia="Arial" w:hAnsi="Arial"/>
                <w:sz w:val="22"/>
                <w:szCs w:val="22"/>
              </w:rPr>
              <w:t xml:space="preserve">/</w:t>
            </w:r>
            <w:r>
              <w:rPr>
                <w:rFonts w:ascii="Arial" w:cs="Arial" w:eastAsia="Arial" w:hAnsi="Arial"/>
                <w:i/>
                <w:iCs/>
                <w:sz w:val="22"/>
                <w:szCs w:val="22"/>
              </w:rPr>
              <w:t xml:space="preserve">L</w:t>
            </w:r>
            <w:r>
              <w:rPr>
                <w:rFonts w:ascii="Arial" w:cs="Arial" w:eastAsia="Arial" w:hAnsi="Arial"/>
                <w:sz w:val="22"/>
                <w:szCs w:val="22"/>
              </w:rPr>
              <w:t xml:space="preserve">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9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0"/>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w:t>
            </w:r>
          </w:p>
        </w:tc>
      </w:tr>
      <w:tr>
        <w:tc>
          <w:tcPr>
            <w:vMerge w:val="continue"/>
            <w:tcBorders>
              <w:top w:val="none" w:color="auto" w:sz="0"/>
              <w:left w:val="single" w:color="CBBF9E" w:sz="4"/>
              <w:bottom w:val="single" w:color="CBBF9E" w:sz="4"/>
              <w:right w:val="single" w:color="CBBF9E" w:sz="4"/>
            </w:tcBorders>
          </w:tcP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1,31</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1,02</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2,26</w:t>
            </w:r>
          </w:p>
          <w:p>
            <w:pPr>
              <w:jc w:val="center"/>
            </w:pPr>
            <w:r>
              <w:rPr>
                <w:rFonts w:ascii="Arial" w:cs="Arial" w:eastAsia="Arial" w:hAnsi="Arial"/>
                <w:sz w:val="22"/>
                <w:szCs w:val="22"/>
              </w:rPr>
              <w:t xml:space="preserve">2,05</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0,99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2,57</w:t>
            </w:r>
          </w:p>
          <w:p>
            <w:pPr>
              <w:jc w:val="center"/>
            </w:pPr>
            <w:r>
              <w:rPr>
                <w:rFonts w:ascii="Arial" w:cs="Arial" w:eastAsia="Arial" w:hAnsi="Arial"/>
                <w:sz w:val="22"/>
                <w:szCs w:val="22"/>
              </w:rPr>
              <w:t xml:space="preserve">2,31</w:t>
            </w:r>
          </w:p>
          <w:p>
            <w:pPr>
              <w:jc w:val="center"/>
            </w:pPr>
            <w:r>
              <w:rPr>
                <w:rFonts w:ascii="Arial" w:cs="Arial" w:eastAsia="Arial" w:hAnsi="Arial"/>
                <w:sz w:val="22"/>
                <w:szCs w:val="22"/>
              </w:rPr>
              <w:t xml:space="preserve">2,14</w:t>
            </w:r>
          </w:p>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1,22</w:t>
            </w:r>
          </w:p>
          <w:p>
            <w:pPr>
              <w:jc w:val="center"/>
            </w:pPr>
            <w:r>
              <w:rPr>
                <w:rFonts w:ascii="Arial" w:cs="Arial" w:eastAsia="Arial" w:hAnsi="Arial"/>
                <w:sz w:val="22"/>
                <w:szCs w:val="22"/>
              </w:rPr>
              <w:t xml:space="preserve">1,06</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2,74</w:t>
            </w:r>
          </w:p>
          <w:p>
            <w:pPr>
              <w:jc w:val="center"/>
            </w:pPr>
            <w:r>
              <w:rPr>
                <w:rFonts w:ascii="Arial" w:cs="Arial" w:eastAsia="Arial" w:hAnsi="Arial"/>
                <w:sz w:val="22"/>
                <w:szCs w:val="22"/>
              </w:rPr>
              <w:t xml:space="preserve">2,49</w:t>
            </w:r>
          </w:p>
          <w:p>
            <w:pPr>
              <w:jc w:val="center"/>
            </w:pPr>
            <w:r>
              <w:rPr>
                <w:rFonts w:ascii="Arial" w:cs="Arial" w:eastAsia="Arial" w:hAnsi="Arial"/>
                <w:sz w:val="22"/>
                <w:szCs w:val="22"/>
              </w:rPr>
              <w:t xml:space="preserve">2,33</w:t>
            </w:r>
          </w:p>
          <w:p>
            <w:pPr>
              <w:jc w:val="center"/>
            </w:pPr>
            <w:r>
              <w:rPr>
                <w:rFonts w:ascii="Arial" w:cs="Arial" w:eastAsia="Arial" w:hAnsi="Arial"/>
                <w:sz w:val="22"/>
                <w:szCs w:val="22"/>
              </w:rPr>
              <w:t xml:space="preserve">1,85</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1,13</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3,05</w:t>
            </w:r>
          </w:p>
          <w:p>
            <w:pPr>
              <w:jc w:val="center"/>
            </w:pPr>
            <w:r>
              <w:rPr>
                <w:rFonts w:ascii="Arial" w:cs="Arial" w:eastAsia="Arial" w:hAnsi="Arial"/>
                <w:sz w:val="22"/>
                <w:szCs w:val="22"/>
              </w:rPr>
              <w:t xml:space="preserve">2,68</w:t>
            </w:r>
          </w:p>
          <w:p>
            <w:pPr>
              <w:jc w:val="center"/>
            </w:pPr>
            <w:r>
              <w:rPr>
                <w:rFonts w:ascii="Arial" w:cs="Arial" w:eastAsia="Arial" w:hAnsi="Arial"/>
                <w:sz w:val="22"/>
                <w:szCs w:val="22"/>
              </w:rPr>
              <w:t xml:space="preserve">2,46</w:t>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1,20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3,05</w:t>
            </w:r>
          </w:p>
          <w:p>
            <w:pPr>
              <w:jc w:val="center"/>
            </w:pPr>
            <w:r>
              <w:rPr>
                <w:rFonts w:ascii="Arial" w:cs="Arial" w:eastAsia="Arial" w:hAnsi="Arial"/>
                <w:sz w:val="22"/>
                <w:szCs w:val="22"/>
              </w:rPr>
              <w:t xml:space="preserve">2,85</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1,27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3,24</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1,81</w:t>
            </w:r>
          </w:p>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1,34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3,45</w:t>
            </w:r>
          </w:p>
          <w:p>
            <w:pPr>
              <w:jc w:val="center"/>
            </w:pPr>
            <w:r>
              <w:rPr>
                <w:rFonts w:ascii="Arial" w:cs="Arial" w:eastAsia="Arial" w:hAnsi="Arial"/>
                <w:sz w:val="22"/>
                <w:szCs w:val="22"/>
              </w:rPr>
              <w:t xml:space="preserve">3,14</w:t>
            </w:r>
          </w:p>
          <w:p>
            <w:pPr>
              <w:jc w:val="center"/>
            </w:pPr>
            <w:r>
              <w:rPr>
                <w:rFonts w:ascii="Arial" w:cs="Arial" w:eastAsia="Arial" w:hAnsi="Arial"/>
                <w:sz w:val="22"/>
                <w:szCs w:val="22"/>
              </w:rPr>
              <w:t xml:space="preserve">2,91</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1,41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3,88</w:t>
            </w:r>
          </w:p>
          <w:p>
            <w:pPr>
              <w:jc w:val="center"/>
            </w:pPr>
            <w:r>
              <w:rPr>
                <w:rFonts w:ascii="Arial" w:cs="Arial" w:eastAsia="Arial" w:hAnsi="Arial"/>
                <w:sz w:val="22"/>
                <w:szCs w:val="22"/>
              </w:rPr>
              <w:t xml:space="preserve">3,53</w:t>
            </w:r>
          </w:p>
          <w:p>
            <w:pPr>
              <w:jc w:val="center"/>
            </w:pPr>
            <w:r>
              <w:rPr>
                <w:rFonts w:ascii="Arial" w:cs="Arial" w:eastAsia="Arial" w:hAnsi="Arial"/>
                <w:sz w:val="22"/>
                <w:szCs w:val="22"/>
              </w:rPr>
              <w:t xml:space="preserve">3,28</w:t>
            </w:r>
          </w:p>
          <w:p>
            <w:pPr>
              <w:jc w:val="center"/>
            </w:pPr>
            <w:r>
              <w:rPr>
                <w:rFonts w:ascii="Arial" w:cs="Arial" w:eastAsia="Arial" w:hAnsi="Arial"/>
                <w:sz w:val="22"/>
                <w:szCs w:val="22"/>
              </w:rPr>
              <w:t xml:space="preserve">2,67</w:t>
            </w:r>
          </w:p>
          <w:p>
            <w:pPr>
              <w:jc w:val="center"/>
            </w:pPr>
            <w:r>
              <w:rPr>
                <w:rFonts w:ascii="Arial" w:cs="Arial" w:eastAsia="Arial" w:hAnsi="Arial"/>
                <w:sz w:val="22"/>
                <w:szCs w:val="22"/>
              </w:rPr>
              <w:t xml:space="preserve">2,35</w:t>
            </w:r>
          </w:p>
          <w:p>
            <w:pPr>
              <w:jc w:val="center"/>
            </w:pPr>
            <w:r>
              <w:rPr>
                <w:rFonts w:ascii="Arial" w:cs="Arial" w:eastAsia="Arial" w:hAnsi="Arial"/>
                <w:sz w:val="22"/>
                <w:szCs w:val="22"/>
              </w:rPr>
              <w:t xml:space="preserve">2,14</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1,54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4,43</w:t>
            </w:r>
          </w:p>
          <w:p>
            <w:pPr>
              <w:jc w:val="center"/>
            </w:pPr>
            <w:r>
              <w:rPr>
                <w:rFonts w:ascii="Arial" w:cs="Arial" w:eastAsia="Arial" w:hAnsi="Arial"/>
                <w:sz w:val="22"/>
                <w:szCs w:val="22"/>
              </w:rPr>
              <w:t xml:space="preserve">3,93</w:t>
            </w:r>
          </w:p>
          <w:p>
            <w:pPr>
              <w:jc w:val="center"/>
            </w:pPr>
            <w:r>
              <w:rPr>
                <w:rFonts w:ascii="Arial" w:cs="Arial" w:eastAsia="Arial" w:hAnsi="Arial"/>
                <w:sz w:val="22"/>
                <w:szCs w:val="22"/>
              </w:rPr>
              <w:t xml:space="preserve">3,61</w:t>
            </w:r>
          </w:p>
          <w:p>
            <w:pPr>
              <w:jc w:val="center"/>
            </w:pPr>
            <w:r>
              <w:rPr>
                <w:rFonts w:ascii="Arial" w:cs="Arial" w:eastAsia="Arial" w:hAnsi="Arial"/>
                <w:sz w:val="22"/>
                <w:szCs w:val="22"/>
              </w:rPr>
              <w:t xml:space="preserve">2,88</w:t>
            </w:r>
          </w:p>
          <w:p>
            <w:pPr>
              <w:jc w:val="center"/>
            </w:pPr>
            <w:r>
              <w:rPr>
                <w:rFonts w:ascii="Arial" w:cs="Arial" w:eastAsia="Arial" w:hAnsi="Arial"/>
                <w:sz w:val="22"/>
                <w:szCs w:val="22"/>
              </w:rPr>
              <w:t xml:space="preserve">2,51</w:t>
            </w:r>
          </w:p>
          <w:p>
            <w:pPr>
              <w:jc w:val="center"/>
            </w:pPr>
            <w:r>
              <w:rPr>
                <w:rFonts w:ascii="Arial" w:cs="Arial" w:eastAsia="Arial" w:hAnsi="Arial"/>
                <w:sz w:val="22"/>
                <w:szCs w:val="22"/>
              </w:rPr>
              <w:t xml:space="preserve">2,31</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1,68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4,90</w:t>
            </w:r>
          </w:p>
          <w:p>
            <w:pPr>
              <w:jc w:val="center"/>
            </w:pPr>
            <w:r>
              <w:rPr>
                <w:rFonts w:ascii="Arial" w:cs="Arial" w:eastAsia="Arial" w:hAnsi="Arial"/>
                <w:sz w:val="22"/>
                <w:szCs w:val="22"/>
              </w:rPr>
              <w:t xml:space="preserve">4,37</w:t>
            </w:r>
          </w:p>
          <w:p>
            <w:pPr>
              <w:jc w:val="center"/>
            </w:pPr>
            <w:r>
              <w:rPr>
                <w:rFonts w:ascii="Arial" w:cs="Arial" w:eastAsia="Arial" w:hAnsi="Arial"/>
                <w:sz w:val="22"/>
                <w:szCs w:val="22"/>
              </w:rPr>
              <w:t xml:space="preserve">4,03</w:t>
            </w:r>
          </w:p>
          <w:p>
            <w:pPr>
              <w:jc w:val="center"/>
            </w:pPr>
            <w:r>
              <w:rPr>
                <w:rFonts w:ascii="Arial" w:cs="Arial" w:eastAsia="Arial" w:hAnsi="Arial"/>
                <w:sz w:val="22"/>
                <w:szCs w:val="22"/>
              </w:rPr>
              <w:t xml:space="preserve">3,11</w:t>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2,51</w:t>
            </w:r>
          </w:p>
          <w:p>
            <w:pPr>
              <w:jc w:val="center"/>
            </w:pPr>
            <w:r>
              <w:rPr>
                <w:rFonts w:ascii="Arial" w:cs="Arial" w:eastAsia="Arial" w:hAnsi="Arial"/>
                <w:sz w:val="22"/>
                <w:szCs w:val="22"/>
              </w:rPr>
              <w:t xml:space="preserve">2,34</w:t>
            </w:r>
          </w:p>
          <w:p>
            <w:pPr>
              <w:jc w:val="center"/>
            </w:pPr>
            <w:r>
              <w:rPr>
                <w:rFonts w:ascii="Arial" w:cs="Arial" w:eastAsia="Arial" w:hAnsi="Arial"/>
                <w:sz w:val="22"/>
                <w:szCs w:val="22"/>
              </w:rPr>
              <w:t xml:space="preserve">1,82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5,43</w:t>
            </w:r>
          </w:p>
          <w:p>
            <w:pPr>
              <w:jc w:val="center"/>
            </w:pPr>
            <w:r>
              <w:rPr>
                <w:rFonts w:ascii="Arial" w:cs="Arial" w:eastAsia="Arial" w:hAnsi="Arial"/>
                <w:sz w:val="22"/>
                <w:szCs w:val="22"/>
              </w:rPr>
              <w:t xml:space="preserve">4,85</w:t>
            </w:r>
          </w:p>
          <w:p>
            <w:pPr>
              <w:jc w:val="center"/>
            </w:pPr>
            <w:r>
              <w:rPr>
                <w:rFonts w:ascii="Arial" w:cs="Arial" w:eastAsia="Arial" w:hAnsi="Arial"/>
                <w:sz w:val="22"/>
                <w:szCs w:val="22"/>
              </w:rPr>
              <w:t xml:space="preserve">4,43</w:t>
            </w:r>
          </w:p>
          <w:p>
            <w:pPr>
              <w:jc w:val="center"/>
            </w:pPr>
            <w:r>
              <w:rPr>
                <w:rFonts w:ascii="Arial" w:cs="Arial" w:eastAsia="Arial" w:hAnsi="Arial"/>
                <w:sz w:val="22"/>
                <w:szCs w:val="22"/>
              </w:rPr>
              <w:t xml:space="preserve">3,42</w:t>
            </w:r>
          </w:p>
          <w:p>
            <w:pPr>
              <w:jc w:val="center"/>
            </w:pPr>
            <w:r>
              <w:rPr>
                <w:rFonts w:ascii="Arial" w:cs="Arial" w:eastAsia="Arial" w:hAnsi="Arial"/>
                <w:sz w:val="22"/>
                <w:szCs w:val="22"/>
              </w:rPr>
              <w:t xml:space="preserve">2,99</w:t>
            </w:r>
          </w:p>
          <w:p>
            <w:pPr>
              <w:jc w:val="center"/>
            </w:pPr>
            <w:r>
              <w:rPr>
                <w:rFonts w:ascii="Arial" w:cs="Arial" w:eastAsia="Arial" w:hAnsi="Arial"/>
                <w:sz w:val="22"/>
                <w:szCs w:val="22"/>
              </w:rPr>
              <w:t xml:space="preserve">2,68</w:t>
            </w:r>
          </w:p>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1,97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5,94</w:t>
            </w:r>
          </w:p>
          <w:p>
            <w:pPr>
              <w:jc w:val="center"/>
            </w:pPr>
            <w:r>
              <w:rPr>
                <w:rFonts w:ascii="Arial" w:cs="Arial" w:eastAsia="Arial" w:hAnsi="Arial"/>
                <w:sz w:val="22"/>
                <w:szCs w:val="22"/>
              </w:rPr>
              <w:t xml:space="preserve">5,28</w:t>
            </w:r>
          </w:p>
          <w:p>
            <w:pPr>
              <w:jc w:val="center"/>
            </w:pPr>
            <w:r>
              <w:rPr>
                <w:rFonts w:ascii="Arial" w:cs="Arial" w:eastAsia="Arial" w:hAnsi="Arial"/>
                <w:sz w:val="22"/>
                <w:szCs w:val="22"/>
              </w:rPr>
              <w:t xml:space="preserve">4,85</w:t>
            </w:r>
          </w:p>
          <w:p>
            <w:pPr>
              <w:jc w:val="center"/>
            </w:pPr>
            <w:r>
              <w:rPr>
                <w:rFonts w:ascii="Arial" w:cs="Arial" w:eastAsia="Arial" w:hAnsi="Arial"/>
                <w:sz w:val="22"/>
                <w:szCs w:val="22"/>
              </w:rPr>
              <w:t xml:space="preserve">3,71</w:t>
            </w:r>
          </w:p>
          <w:p>
            <w:pPr>
              <w:jc w:val="center"/>
            </w:pPr>
            <w:r>
              <w:rPr>
                <w:rFonts w:ascii="Arial" w:cs="Arial" w:eastAsia="Arial" w:hAnsi="Arial"/>
                <w:sz w:val="22"/>
                <w:szCs w:val="22"/>
              </w:rPr>
              <w:t xml:space="preserve">3,25</w:t>
            </w:r>
          </w:p>
          <w:p>
            <w:pPr>
              <w:jc w:val="center"/>
            </w:pPr>
            <w:r>
              <w:rPr>
                <w:rFonts w:ascii="Arial" w:cs="Arial" w:eastAsia="Arial" w:hAnsi="Arial"/>
                <w:sz w:val="22"/>
                <w:szCs w:val="22"/>
              </w:rPr>
              <w:t xml:space="preserve">2,88</w:t>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2,10</w:t>
            </w:r>
          </w:p>
        </w:tc>
      </w:tr>
      <w:tr>
        <w:tc>
          <w:tcPr>
            <w:tcW w:type="dxa" w:w="19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0"/>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0,71</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0,89</w:t>
            </w:r>
          </w:p>
          <w:p>
            <w:pPr>
              <w:jc w:val="center"/>
            </w:pPr>
            <w:r>
              <w:rPr>
                <w:rFonts w:ascii="Arial" w:cs="Arial" w:eastAsia="Arial" w:hAnsi="Arial"/>
                <w:sz w:val="22"/>
                <w:szCs w:val="22"/>
              </w:rPr>
              <w:t xml:space="preserve">0,80</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0,71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1,02</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0,87</w:t>
            </w:r>
          </w:p>
          <w:p>
            <w:pPr>
              <w:jc w:val="center"/>
            </w:pPr>
            <w:r>
              <w:rPr>
                <w:rFonts w:ascii="Arial" w:cs="Arial" w:eastAsia="Arial" w:hAnsi="Arial"/>
                <w:sz w:val="22"/>
                <w:szCs w:val="22"/>
              </w:rPr>
              <w:t xml:space="preserve">0,78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1,29</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0,87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1,22</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0,99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1,07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1,84</w:t>
            </w:r>
          </w:p>
          <w:p>
            <w:pPr>
              <w:jc w:val="center"/>
            </w:pPr>
            <w:r>
              <w:rPr>
                <w:rFonts w:ascii="Arial" w:cs="Arial" w:eastAsia="Arial" w:hAnsi="Arial"/>
                <w:sz w:val="22"/>
                <w:szCs w:val="22"/>
              </w:rPr>
              <w:t xml:space="preserve">1,81</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1,13</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1,19</w:t>
            </w:r>
          </w:p>
          <w:p>
            <w:pPr>
              <w:jc w:val="center"/>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1,84</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1,59</w:t>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И.4 – Коэффициенты расчетной длины </w:t>
      </w:r>
      <w:r>
        <w:rPr>
          <w:rFonts w:ascii="Arial" w:cs="Arial" w:eastAsia="Arial" w:hAnsi="Arial"/>
          <w:sz w:val="24"/>
          <w:szCs w:val="24"/>
        </w:rPr>
        <w:t xml:space="preserve">и </w:t>
      </w:r>
      <w:r>
        <w:rPr>
          <w:rFonts w:ascii="Arial" w:cs="Arial" w:eastAsia="Arial" w:hAnsi="Arial"/>
          <w:sz w:val="24"/>
          <w:szCs w:val="24"/>
        </w:rPr>
        <w:t xml:space="preserve"> для одноступенчатых колонн с неподвижным верхним концом, закрепленным от поворота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550"/>
        <w:gridCol w:w="543"/>
        <w:gridCol w:w="543"/>
        <w:gridCol w:w="543"/>
        <w:gridCol w:w="543"/>
        <w:gridCol w:w="543"/>
        <w:gridCol w:w="543"/>
        <w:gridCol w:w="543"/>
        <w:gridCol w:w="543"/>
        <w:gridCol w:w="543"/>
        <w:gridCol w:w="543"/>
        <w:gridCol w:w="543"/>
        <w:gridCol w:w="543"/>
        <w:gridCol w:w="543"/>
        <w:gridCol w:w="543"/>
        <w:gridCol w:w="543"/>
      </w:tblGrid>
      <w:tr>
        <w:tc>
          <w:tcPr>
            <w:tcW w:type="dxa" w:w="14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Расчетная</w:t>
            </w:r>
          </w:p>
          <w:p>
            <w:pPr>
              <w:jc w:val="center"/>
            </w:pPr>
            <w:r>
              <w:rPr>
                <w:rFonts w:ascii="Arial" w:cs="Arial" w:eastAsia="Arial" w:hAnsi="Arial"/>
                <w:sz w:val="22"/>
                <w:szCs w:val="22"/>
              </w:rPr>
              <w:t xml:space="preserve">схема</w:t>
            </w:r>
          </w:p>
        </w:tc>
        <w:tc>
          <w:tcPr>
            <w:tcW w:type="dxa" w:w="5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45"/>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w:t>
            </w:r>
            <w:r>
              <w:rPr>
                <w:rFonts w:ascii="Arial" w:cs="Arial" w:eastAsia="Arial" w:hAnsi="Arial"/>
                <w:sz w:val="22"/>
                <w:szCs w:val="22"/>
              </w:rPr>
              <w:t xml:space="preserve"> и </w:t>
            </w:r>
            <w:r>
              <w:rPr>
                <w:rFonts w:ascii="Arial" w:cs="Arial" w:eastAsia="Arial" w:hAnsi="Arial"/>
                <w:sz w:val="22"/>
                <w:szCs w:val="22"/>
              </w:rPr>
              <w:t xml:space="preserve">при </w:t>
            </w:r>
            <w:r>
              <w:rPr>
                <w:rFonts w:ascii="Arial" w:cs="Arial" w:eastAsia="Arial" w:hAnsi="Arial"/>
                <w:i/>
                <w:iCs/>
                <w:sz w:val="22"/>
                <w:szCs w:val="22"/>
              </w:rPr>
              <w:t xml:space="preserve">L</w:t>
            </w:r>
            <w:r>
              <w:rPr>
                <w:rFonts w:ascii="Arial" w:cs="Arial" w:eastAsia="Arial" w:hAnsi="Arial"/>
                <w:sz w:val="22"/>
                <w:szCs w:val="22"/>
              </w:rPr>
              <w:t xml:space="preserve">2</w:t>
            </w:r>
            <w:r>
              <w:rPr>
                <w:rFonts w:ascii="Arial" w:cs="Arial" w:eastAsia="Arial" w:hAnsi="Arial"/>
                <w:sz w:val="22"/>
                <w:szCs w:val="22"/>
              </w:rPr>
              <w:t xml:space="preserve">/</w:t>
            </w:r>
            <w:r>
              <w:rPr>
                <w:rFonts w:ascii="Arial" w:cs="Arial" w:eastAsia="Arial" w:hAnsi="Arial"/>
                <w:i/>
                <w:iCs/>
                <w:sz w:val="22"/>
                <w:szCs w:val="22"/>
              </w:rPr>
              <w:t xml:space="preserve">L</w:t>
            </w:r>
            <w:r>
              <w:rPr>
                <w:rFonts w:ascii="Arial" w:cs="Arial" w:eastAsia="Arial" w:hAnsi="Arial"/>
                <w:sz w:val="22"/>
                <w:szCs w:val="22"/>
              </w:rPr>
              <w:t xml:space="preserve">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48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4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0,60</w:t>
            </w:r>
          </w:p>
          <w:p>
            <w:pPr>
              <w:jc w:val="center"/>
            </w:pPr>
            <w:r>
              <w:rPr>
                <w:rFonts w:ascii="Arial" w:cs="Arial" w:eastAsia="Arial" w:hAnsi="Arial"/>
                <w:sz w:val="22"/>
                <w:szCs w:val="22"/>
              </w:rPr>
              <w:t xml:space="preserve">0,59</w:t>
            </w:r>
          </w:p>
          <w:p>
            <w:pPr>
              <w:jc w:val="center"/>
            </w:pPr>
            <w:r>
              <w:rPr>
                <w:rFonts w:ascii="Arial" w:cs="Arial" w:eastAsia="Arial" w:hAnsi="Arial"/>
                <w:sz w:val="22"/>
                <w:szCs w:val="22"/>
              </w:rPr>
              <w:t xml:space="preserve">0,55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0,74</w:t>
            </w:r>
          </w:p>
          <w:p>
            <w:pPr>
              <w:jc w:val="center"/>
            </w:pPr>
            <w:r>
              <w:rPr>
                <w:rFonts w:ascii="Arial" w:cs="Arial" w:eastAsia="Arial" w:hAnsi="Arial"/>
                <w:sz w:val="22"/>
                <w:szCs w:val="22"/>
              </w:rPr>
              <w:t xml:space="preserve">0,71</w:t>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1,31</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0,85</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0,87</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0,80</w:t>
            </w:r>
          </w:p>
          <w:p>
            <w:pPr>
              <w:jc w:val="center"/>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1,91</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0,85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2,05</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1,16</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0,90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2,39</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0,95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2,49</w:t>
            </w:r>
          </w:p>
          <w:p>
            <w:pPr>
              <w:jc w:val="center"/>
            </w:pPr>
            <w:r>
              <w:rPr>
                <w:rFonts w:ascii="Arial" w:cs="Arial" w:eastAsia="Arial" w:hAnsi="Arial"/>
                <w:sz w:val="22"/>
                <w:szCs w:val="22"/>
              </w:rPr>
              <w:t xml:space="preserve">2,31</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1,34</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2,55</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1,20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3,11</w:t>
            </w:r>
          </w:p>
          <w:p>
            <w:pPr>
              <w:jc w:val="center"/>
            </w:pPr>
            <w:r>
              <w:rPr>
                <w:rFonts w:ascii="Arial" w:cs="Arial" w:eastAsia="Arial" w:hAnsi="Arial"/>
                <w:sz w:val="22"/>
                <w:szCs w:val="22"/>
              </w:rPr>
              <w:t xml:space="preserve">2,86</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1,30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3,92</w:t>
            </w:r>
          </w:p>
          <w:p>
            <w:pPr>
              <w:jc w:val="center"/>
            </w:pPr>
            <w:r>
              <w:rPr>
                <w:rFonts w:ascii="Arial" w:cs="Arial" w:eastAsia="Arial" w:hAnsi="Arial"/>
                <w:sz w:val="22"/>
                <w:szCs w:val="22"/>
              </w:rPr>
              <w:t xml:space="preserve">3,45</w:t>
            </w:r>
          </w:p>
          <w:p>
            <w:pPr>
              <w:jc w:val="center"/>
            </w:pPr>
            <w:r>
              <w:rPr>
                <w:rFonts w:ascii="Arial" w:cs="Arial" w:eastAsia="Arial" w:hAnsi="Arial"/>
                <w:sz w:val="22"/>
                <w:szCs w:val="22"/>
              </w:rPr>
              <w:t xml:space="preserve">3,18</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1,40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4,30</w:t>
            </w:r>
          </w:p>
          <w:p>
            <w:pPr>
              <w:jc w:val="center"/>
            </w:pPr>
            <w:r>
              <w:rPr>
                <w:rFonts w:ascii="Arial" w:cs="Arial" w:eastAsia="Arial" w:hAnsi="Arial"/>
                <w:sz w:val="22"/>
                <w:szCs w:val="22"/>
              </w:rPr>
              <w:t xml:space="preserve">3,73</w:t>
            </w:r>
          </w:p>
          <w:p>
            <w:pPr>
              <w:jc w:val="center"/>
            </w:pPr>
            <w:r>
              <w:rPr>
                <w:rFonts w:ascii="Arial" w:cs="Arial" w:eastAsia="Arial" w:hAnsi="Arial"/>
                <w:sz w:val="22"/>
                <w:szCs w:val="22"/>
              </w:rPr>
              <w:t xml:space="preserve">3,41</w:t>
            </w:r>
          </w:p>
          <w:p>
            <w:pPr>
              <w:jc w:val="center"/>
            </w:pPr>
            <w:r>
              <w:rPr>
                <w:rFonts w:ascii="Arial" w:cs="Arial" w:eastAsia="Arial" w:hAnsi="Arial"/>
                <w:sz w:val="22"/>
                <w:szCs w:val="22"/>
              </w:rPr>
              <w:t xml:space="preserve">2,64</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1,50</w:t>
            </w:r>
          </w:p>
        </w:tc>
      </w:tr>
      <w:tr>
        <w:tc>
          <w:tcPr>
            <w:tcW w:type="dxa" w:w="148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4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0,60</w:t>
            </w:r>
          </w:p>
          <w:p>
            <w:pPr>
              <w:jc w:val="center"/>
            </w:pPr>
            <w:r>
              <w:rPr>
                <w:rFonts w:ascii="Arial" w:cs="Arial" w:eastAsia="Arial" w:hAnsi="Arial"/>
                <w:sz w:val="22"/>
                <w:szCs w:val="22"/>
              </w:rPr>
              <w:t xml:space="preserve">0,58</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0,55</w:t>
            </w:r>
          </w:p>
          <w:p>
            <w:pPr>
              <w:jc w:val="center"/>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0,61</w:t>
            </w:r>
          </w:p>
          <w:p>
            <w:pPr>
              <w:jc w:val="center"/>
            </w:pPr>
            <w:r>
              <w:rPr>
                <w:rFonts w:ascii="Arial" w:cs="Arial" w:eastAsia="Arial" w:hAnsi="Arial"/>
                <w:sz w:val="22"/>
                <w:szCs w:val="22"/>
              </w:rPr>
              <w:t xml:space="preserve">0,58</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0,61</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0,72</w:t>
            </w:r>
          </w:p>
          <w:p>
            <w:pPr>
              <w:jc w:val="center"/>
            </w:pPr>
            <w:r>
              <w:rPr>
                <w:rFonts w:ascii="Arial" w:cs="Arial" w:eastAsia="Arial" w:hAnsi="Arial"/>
                <w:sz w:val="22"/>
                <w:szCs w:val="22"/>
              </w:rPr>
              <w:t xml:space="preserve">0,67</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1,34</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0,89</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1,04</w:t>
            </w:r>
          </w:p>
          <w:p>
            <w:pPr>
              <w:jc w:val="center"/>
            </w:pPr>
            <w:r>
              <w:rPr>
                <w:rFonts w:ascii="Arial" w:cs="Arial" w:eastAsia="Arial" w:hAnsi="Arial"/>
                <w:sz w:val="22"/>
                <w:szCs w:val="22"/>
              </w:rPr>
              <w:t xml:space="preserve">0,88</w:t>
            </w:r>
          </w:p>
          <w:p>
            <w:pPr>
              <w:jc w:val="center"/>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0,93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1,01</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1,71</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И.5 – Коэффициенты </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7"/>
        <w:gridCol w:w="1938"/>
        <w:gridCol w:w="1938"/>
        <w:gridCol w:w="1938"/>
        <w:gridCol w:w="1938"/>
      </w:tblGrid>
      <w:tr>
        <w:tc>
          <w:tcPr>
            <w:tcW w:type="dxa" w:w="24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Условие закрепления верхнего конца колонны</w:t>
            </w:r>
          </w:p>
        </w:tc>
        <w:tc>
          <w:tcPr>
            <w:tcW w:type="dxa" w:w="77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775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 условной схеме загружения по рисунку</w:t>
            </w:r>
          </w:p>
        </w:tc>
      </w:tr>
      <w:tr>
        <w:tc>
          <w:tcPr>
            <w:vMerge w:val="continue"/>
            <w:tcBorders>
              <w:top w:val="single" w:color="CBBF9E" w:sz="4"/>
              <w:left w:val="single" w:color="CBBF9E" w:sz="4"/>
              <w:bottom w:val="single" w:color="CBBF9E" w:sz="4"/>
              <w:right w:val="single" w:color="CBBF9E" w:sz="4"/>
            </w:tcBorders>
          </w:tcP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И.1,б)</w:t>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И.1,в)</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И.1,г)</w:t>
            </w:r>
          </w:p>
        </w:tc>
      </w:tr>
      <w:tr>
        <w:tc>
          <w:tcPr>
            <w:tcW w:type="dxa" w:w="24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Свободен от закреплений</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r>
              <w:rPr>
                <w:rFonts w:ascii="Arial" w:cs="Arial" w:eastAsia="Arial" w:hAnsi="Arial"/>
                <w:sz w:val="22"/>
                <w:szCs w:val="22"/>
              </w:rPr>
              <w:t xml:space="preserve">по таблице И.1 при </w:t>
            </w:r>
          </w:p>
          <w:p>
            <w:pPr>
              <w:jc w:val="center"/>
            </w:pPr>
            <w:r>
              <w:rPr>
                <w:rFonts w:ascii="Arial" w:cs="Arial" w:eastAsia="Arial" w:hAnsi="Arial"/>
                <w:sz w:val="24"/>
                <w:szCs w:val="24"/>
              </w:rPr>
              <w:t xml:space="preserve"/>
            </w:r>
          </w:p>
        </w:tc>
      </w:tr>
      <w:tr>
        <w:tc>
          <w:tcPr>
            <w:tcW w:type="dxa" w:w="24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Закреплен от по-ворота, допускает смещение</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r>
              <w:rPr>
                <w:rFonts w:ascii="Arial" w:cs="Arial" w:eastAsia="Arial" w:hAnsi="Arial"/>
                <w:sz w:val="22"/>
                <w:szCs w:val="22"/>
              </w:rPr>
              <w:t xml:space="preserve">по таблице И.2 при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8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r>
              <w:rPr>
                <w:rFonts w:ascii="Arial" w:cs="Arial" w:eastAsia="Arial" w:hAnsi="Arial"/>
                <w:sz w:val="22"/>
                <w:szCs w:val="22"/>
              </w:rPr>
              <w:t xml:space="preserve">по таблице И.2 при </w:t>
            </w:r>
          </w:p>
        </w:tc>
        <w:tc>
          <w:tcPr>
            <w:vMerge w:val="continue"/>
            <w:tcBorders>
              <w:top w:val="none" w:color="auto" w:sz="0"/>
              <w:left w:val="none" w:color="auto" w:sz="0"/>
              <w:bottom w:val="single" w:color="CBBF9E" w:sz="4"/>
              <w:right w:val="single" w:color="CBBF9E" w:sz="4"/>
            </w:tcBorders>
          </w:tcPr>
          <w:p/>
        </w:tc>
      </w:tr>
      <w:tr>
        <w:tc>
          <w:tcPr>
            <w:tcW w:type="dxa" w:w="24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Закреплен шар-нирно, не до-пускает смещения</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sz w:val="22"/>
                <w:szCs w:val="22"/>
              </w:rPr>
              <w:t xml:space="preserve">по таблице И.</w:t>
            </w:r>
            <w:r>
              <w:rPr>
                <w:rFonts w:ascii="Arial" w:cs="Arial" w:eastAsia="Arial" w:hAnsi="Arial"/>
                <w:sz w:val="22"/>
                <w:szCs w:val="22"/>
              </w:rPr>
              <w:t xml:space="preserve">3)</w:t>
            </w:r>
          </w:p>
        </w:tc>
      </w:tr>
      <w:tr>
        <w:tc>
          <w:tcPr>
            <w:vMerge w:val="continue"/>
            <w:tcBorders>
              <w:top w:val="none" w:color="auto" w:sz="0"/>
              <w:left w:val="single" w:color="CBBF9E" w:sz="4"/>
              <w:bottom w:val="single" w:color="CBBF9E" w:sz="4"/>
              <w:right w:val="single" w:color="CBBF9E" w:sz="4"/>
            </w:tcBorders>
          </w:tcPr>
          <w:p/>
        </w:tc>
        <w:tc>
          <w:tcPr>
            <w:tcW w:type="dxa" w:w="58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 </w:t>
            </w:r>
            <w:r>
              <w:rPr>
                <w:rFonts w:ascii="Arial" w:cs="Arial" w:eastAsia="Arial" w:hAnsi="Arial"/>
                <w:sz w:val="22"/>
                <w:szCs w:val="22"/>
              </w:rPr>
              <w:t xml:space="preserve">по таблице И.3</w:t>
            </w:r>
            <w:r>
              <w:rPr>
                <w:rFonts w:ascii="Arial" w:cs="Arial" w:eastAsia="Arial" w:hAnsi="Arial"/>
                <w:sz w:val="22"/>
                <w:szCs w:val="22"/>
              </w:rPr>
              <w:t xml:space="preserve">)</w:t>
            </w:r>
          </w:p>
        </w:tc>
        <w:tc>
          <w:tcPr>
            <w:vMerge w:val="continue"/>
            <w:tcBorders>
              <w:top w:val="none" w:color="auto" w:sz="0"/>
              <w:left w:val="none" w:color="auto" w:sz="0"/>
              <w:bottom w:val="single" w:color="CBBF9E" w:sz="4"/>
              <w:right w:val="single" w:color="CBBF9E" w:sz="4"/>
            </w:tcBorders>
          </w:tcPr>
          <w:p/>
        </w:tc>
      </w:tr>
      <w:tr>
        <w:tc>
          <w:tcPr>
            <w:tcW w:type="dxa" w:w="24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Закреплен от по-ворота и смеще-ния</w:t>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8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 </w:t>
            </w:r>
            <w:r>
              <w:rPr>
                <w:rFonts w:ascii="Arial" w:cs="Arial" w:eastAsia="Arial" w:hAnsi="Arial"/>
                <w:sz w:val="22"/>
                <w:szCs w:val="22"/>
              </w:rPr>
              <w:t xml:space="preserve">по таблице И.4</w:t>
            </w:r>
            <w:r>
              <w:rPr>
                <w:rFonts w:ascii="Arial" w:cs="Arial" w:eastAsia="Arial" w:hAnsi="Arial"/>
                <w:sz w:val="22"/>
                <w:szCs w:val="22"/>
              </w:rPr>
              <w:t xml:space="preserve">)</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sz w:val="22"/>
                <w:szCs w:val="22"/>
              </w:rPr>
              <w:t xml:space="preserve">по таблице И.</w:t>
            </w:r>
            <w:r>
              <w:rPr>
                <w:rFonts w:ascii="Arial" w:cs="Arial" w:eastAsia="Arial" w:hAnsi="Arial"/>
                <w:sz w:val="22"/>
                <w:szCs w:val="22"/>
              </w:rPr>
              <w:t xml:space="preserve">4)</w:t>
            </w:r>
          </w:p>
        </w:tc>
      </w:tr>
      <w:tr>
        <w:tc>
          <w:tcPr>
            <w:tcW w:type="dxa" w:w="24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 расчету элементов на усталость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К.1 – Группы элементов и соединений при расчете на усталость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4"/>
        <w:gridCol w:w="3532"/>
        <w:gridCol w:w="3042"/>
      </w:tblGrid>
      <w:tr>
        <w:tc>
          <w:tcPr>
            <w:tcW w:type="dxa" w:w="36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35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30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36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 прокатными или обработанными меха-ническим путем кромками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То же, с кромками, обрезанными машинной газовой резкой</w:t>
            </w:r>
          </w:p>
        </w:tc>
        <w:tc>
          <w:tcPr>
            <w:tcW w:type="dxa" w:w="3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w:t>
            </w:r>
          </w:p>
        </w:tc>
      </w:tr>
      <w:tr>
        <w:tc>
          <w:tcPr>
            <w:tcW w:type="dxa" w:w="36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 обработанными</w:t>
            </w:r>
          </w:p>
          <w:p>
            <w:pPr>
              <w:jc w:val="left"/>
            </w:pPr>
            <w:r>
              <w:rPr>
                <w:rFonts w:ascii="Arial" w:cs="Arial" w:eastAsia="Arial" w:hAnsi="Arial"/>
                <w:sz w:val="22"/>
                <w:szCs w:val="22"/>
              </w:rPr>
              <w:t xml:space="preserve">механическим путем кромками, при</w:t>
            </w:r>
          </w:p>
          <w:p>
            <w:pPr>
              <w:jc w:val="left"/>
            </w:pPr>
            <w:r>
              <w:rPr>
                <w:rFonts w:ascii="Arial" w:cs="Arial" w:eastAsia="Arial" w:hAnsi="Arial"/>
                <w:sz w:val="22"/>
                <w:szCs w:val="22"/>
              </w:rPr>
              <w:t xml:space="preserve">разной ширине и радиусе перехода </w:t>
            </w:r>
            <w:r>
              <w:rPr>
                <w:rFonts w:ascii="Arial" w:cs="Arial" w:eastAsia="Arial" w:hAnsi="Arial"/>
                <w:sz w:val="22"/>
                <w:szCs w:val="22"/>
              </w:rPr>
              <w:t xml:space="preserve">r</w:t>
            </w:r>
            <w:r>
              <w:rPr>
                <w:rFonts w:ascii="Arial" w:cs="Arial" w:eastAsia="Arial" w:hAnsi="Arial"/>
                <w:sz w:val="22"/>
                <w:szCs w:val="22"/>
              </w:rPr>
              <w:t xml:space="preserve">, мм:</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w:t>
            </w:r>
          </w:p>
        </w:tc>
        <w:tc>
          <w:tcPr>
            <w:tcW w:type="dxa" w:w="3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tc>
      </w:tr>
      <w:tr>
        <w:tc>
          <w:tcPr>
            <w:tcW w:type="dxa" w:w="36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во фрикционных сое-динениях</w:t>
            </w:r>
          </w:p>
        </w:tc>
        <w:tc>
          <w:tcPr>
            <w:tcW w:type="dxa" w:w="3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3"/>
        <w:gridCol w:w="3383"/>
        <w:gridCol w:w="3362"/>
      </w:tblGrid>
      <w:tr>
        <w:tc>
          <w:tcPr>
            <w:tcW w:type="dxa" w:w="34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33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3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болтовом (болты класса точности А) соединении в сечениях по отверстию:</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а) при парных накладках</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б) при односторонних накладках</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Переход и закругление (класс чистоты</w:t>
            </w:r>
          </w:p>
          <w:p>
            <w:pPr>
              <w:jc w:val="left"/>
            </w:pPr>
            <w:r>
              <w:rPr>
                <w:rFonts w:ascii="Arial" w:cs="Arial" w:eastAsia="Arial" w:hAnsi="Arial"/>
                <w:sz w:val="22"/>
                <w:szCs w:val="22"/>
              </w:rPr>
              <w:t xml:space="preserve">газовой резки 1 или фрезеровка) при   </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Фасонки прямоугольной формы, приваренные встык или в тавр к элементам конструкций без механической обработки перехода от</w:t>
            </w:r>
          </w:p>
          <w:p>
            <w:pPr>
              <w:jc w:val="left"/>
            </w:pPr>
            <w:r>
              <w:rPr>
                <w:rFonts w:ascii="Arial" w:cs="Arial" w:eastAsia="Arial" w:hAnsi="Arial"/>
                <w:sz w:val="22"/>
                <w:szCs w:val="22"/>
              </w:rPr>
              <w:t xml:space="preserve">фасонки к элементу</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Фасонки, приваренные встык или в тавр к стенкам и поясам балок, а также к элементам ферм при 45° </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2"/>
        <w:gridCol w:w="2861"/>
        <w:gridCol w:w="2685"/>
      </w:tblGrid>
      <w:tr>
        <w:tc>
          <w:tcPr>
            <w:tcW w:type="dxa" w:w="46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8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6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Фасонки прямо-угольной или трапециевидной формы, приваренные</w:t>
            </w:r>
          </w:p>
          <w:p>
            <w:pPr>
              <w:jc w:val="left"/>
            </w:pPr>
            <w:r>
              <w:rPr>
                <w:rFonts w:ascii="Arial" w:cs="Arial" w:eastAsia="Arial" w:hAnsi="Arial"/>
                <w:sz w:val="22"/>
                <w:szCs w:val="22"/>
              </w:rPr>
              <w:t xml:space="preserve">к поясам балок внахлестку с обваркой по контуру нахлестки без механической обработки швов</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Стыковой необра-ботанный шов;</w:t>
            </w:r>
          </w:p>
          <w:p>
            <w:pPr>
              <w:jc w:val="left"/>
            </w:pPr>
            <w:r>
              <w:rPr>
                <w:rFonts w:ascii="Arial" w:cs="Arial" w:eastAsia="Arial" w:hAnsi="Arial"/>
                <w:sz w:val="22"/>
                <w:szCs w:val="22"/>
              </w:rPr>
              <w:t xml:space="preserve">нагрузка перпен-дикулярна сварному шву; стыкуемые элементы одинаковой ширины и толщины</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Стыковой необ-работанный шов; стыкуемые элементы разной ширины или разной толщины</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месте перехода к стыковому шву со снятым механическим способом усилением </w:t>
            </w:r>
          </w:p>
          <w:p>
            <w:pPr>
              <w:jc w:val="left"/>
            </w:pPr>
            <w:r>
              <w:rPr>
                <w:rFonts w:ascii="Arial" w:cs="Arial" w:eastAsia="Arial" w:hAnsi="Arial"/>
                <w:sz w:val="22"/>
                <w:szCs w:val="22"/>
              </w:rPr>
              <w:t xml:space="preserve">шва:</w:t>
            </w:r>
          </w:p>
          <w:p>
            <w:pPr>
              <w:jc w:val="left"/>
            </w:pPr>
            <w:r>
              <w:rPr>
                <w:rFonts w:ascii="Arial" w:cs="Arial" w:eastAsia="Arial" w:hAnsi="Arial"/>
                <w:sz w:val="22"/>
                <w:szCs w:val="22"/>
              </w:rPr>
              <w:t xml:space="preserve">а) при стыковании элементов одинаковой толщины и ширины</w:t>
            </w:r>
          </w:p>
          <w:p>
            <w:pPr>
              <w:jc w:val="left"/>
            </w:pPr>
            <w:r>
              <w:rPr>
                <w:rFonts w:ascii="Arial" w:cs="Arial" w:eastAsia="Arial" w:hAnsi="Arial"/>
                <w:sz w:val="22"/>
                <w:szCs w:val="22"/>
              </w:rPr>
              <w:t xml:space="preserve">б) то же, разной толщины и ширины</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w:t>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2"/>
        <w:gridCol w:w="2861"/>
        <w:gridCol w:w="2685"/>
      </w:tblGrid>
      <w:tr>
        <w:tc>
          <w:tcPr>
            <w:tcW w:type="dxa" w:w="46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8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6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Сварные стыковые соединения:</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листового элемента на подкладном листе (нагрузка перпен-дикулярна к сварному шву)</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труб на подкладном кольце</w:t>
            </w:r>
          </w:p>
          <w:p>
            <w:pPr>
              <w:jc w:val="left"/>
            </w:pPr>
            <w:r>
              <w:rPr>
                <w:rFonts w:ascii="Arial" w:cs="Arial" w:eastAsia="Arial" w:hAnsi="Arial"/>
                <w:sz w:val="22"/>
                <w:szCs w:val="22"/>
              </w:rPr>
              <w:t xml:space="preserve">прокатных профилей в стык</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Сварные сечения двутаврового, тав-рового и других типов, сваренные непрерывными про-дольными швами</w:t>
            </w:r>
          </w:p>
          <w:p>
            <w:pPr>
              <w:jc w:val="left"/>
            </w:pPr>
            <w:r>
              <w:rPr>
                <w:rFonts w:ascii="Arial" w:cs="Arial" w:eastAsia="Arial" w:hAnsi="Arial"/>
                <w:sz w:val="22"/>
                <w:szCs w:val="22"/>
              </w:rPr>
              <w:t xml:space="preserve">при действии усилия вдоль оси шва</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со вспомогательным эле-ментом, прикреп-ленным продольными швами, при </w:t>
            </w:r>
            <w:r>
              <w:rPr>
                <w:rFonts w:ascii="Arial" w:cs="Arial" w:eastAsia="Arial" w:hAnsi="Arial"/>
                <w:sz w:val="22"/>
                <w:szCs w:val="22"/>
              </w:rPr>
              <w:t xml:space="preserve">:</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до 45°</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90°</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Обрыв поясного листа без механической обработки попе-речного (лобового) шва</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6"/>
        <w:gridCol w:w="2930"/>
        <w:gridCol w:w="2821"/>
      </w:tblGrid>
      <w:tr>
        <w:tc>
          <w:tcPr>
            <w:tcW w:type="dxa" w:w="44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 поперечным швом;</w:t>
            </w:r>
          </w:p>
          <w:p>
            <w:pPr>
              <w:jc w:val="left"/>
            </w:pPr>
            <w:r>
              <w:rPr>
                <w:rFonts w:ascii="Arial" w:cs="Arial" w:eastAsia="Arial" w:hAnsi="Arial"/>
                <w:sz w:val="22"/>
                <w:szCs w:val="22"/>
              </w:rPr>
              <w:t xml:space="preserve">сварной шов двусторонний с плавным переходом к основному металлу</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растянутых поясов</w:t>
            </w:r>
          </w:p>
          <w:p>
            <w:pPr>
              <w:jc w:val="left"/>
            </w:pPr>
            <w:r>
              <w:rPr>
                <w:rFonts w:ascii="Arial" w:cs="Arial" w:eastAsia="Arial" w:hAnsi="Arial"/>
                <w:sz w:val="22"/>
                <w:szCs w:val="22"/>
              </w:rPr>
              <w:t xml:space="preserve">балок и элементов ферм вблизи диафрагм и ребер, приваренных угловыми швами</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месте перехода к поперечному (лобо-вому) угловому шву</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соединениях с фланговыми швами (в местах перехода от элемента к концам</w:t>
            </w:r>
          </w:p>
          <w:p>
            <w:pPr>
              <w:jc w:val="left"/>
            </w:pPr>
            <w:r>
              <w:rPr>
                <w:rFonts w:ascii="Arial" w:cs="Arial" w:eastAsia="Arial" w:hAnsi="Arial"/>
                <w:sz w:val="22"/>
                <w:szCs w:val="22"/>
              </w:rPr>
              <w:t xml:space="preserve">фланговых швов):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а) с двойными фланговыми швами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б) с фланговыми и лобовыми швами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в) при передаче усилия через основной металл</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г) щеки анкеров для крепления стальных канатов</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6"/>
        <w:gridCol w:w="2930"/>
        <w:gridCol w:w="2821"/>
      </w:tblGrid>
      <w:tr>
        <w:tc>
          <w:tcPr>
            <w:tcW w:type="dxa" w:w="44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трубы растянутого</w:t>
            </w:r>
          </w:p>
          <w:p>
            <w:pPr>
              <w:jc w:val="left"/>
            </w:pPr>
            <w:r>
              <w:rPr>
                <w:rFonts w:ascii="Arial" w:cs="Arial" w:eastAsia="Arial" w:hAnsi="Arial"/>
                <w:sz w:val="22"/>
                <w:szCs w:val="22"/>
              </w:rPr>
              <w:t xml:space="preserve">раскоса при отношении толщины к</w:t>
            </w:r>
          </w:p>
          <w:p>
            <w:pPr>
              <w:jc w:val="left"/>
            </w:pPr>
            <w:r>
              <w:rPr>
                <w:rFonts w:ascii="Arial" w:cs="Arial" w:eastAsia="Arial" w:hAnsi="Arial"/>
                <w:sz w:val="22"/>
                <w:szCs w:val="22"/>
              </w:rPr>
              <w:t xml:space="preserve">наружному диаметру трубы пояса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2"/>
                <w:szCs w:val="22"/>
              </w:rPr>
              <w:t xml:space="preserve">8</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трубы растянутого</w:t>
            </w:r>
          </w:p>
          <w:p>
            <w:pPr>
              <w:jc w:val="left"/>
            </w:pPr>
            <w:r>
              <w:rPr>
                <w:rFonts w:ascii="Arial" w:cs="Arial" w:eastAsia="Arial" w:hAnsi="Arial"/>
                <w:sz w:val="22"/>
                <w:szCs w:val="22"/>
              </w:rPr>
              <w:t xml:space="preserve">раскоса при отношении диаметров</w:t>
            </w:r>
          </w:p>
          <w:p>
            <w:pPr>
              <w:jc w:val="left"/>
            </w:pPr>
            <w:r>
              <w:rPr>
                <w:rFonts w:ascii="Arial" w:cs="Arial" w:eastAsia="Arial" w:hAnsi="Arial"/>
                <w:sz w:val="22"/>
                <w:szCs w:val="22"/>
              </w:rPr>
              <w:t xml:space="preserve">раскоса и пояса </w:t>
            </w:r>
            <w:r>
              <w:rPr>
                <w:rFonts w:ascii="Arial" w:cs="Arial" w:eastAsia="Arial" w:hAnsi="Arial"/>
                <w:sz w:val="22"/>
                <w:szCs w:val="22"/>
              </w:rPr>
              <w:t xml:space="preserve">d</w:t>
            </w:r>
            <w:r>
              <w:rPr>
                <w:rFonts w:ascii="Arial" w:cs="Arial" w:eastAsia="Arial" w:hAnsi="Arial"/>
                <w:sz w:val="22"/>
                <w:szCs w:val="22"/>
              </w:rPr>
              <w:t xml:space="preserve">d</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m</w:t>
            </w:r>
            <w:r>
              <w:rPr>
                <w:rFonts w:ascii="Arial" w:cs="Arial" w:eastAsia="Arial" w:hAnsi="Arial"/>
                <w:sz w:val="22"/>
                <w:szCs w:val="22"/>
              </w:rPr>
              <w:t xml:space="preserve">=0,4÷0,7 и отношении толщины к наружному диаметру трубы пояса:</w:t>
            </w:r>
          </w:p>
          <w:p>
            <w:pPr>
              <w:jc w:val="left"/>
            </w:pPr>
            <w:r>
              <w:rPr>
                <w:rFonts w:ascii="Arial" w:cs="Arial" w:eastAsia="Arial" w:hAnsi="Arial"/>
                <w:sz w:val="24"/>
                <w:szCs w:val="24"/>
              </w:rPr>
              <w:t xml:space="preserve"/>
            </w:r>
          </w:p>
          <w:p>
            <w:pPr>
              <w:jc w:val="left"/>
            </w:pPr>
            <w:r>
              <w:rPr>
                <w:rFonts w:ascii="Arial" w:cs="Arial" w:eastAsia="Arial" w:hAnsi="Arial"/>
                <w:i/>
                <w:iCs/>
                <w:sz w:val="22"/>
                <w:szCs w:val="22"/>
              </w:rPr>
              <w:t xml:space="preserve">t</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i/>
                <w:iCs/>
                <w:sz w:val="22"/>
                <w:szCs w:val="22"/>
              </w:rPr>
              <w:t xml:space="preserve">m</w:t>
            </w:r>
            <w:r>
              <w:rPr>
                <w:rFonts w:ascii="Arial" w:cs="Arial" w:eastAsia="Arial" w:hAnsi="Arial"/>
                <w:sz w:val="22"/>
                <w:szCs w:val="22"/>
              </w:rPr>
              <w:t xml:space="preserve">≥1/14</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1/20≤</w:t>
            </w:r>
            <w:r>
              <w:rPr>
                <w:rFonts w:ascii="Arial" w:cs="Arial" w:eastAsia="Arial" w:hAnsi="Arial"/>
                <w:i/>
                <w:iCs/>
                <w:sz w:val="22"/>
                <w:szCs w:val="22"/>
              </w:rPr>
              <w:t xml:space="preserve">t</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i/>
                <w:iCs/>
                <w:sz w:val="22"/>
                <w:szCs w:val="22"/>
              </w:rPr>
              <w:t xml:space="preserve">m</w:t>
            </w:r>
            <w:r>
              <w:rPr>
                <w:rFonts w:ascii="Arial" w:cs="Arial" w:eastAsia="Arial" w:hAnsi="Arial"/>
                <w:sz w:val="22"/>
                <w:szCs w:val="22"/>
              </w:rPr>
              <w:t xml:space="preserve">&lt;1/14</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1/35&lt;</w:t>
            </w:r>
            <w:r>
              <w:rPr>
                <w:rFonts w:ascii="Arial" w:cs="Arial" w:eastAsia="Arial" w:hAnsi="Arial"/>
                <w:i/>
                <w:iCs/>
                <w:sz w:val="22"/>
                <w:szCs w:val="22"/>
              </w:rPr>
              <w:t xml:space="preserve"> t</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i/>
                <w:iCs/>
                <w:sz w:val="22"/>
                <w:szCs w:val="22"/>
              </w:rPr>
              <w:t xml:space="preserve">m</w:t>
            </w:r>
            <w:r>
              <w:rPr>
                <w:rFonts w:ascii="Arial" w:cs="Arial" w:eastAsia="Arial" w:hAnsi="Arial"/>
                <w:sz w:val="22"/>
                <w:szCs w:val="22"/>
              </w:rPr>
              <w:t xml:space="preserve">&lt;1/20</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ijghdeb1xkmadahemgg">
      <w:r>
        <w:rPr>
          <w:rFonts w:ascii="Arial" w:cs="Arial" w:eastAsia="Arial" w:hAnsi="Arial"/>
          <w:color w:val="132D3F"/>
          <w:sz w:val="16"/>
          <w:szCs w:val="16"/>
          <w:u w:val="single"/>
        </w:rPr>
        <w:t xml:space="preserve">dalil.kg/document/200765</w:t>
      </w:r>
    </w:hyperlink>
  </w:p>
  <w:p>
    <w:pPr>
      <w:spacing w:after="0" w:before="40"/>
      <w:jc w:val="center"/>
    </w:pPr>
    <w:hyperlink w:history="1" r:id="rIdowejix9gfi9zmm8cvd0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0inlxhcrxvtjviymkia" Type="http://schemas.openxmlformats.org/officeDocument/2006/relationships/hyperlink" Target="https://dalil.kg/document/200761" TargetMode="External"/><Relationship Id="rIdyuhskvdyp2pyuywfnxrkf" Type="http://schemas.openxmlformats.org/officeDocument/2006/relationships/hyperlink" Target="https://dalil.kg/document/200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ijghdeb1xkmadahemgg" Type="http://schemas.openxmlformats.org/officeDocument/2006/relationships/hyperlink" Target="https://dalil.kg/document/200765" TargetMode="External"/><Relationship Id="rIdowejix9gfi9zmm8cvd0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2026-09-27T04:50:09.953Z</dcterms:created>
  <dcterms:modified xsi:type="dcterms:W3CDTF">2026-09-27T04:50:09.953Z</dcterms:modified>
</cp:coreProperties>
</file>

<file path=docProps/custom.xml><?xml version="1.0" encoding="utf-8"?>
<Properties xmlns="http://schemas.openxmlformats.org/officeDocument/2006/custom-properties" xmlns:vt="http://schemas.openxmlformats.org/officeDocument/2006/docPropsVTypes"/>
</file>