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y88ufjgiaxi5sdaebwufi">
        <w:r>
          <w:rPr>
            <w:rFonts w:ascii="Arial" w:cs="Arial" w:eastAsia="Arial" w:hAnsi="Arial"/>
            <w:color w:val="1D4ED8"/>
            <w:sz w:val="24"/>
            <w:szCs w:val="24"/>
            <w:u w:val="single"/>
          </w:rPr>
          <w:t xml:space="preserve">Приложение 5</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приказом МВД</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февраля 2023 г. № 73</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АДМИНИСТРАТИВНЫЙ РЕГЛАМЕНТ ГОСУДАРСТВЕННОЙ УСЛУГИ</w:t>
      </w:r>
    </w:p>
    <w:p>
      <w:pPr>
        <w:spacing w:after="240" w:before="200"/>
        <w:jc w:val="center"/>
      </w:pPr>
      <w:r>
        <w:rPr>
          <w:rFonts w:ascii="Arial" w:cs="Arial" w:eastAsia="Arial" w:hAnsi="Arial"/>
          <w:b/>
          <w:bCs/>
          <w:sz w:val="32"/>
          <w:szCs w:val="32"/>
        </w:rPr>
        <w:t xml:space="preserve">«Регистрация/перерегистрация прав собственности на трактора,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регистрационных номерных знаков»</w:t>
      </w:r>
    </w:p>
    <w:p>
      <w:pPr>
        <w:spacing w:after="120"/>
        <w:jc w:val="center"/>
      </w:pPr>
      <w:r>
        <w:rPr>
          <w:rFonts w:ascii="Arial" w:cs="Arial" w:eastAsia="Arial" w:hAnsi="Arial"/>
          <w:sz w:val="24"/>
          <w:szCs w:val="24"/>
        </w:rPr>
        <w:t xml:space="preserve">(глава 4, пункт 88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Предоставление данной государственной услуги осуществляется: территориальными регистрационными отделами и секторами Государственного учреждения «Унаа» Министерства внутренних дел Кыргызской Республики (далее – территориальное подразделение ГУ «Унаа»).</w:t>
      </w:r>
    </w:p>
    <w:p>
      <w:pPr>
        <w:spacing w:after="120"/>
        <w:jc w:val="both"/>
      </w:pPr>
      <w:r>
        <w:rPr>
          <w:rFonts w:ascii="Arial" w:cs="Arial" w:eastAsia="Arial" w:hAnsi="Arial"/>
          <w:sz w:val="24"/>
          <w:szCs w:val="24"/>
        </w:rPr>
        <w:t xml:space="preserve">II. Административный регламент данной услуги соответствует требованиям соответствующего стандарта услуги, утвержденного </w:t>
      </w:r>
      <w:hyperlink w:history="1" r:id="rIdzcvnq6wnftcxiuckasf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III.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1-го часа.</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2.1. Для совершения первичных регистрационных действий (далее – регистрация) тракторов, тракторных прицепов, самоходных технологических машин (далее - СТМ), стационарных технологических установок с двигателями внутреннего сгорания (далее - установки и оборудования) (кроме технологических устройств, применяемых на опасных производственных объектах) (далее – СТМ, установки и оборудования) в уполномоченный орган представляются:</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jc w:val="both"/>
      </w:pPr>
      <w:r>
        <w:rPr>
          <w:rFonts w:ascii="Arial" w:cs="Arial" w:eastAsia="Arial" w:hAnsi="Arial"/>
          <w:sz w:val="24"/>
          <w:szCs w:val="24"/>
        </w:rPr>
        <w:t xml:space="preserve">- документы, подтверждающие выпуск СТМ, установок и оборудования или декларации на товары для регистрации СТМ, установок и оборудования, ввезенных в Кыргызскую Республику;</w:t>
      </w:r>
    </w:p>
    <w:p>
      <w:pPr>
        <w:spacing w:after="120"/>
        <w:jc w:val="both"/>
      </w:pPr>
      <w:r>
        <w:rPr>
          <w:rFonts w:ascii="Arial" w:cs="Arial" w:eastAsia="Arial" w:hAnsi="Arial"/>
          <w:sz w:val="24"/>
          <w:szCs w:val="24"/>
        </w:rPr>
        <w:t xml:space="preserve">- свидетельство о безопасности конструкции СТМ, установок и оборудования,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spacing w:after="120"/>
        <w:jc w:val="both"/>
      </w:pPr>
      <w:r>
        <w:rPr>
          <w:rFonts w:ascii="Arial" w:cs="Arial" w:eastAsia="Arial" w:hAnsi="Arial"/>
          <w:sz w:val="24"/>
          <w:szCs w:val="24"/>
        </w:rPr>
        <w:t xml:space="preserve">- сертификат происхождения завода-изготовителя, инвойс, паспорт СТМ, установок и оборудования,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СТМ, установок и оборудования иностранного государства либо документ, подтверждающий снятие с учета СТМ, установок и оборудования соответствующим уполномоченным органом страны прибытия, сертификат СТМ, установок и оборудования, приемо-сдаточный акт и иные документы (документы, выдаваемые органами социальной защиты населения, о выделении СТМ, установок и оборудования лицам с ограниченными возможностями здоровья;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(документы, выдаваемые органами социальной защиты населения, о выделении СТМ, установок и оборудования лицам с ограниченными возможностями здоровья;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СТМ, установки и оборудования по результатам уголовного и гражданского судопроизводства;</w:t>
      </w:r>
    </w:p>
    <w:p>
      <w:pPr>
        <w:spacing w:after="120"/>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транспортное средство, установки и оборудования для проведения визуального осмотра с фотофиксацией.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При совершении регистрации СТМ, а также СТМ, собранных из деталей машинокомплекта, ввезенных в разобранном/несобранном виде в уполномоченный орган дополнительно представляются:</w:t>
      </w:r>
    </w:p>
    <w:p>
      <w:pPr>
        <w:spacing w:after="120"/>
        <w:jc w:val="both"/>
      </w:pPr>
      <w:r>
        <w:rPr>
          <w:rFonts w:ascii="Arial" w:cs="Arial" w:eastAsia="Arial" w:hAnsi="Arial"/>
          <w:sz w:val="24"/>
          <w:szCs w:val="24"/>
        </w:rPr>
        <w:t xml:space="preserve">- документ, подтверждающий процесс сборки СТМ из ввезенных в разобранном/несобранном виде деталей машинокомплекта;</w:t>
      </w:r>
    </w:p>
    <w:p>
      <w:pPr>
        <w:spacing w:after="120"/>
        <w:jc w:val="both"/>
      </w:pPr>
      <w:r>
        <w:rPr>
          <w:rFonts w:ascii="Arial" w:cs="Arial" w:eastAsia="Arial" w:hAnsi="Arial"/>
          <w:sz w:val="24"/>
          <w:szCs w:val="24"/>
        </w:rPr>
        <w:t xml:space="preserve">- сертификат соответствия, выданного аккредитованным органом по сертификации на соответствие требованиям технического регламента.</w:t>
      </w:r>
    </w:p>
    <w:p>
      <w:pPr>
        <w:spacing w:after="120"/>
        <w:jc w:val="both"/>
      </w:pPr>
      <w:r>
        <w:rPr>
          <w:rFonts w:ascii="Arial" w:cs="Arial" w:eastAsia="Arial" w:hAnsi="Arial"/>
          <w:sz w:val="24"/>
          <w:szCs w:val="24"/>
        </w:rPr>
        <w:t xml:space="preserve">- заключение уполномоченного органа о проведении регистрации по представленным копиям документов на СТМ, установки и оборудования, заверенными органами таможенной службы, при утере оригиналов документов;</w:t>
      </w:r>
    </w:p>
    <w:p>
      <w:pPr>
        <w:spacing w:after="120"/>
        <w:jc w:val="both"/>
      </w:pPr>
      <w:r>
        <w:rPr>
          <w:rFonts w:ascii="Arial" w:cs="Arial" w:eastAsia="Arial" w:hAnsi="Arial"/>
          <w:sz w:val="24"/>
          <w:szCs w:val="24"/>
        </w:rPr>
        <w:t xml:space="preserve">- государственный регистрационный знак СТМ или регистрационный знак «ТРАНЗИТ» и (или) регистрационные документы, и регистрационный номер государств регистрации СТМ, ввезенных в Кыргызскую Республику.</w:t>
      </w:r>
    </w:p>
    <w:p>
      <w:pPr>
        <w:spacing w:after="120"/>
        <w:jc w:val="both"/>
      </w:pPr>
      <w:r>
        <w:rPr>
          <w:rFonts w:ascii="Arial" w:cs="Arial" w:eastAsia="Arial" w:hAnsi="Arial"/>
          <w:sz w:val="24"/>
          <w:szCs w:val="24"/>
        </w:rPr>
        <w:t xml:space="preserve">Документы, удостоверяющие право собственности на СТМ, установки и оборудования и иные документы, представляемые для совершения регистрации,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По итогам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jc w:val="both"/>
      </w:pPr>
      <w:r>
        <w:rPr>
          <w:rFonts w:ascii="Arial" w:cs="Arial" w:eastAsia="Arial" w:hAnsi="Arial"/>
          <w:sz w:val="24"/>
          <w:szCs w:val="24"/>
        </w:rPr>
        <w:t xml:space="preserve">Работники территориального подразделения ГУ «Унаа» перед совершением регистрации СТМ, установок и оборудования производят идентификацию по графическому изображению лиц, причастных к регистрации СТМ, установок и оборудования.</w:t>
      </w:r>
    </w:p>
    <w:p>
      <w:pPr>
        <w:spacing w:after="120"/>
        <w:jc w:val="both"/>
      </w:pPr>
      <w:r>
        <w:rPr>
          <w:rFonts w:ascii="Arial" w:cs="Arial" w:eastAsia="Arial" w:hAnsi="Arial"/>
          <w:sz w:val="24"/>
          <w:szCs w:val="24"/>
        </w:rPr>
        <w:t xml:space="preserve">При обращении представителя собственника за совершением регистрации СТМ, установок и оборудования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СТМ, установок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Регистрация СТМ, установок и оборудования в случаях, когда собственниками СТМ,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регистрации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 Совершение регистрации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Не подлежат регистрации СТМ, установки и оборудования:</w:t>
      </w:r>
    </w:p>
    <w:p>
      <w:pPr>
        <w:spacing w:after="120"/>
        <w:jc w:val="both"/>
      </w:pPr>
      <w:r>
        <w:rPr>
          <w:rFonts w:ascii="Arial" w:cs="Arial" w:eastAsia="Arial" w:hAnsi="Arial"/>
          <w:sz w:val="24"/>
          <w:szCs w:val="24"/>
        </w:rPr>
        <w:t xml:space="preserve">- переданные по договорам дарения, нотариально не удостоверенные, а также переданные в пользование по доверенности без права отчуждения;</w:t>
      </w:r>
    </w:p>
    <w:p>
      <w:pPr>
        <w:spacing w:after="120"/>
        <w:jc w:val="both"/>
      </w:pPr>
      <w:r>
        <w:rPr>
          <w:rFonts w:ascii="Arial" w:cs="Arial" w:eastAsia="Arial" w:hAnsi="Arial"/>
          <w:sz w:val="24"/>
          <w:szCs w:val="24"/>
        </w:rPr>
        <w:t xml:space="preserve">- при предоставлении неполного списка вышеуказанных документов;</w:t>
      </w:r>
    </w:p>
    <w:p>
      <w:pPr>
        <w:spacing w:after="120"/>
        <w:jc w:val="both"/>
      </w:pPr>
      <w:r>
        <w:rPr>
          <w:rFonts w:ascii="Arial" w:cs="Arial" w:eastAsia="Arial" w:hAnsi="Arial"/>
          <w:sz w:val="24"/>
          <w:szCs w:val="24"/>
        </w:rPr>
        <w:t xml:space="preserve">- конструкция которых не соответствует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jc w:val="both"/>
      </w:pPr>
      <w:r>
        <w:rPr>
          <w:rFonts w:ascii="Arial" w:cs="Arial" w:eastAsia="Arial" w:hAnsi="Arial"/>
          <w:sz w:val="24"/>
          <w:szCs w:val="24"/>
        </w:rPr>
        <w:t xml:space="preserve">- самостоятельно изготовленные СТМ, установки и оборудования,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spacing w:after="120"/>
        <w:jc w:val="both"/>
      </w:pPr>
      <w:r>
        <w:rPr>
          <w:rFonts w:ascii="Arial" w:cs="Arial" w:eastAsia="Arial" w:hAnsi="Arial"/>
          <w:sz w:val="24"/>
          <w:szCs w:val="24"/>
        </w:rPr>
        <w:t xml:space="preserve">- при нахождении СТМ, установок и оборудования в розыске;</w:t>
      </w:r>
    </w:p>
    <w:p>
      <w:pPr>
        <w:spacing w:after="120"/>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СТМ, установок и оборудования, выданных в соответствии с требованиями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120"/>
        <w:jc w:val="both"/>
      </w:pPr>
      <w:r>
        <w:rPr>
          <w:rFonts w:ascii="Arial" w:cs="Arial" w:eastAsia="Arial" w:hAnsi="Arial"/>
          <w:sz w:val="24"/>
          <w:szCs w:val="24"/>
        </w:rPr>
        <w:t xml:space="preserve">- при невозможности идентификации СТМ вследствие подделки, сокрытия, изменения и (или) уничтожения маркировки номерных агрегатов, нанесенных изготовителем СТМ, установок и оборудования до принятия уполномоченным государственным органом решения о возможности совершения его регистрации в соответствии с законодательством Кыргызской Республики в сфере регистрации транспортных средств.</w:t>
      </w:r>
    </w:p>
    <w:p>
      <w:pPr>
        <w:spacing w:after="120"/>
        <w:jc w:val="both"/>
      </w:pPr>
      <w:r>
        <w:rPr>
          <w:rFonts w:ascii="Arial" w:cs="Arial" w:eastAsia="Arial" w:hAnsi="Arial"/>
          <w:sz w:val="24"/>
          <w:szCs w:val="24"/>
        </w:rPr>
        <w:t xml:space="preserve">Регистрация ранее не зарегистрированных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120"/>
        <w:jc w:val="both"/>
      </w:pPr>
      <w:r>
        <w:rPr>
          <w:rFonts w:ascii="Arial" w:cs="Arial" w:eastAsia="Arial" w:hAnsi="Arial"/>
          <w:sz w:val="24"/>
          <w:szCs w:val="24"/>
        </w:rPr>
        <w:t xml:space="preserve">Регистрационные документы на СТМ, установки и оборудования,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jc w:val="both"/>
      </w:pPr>
      <w:r>
        <w:rPr>
          <w:rFonts w:ascii="Arial" w:cs="Arial" w:eastAsia="Arial" w:hAnsi="Arial"/>
          <w:sz w:val="24"/>
          <w:szCs w:val="24"/>
        </w:rPr>
        <w:t xml:space="preserve">При совершении регистрации производится визуальный осмотр СТМ, установок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Регистрация СТМ, установок и оборудования осуществляются в течение десяти рабочих дней с момента таможенного оформления.</w:t>
      </w:r>
    </w:p>
    <w:p>
      <w:pPr>
        <w:spacing w:after="120"/>
        <w:jc w:val="both"/>
      </w:pPr>
      <w:r>
        <w:rPr>
          <w:rFonts w:ascii="Arial" w:cs="Arial" w:eastAsia="Arial" w:hAnsi="Arial"/>
          <w:sz w:val="24"/>
          <w:szCs w:val="24"/>
        </w:rPr>
        <w:t xml:space="preserve">В случае нарушения установленных сроков собственник СТМ, установок и оборудования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обнаружении нарушения вышеуказанного срока регистрации СТМ, установок и оборудования,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jc w:val="both"/>
      </w:pPr>
      <w:r>
        <w:rPr>
          <w:rFonts w:ascii="Arial" w:cs="Arial" w:eastAsia="Arial" w:hAnsi="Arial"/>
          <w:sz w:val="24"/>
          <w:szCs w:val="24"/>
        </w:rPr>
        <w:t xml:space="preserve">Регистрация СТМ, установок и оборудования также может производиться:</w:t>
      </w:r>
    </w:p>
    <w:p>
      <w:pPr>
        <w:spacing w:after="120"/>
        <w:jc w:val="both"/>
      </w:pPr>
      <w:r>
        <w:rPr>
          <w:rFonts w:ascii="Arial" w:cs="Arial" w:eastAsia="Arial" w:hAnsi="Arial"/>
          <w:sz w:val="24"/>
          <w:szCs w:val="24"/>
        </w:rPr>
        <w:t xml:space="preserve">- на основании вступившего в законную силу решения суда после осмотра СТМ, установок и оборудования;</w:t>
      </w:r>
    </w:p>
    <w:p>
      <w:pPr>
        <w:spacing w:after="120"/>
        <w:jc w:val="both"/>
      </w:pPr>
      <w:r>
        <w:rPr>
          <w:rFonts w:ascii="Arial" w:cs="Arial" w:eastAsia="Arial" w:hAnsi="Arial"/>
          <w:sz w:val="24"/>
          <w:szCs w:val="24"/>
        </w:rPr>
        <w:t xml:space="preserve">- в случае выигрыша гражданами СТМ,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jc w:val="both"/>
      </w:pPr>
      <w:r>
        <w:rPr>
          <w:rFonts w:ascii="Arial" w:cs="Arial" w:eastAsia="Arial" w:hAnsi="Arial"/>
          <w:sz w:val="24"/>
          <w:szCs w:val="24"/>
        </w:rPr>
        <w:t xml:space="preserve">- в случае реализации бесхозных СТМ,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СТМ,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jc w:val="both"/>
      </w:pPr>
      <w:r>
        <w:rPr>
          <w:rFonts w:ascii="Arial" w:cs="Arial" w:eastAsia="Arial" w:hAnsi="Arial"/>
          <w:sz w:val="24"/>
          <w:szCs w:val="24"/>
        </w:rPr>
        <w:t xml:space="preserve">СТМ,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регистрации на одного из них, с письменного согласия всех других собственников.</w:t>
      </w:r>
    </w:p>
    <w:p>
      <w:pPr>
        <w:spacing w:after="120"/>
        <w:jc w:val="both"/>
      </w:pPr>
      <w:r>
        <w:rPr>
          <w:rFonts w:ascii="Arial" w:cs="Arial" w:eastAsia="Arial" w:hAnsi="Arial"/>
          <w:sz w:val="24"/>
          <w:szCs w:val="24"/>
        </w:rPr>
        <w:t xml:space="preserve">Разрешается производить регистрацию СТМ, установок и оборудования с одного супруга на другого на основании их совместного заявления и свидетельства о браке.</w:t>
      </w:r>
    </w:p>
    <w:p>
      <w:pPr>
        <w:spacing w:after="120"/>
        <w:jc w:val="both"/>
      </w:pPr>
      <w:r>
        <w:rPr>
          <w:rFonts w:ascii="Arial" w:cs="Arial" w:eastAsia="Arial" w:hAnsi="Arial"/>
          <w:sz w:val="24"/>
          <w:szCs w:val="24"/>
        </w:rPr>
        <w:t xml:space="preserve">3. Стоимость платных услуг определяется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номерного знака для транспортного средства;</w:t>
      </w:r>
    </w:p>
    <w:p>
      <w:pPr>
        <w:spacing w:after="120"/>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spacing w:after="120"/>
        <w:jc w:val="both"/>
      </w:pPr>
      <w:r>
        <w:rPr>
          <w:rFonts w:ascii="Arial" w:cs="Arial" w:eastAsia="Arial" w:hAnsi="Arial"/>
          <w:b/>
          <w:bCs/>
          <w:sz w:val="24"/>
          <w:szCs w:val="24"/>
        </w:rPr>
        <w:t xml:space="preserve">2.2. Для совершения перерегистрации СТМ, установок и оборудования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 Оплата может производиться посредством электронных систем приема платежей;</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иные документы (документы, выдаваемые органами социальной защиты населения, о выделении СТМ, установок и оборудования лицам с ограниченными возможностями здоровья; вступившие в установленном порядке в силу решения судов;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государственный регистрационный номерной знак;</w:t>
      </w:r>
    </w:p>
    <w:p>
      <w:pPr>
        <w:spacing w:after="120"/>
        <w:jc w:val="both"/>
      </w:pPr>
      <w:r>
        <w:rPr>
          <w:rFonts w:ascii="Arial" w:cs="Arial" w:eastAsia="Arial" w:hAnsi="Arial"/>
          <w:sz w:val="24"/>
          <w:szCs w:val="24"/>
        </w:rPr>
        <w:t xml:space="preserve">- в случае изменения фамилии, имени и отчества собственника СТМ, установок и оборудования, дополнительно к перечню документов представляется - свидетельство о браке или других документов, выданных органами записи актов гражданского состояния собственнику в связи с указанными изменениями;</w:t>
      </w:r>
    </w:p>
    <w:p>
      <w:pPr>
        <w:spacing w:after="120"/>
        <w:jc w:val="both"/>
      </w:pPr>
      <w:r>
        <w:rPr>
          <w:rFonts w:ascii="Arial" w:cs="Arial" w:eastAsia="Arial" w:hAnsi="Arial"/>
          <w:sz w:val="24"/>
          <w:szCs w:val="24"/>
        </w:rPr>
        <w:t xml:space="preserve">- в случае совершения перерегистрации СТМ, установок и оборудования юридическим лицом, дополнительно к перечню документов предоставляется – заверенные копии приказа юридического лица о совершении конкретных регистрационных действий (для юридических лиц);</w:t>
      </w:r>
    </w:p>
    <w:p>
      <w:pPr>
        <w:spacing w:after="120"/>
        <w:jc w:val="both"/>
      </w:pPr>
      <w:r>
        <w:rPr>
          <w:rFonts w:ascii="Arial" w:cs="Arial" w:eastAsia="Arial" w:hAnsi="Arial"/>
          <w:sz w:val="24"/>
          <w:szCs w:val="24"/>
        </w:rPr>
        <w:t xml:space="preserve">- в случае изменения цвета, дополнительно к перечню документов представляется справка станции технического обслуживания, в которой была произведена замена цвета;</w:t>
      </w:r>
    </w:p>
    <w:p>
      <w:pPr>
        <w:spacing w:after="120"/>
        <w:jc w:val="both"/>
      </w:pPr>
      <w:r>
        <w:rPr>
          <w:rFonts w:ascii="Arial" w:cs="Arial" w:eastAsia="Arial" w:hAnsi="Arial"/>
          <w:sz w:val="24"/>
          <w:szCs w:val="24"/>
        </w:rPr>
        <w:t xml:space="preserve">- в случае замены агрегата, дополнительно к перечню документов представляется документ, подтверждающий ввоз на территорию Кыргызской Республики, или справка уполномоченного органа о выбраковке агрегата;</w:t>
      </w:r>
    </w:p>
    <w:p>
      <w:pPr>
        <w:spacing w:after="120"/>
        <w:jc w:val="both"/>
      </w:pPr>
      <w:r>
        <w:rPr>
          <w:rFonts w:ascii="Arial" w:cs="Arial" w:eastAsia="Arial" w:hAnsi="Arial"/>
          <w:sz w:val="24"/>
          <w:szCs w:val="24"/>
        </w:rPr>
        <w:t xml:space="preserve">По заявлению собственника СТМ, установок и оборудования территориальным подразделением ГУ «Унаа» выдается справка на реализацию высвободившегося в результате переоборудования кузова, рамы и номерного агрегата.</w:t>
      </w:r>
    </w:p>
    <w:p>
      <w:pPr>
        <w:spacing w:after="120"/>
        <w:jc w:val="both"/>
      </w:pPr>
      <w:r>
        <w:rPr>
          <w:rFonts w:ascii="Arial" w:cs="Arial" w:eastAsia="Arial" w:hAnsi="Arial"/>
          <w:sz w:val="24"/>
          <w:szCs w:val="24"/>
        </w:rPr>
        <w:t xml:space="preserve">- в случае переоборудования СТМ, установок и оборудования, дополнительно к вышеуказанным документам представляется - свидетельство о соответствии конструкции транспортного средства внесенным в его конструкцию изменениям требований безопасности, выдаваемым уполномоченным органом по безопасности дорожного движения,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сотрудниками регистрационного подразделения уполномоченного органа, соответствующего приказа юридического лица о переоборудовании (для юридических лиц),</w:t>
      </w:r>
    </w:p>
    <w:p>
      <w:pPr>
        <w:spacing w:after="120"/>
        <w:jc w:val="both"/>
      </w:pPr>
      <w:r>
        <w:rPr>
          <w:rFonts w:ascii="Arial" w:cs="Arial" w:eastAsia="Arial" w:hAnsi="Arial"/>
          <w:sz w:val="24"/>
          <w:szCs w:val="24"/>
        </w:rPr>
        <w:t xml:space="preserve">- в случае внесения изменений в регистрационные данные СТМ, установок и оборудования, в случае их переоборудования, а также замены на них агрегатов и изменения цвета, дополнительно к вышеуказанным документам предоставляется - акт осмотра и заключения о возможности совершения регистрационных действий и эксплуатации СТМ, установок и оборудования, выданных комиссией, создаваемой уполномоченным органом.</w:t>
      </w:r>
    </w:p>
    <w:p>
      <w:pPr>
        <w:spacing w:after="120"/>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120"/>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установок и оборудования комиссией, создаваемой уполномоченным органом, с участием представителей государственной администрации района.</w:t>
      </w:r>
    </w:p>
    <w:p>
      <w:pPr>
        <w:spacing w:after="120"/>
        <w:jc w:val="both"/>
      </w:pPr>
      <w:r>
        <w:rPr>
          <w:rFonts w:ascii="Arial" w:cs="Arial" w:eastAsia="Arial" w:hAnsi="Arial"/>
          <w:sz w:val="24"/>
          <w:szCs w:val="24"/>
        </w:rPr>
        <w:t xml:space="preserve">- проведение визуального осмотра СТМ, установок и оборудования, с фотофиксацией и внесением фотоизображения в электронную базу данных осуществляется по месту нахождения СТМ,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СТМ, установки и оборудование, имеющим расхождения в нумерации узлов и агрегатов с регистрационными документами;</w:t>
      </w:r>
    </w:p>
    <w:p>
      <w:pPr>
        <w:spacing w:after="120"/>
        <w:jc w:val="both"/>
      </w:pPr>
      <w:r>
        <w:rPr>
          <w:rFonts w:ascii="Arial" w:cs="Arial" w:eastAsia="Arial" w:hAnsi="Arial"/>
          <w:sz w:val="24"/>
          <w:szCs w:val="24"/>
        </w:rPr>
        <w:t xml:space="preserve">- государственный регистрационный знак СТМ или государственный регистрационный знак «ТРАНЗИТ»;</w:t>
      </w:r>
    </w:p>
    <w:p>
      <w:pPr>
        <w:spacing w:after="120"/>
        <w:jc w:val="both"/>
      </w:pPr>
      <w:r>
        <w:rPr>
          <w:rFonts w:ascii="Arial" w:cs="Arial" w:eastAsia="Arial" w:hAnsi="Arial"/>
          <w:sz w:val="24"/>
          <w:szCs w:val="24"/>
        </w:rPr>
        <w:t xml:space="preserve">Для перерегистрации СТМ, установок и оборудования,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уполномоченном органе в сфере внешней политики.</w:t>
      </w:r>
    </w:p>
    <w:p>
      <w:pPr>
        <w:spacing w:after="120"/>
        <w:jc w:val="both"/>
      </w:pPr>
      <w:r>
        <w:rPr>
          <w:rFonts w:ascii="Arial" w:cs="Arial" w:eastAsia="Arial" w:hAnsi="Arial"/>
          <w:sz w:val="24"/>
          <w:szCs w:val="24"/>
        </w:rPr>
        <w:t xml:space="preserve">Перерегистрация переоборудованных СТМ, установок и оборудования, осуществляется на основании свидетельства о соответствии конструкции транспортного средства внесенным в его конструкцию изменениям требований безопасности, выданным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Перерегистрация производится в отношении СТМ, установок и оборудования, реализованных уполномоченными органами по делам обороны, на основании:</w:t>
      </w:r>
    </w:p>
    <w:p>
      <w:pPr>
        <w:spacing w:after="120"/>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120"/>
        <w:jc w:val="both"/>
      </w:pPr>
      <w:r>
        <w:rPr>
          <w:rFonts w:ascii="Arial" w:cs="Arial" w:eastAsia="Arial" w:hAnsi="Arial"/>
          <w:sz w:val="24"/>
          <w:szCs w:val="24"/>
        </w:rPr>
        <w:t xml:space="preserve">- счета-наряда (форма-300), заверенного гербовой печатью;</w:t>
      </w:r>
    </w:p>
    <w:p>
      <w:pPr>
        <w:spacing w:after="120"/>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120"/>
        <w:jc w:val="both"/>
      </w:pPr>
      <w:r>
        <w:rPr>
          <w:rFonts w:ascii="Arial" w:cs="Arial" w:eastAsia="Arial" w:hAnsi="Arial"/>
          <w:sz w:val="24"/>
          <w:szCs w:val="24"/>
        </w:rPr>
        <w:t xml:space="preserve">Работники территориального подразделения ГУ «Унаа» перед совершением перерегистрации СТМ, установок и оборудования производят идентификацию по графическому изображению лиц, причастных к перерегистрации СТМ, установок и оборудования.</w:t>
      </w:r>
    </w:p>
    <w:p>
      <w:pPr>
        <w:spacing w:after="120"/>
        <w:jc w:val="both"/>
      </w:pPr>
      <w:r>
        <w:rPr>
          <w:rFonts w:ascii="Arial" w:cs="Arial" w:eastAsia="Arial" w:hAnsi="Arial"/>
          <w:sz w:val="24"/>
          <w:szCs w:val="24"/>
        </w:rPr>
        <w:t xml:space="preserve">После представления вышеуказанных документов сотрудником территориального подразделения ГУ «Унаа» при необходимости составляется договор купли-продажи в установленной форме, в трех экземплярах, по одному экземпляру для каждой из сторон, и один экземпляр – для территориального подразделения ГУ «Унаа».</w:t>
      </w:r>
    </w:p>
    <w:p>
      <w:pPr>
        <w:spacing w:after="120"/>
        <w:jc w:val="both"/>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spacing w:after="120"/>
        <w:jc w:val="both"/>
      </w:pPr>
      <w:r>
        <w:rPr>
          <w:rFonts w:ascii="Arial" w:cs="Arial" w:eastAsia="Arial" w:hAnsi="Arial"/>
          <w:sz w:val="24"/>
          <w:szCs w:val="24"/>
        </w:rPr>
        <w:t xml:space="preserve">В случае, если при передаче прав собственности на движимое имущество налогоплательщиком не был уплачен налог на имущество за текущий год, то до государственной регистрации или перерегистрации прав сумма налога должна быть внесена в республиканский бюджет одной из сторон, по согласованию. Последующая государственная регистрация или перерегистрация прав собственности на данное движимое имущество в том же году не влечет уплаты налога на имущество.</w:t>
      </w:r>
    </w:p>
    <w:p>
      <w:pPr>
        <w:spacing w:after="120"/>
        <w:jc w:val="both"/>
      </w:pPr>
      <w:r>
        <w:rPr>
          <w:rFonts w:ascii="Arial" w:cs="Arial" w:eastAsia="Arial" w:hAnsi="Arial"/>
          <w:sz w:val="24"/>
          <w:szCs w:val="24"/>
        </w:rPr>
        <w:t xml:space="preserve">При обращении представителя собственника за совершением перерегистрации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СТМ, установок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Перерегистрация в случаях, когда собственниками СТМ,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перерегистрация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Сотрудники территориального подразделения ГУ «Унаа» до совершения перерегистрации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перерегистрации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Не подлежат перерегистрации СТМ, установки и оборудования:</w:t>
      </w:r>
    </w:p>
    <w:p>
      <w:pPr>
        <w:spacing w:after="120"/>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120"/>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120"/>
        <w:jc w:val="both"/>
      </w:pPr>
      <w:r>
        <w:rPr>
          <w:rFonts w:ascii="Arial" w:cs="Arial" w:eastAsia="Arial" w:hAnsi="Arial"/>
          <w:sz w:val="24"/>
          <w:szCs w:val="24"/>
        </w:rPr>
        <w:t xml:space="preserve">- при предоставлении неполного списка вышеуказанных документов;</w:t>
      </w:r>
    </w:p>
    <w:p>
      <w:pPr>
        <w:spacing w:after="120"/>
        <w:jc w:val="both"/>
      </w:pPr>
      <w:r>
        <w:rPr>
          <w:rFonts w:ascii="Arial" w:cs="Arial" w:eastAsia="Arial" w:hAnsi="Arial"/>
          <w:sz w:val="24"/>
          <w:szCs w:val="24"/>
        </w:rPr>
        <w:t xml:space="preserve">-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w:t>
      </w:r>
    </w:p>
    <w:p>
      <w:pPr>
        <w:spacing w:after="120"/>
        <w:jc w:val="both"/>
      </w:pPr>
      <w:r>
        <w:rPr>
          <w:rFonts w:ascii="Arial" w:cs="Arial" w:eastAsia="Arial" w:hAnsi="Arial"/>
          <w:sz w:val="24"/>
          <w:szCs w:val="24"/>
        </w:rPr>
        <w:t xml:space="preserve">- переоборудованные СТМ, установки и оборудования,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spacing w:after="120"/>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в сфере внутренних дел может рассмотреть и вынести заключение по регистрации ранее выбракованных СТМ, установок и оборудования;</w:t>
      </w:r>
    </w:p>
    <w:p>
      <w:pPr>
        <w:spacing w:after="120"/>
        <w:jc w:val="both"/>
      </w:pPr>
      <w:r>
        <w:rPr>
          <w:rFonts w:ascii="Arial" w:cs="Arial" w:eastAsia="Arial" w:hAnsi="Arial"/>
          <w:sz w:val="24"/>
          <w:szCs w:val="24"/>
        </w:rPr>
        <w:t xml:space="preserve">- при представлении на перерегистрацию СТМ, зарегистрированных на территории Кыргызской Республики, своевременно не прошедших обязательный технический осмотр в соответствии со статьей 16 Закона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при нахождении СТМ, установок и оборудования в розыске;</w:t>
      </w:r>
    </w:p>
    <w:p>
      <w:pPr>
        <w:spacing w:after="120"/>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120"/>
        <w:jc w:val="both"/>
      </w:pPr>
      <w:r>
        <w:rPr>
          <w:rFonts w:ascii="Arial" w:cs="Arial" w:eastAsia="Arial" w:hAnsi="Arial"/>
          <w:sz w:val="24"/>
          <w:szCs w:val="24"/>
        </w:rPr>
        <w:t xml:space="preserve">- при невозможности идентификации СТМ вследствие подделки, сокрытия, изменения и (или) уничтожения маркировки номерных агрегатов, нанесенных изготовителем СТМ до принятия уполномоченным государственным органом решения о возможности совершения его перерегистрации в соответствии с законодательством Кыргызской Республики в сфере регистрации транспортных средств;</w:t>
      </w:r>
    </w:p>
    <w:p>
      <w:pPr>
        <w:spacing w:after="120"/>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СТМ, указанное в регистрационных документах, в нарушение требований законодательства Кыргызской Республики.</w:t>
      </w:r>
    </w:p>
    <w:p>
      <w:pPr>
        <w:spacing w:after="120"/>
        <w:jc w:val="both"/>
      </w:pPr>
      <w:r>
        <w:rPr>
          <w:rFonts w:ascii="Arial" w:cs="Arial" w:eastAsia="Arial" w:hAnsi="Arial"/>
          <w:sz w:val="24"/>
          <w:szCs w:val="24"/>
        </w:rPr>
        <w:t xml:space="preserve">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транспортного средства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необходимо оплатить пени и штрафы за нарушения перед перерегистрацией СТМ.</w:t>
      </w:r>
    </w:p>
    <w:p>
      <w:pPr>
        <w:spacing w:after="120"/>
        <w:jc w:val="both"/>
      </w:pPr>
      <w:r>
        <w:rPr>
          <w:rFonts w:ascii="Arial" w:cs="Arial" w:eastAsia="Arial" w:hAnsi="Arial"/>
          <w:sz w:val="24"/>
          <w:szCs w:val="24"/>
        </w:rPr>
        <w:t xml:space="preserve">При совершении перерегистрации производится визуальный осмотр СТМ, установок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перерегистрация приостанавливается,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Перерегистрация СТМ, установок и оборудования осуществляются в течение десяти рабочих дней с момента приобретения или возникновения иных обстоятельств, потребовавших перерегистрацию.</w:t>
      </w:r>
    </w:p>
    <w:p>
      <w:pPr>
        <w:spacing w:after="120"/>
        <w:jc w:val="both"/>
      </w:pPr>
      <w:r>
        <w:rPr>
          <w:rFonts w:ascii="Arial" w:cs="Arial" w:eastAsia="Arial" w:hAnsi="Arial"/>
          <w:sz w:val="24"/>
          <w:szCs w:val="24"/>
        </w:rPr>
        <w:t xml:space="preserve">В случае нарушения установленных сроков собственник СТМ, установок и оборудования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обнаружении нарушения вышеуказанного срока перерегистрации СТМ, установок и оборудования,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jc w:val="both"/>
      </w:pPr>
      <w:r>
        <w:rPr>
          <w:rFonts w:ascii="Arial" w:cs="Arial" w:eastAsia="Arial" w:hAnsi="Arial"/>
          <w:sz w:val="24"/>
          <w:szCs w:val="24"/>
        </w:rPr>
        <w:t xml:space="preserve">Перерегистрация СТМ, установок и оборудования может производиться:</w:t>
      </w:r>
    </w:p>
    <w:p>
      <w:pPr>
        <w:spacing w:after="120"/>
        <w:jc w:val="both"/>
      </w:pPr>
      <w:r>
        <w:rPr>
          <w:rFonts w:ascii="Arial" w:cs="Arial" w:eastAsia="Arial" w:hAnsi="Arial"/>
          <w:sz w:val="24"/>
          <w:szCs w:val="24"/>
        </w:rPr>
        <w:t xml:space="preserve">- на основании вступившего в законную силу решения суда после осмотра СТМ, установок и оборудования;</w:t>
      </w:r>
    </w:p>
    <w:p>
      <w:pPr>
        <w:spacing w:after="120"/>
        <w:jc w:val="both"/>
      </w:pPr>
      <w:r>
        <w:rPr>
          <w:rFonts w:ascii="Arial" w:cs="Arial" w:eastAsia="Arial" w:hAnsi="Arial"/>
          <w:sz w:val="24"/>
          <w:szCs w:val="24"/>
        </w:rPr>
        <w:t xml:space="preserve">- в случае выигрыша гражданами АМТС,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jc w:val="both"/>
      </w:pPr>
      <w:r>
        <w:rPr>
          <w:rFonts w:ascii="Arial" w:cs="Arial" w:eastAsia="Arial" w:hAnsi="Arial"/>
          <w:sz w:val="24"/>
          <w:szCs w:val="24"/>
        </w:rPr>
        <w:t xml:space="preserve">- в случае реализации бесхозного СТМ,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СТМ,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jc w:val="both"/>
      </w:pPr>
      <w:r>
        <w:rPr>
          <w:rFonts w:ascii="Arial" w:cs="Arial" w:eastAsia="Arial" w:hAnsi="Arial"/>
          <w:sz w:val="24"/>
          <w:szCs w:val="24"/>
        </w:rPr>
        <w:t xml:space="preserve">Перерегистрация на СТМ,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120"/>
        <w:jc w:val="both"/>
      </w:pPr>
      <w:r>
        <w:rPr>
          <w:rFonts w:ascii="Arial" w:cs="Arial" w:eastAsia="Arial" w:hAnsi="Arial"/>
          <w:sz w:val="24"/>
          <w:szCs w:val="24"/>
        </w:rPr>
        <w:t xml:space="preserve">СТМ,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120"/>
        <w:jc w:val="both"/>
      </w:pPr>
      <w:r>
        <w:rPr>
          <w:rFonts w:ascii="Arial" w:cs="Arial" w:eastAsia="Arial" w:hAnsi="Arial"/>
          <w:sz w:val="24"/>
          <w:szCs w:val="24"/>
        </w:rPr>
        <w:t xml:space="preserve">Разрешается производить перерегистрацию СТМ, установок и оборудования с одного супруга на другого на основании их совместного заявления и свидетельства о браке.</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 установки и оборудования;</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номерного знака для транспортного средства;</w:t>
      </w:r>
    </w:p>
    <w:p>
      <w:pPr>
        <w:spacing w:after="120"/>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знака «Транзит» для транспортного средства.</w:t>
      </w:r>
    </w:p>
    <w:p>
      <w:pPr>
        <w:spacing w:after="120"/>
        <w:jc w:val="both"/>
      </w:pPr>
      <w:r>
        <w:rPr>
          <w:rFonts w:ascii="Arial" w:cs="Arial" w:eastAsia="Arial" w:hAnsi="Arial"/>
          <w:b/>
          <w:bCs/>
          <w:sz w:val="24"/>
          <w:szCs w:val="24"/>
        </w:rPr>
        <w:t xml:space="preserve">2.3. Для снятия с учета СТМ, установок и оборудования, в случае убытия за пределы государства,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квитанции сборов и платежей за снятие с учета и государственные регистрационные знаки;</w:t>
      </w:r>
    </w:p>
    <w:p>
      <w:pPr>
        <w:spacing w:after="120"/>
        <w:jc w:val="both"/>
      </w:pPr>
      <w:r>
        <w:rPr>
          <w:rFonts w:ascii="Arial" w:cs="Arial" w:eastAsia="Arial" w:hAnsi="Arial"/>
          <w:sz w:val="24"/>
          <w:szCs w:val="24"/>
        </w:rPr>
        <w:t xml:space="preserve">- проведение визуального осмотра СТМ, установок и оборудования, с фотофиксацией и внесением фотоизображения в электронную базу данных осуществляется по месту нахождения СТМ,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в случае убытия за пределы Кыргызской Республики составляет 20 рабочих дней.</w:t>
      </w:r>
    </w:p>
    <w:p>
      <w:pPr>
        <w:spacing w:after="120"/>
        <w:jc w:val="both"/>
      </w:pPr>
      <w:r>
        <w:rPr>
          <w:rFonts w:ascii="Arial" w:cs="Arial" w:eastAsia="Arial" w:hAnsi="Arial"/>
          <w:sz w:val="24"/>
          <w:szCs w:val="24"/>
        </w:rPr>
        <w:t xml:space="preserve">Сотрудники территориального подразделения ГУ «Унаа» перед совершением снятия с учета СТМ, установок и оборудования производят идентификацию по графическому изображению лиц, причастных к снятию с учета СТМ, установок и оборудования.</w:t>
      </w:r>
    </w:p>
    <w:p>
      <w:pPr>
        <w:spacing w:after="120"/>
        <w:jc w:val="both"/>
      </w:pPr>
      <w:r>
        <w:rPr>
          <w:rFonts w:ascii="Arial" w:cs="Arial" w:eastAsia="Arial" w:hAnsi="Arial"/>
          <w:sz w:val="24"/>
          <w:szCs w:val="24"/>
        </w:rPr>
        <w:t xml:space="preserve">Если СТМ,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государственный регистрационный знак сдается, а взамен выдается знак "Транзит".</w:t>
      </w:r>
    </w:p>
    <w:p>
      <w:pPr>
        <w:spacing w:after="120"/>
        <w:jc w:val="both"/>
      </w:pPr>
      <w:r>
        <w:rPr>
          <w:rFonts w:ascii="Arial" w:cs="Arial" w:eastAsia="Arial" w:hAnsi="Arial"/>
          <w:sz w:val="24"/>
          <w:szCs w:val="24"/>
        </w:rPr>
        <w:t xml:space="preserve">Снятие с учета СТМ,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 уполномоченным представителем), приобретающим (для юридических лиц - уполномоченным представителем) и сотрудником уполномоченного органа. В свидетельство о регистрации вносятся записи о снятии СТМ, установок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120"/>
        <w:jc w:val="both"/>
      </w:pPr>
      <w:r>
        <w:rPr>
          <w:rFonts w:ascii="Arial" w:cs="Arial" w:eastAsia="Arial" w:hAnsi="Arial"/>
          <w:sz w:val="24"/>
          <w:szCs w:val="24"/>
        </w:rPr>
        <w:t xml:space="preserve">Снятие с учета СТМ,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мены, составленного между прежним и новым собственником СТМ, установок и оборудования, с проставлением в регистрационных документах записи о месте убытия и новом собственнике, а для СТМ,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При снятии с учета СТМ, установок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СТМ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необходимо оплатить пени и штрафы за нарушения перед снятием с учета СТМ.</w:t>
      </w:r>
    </w:p>
    <w:p>
      <w:pPr>
        <w:spacing w:after="120"/>
        <w:jc w:val="both"/>
      </w:pPr>
      <w:r>
        <w:rPr>
          <w:rFonts w:ascii="Arial" w:cs="Arial" w:eastAsia="Arial" w:hAnsi="Arial"/>
          <w:sz w:val="24"/>
          <w:szCs w:val="24"/>
        </w:rPr>
        <w:t xml:space="preserve">При совершении снятия с учета производится визуальный осмотр СТМ, установки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работниками территориального подразделения ГУ «Унаа»,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снятия с учета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на СТМ, установки и оборудование.</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снятия с учета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знака «ТРАНЗИТ».</w:t>
      </w:r>
    </w:p>
    <w:p>
      <w:pPr>
        <w:spacing w:after="120"/>
        <w:jc w:val="both"/>
      </w:pPr>
      <w:r>
        <w:rPr>
          <w:rFonts w:ascii="Arial" w:cs="Arial" w:eastAsia="Arial" w:hAnsi="Arial"/>
          <w:b/>
          <w:bCs/>
          <w:sz w:val="24"/>
          <w:szCs w:val="24"/>
        </w:rPr>
        <w:t xml:space="preserve">2.4. Для снятия с учета СТМ, установок и оборудования, в случае утилизации (далее – выбраковка)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 Оплата может производиться посредством электронных систем приема платежей;</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квитанции сборов и платежей за выбраковку.</w:t>
      </w:r>
    </w:p>
    <w:p>
      <w:pPr>
        <w:spacing w:after="120"/>
        <w:jc w:val="both"/>
      </w:pPr>
      <w:r>
        <w:rPr>
          <w:rFonts w:ascii="Arial" w:cs="Arial" w:eastAsia="Arial" w:hAnsi="Arial"/>
          <w:sz w:val="24"/>
          <w:szCs w:val="24"/>
        </w:rPr>
        <w:t xml:space="preserve">Сотрудники территориального подразделения ГУ «Унаа» перед совершением выбраковки СТМ, установок и оборудования производят идентификацию по графическому изображению лиц, причастных к выбраковке СТМ, установок и оборудования.</w:t>
      </w:r>
    </w:p>
    <w:p>
      <w:pPr>
        <w:spacing w:after="120"/>
        <w:jc w:val="both"/>
      </w:pPr>
      <w:r>
        <w:rPr>
          <w:rFonts w:ascii="Arial" w:cs="Arial" w:eastAsia="Arial" w:hAnsi="Arial"/>
          <w:sz w:val="24"/>
          <w:szCs w:val="24"/>
        </w:rPr>
        <w:t xml:space="preserve">Выбракованные СТМ, установки и оборудования снимаются с учета по заявлению собственника или уполномоченных лиц, имеющих нотариально заверенные доверенности, при этом СТМ, установки и оборудования не осматриваются.</w:t>
      </w:r>
    </w:p>
    <w:p>
      <w:pPr>
        <w:spacing w:after="120"/>
        <w:jc w:val="both"/>
      </w:pPr>
      <w:r>
        <w:rPr>
          <w:rFonts w:ascii="Arial" w:cs="Arial" w:eastAsia="Arial" w:hAnsi="Arial"/>
          <w:sz w:val="24"/>
          <w:szCs w:val="24"/>
        </w:rPr>
        <w:t xml:space="preserve">При снятии с учета СТМ, установок и оборудования по выбраковке, у собственника изымаются регистрационные документы, государственный регистрационный знак.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СТМ, установок и оборудования для госучреждений, разрешение уполномоченного органа по управлению государственным имуществом. Собственникам выбракованных СТМ,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СТМ, установок и оборудования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установок и оборудования необходимо оплатить пени и штрафы за нарушения перед выбраковкой СТМ, установок и оборудования.</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работниками территориального подразделения ГУ «Унаа»,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выбраковки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на СТМ, установки и оборудования.</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выбраковки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справки на номерные узлы и агрегаты.</w:t>
      </w:r>
    </w:p>
    <w:p>
      <w:pPr>
        <w:spacing w:after="120"/>
        <w:jc w:val="both"/>
      </w:pPr>
      <w:r>
        <w:rPr>
          <w:rFonts w:ascii="Arial" w:cs="Arial" w:eastAsia="Arial" w:hAnsi="Arial"/>
          <w:sz w:val="24"/>
          <w:szCs w:val="24"/>
        </w:rPr>
        <w:t xml:space="preserve">5. Нормативно-правовые документы, служащие основанием для оказания государственной услуги:</w:t>
      </w:r>
    </w:p>
    <w:p>
      <w:pPr>
        <w:spacing w:after="120"/>
        <w:jc w:val="both"/>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spacing w:after="120"/>
        <w:jc w:val="both"/>
      </w:pPr>
      <w:r>
        <w:rPr>
          <w:rFonts w:ascii="Arial" w:cs="Arial" w:eastAsia="Arial" w:hAnsi="Arial"/>
          <w:sz w:val="24"/>
          <w:szCs w:val="24"/>
        </w:rPr>
        <w:t xml:space="preserve">- Гражданский кодекс Кыргызской Республики;</w:t>
      </w:r>
    </w:p>
    <w:p>
      <w:pPr>
        <w:spacing w:after="120"/>
        <w:jc w:val="both"/>
      </w:pPr>
      <w:r>
        <w:rPr>
          <w:rFonts w:ascii="Arial" w:cs="Arial" w:eastAsia="Arial" w:hAnsi="Arial"/>
          <w:sz w:val="24"/>
          <w:szCs w:val="24"/>
        </w:rPr>
        <w:t xml:space="preserve">- Закон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от 23 июля 2017 № 407 «О вопросах регистрации транспортных средств, установок и оборудования»;</w:t>
      </w:r>
    </w:p>
    <w:p>
      <w:pPr>
        <w:spacing w:after="120"/>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от 24 декабря 2022 года № 345.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7701"/>
        <w:gridCol w:w="2072"/>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документов и осмотр СТМ, установок и оборудования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от владельца или доверенного лица владельца СТМ, установок и оборудования, оформление документов с введением в электронную базу данных, формирование электронного паспорта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правоудостоверяющих документов, государственного регистрационного знака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с учета СТМ, установок и оборудования (с убытием за пределы государства или списание (утилизация)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Фронт-офис</w:t>
            </w:r>
          </w:p>
        </w:tc>
      </w:tr>
      <w:tr>
        <w:tc>
          <w:tcPr>
            <w:tcW w:type="dxa" w:w="4792"/>
            <w:gridSpan w:val="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Бэк-офис</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95"/>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отказ</w:t>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2</w:t>
      </w:r>
    </w:p>
    <w:p>
      <w:pPr>
        <w:spacing w:after="240" w:before="200"/>
        <w:jc w:val="center"/>
      </w:pPr>
      <w:r>
        <w:rPr>
          <w:rFonts w:ascii="Arial" w:cs="Arial" w:eastAsia="Arial" w:hAnsi="Arial"/>
          <w:b/>
          <w:bCs/>
          <w:sz w:val="32"/>
          <w:szCs w:val="32"/>
        </w:rPr>
        <w:t xml:space="preserve">4. Описание процедуры и ее характеристика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1392"/>
        <w:gridCol w:w="1268"/>
        <w:gridCol w:w="2001"/>
        <w:gridCol w:w="1956"/>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должностное лицо</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19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документов от владельца или доверенного лица владельца СТМ, установок и оборудования</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соответствия документов</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ndzkwvk6urjgqgnnr6m1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znmtxhbpsbhyuguyre-r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fd-fvmfaykz7xzaoyfp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jsx6l6ryvci8qfqxdnrl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В случае обращения доверенного лица, проверка законности полномочий представителя на подачу заявления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минута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соответствия документов</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В случае отсутствия необходимых документов или выявления фактов несоответствия их требованиям, а также несоответствия их представленных СТМ, установок и оборудования, мотивированно отказывается в регистрации и перерегистрации СТМ, установок и оборудования.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Если представленные документы соответствуют установленным требованиям, СТМ, установки и оборудования направляется на осмотр к специалистам.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осмотру</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При осмотре проверяется соответствие номера кузова типа, модели техники представленным документам.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соответствия</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При соответствии представленных документов технике выдается акт осмотра и направляется к специалисту для оформления. Также производится фотофиксация с внесением фотоизображения СТМ, установок и оборудования в электронную базу данных.</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акта осмотра</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При наличии противоречий представленных документов и техники направляется в судебно-техническую экспертизу или правоохранительные органы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направления с указанием причины об отказе или информации в правоохранительные органы</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Визуальный осмотр с фотофиксацией; 2) отказ в осмотре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 При необходимости выездного осмотра СТМ, установок и оборудования время не ограничено</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документов от владельца или доверенного лица владельца СТМ, установок и оборудования, оформление документов</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После осмотра, в случае соответствия представленных документов СТМ, установке и оборудованию, специалист распечатывает заявление в установленной форме от имени владельца или официального представителя и параллельно вносит данные в электронную базу данных, формирует электронный паспорт</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Наличия заявления</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hm36i0-8egr_7kg8h66e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esxulgvu49hdxsmcgwo9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pwsdwsabji3kiknaz3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0nhtir_jgwayxsxsynt-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2022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Проверяется наличие органичений на СТМ, установки и оборудования по электронной базе данных и по журналам СТМ, установок и оборудования, штрафам</w:t>
            </w:r>
          </w:p>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ограничений</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Распечатка и оформление при необходимости договора купли-продажи СТМ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договора купли-продажи</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Персонификация технического паспорта техники, с определением при необходимости присвоенного государственного регистрационного знака</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правоудостоверяющих документов,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заявления и документов; 2) Оформление при необходимости договора купли – продажи СТМ, установок и оборудования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правоудостоверяющих документов, государственного регистрационного знака СТМ</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правоудостоверяющих документов на СТМ, установки и оборудования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правоудостоверяющих документов</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blhniwizlhhv3kpz3zua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s_zwrn44okij7o2iene8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6j32ntss2gmguqiu2vg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u3z9wpiri4hugyz6a44o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Выдача государственного регистрационного знака на СТМ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технического паспорта, государственного регистрационного знака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Снятие с учета СТМ, установок и оборудования ( с убытием за пределы государства, утилизация (выбраковка)</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При снятии СТМ, установок и оборудования с учета с убытием за пределы государства, владельцы СТМ, установок и оборудования предоставляют соответствующие документы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ai4b_hey9xewrz6ixbvu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nbvpdkl6cmwkmhgndrz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6ax3m-tz8hez3bztp5k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388-l5jhr5mqtyt6vyhg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соответствии документов установленным требованиям, вносятся изменения в базу данных, ставится отметка о снятии в раздел “особые отметки” в техническом паспорте с указанием страны убытия и владельца.</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техническом паспорте СТМ в разделе «особые отметки» указываются страна убытия и владелец</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Изымается государственный регистрационный знак и выдается регистрационный знак «ТРАНЗИТ»</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транзитного номера СТМ</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При снятии с учата СТМ, установок и оборудования в случае списания (утилизации) владельцы предоставляют соответствующие документы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При соответствии документов установленным требованиям, вносятся изменения в базу данных, изымаются технический паспорт СТМ, установок и оборудования, регистрационный знак СТМ и выдается справка на право реализации или использованием номерных узлов и агрегатов</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базу данных и выдача справки</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Снятие с учета СТМ, установок и оборудования, выдача правоудостоверяющих документов, транзитного номера, выбраковка, выдача справок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Схема (алгоритм) выполнения процедуры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комиссия, образованная приказом Государственного учреждения «Унаа Министерства внутренних дел Кыргызской Республики.</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два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работники Государственного учреждения «Унаа» Министерства внутренних дел Кыргызской Республики несут дисциплинарную, административную и уголовную ответственность.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Канатбеков Руслан Канатбекович, главный специалист отдела правового обеспечения ГУ «Унаа» Министерства внутренних дел Кыргызской Республики.</w:t>
      </w:r>
    </w:p>
    <w:p>
      <w:pPr>
        <w:spacing w:after="120"/>
        <w:jc w:val="both"/>
      </w:pPr>
      <w:r>
        <w:rPr>
          <w:rFonts w:ascii="Arial" w:cs="Arial" w:eastAsia="Arial" w:hAnsi="Arial"/>
          <w:sz w:val="24"/>
          <w:szCs w:val="24"/>
        </w:rPr>
        <w:t xml:space="preserve">Кульсариева Нази Молдотаевна, главный специалист отдела правового обеспечения ГУ «Унаа» Министерства внутренних дел Кыргызской Республики. </w:t>
      </w:r>
    </w:p>
    <w:p>
      <w:pPr>
        <w:spacing w:after="120"/>
        <w:jc w:val="both"/>
      </w:pPr>
      <w:r>
        <w:rPr>
          <w:rFonts w:ascii="Arial" w:cs="Arial" w:eastAsia="Arial" w:hAnsi="Arial"/>
          <w:sz w:val="24"/>
          <w:szCs w:val="24"/>
        </w:rPr>
        <w:t xml:space="preserve">Макеев Антон Павлович, специалист отдела контроля, анализа, мониторинга и качества услуг ГУ «Унаа» Министерства внутренних дел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3lslkddhmhq6mpjgiz">
      <w:r>
        <w:rPr>
          <w:rFonts w:ascii="Arial" w:cs="Arial" w:eastAsia="Arial" w:hAnsi="Arial"/>
          <w:color w:val="132D3F"/>
          <w:sz w:val="16"/>
          <w:szCs w:val="16"/>
          <w:u w:val="single"/>
        </w:rPr>
        <w:t xml:space="preserve">dalil.kg/document/200789</w:t>
      </w:r>
    </w:hyperlink>
  </w:p>
  <w:p>
    <w:pPr>
      <w:spacing w:after="0" w:before="40"/>
      <w:jc w:val="center"/>
    </w:pPr>
    <w:hyperlink w:history="1" r:id="rIdg8hqey2r3fbfxpvejwr0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8ufjgiaxi5sdaebwufi" Type="http://schemas.openxmlformats.org/officeDocument/2006/relationships/hyperlink" Target="https://dalil.kg/document/200775" TargetMode="External"/><Relationship Id="rIdzcvnq6wnftcxiuckasfgx" Type="http://schemas.openxmlformats.org/officeDocument/2006/relationships/hyperlink" Target="https://dalil.kg/document/96552" TargetMode="External"/><Relationship Id="rIdndzkwvk6urjgqgnnr6m1k" Type="http://schemas.openxmlformats.org/officeDocument/2006/relationships/hyperlink" Target="https://dalil.kg/document/4" TargetMode="External"/><Relationship Id="rIdznmtxhbpsbhyuguyre-rq" Type="http://schemas.openxmlformats.org/officeDocument/2006/relationships/hyperlink" Target="https://dalil.kg/document/60" TargetMode="External"/><Relationship Id="rIdfd-fvmfaykz7xzaoyfpax" Type="http://schemas.openxmlformats.org/officeDocument/2006/relationships/hyperlink" Target="https://dalil.kg/document/100148" TargetMode="External"/><Relationship Id="rIdjsx6l6ryvci8qfqxdnrlq" Type="http://schemas.openxmlformats.org/officeDocument/2006/relationships/hyperlink" Target="https://dalil.kg/document/158831" TargetMode="External"/><Relationship Id="rIdhm36i0-8egr_7kg8h66ek" Type="http://schemas.openxmlformats.org/officeDocument/2006/relationships/hyperlink" Target="https://dalil.kg/document/4" TargetMode="External"/><Relationship Id="rIdesxulgvu49hdxsmcgwo9_" Type="http://schemas.openxmlformats.org/officeDocument/2006/relationships/hyperlink" Target="https://dalil.kg/document/60" TargetMode="External"/><Relationship Id="rId-pwsdwsabji3kiknaz3bf" Type="http://schemas.openxmlformats.org/officeDocument/2006/relationships/hyperlink" Target="https://dalil.kg/document/100148" TargetMode="External"/><Relationship Id="rId0nhtir_jgwayxsxsynt-s" Type="http://schemas.openxmlformats.org/officeDocument/2006/relationships/hyperlink" Target="https://dalil.kg/document/158831" TargetMode="External"/><Relationship Id="rIdblhniwizlhhv3kpz3zual" Type="http://schemas.openxmlformats.org/officeDocument/2006/relationships/hyperlink" Target="https://dalil.kg/document/4" TargetMode="External"/><Relationship Id="rIds_zwrn44okij7o2iene86" Type="http://schemas.openxmlformats.org/officeDocument/2006/relationships/hyperlink" Target="https://dalil.kg/document/60" TargetMode="External"/><Relationship Id="rId6j32ntss2gmguqiu2vgei" Type="http://schemas.openxmlformats.org/officeDocument/2006/relationships/hyperlink" Target="https://dalil.kg/document/100148" TargetMode="External"/><Relationship Id="rIdu3z9wpiri4hugyz6a44ol" Type="http://schemas.openxmlformats.org/officeDocument/2006/relationships/hyperlink" Target="https://dalil.kg/document/158831" TargetMode="External"/><Relationship Id="rIdai4b_hey9xewrz6ixbvum" Type="http://schemas.openxmlformats.org/officeDocument/2006/relationships/hyperlink" Target="https://dalil.kg/document/4" TargetMode="External"/><Relationship Id="rIdnbvpdkl6cmwkmhgndrzpe" Type="http://schemas.openxmlformats.org/officeDocument/2006/relationships/hyperlink" Target="https://dalil.kg/document/60" TargetMode="External"/><Relationship Id="rId6ax3m-tz8hez3bztp5k3z" Type="http://schemas.openxmlformats.org/officeDocument/2006/relationships/hyperlink" Target="https://dalil.kg/document/100148" TargetMode="External"/><Relationship Id="rId388-l5jhr5mqtyt6vyhgk" Type="http://schemas.openxmlformats.org/officeDocument/2006/relationships/hyperlink" Target="https://dalil.kg/document/15883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3lslkddhmhq6mpjgiz" Type="http://schemas.openxmlformats.org/officeDocument/2006/relationships/hyperlink" Target="https://dalil.kg/document/200789" TargetMode="External"/><Relationship Id="rIdg8hqey2r3fbfxpvejwr0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2026-09-28T19:12:53.826Z</dcterms:created>
  <dcterms:modified xsi:type="dcterms:W3CDTF">2026-09-28T19:12:53.826Z</dcterms:modified>
</cp:coreProperties>
</file>

<file path=docProps/custom.xml><?xml version="1.0" encoding="utf-8"?>
<Properties xmlns="http://schemas.openxmlformats.org/officeDocument/2006/custom-properties" xmlns:vt="http://schemas.openxmlformats.org/officeDocument/2006/docPropsVTypes"/>
</file>