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установки, замены и эксплуатации средств учета электрической энергии на 
 рынке электрической энергии (мощности)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действуют на рынке электрической энергии (мощности) </w:t>
      </w:r>
      <w:r>
        <w:rPr>
          <w:rFonts w:ascii="Arial" w:cs="Arial" w:eastAsia="Arial" w:hAnsi="Arial"/>
          <w:sz w:val="24"/>
          <w:szCs w:val="24"/>
        </w:rPr>
        <w:t xml:space="preserve">(далее - </w:t>
      </w:r>
      <w:r>
        <w:rPr>
          <w:rFonts w:ascii="Arial" w:cs="Arial" w:eastAsia="Arial" w:hAnsi="Arial"/>
          <w:sz w:val="24"/>
          <w:szCs w:val="24"/>
        </w:rPr>
        <w:t xml:space="preserve">РЭ) Кыргызской Республики и регулируют процедуры установки, замены и эксплуатации (обслуживания) средств учета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Монтаж и эксплуатацию средств учета электроэнергии (мощности) на рынке электроэнергии (мощности) координирует Расчетный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Расчетный центр осуществляет учет электроэнергии (мощности) посредством Централизованной системы сбора и обработки данных (далее – ЦССОД).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Расчетного центра с участниками рынка регулируются Законом Кыргызской Республики «Об электроэнергетике», другими нормативно-правовыми актами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Расчетный центр обеспечивает мониторинг за выполнением законодательства в сфере обеспечения единства измерений Кыргызской Республики со стороны всех участников рынка электроэнергии (мощности)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Правилах употребляются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</w:t>
      </w:r>
      <w:r>
        <w:rPr>
          <w:rFonts w:ascii="Arial" w:cs="Arial" w:eastAsia="Arial" w:hAnsi="Arial"/>
          <w:sz w:val="24"/>
          <w:szCs w:val="24"/>
        </w:rPr>
        <w:t xml:space="preserve">- учет электрической энергии (мощности) путем ручных расчетов или с применением автоматических систем сбора и обработки данных;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учет</w:t>
      </w:r>
      <w:r>
        <w:rPr>
          <w:rFonts w:ascii="Arial" w:cs="Arial" w:eastAsia="Arial" w:hAnsi="Arial"/>
          <w:sz w:val="24"/>
          <w:szCs w:val="24"/>
        </w:rPr>
        <w:t xml:space="preserve"> - учет электрической энергии (мощности), подлежащей к оплате;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лицензии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любую лицензию, выданную уполномоченным государственным органом по регулированию топливно-энергетического комплекса (производство, передача, распределение, продажа, экспорт или импорт электроэнергии (мощности)) согласно закону КР «Об электроэнергетике»;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Производящая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лицензию на производство электроэнергии (мощности) (далее Производитель);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лицензию на передачу электроэнергии (мощности) (далее Передающий);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на экспорт электроэнергии (мощности) из Кыргызской Республики в одну или несколько стран (далее Экспортер);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на импорт электроэнергии (мощности) в Кыргызскую Республику из одной или нескольких стран (далее Импортер);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учета</w:t>
      </w:r>
      <w:r>
        <w:rPr>
          <w:rFonts w:ascii="Arial" w:cs="Arial" w:eastAsia="Arial" w:hAnsi="Arial"/>
          <w:sz w:val="24"/>
          <w:szCs w:val="24"/>
        </w:rPr>
        <w:t xml:space="preserve"> - точка, оснащенная измерительным комплексом и закрепленная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экспорта</w:t>
      </w:r>
      <w:r>
        <w:rPr>
          <w:rFonts w:ascii="Arial" w:cs="Arial" w:eastAsia="Arial" w:hAnsi="Arial"/>
          <w:sz w:val="24"/>
          <w:szCs w:val="24"/>
        </w:rPr>
        <w:t xml:space="preserve"> - точка на межсистемной линии (совпадает с государственной границей КР), где осуществляется экспорт электрической энергии (мощности);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импорта</w:t>
      </w:r>
      <w:r>
        <w:rPr>
          <w:rFonts w:ascii="Arial" w:cs="Arial" w:eastAsia="Arial" w:hAnsi="Arial"/>
          <w:sz w:val="24"/>
          <w:szCs w:val="24"/>
        </w:rPr>
        <w:t xml:space="preserve"> - точка на межсистемной линии (совпадает с государственной границей КР), где осуществляется импорт электрической энергии (мощности);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перетока</w:t>
      </w:r>
      <w:r>
        <w:rPr>
          <w:rFonts w:ascii="Arial" w:cs="Arial" w:eastAsia="Arial" w:hAnsi="Arial"/>
          <w:sz w:val="24"/>
          <w:szCs w:val="24"/>
        </w:rPr>
        <w:t xml:space="preserve"> - точка межсистемной линии (совпадает с государственной границей КР), где осуществляется передача и прием электрической энергии (мощности). Перетоки осуществляет Системный Оператор (далее - Оператор);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Распределяющая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на распределение электроэнергии (мощности) (далее - Распределитель);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оказывающее услуги на рынке электрической энергии (мощности) по сбору и обработке данных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Межсистемная линия</w:t>
      </w:r>
      <w:r>
        <w:rPr>
          <w:rFonts w:ascii="Arial" w:cs="Arial" w:eastAsia="Arial" w:hAnsi="Arial"/>
          <w:sz w:val="24"/>
          <w:szCs w:val="24"/>
        </w:rPr>
        <w:t xml:space="preserve"> - линия, соединяющая энергосистемы КР с энергосистемами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закрепленный договором расчетный месяц;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комплекс</w:t>
      </w:r>
      <w:r>
        <w:rPr>
          <w:rFonts w:ascii="Arial" w:cs="Arial" w:eastAsia="Arial" w:hAnsi="Arial"/>
          <w:sz w:val="24"/>
          <w:szCs w:val="24"/>
        </w:rPr>
        <w:t xml:space="preserve"> - комплекс измерительных приборов включающий счетчик электроэнергии (мощности), трансформатор тока и трансформатор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Лицензиатами и определяющий условия купли-продажи электроэнергии (мощности) или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раздела</w:t>
      </w:r>
      <w:r>
        <w:rPr>
          <w:rFonts w:ascii="Arial" w:cs="Arial" w:eastAsia="Arial" w:hAnsi="Arial"/>
          <w:sz w:val="24"/>
          <w:szCs w:val="24"/>
        </w:rPr>
        <w:t xml:space="preserve"> - граница раздела по балансовой принадлежности энергоустановок Лицензиатов;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крупного промышленного потребителя, дающее право покупки электроэнергии (мощности) на РЭ;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потребителя-перепродавца РЭ, дающее право покупки электроэнергии (мощности) и реализации потребителям по собственным распределительным сетям;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ЦССОД</w:t>
      </w:r>
      <w:r>
        <w:rPr>
          <w:rFonts w:ascii="Arial" w:cs="Arial" w:eastAsia="Arial" w:hAnsi="Arial"/>
          <w:sz w:val="24"/>
          <w:szCs w:val="24"/>
        </w:rPr>
        <w:t xml:space="preserve"> - система автоматического сбора и обработки данных измерений, состоящая из аппаратных средств (компьютеры, серверы, периферийные устройства, каналы передачи данных, коммуникационные устройства и т.д.) и программного обеспечения (операционная система, программные приложения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учета</w:t>
      </w:r>
      <w:r>
        <w:rPr>
          <w:rFonts w:ascii="Arial" w:cs="Arial" w:eastAsia="Arial" w:hAnsi="Arial"/>
          <w:sz w:val="24"/>
          <w:szCs w:val="24"/>
        </w:rPr>
        <w:t xml:space="preserve"> - совокупность автоматических систем и измерительных комплексов учета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ЦССОД применяется для организации и ведения учета электроэнергии (мощности) на рынке электроэнергии КР. Данные, полученные посредством ЦССОД, применяются в процессе учета объемов купленной, переданной и (или) проданной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Счетчики электроэнергии (мощности) в Кыргызской Республике должны иметь сертификат утверждения типа (признания типа), либо свидетельство регистрации и соответствовать требованиям, предъявляемым к статическим счетчикам Ватт-часов, оснащенных оптическими портами и интерфейсами RS232-485/422, а также нижеперечисленным международным стандартам: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62052-21-2014 Оборудование для измерения электрической энергии (переменный ток). Общие требования, испытания и условия испытаний. Часть 21. Оборудование для установки тарифов и регулирования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62053-31-2012 Аппаратура для измерения электрической энергии переменного тока. Дополнительные требования. Часть 31. Двухпроводные импульсные выходные устройства для электромеханических и статических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62053-52-2012 Аппаратура для измерения электрической энергии переменного тока. Дополнительные требования. Часть 52. Условные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62053-61-2012 Аппаратура для измерения электрической энергии переменного тока. Дополнительные требования. Часть 61. Требования к потребляемой мощности и напряжению;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62056-21-2018 Измерение энергопотребления. Обмен данными для показаний счетчика, контроль за тарифами и нагрузкой. Часть 21. Прямой обмен данными на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62056-42-2018 Измерения электрические. Обмен данными для считывания показаний, тарифа и контроля нагрузки. Часть 42. Службы физического уровня и процедуры для ориентированного на подключение асинхронного обмена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62058-11-2012 Аппаратура для измерения электрической энергии переменного тока. Приемочный контроль. Часть 11. Общие методы приемочного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62054-11-2014 Измерение электрической энергии (переменный ток). Установка тарифов и регулирование нагрузки. Часть 11. Частные требования к электронным приемникам системы дистанционного управления с передачей сигналов звуковой частоты по электрической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62054-21-2017 Измерение электрической энергии (переменный ток). Установка тарифов и регулирование нагрузки. Часть 21. Частные требования к переключателям по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электроэнергии (мощности), сохраненное в 30 (тридцать) минутном интервале в хранилищах счетчиков, интегрированных в ЦССОД Расчетного центра, является коммерческой величиной.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Время встроенных часов в ЦССОД периодически корректируется посредством GPS и контролируется со стороны системного администратора.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Архитектура ЦССОД Расчетного центра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расчетов и обработки данных (отныне Главный Сервер);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коммуникационный сервер, обеспечивающий сбор данных со всех указанных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сервера компаний (НЭСК, ЭС и т. д.), обеспечивающих сбор данных с первичных источников (счетчики) и передачу в ЦССОД Расчетного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контроллеры (МГЕС, КП, КПП и т. д.), обеспечивающие сбор данных с первичных источников (счетчики) и передачу в ЦССОД Расчетного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ноутбуки, используемые в случаях, когда возникают трудности для автоматической передачи-приема данных из-за чрезвычайных ситуаций у операторов связи или из-за выхода из строя средств телекоммуникаций (модемы, оптические устройства и т. п.), а также с точек учета, находящихся вне зоны покрытия операторов связи или не оснащенных коммуникационными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 устройства, включающие в себя модемы, сетевые устройства, а также интерфейсы RS232-RS485/422.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ЦССОД Расчетного центра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данных в базу данных системы электронным путем (без вмешательства);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данных о количестве электроэнергии (мощности) с каждой точки учета и расчета количества электроэнергии (мощности) в точке раздела балансовой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доступа участникам рынка для получения данных, относящихся только к данному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 данных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графиков нагрузок электроэнергии (мощности) по каждой точке учета в 30 минутном интервале;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в записях в базе данных и об исполнителе (замена счетчика, изменение коэффициентов ТТ и ТН и т. д.) с указанием точной даты 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относительно каждого Измерительного комплекса (технические параметры ТТ, ТН и счетчиков, номера счетчиков и т. 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замены измерительного комплекса или элемента(ов), данные вновь установленного комплекса или элемента(ов) вводятся в систему (сервер объекта) после представления и согласования с Расчетным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записываются с периодичностью в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хранятся в Базе данных не менее 13 месяцев (горячий архив), после чего архивируются и хранятся в Расчетном центре сроком не менее чем 3.5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Административное управление системы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Административное управление системой учета осуществляется со стороны главного администратор системы (ответственное лицо, назначенное со стороны Расчетного центра).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Администратор системы осуществляет административное управление системой учета через администраторов систем участников рынка электроэнергии (мощности) (ответственные лица, назначенные со стороны участников ОРЭ).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Расчетный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упорядочения пользования системой учета разработать систему градации прав и паролирования и предоставить ее администраторам систем участников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предоставлять участникам рынка сведения об изменениях в программном обеспечении ЦССОД;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24 часов информировать и предоставлять каждому участнику РЭ информацию об изменениях данных относительно данного участника и ввода изменений в Базу Данных (БД) главного сервера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Участники РЭ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серверах компаний с точностью повторять автоматические коммерческие расчеты и расчеты балансов, производимые главным сервером системы Расчетного центра. Помимо указанных обязательных расчетов, компании свободны в своих действиях производить любые другие расчеты, необходимые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работоспособность измерительных комплексов (счетчики, трансформаторы тока и напряжения) и средств сбора и передачи данных (коммуникационное оборудование, внутренние линии связи, компьютеры) в зоне своей ответственности (по признаку балансовой принадлежности);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обнаружении неисправностей или отказов в работе вышеупомянутых устройств в течение 24-х часов информировать (телефонограмма, факс, электронная почта) Расчетный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Расчетный центр и компании ответственны за сохранность и неразглашение паролей, применяемых по всей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Сбор данных по учету и периодичность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Сбор данных по учету осуществляет Расчетный центр посредством ЦССОД. Расчетный центр несет ответственность за сбор данных позже установленного срока или недостоверность данных, если такое случилось из-за собственного бездействия.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Расчетный центр ответственен за сбор данных с серверов компаний, напрямую со счетчиков или контроллеров и за обеспечение работоспособности средств сбора данных с серверов компаний, со счетчиков и контроллеров.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Участники РЭ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 со всех точек учета в соответствующие сервера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работоспособность серверов компаний, а также всех средств сбора данных со всех точек учета электроэнергии (мощности) (счетчик, модем, концентратор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Данные по учету фиксируются в 00:00 час. по UTC+1, что соответствует 05:00 час. по Бишкекскому времени, первого числа каждого месяца. В течение последующих трех рабочих дней должен быть обеспечен 100% сбор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Расчетный центр в течение десяти дней после окончания каждого Расчетного периода обязан на основе полученных данных рассчитать фактический электроэнергетический баланс по РЭ.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контроля и проверки правильности работы установленных в точках учета счетчиков, Расчетный центр правомочен составлять любые расчетные группы с применением счетчиков, включенных в ЦССОД.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РЭ, при сомнении достоверности данных относительно своей компании, имеют право входа на объект(ы) договорной стороны, для считывания данных с помощью компьютера (ноутбука)напрямую, со счетчиков, закрепленных в договоре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Установка и замена измерительных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установки или замены счетчика стороны составляют соответствующий акт. Крышка клеммника установленного счетчика (а также, по необходимости переходные клеммы вторичных цепей) пломбируется со стороны представителя Расчетного центра в присутствии представителей договорных сторон. По согласованию сторон могут устанавливаться дополнительные пломбы. Пломбы с крышки клеммника счетчика снимаются со стороны представителя Расчетного центра в присутствии представителей договорных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Перед заменой счетчика все содержимое памяти счетчика (данные графика нагрузки, события и т. п.) должны быть выгружены в другой носитель (в частности ноутбук) для дальнейшего хранения. При невозможности считывания данных на месте, выгрузка данных осуществляется в лабораторных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исключительных случаях (ликвидация аварий и. т. п.) пломбы могут быть сняты со стороны участника РЭ, немедленно информируя Расчетный центр. Перепломбирование счетчика осуществляется в соответствии с данными правилами в течение 48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Замена трансформаторов тока и напряжения осуществляется со стороны участников РЭ в соответствии требованиям технических стандартов, информируя Расчетный центр с последующим совместной пломбировкой и составлением актов или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Замена элементов автоматической системы или добавление новых с целью расширения системы осуществляется со стороны участников РЭ по согласованному с Расчетным центром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заменой элементов автоматической системы, которые являются носителями данных (контроллеры и т. п.), все содержимое памяти устройства (данные графика нагрузки, события и т. п.) должны быть выгружены в другой носитель (в частности ноутбук) для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Расчетный центр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установке, проверке и узаконивания измерительных комплексов подключаемых новых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в лабораториях коммерческих и контрольных счетчиков, генерирующих и передающей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поверке зарегистрированных в ЦССОД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зарегистрированных в ЦССОД счетчиков, а также при необходимости работы по составлению новых программ и перепрограммированию счетчиков.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Поверку счетчиков осуществляет национальный орган по метрологии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Эксплуатация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Измерительные средства и/или элементы, включенные в состав измерительных средств, эксплуатируются в соответствии с требованиями, закрепленными в технических паспортах и инструкциях по обслуживанию.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отдельных случаях, при необходимости, с целью улучшения эксплуатации системы учета Расчетный центр утверждает инструкции по эксплуатации системы учета и/или ее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7xm9ysmnuqsoez1en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dalil.kg/document/200818</w:t>
      </w:r>
    </w:hyperlink>
  </w:p>
  <w:p>
    <w:pPr>
      <w:spacing w:after="0" w:before="40"/>
      <w:jc w:val="center"/>
    </w:pPr>
    <w:hyperlink w:history="1" r:id="rIdhwpzt4owyienwlxlhv0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7xm9ysmnuqsoez1encv" Type="http://schemas.openxmlformats.org/officeDocument/2006/relationships/hyperlink" Target="https://dalil.kg/document/200818" TargetMode="External"/><Relationship Id="rIdhwpzt4owyienwlxlhv0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2026-09-28T15:55:30.915Z</dcterms:created>
  <dcterms:modified xsi:type="dcterms:W3CDTF">2026-09-28T15:55:30.915Z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