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 граждан профессиям, востребованным на рынке труда, за счет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предприятий и личных средств учащихся (платное обучение),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организуемых учреждением «Фонд развития навыков»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труда, социального обеспечения и миграции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(глава 1. «Образовательные и культурные услуги», пункт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Единого реестра (перечня) государственных услуг, оказываемых государственными </w:t>
      </w:r>
      <w:r>
        <w:rPr>
          <w:rFonts w:ascii="Arial" w:cs="Arial" w:eastAsia="Arial" w:hAnsi="Arial"/>
          <w:sz w:val="24"/>
          <w:szCs w:val="24"/>
        </w:rPr>
        <w:t xml:space="preserve">органами, их структурными подразделениями и подведомственными учреждениями)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услуги осуществляется подведомственным учреждением «Фонд развития навыков» при Министерстве труда, социального обеспечения и миграции Кыргызской Республики (далее – ФРН).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заявок от заинтересованных поставщиков услуг обучения в регионах для участия в предквалифицированном отборе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Прием заявок от индивидуальных соискателей, работодателей и иных заказчиков курсов на оказание им образовательной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Комплектация групп для обучения на краткосрочных профессиональных и гражданских курсах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предквалификационного отбора учебных заведений и укомплектованных групп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финансирование курсов, согласно установленным процедурам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мониторинг краткосрочных 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прохождения предквалификационного отбора учебного заведения: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заявка учебного заведения, с приложением к заявке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МОиН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учебный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квалификационная характеристика;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об аккредитации (при его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индивидуальным соискателям, для обучения на краткосрочных курсах ФРН: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заполненная заявка установленного образца с фотографией (3х4 см) для прохождения курсов ФРН;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документов, необходимых работодателям, желающим подготовить для своей организации работников через ФРН, или желающих повысить квалификацию, переобучить имеющихся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работодателя,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Заявка работодателя и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приглашения учебным заведениям для участия в предквалификационном отборе по регионам республики 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Заявок в регионах для участия в предквалификационном отборе, и отправка их оригиналов в Секретариат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комплектация групп, их табличный свод и отправка, для утверждения на заседании Отборочного комитета ФРН- 250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заседания Отборочного комитета ФРН для предквалификации учебных заведений и утверждения сформированных групп обучения, подготовка, получение, подписание и отправка оригиналов Соглашений о сотрудничестве с данными учебными заведениями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согласование и утверждение электронных смет расходов на обучение групп, получение, подписание, отправка оригиналов Договоров с учебными заведениями и финансирование авансового платежа по курсам - 600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курсов ФРН по регионам и учебным заведениям, подготовка отчетов по ним - 500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оригиналов финальных отчетов по завершению курсов, их утверждение и финансирование платежа для учебных заведений - 500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 услуги: оконченные курсы, получение навыков и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"/>
        <w:gridCol w:w="4950"/>
        <w:gridCol w:w="4441"/>
      </w:tblGrid>
      <w:tr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Предквалификационный отбор ФРН поставщиков услуг обучения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(рассылка приглашений учебным заведениям для участия в предквалификационном отборе ФРН)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Рассылается всем учебным заведениям, независимо от формы собственности и дислокации по республике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оригиналов Заявок в регионах для участия в предквалификационном отборе, и их отправка в Секретариат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Заявки сдаются региональным координаторам ФРН на местах, изучаются и затем направляются в головной офис ФРН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Комплектация учебных групп по регионам, их свод для дальнейшего утверждения Отборочным комитетом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формируются в регионах республики, предварительно согласовываются востребованные профессии, количество учеников, срок обучения и бюджет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заседания Отборочного комитета ФРН для предквалификации и утверждения групп, подготовка, подписание и рассылка оригиналов Соглашений с учебными заведениями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Отборочного комитета ФРН входят представители государственных органов и отраслевых ассоциаций КР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Рассмотрение, согласование и утверждение смет расходов, подписание и рассылка оригиналов Договоров и финансирование аванса для начала курсов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расходов смет рассчитываются на основе соответствующих НПА КР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Вносятся данные об учебных заведениях, лицензиях, группах и учащихся 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курсов ФРН (предварительный, текущий, заключительный) и подготовка отчетов по ним для Секретариата ФРН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координаторы ФРН осуществляют мониторинг курсов на местах на соответствие курсов условиям Договоров ФРН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 принятие оригиналов финальных отчетов по завершению курсов, оплата финального платежа ФРН для учебных заведений</w:t>
            </w:r>
          </w:p>
        </w:tc>
        <w:tc>
          <w:tcPr>
            <w:tcW w:type="dxa" w:w="4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выпускного экзамена в группе и получения сертификатов составляется финальный отчёт и осуществляется завершающий платёж ФРН для учебного заведения.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 по предоставлению государственной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услуги «Обучение граждан профессиям, востребованным на рынке труда»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2"/>
        <w:gridCol w:w="1962"/>
        <w:gridCol w:w="1962"/>
        <w:gridCol w:w="1962"/>
        <w:gridCol w:w="2331"/>
      </w:tblGrid>
      <w:tr>
        <w:tc>
          <w:tcPr>
            <w:tcW w:type="dxa" w:w="78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Предквалификационный отбор ФРН поставщиков услуг обучения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учебным заведениям ФРН с приглашением к участию в предквалификации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Доведенная информация до учебного заведения и их участие в предквалификационном отборе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информационного письма к работодателям/заказчикам курсов с приглашением к участию через заказ ФРН для обучения новых сотрудников или переобучения/ повышения квалификации своего персонала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Поступившие заказы от работодателей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Заявок от учебных заведений, изъявивших желание участвовать в предквалификационном отборе и от работодателей/заказчиков курсов (их проверка, сбор и рассылка/переправка в Секретариат ФРН)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(на одну Заявку)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Правильно заполненные Заявки, полученные Секретариатом ФРН (оригиналы)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условий для обучения. Подготовка таблиц с рекомендациями по учебным курсам и учебным заведениям, передача информации в Секретариат ФРН для утверждения Отборочным комитетом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расположения лицея, то есть время необходимо не только для мониторинга и оценки условий, но и для командировки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Заполненные оригиналы Форм оценки для предквалификационного отбора (Приложение 3), а также Форм оценки учебного курса для предквалификационного отбора (Приложение 3.1.) Операционного 7руководства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 и подготовка сводных таблиц с информацией со всех регионов (перечень учебных заведений, список профессий, их предквалификация, полный список учебных заведений с перечнем профессий, сроками обучения и номером лицензий)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заявок, поступивших то УЗ/УЦ. В целом, на 1 заявку – 15 минут.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Сводные таблицы для заседания Отборочного комитета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заседания Отборочного комитета ФРН по отбору учебных заведений и профессий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 минут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Отобранные и протокольно утвержденные учебные заведения, профессии по ним в разрезе по регионам КР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поставщиков услуг обучения о его статусе в процессе отбора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и региональные координаторы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учебных заведений (профессиональные лицеи, колледжи, частные учебные центы и ВУЗы)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Базу данных ФРН информации об учебных заведениях, прошедших предквалификацию и об учебных группах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каждое учебное заведение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учебных заведений, групп и учащихся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текста (проекта) Соглашения ФРН учебным заведениям, прошедшим предквалификационный отбор, сбор и отправка в Секретариат ФРН, их подписание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для каждого учебного заведения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подписанных Соглашений ФРН о сотрудничестве с учебными заведениями КР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Список прошедших предквалификационный отбор учебных заведений (профессиональные лицеи, колледжи, частные учебные центы и ВУЗы КР)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10 рабочих дней.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Процедура: № 2. Предложения по обучению для целевых получателей услуг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формирование групп и заказа на обучение, организация и мониторинг краткосрочных курсов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оригиналов заявок на обучение от индивидуальных соискателей курсов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соискателя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 Операционное руководство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 на курсы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заявок на обучение от работодателей (заказчиков) курсов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заказчика курсов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консультаций и принятие совместных заявок на обучение от учебного заведения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работодателя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сна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предоставленных консультаций и количество принятых Заявок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индивидуального соискателя в Базу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Заявки от работодателя в Базу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данных совместной Заявки в Базу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 на 1 Заявку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Заявок в компьютеризированную Базу данных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по каждому региону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Сводная таблица по региону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2.8. Комплектование групп по профессиям и учебным заведениям в таблицу, предоставление в Секретариат ФРН для утверждения Отборочным комитетом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Скомплектованные группы по каждому региону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обоснованности (наличие всех необходимых документов) для этих курсов обучения, комплектация единого списка групп для передачи на заседание Отборочного комитета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1 группы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Сводной таблицы зависит от количества групп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Сводная таблица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проекта Протокола заседания Отборочного комитета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Протокол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каждого учебного курса (группы) и заполнение таблицы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(минимум 2 раза за время курса)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 (по мере возможности и необходимости)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Связано с выездом в каждый район. На проверку документов и беседу с учащимися и преподавателями каждого курса, заполнение таблицы - 60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мониторинг, консультации и помощь учебным заведениям по процедурам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 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каждую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Готовый отчёт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месячного отчета, отчета о трудоустройстве, составление накопительных таблиц, работа с Базой данных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каждый отчет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Готовые отчёты, принятые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ФРН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групп, утвержденных Отборочным комитетом ФРН и Отчеты о мониторинге процесса обучения в этих группах.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Определение стоимости Договора на основе ставок финансирования ФРН, объявление и проведение тендера на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портале госзакупок для частных учебных заведений и исполнение Договора, оплата за курсы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проектов Договора на каждый курс по каждому учебному заведению и направление для утверждения в 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Проверенные проекты Договоров от учебного заведения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электронных смет с регионов и их согласование в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Согласованная смета расходов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объявления на образовательные услуги на портале ЭГС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лотов и объема квалификационных требований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Размещенное объявление на портале ЭГС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Вскрытие конкурсных заявок, поступивших от поставщиков на портал ЭГС и их рассмотрение конкурсной комиссией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комиссия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количества, поступивших Заявок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Проведенный тендер в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Получение, проверка, подписание и рассылка оригиналов Договора между учебными заведениями и ФРН по каждой группе обучения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 на 1 Договор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Подписанные Договора со сметами расходов на каждую группу обучения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(оплата) за курсы обучения со стороны индивидуальных соискателей и/или заказчиков (работодателей)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оплата за курсы со стороны индивидуальных соискателей и/или заказчиков (работодателей)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платежного поручения для оплаты предоставленной образовательной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раза - авансовый – после подписания Договора и финальный платежи - после предоставление финального отчета)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количества Договоров (групп обучения)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Оплаченные услуги по обучения групп на краткосрочных курсах ФРН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отчетов в ГНС, Социальный фонд, орган статистического учета и МТСОМ КР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и сданные отчеты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зарплаты региональным сотрудникам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Операционное руководство ФРН, утвержденное приказом Министерства труда, социального обеспечения и миграции Кыргызской Республики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Оплаченный ФОТ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программой 1С-бухгалтерия для учёта расходов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финансовых потоков ФРН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Принятие, проверка оригиналов финальных отчетов от учебных заведений, их отправка в 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минут на одну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финального отчета от учебных заведений по каждой группе</w:t>
            </w:r>
          </w:p>
        </w:tc>
      </w:tr>
      <w:tr>
        <w:tc>
          <w:tcPr>
            <w:tcW w:type="dxa" w:w="1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 утверждение финальных отчетов учебных заведений, их утверждение и выплата им окончательного платежа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ФРН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 на одну группу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финального платежа по Договору для учебных заведений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обучения групп, финансовые выплаты курсов и закрытие Договора ФРН с учебными заведениями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от 1 до 4,5 месяцев (в зависимости от продолжительности курса обучения).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процедур.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4,5 месяцев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«Обучение граждан профессиям, востребованным на рынке труда»</w:t>
      </w:r>
      <w:r>
        <w:rPr>
          <w:rFonts w:ascii="Arial" w:cs="Arial" w:eastAsia="Arial" w:hAnsi="Arial"/>
          <w:sz w:val="24"/>
          <w:szCs w:val="24"/>
        </w:rPr>
        <w:t xml:space="preserve">организуемых учреждением «Фонд развития навыков» при Министерстве труда, </w:t>
      </w:r>
      <w:r>
        <w:rPr>
          <w:rFonts w:ascii="Arial" w:cs="Arial" w:eastAsia="Arial" w:hAnsi="Arial"/>
          <w:sz w:val="24"/>
          <w:szCs w:val="24"/>
        </w:rPr>
        <w:t xml:space="preserve">социального обеспечения и миграции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подведомственного подразделения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органами: Министерство образования и науки Кыргызской Республики и Министерство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Акынбеков Рысбек Долосович – исполнительный директор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Акима Султановна – специалист по обучению учреждения «Фонд развития навыков»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qtjm8ycwtshtkzxsy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dalil.kg/document/200829</w:t>
      </w:r>
    </w:hyperlink>
  </w:p>
  <w:p>
    <w:pPr>
      <w:spacing w:after="0" w:before="40"/>
      <w:jc w:val="center"/>
    </w:pPr>
    <w:hyperlink w:history="1" r:id="rIdio9rc119xmmitvr2koy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qtjm8ycwtshtkzxsyzv" Type="http://schemas.openxmlformats.org/officeDocument/2006/relationships/hyperlink" Target="https://dalil.kg/document/200829" TargetMode="External"/><Relationship Id="rIdio9rc119xmmitvr2koy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2026-09-28T15:28:39.935Z</dcterms:created>
  <dcterms:modified xsi:type="dcterms:W3CDTF">2026-09-28T15:28:39.935Z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