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МИНИСТЕРСТВО ЧРЕЗВЫЧАЙНЫХ СИТУАЦИЙ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2023 года № 1-Д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</w:t>
      </w:r>
      <w:r>
        <w:rPr>
          <w:rFonts w:ascii="Arial" w:cs="Arial" w:eastAsia="Arial" w:hAnsi="Arial"/>
          <w:sz w:val="24"/>
          <w:szCs w:val="24"/>
        </w:rPr>
        <w:t xml:space="preserve">о вещевом обеспечении и </w:t>
      </w:r>
      <w:r>
        <w:rPr>
          <w:rFonts w:ascii="Arial" w:cs="Arial" w:eastAsia="Arial" w:hAnsi="Arial"/>
          <w:sz w:val="24"/>
          <w:szCs w:val="24"/>
        </w:rPr>
        <w:t xml:space="preserve">нормах обеспечения (снабжения) материально-техническими средствами Министерства чрезвычайных ситуаций Кыргызской Республики в мирное время (по вещевой службе)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hjxzttnsfu_5czlqb7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в целях упорядочения единых норм обеспечения (снабжения) материально-техническими средствами Министерства чрезвычайных ситуаций Кыргызской Республики в мирное время (по вещевой службе)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qe9odwweo_yvhpgg63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вещевом обеспечении и нормах обеспечения (снабжения) материально-техническими средствами Министерства чрезвычайных ситуаций Кыргызской Республики в мирное время (по вещевой службе).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подразделений Министерства чрезвычайных ситуаций Кыргызской Республики принять настоящий приказ для руководства и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Начальнику Управления по работе со СМИ и населением Министерства чрезвычайных ситуаций Кыргызской Республики в течение трех рабочих дней со дня регистрации настоящего приказа обеспечить его официальное опубликование в соответствии с </w:t>
      </w:r>
      <w:hyperlink w:history="1" r:id="rIdahj5orjsthhocxgpu9g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Начальнику Управления тыла Министерства чрезвычайных ситуаций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направить копии настоящего приказа в Министерство юстиции Кыргызской Республики в двух экземплярах на государственном и официальном языках, на бумажном и электронном носителях, с указанием информации об источнике его опубликования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вступления в силу настоящего приказа направить копии в Администрацию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bdudpsfhl0lvklq_tr6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чрезвычайных ситуаций Кыргызской Республики «О ведомственной форме одежды, специальной защитной одежды и вещевом обеспечении Министерства чрезвычайных ситуаций Кыргызской Республики» от 18 мая 2018 года № 469.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Начальника Управления тыла Министерства чрезвычайных ситуаций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Приказ довести до лиц, в части их касающихся.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приказ вступает в силу </w:t>
      </w:r>
      <w:r>
        <w:rPr>
          <w:rFonts w:ascii="Arial" w:cs="Arial" w:eastAsia="Arial" w:hAnsi="Arial"/>
          <w:sz w:val="24"/>
          <w:szCs w:val="24"/>
        </w:rPr>
        <w:t xml:space="preserve">по истечении десяти дней со дня официального 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Б.Э. Ажикеев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2ia2k-u6kc4r0mze7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dalil.kg/document/200847</w:t>
      </w:r>
    </w:hyperlink>
  </w:p>
  <w:p>
    <w:pPr>
      <w:spacing w:after="0" w:before="40"/>
      <w:jc w:val="center"/>
    </w:pPr>
    <w:hyperlink w:history="1" r:id="rIdjxw3jop86aa2juzrv4b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hjxzttnsfu_5czlqb7-q" Type="http://schemas.openxmlformats.org/officeDocument/2006/relationships/hyperlink" Target="https://dalil.kg/document/160035" TargetMode="External"/><Relationship Id="rIdnqe9odwweo_yvhpgg63vw" Type="http://schemas.openxmlformats.org/officeDocument/2006/relationships/hyperlink" Target="https://dalil.kg/document/200848" TargetMode="External"/><Relationship Id="rIdahj5orjsthhocxgpu9ggd" Type="http://schemas.openxmlformats.org/officeDocument/2006/relationships/hyperlink" Target="https://dalil.kg/document/92072" TargetMode="External"/><Relationship Id="rIdbdudpsfhl0lvklq_tr6gw" Type="http://schemas.openxmlformats.org/officeDocument/2006/relationships/hyperlink" Target="https://dalil.kg/document/2002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2ia2k-u6kc4r0mze7vb" Type="http://schemas.openxmlformats.org/officeDocument/2006/relationships/hyperlink" Target="https://dalil.kg/document/200847" TargetMode="External"/><Relationship Id="rIdjxw3jop86aa2juzrv4bi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2026-09-28T12:32:45.751Z</dcterms:created>
  <dcterms:modified xsi:type="dcterms:W3CDTF">2026-09-28T12:32:45.751Z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