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Утверждено </w:t>
      </w:r>
      <w:hyperlink w:history="1" r:id="rIdveimvvs8wdzbsa0zdm6si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приказом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 о порядке разработки и согласования планов развития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горных и подземных геологоразведочных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Разработка, утверждение и согласование планов развития горных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Оформление и содержание планов развития горных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планов горных работ на предприятиях.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Материалы, представляемые на рассмотрение проекта плана развития горных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Положение разработано в соответствие с требованиями Закона Кыргызской Республики «</w:t>
      </w:r>
      <w:hyperlink w:history="1" r:id="rIdzzglrmvbk5lw71ud6kz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промышленной безопасности опасных производственных объектов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jfnk7lw6yu0mjhoonqg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 безопасности производственных процессов добычи полезных ископаемых открытым способом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60thrx7-52u0wk56us-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 безопасности производственных процессов строительства и эксплуатации подземных объектов, не связанных с добычей полезных ископаемых, а также объектов добычи полезных ископаемых подземным способом</w:t>
        </w:r>
      </w:hyperlink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Положение предназначено для организаций, осуществляющие деятельность в области промышленной безопасности опасных производственных объектов, обеспечивающих производство горных и подземных геологоразведочных работ, а также для организаций ведомств и министерств, в случае выполнения ими работ для горнодобывающих предприятий.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 разработке и согласовании проектов планов развития горных работ производственные предприятии должны руководствоваться требованиями Законов Кыргызской Республики «</w:t>
      </w:r>
      <w:hyperlink w:history="1" r:id="rIdaghg_i21t6i8cinnqyux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промышленной безопасности опасных производственных объектов</w:t>
        </w:r>
      </w:hyperlink>
      <w:r>
        <w:rPr>
          <w:rFonts w:ascii="Arial" w:cs="Arial" w:eastAsia="Arial" w:hAnsi="Arial"/>
          <w:sz w:val="24"/>
          <w:szCs w:val="24"/>
        </w:rPr>
        <w:t xml:space="preserve">», правил, настоящим Положением и другими нормативными документами по промышленной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Согласование планов развития горных работ призвано обеспечить выполнение планируемых профилактических мер по обеспечению промышленной безопасности при проведении горных и подземных геологоразведочных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Контроль за соблюдением порядка составления и согласования планов развития горных работ возлагается на соответствующие службы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1.5. Планы развития горных работ составляются в целях: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обеспечения исполнения планируемых мероприятий промышленной безопасности при производстве планируемых горных и подземных геологоразведочных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планомерности разработки месторождения или его части и обеспечивающую безопасность условий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соответствия предусмотренного планом порядка отработки месторождения фактическим геологическим и горнотехническим условиям, их безопасности ведения горных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правильности определения опасных зон и создания вокруг них границ безопасного ведения горных работ, эффективности мероприятий по безопасному ведению горных работ вблизи опасных зон, наличия утвержденных проектов предохранительных и барьерных целиков.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Разработка, утверждение и согласование планов развития горных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Планы развития горных работ разрабатываются и утверждаются руководителем горных работ (технический директор или главный инженер) или руководителем организации (директор) до начала горных и подземных геологоразведочных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Планы развития горных работ составляется горно-технической и/или геолого-маркшейдерской службами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 Планы развития горных работ на планируемый год согласуются с уполномоченным органом, наделенный специальными разрешительными функциями и осуществляющий разработку государственной политики и нормативно-правового регулирования в области промышленной безопасности (далее - уполномоченный орган):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планировании добычи полезных ископаемых, в объеме превышающих 50 тыс. </w:t>
      </w:r>
      <w:r>
        <w:rPr>
          <w:rFonts w:ascii="Arial" w:cs="Arial" w:eastAsia="Arial" w:hAnsi="Arial"/>
          <w:sz w:val="24"/>
          <w:szCs w:val="24"/>
        </w:rPr>
        <w:t xml:space="preserve">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планировании подземных геологоразведочных работ в объеме более 1 тыс. пог. 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остальных случаях планы развития горных работ не подлежат согласованию, а горные и подземные геологоразведочные работы должны вестись строго в соответствии с проектами, прошедшими экспертизу промышленной безопасности в уполномоченном органе.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2.4. На добычу общераспространенных полезных ископаемых и разработку россыпных месторождений полезных ископаемых, осуществляемых открытым способом, без применения взрывных работ, планы развития горных работ не составляются.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2.5. При ведение горных работ и подземных геологоразведочных работ в соответствии со специальным и/или локальным проектами прощедшими экспертизу промышленной безопасности, планы развития горных работ не составляются.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2.6. Если на действующих карьерах или рудниках, участках подземных геологоразведочных работ, выполняются с привлечением подрядных организаций, то планы развития горных работ должны быть также согласованы подрядными организациями. Планы развития горных работ также могут быть разработаны горно-технической и/или геолого-маркшейдерской службами подрядной организации и утверждены ее руководителем горных работ или руководителем организации. В данных случаях материалы плана развития горных работ должны быть согласованы заказчиком (лицензиатом на право пользования недрами).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2.7. Изменения вносимые в планы развития горных работ подлежат повторному согласованию.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Оформление и содержание планов развития горных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Планы развития горных работ должны содержать материалы согласно главе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Разработанные планы развития горных работ до рассмотрения на предприятии согласовываются с подрядными организациями, работа которых предусмотрена соответствующим планом: выполнение эксплуатационной разведки, проведение буровзрывных работ, вывозка добычи и вскрыши подрядным транспортом и др. Согласование производится по срокам выполнения работ и оформляется протоколом. При составлении плана развития горных работ подрядной организацией материалы плана согласуются заказчиком, с оформлением протокола.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3.3. Планы развития горных работ утверждаются на титульном листе руководителем горных работ (технический директор или главный инженер) или руководителем организации (директор) с указанием исполнителей (указывается должность, фамилия, роспись).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Роспись исполнителя (исполнителей) обязательны.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3.4. Оформленные предприятием планы развития горных работ представляются в уполномоченный орган, не позднее чем за 1 месяц до начала горных и подземных геологоразведочных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3.5. Рассмотрение планов развития горных работ производится в течение 30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3.6. Согласование плана развития горных работ оформляется протоколом, в котором приводятся: краткое описание технологии ведения горных и подземных геологоразведочных работ, сведения о мероприятиях обеспечивающих создания безопасных условий ведения работ предприятием на планируемый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 утверждается начальником отраслевого управления уполномоченного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3.7. В случае несогласия с представленным планом развития горных работ в протоколе перечисляются нарушеные технические решения, а также указываются требования по устранению выявленных недостатков, обязательные для исполнения предприятием.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Контроль за выполнением планов горных работ на предприятиях.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 Контроль за выполнением согласованных планов развития горных работ осуществляет руководитель горных работ (технический директор или главный инженер) или руководитель организации (директор) и соответствующие службы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 Ответственные сотрудники соответствующих служб организации контролируют ход выполнения планов развития горных работ при посещении объектов горных и подземных геологразведочных работ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этом случае о своих замечаниях ставят в известность руководителя горных работ и руководителя организации докладной запиской.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4.3. Работники уполномоченного органа исполнительной власти, наделенный контрольными и надзорными функциями в области промышленной безопасности осуществляют контроль за состоянием и ходом выполнения планов развития горных работ, а также исполнением условий согласования протоколом.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Материалы, представляемые на рассмотрение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проекта плана развития горных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 Пояснительная записка, в которой приводятся: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наличии лицензий, проекта, горного и земельного отводов;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и характеристику опасных и удароопасных зон, мер безопасности работы в этих зонах;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описание технологии добычи добываемых руд и вскрышных (пустых) пород;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состоянии вентиляционного хозяйства и обеспеченности отдельных участков и в целом рудника потребным количеством воздуха на начало и конец планируемого периода;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энергообеспеченность для выполнения принятого плана горных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мероприятия по обеспечению безопасных условий труда, ведению взрывных работ и промышленной безопасности, предупреждению подтопления и др. на планируемый период и ближайший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обеспеченность персоналом (ИТР и рабочие);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состояние и движение пустот;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планам развития горных работ могут прилагаться и другие материалы, в зависимости от технологии горного 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5.2. Графические материалы: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обзорный чертеж, схема;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 проектируемого развития горных работ (проекция на вертикальную и горизонтальную плоскости) на текущий планируемый период;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необходимые поперечные разрезы.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графических материалах должны быть нанесены контуры горного и земельного отводов.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 на графические материалы наносятся участки опасных зон по всем факторам опасности и границы безопасного ведения работ, а также приводятся: план вентиляции, типы крепи, параметры целиков, меры охраны земной поверхности, зданий, сооружений, природных и других объектов от вредного влияния горных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графические материалы включаются: основные технологические чертежи очистных, проходческих и земляных, в т.ч. вскрышных работ, типовые паспорта креплений, буровзрывных работ и т.д., в т.ч. по отвалообразованию, противопожарной защите и т.п.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5pck0cmef3izieh_j_o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dalil.kg/document/200865</w:t>
      </w:r>
    </w:hyperlink>
  </w:p>
  <w:p>
    <w:pPr>
      <w:spacing w:after="0" w:before="40"/>
      <w:jc w:val="center"/>
    </w:pPr>
    <w:hyperlink w:history="1" r:id="rIdfdlfipt03geqtmjatkzg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eimvvs8wdzbsa0zdm6si" Type="http://schemas.openxmlformats.org/officeDocument/2006/relationships/hyperlink" Target="https://dalil.kg/document/200864" TargetMode="External"/><Relationship Id="rIdzzglrmvbk5lw71ud6kzkt" Type="http://schemas.openxmlformats.org/officeDocument/2006/relationships/hyperlink" Target="https://dalil.kg/document/111439" TargetMode="External"/><Relationship Id="rIdjfnk7lw6yu0mjhoonqgee" Type="http://schemas.openxmlformats.org/officeDocument/2006/relationships/hyperlink" Target="https://dalil.kg/document/200247" TargetMode="External"/><Relationship Id="rId60thrx7-52u0wk56us-ex" Type="http://schemas.openxmlformats.org/officeDocument/2006/relationships/hyperlink" Target="https://dalil.kg/document/200216" TargetMode="External"/><Relationship Id="rIdaghg_i21t6i8cinnqyux-" Type="http://schemas.openxmlformats.org/officeDocument/2006/relationships/hyperlink" Target="https://dalil.kg/document/11143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5pck0cmef3izieh_j_o9" Type="http://schemas.openxmlformats.org/officeDocument/2006/relationships/hyperlink" Target="https://dalil.kg/document/200865" TargetMode="External"/><Relationship Id="rIdfdlfipt03geqtmjatkzg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2026-09-28T11:58:14.077Z</dcterms:created>
  <dcterms:modified xsi:type="dcterms:W3CDTF">2026-09-28T11:58:14.077Z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