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Ветеринарно-санитарные нормы и требования к организации и ведению аквакультуры</w:t>
      </w:r>
    </w:p>
    <w:p>
      <w:pPr>
        <w:spacing w:after="240" w:before="200"/>
        <w:jc w:val="center"/>
      </w:pPr>
      <w:r>
        <w:rPr>
          <w:rFonts w:ascii="Arial" w:cs="Arial" w:eastAsia="Arial" w:hAnsi="Arial"/>
          <w:b/>
          <w:bCs/>
          <w:sz w:val="28"/>
          <w:szCs w:val="28"/>
        </w:rPr>
        <w:t xml:space="preserve">1. Общие положения</w:t>
      </w:r>
    </w:p>
    <w:p>
      <w:pPr>
        <w:spacing w:after="120"/>
        <w:jc w:val="both"/>
      </w:pPr>
      <w:r>
        <w:rPr>
          <w:rFonts w:ascii="Arial" w:cs="Arial" w:eastAsia="Arial" w:hAnsi="Arial"/>
          <w:sz w:val="24"/>
          <w:szCs w:val="24"/>
        </w:rPr>
        <w:t xml:space="preserve">1. Настоящие ветеринарно-санитарные нормы и требования определяют меры по ветеринарной и санитарной безопасности при организации и ведении прудовой, бассейновой, пастбищной и садковой аквакультуры (далее – Нормы и требования).</w:t>
      </w:r>
    </w:p>
    <w:p>
      <w:pPr>
        <w:spacing w:after="120"/>
        <w:jc w:val="both"/>
      </w:pPr>
      <w:r>
        <w:rPr>
          <w:rFonts w:ascii="Arial" w:cs="Arial" w:eastAsia="Arial" w:hAnsi="Arial"/>
          <w:sz w:val="24"/>
          <w:szCs w:val="24"/>
        </w:rPr>
        <w:t xml:space="preserve">2. Ветеринарно-санитарные нормы и требования являются обязательными для выполнения всеми рыбными хозяйствами независимо от формы собственности, а также для органов (учреждений), входящих в систему государственной ветеринарной службы. Проектирование, строительство и реконструкцию рыбоводных и рыборазводных хозяйств осуществляют по согласованию с уполномоченным государственным органом в сфере ветеринарии.</w:t>
      </w:r>
    </w:p>
    <w:p>
      <w:pPr>
        <w:spacing w:after="120"/>
        <w:jc w:val="both"/>
      </w:pPr>
      <w:r>
        <w:rPr>
          <w:rFonts w:ascii="Arial" w:cs="Arial" w:eastAsia="Arial" w:hAnsi="Arial"/>
          <w:sz w:val="24"/>
          <w:szCs w:val="24"/>
        </w:rPr>
        <w:t xml:space="preserve">3. Контроль за соблюдением настоящих Норм и требований возлагается на уполномоченный государственный орган в сфере ветеринарии.</w:t>
      </w:r>
    </w:p>
    <w:p>
      <w:pPr>
        <w:spacing w:after="120"/>
        <w:jc w:val="both"/>
      </w:pPr>
      <w:r>
        <w:rPr>
          <w:rFonts w:ascii="Arial" w:cs="Arial" w:eastAsia="Arial" w:hAnsi="Arial"/>
          <w:sz w:val="24"/>
          <w:szCs w:val="24"/>
        </w:rPr>
        <w:t xml:space="preserve">Настоящие Нормы и требования включают следующие понятия:</w:t>
      </w:r>
    </w:p>
    <w:p>
      <w:pPr>
        <w:spacing w:after="120"/>
        <w:jc w:val="both"/>
      </w:pPr>
      <w:r>
        <w:rPr>
          <w:rFonts w:ascii="Arial" w:cs="Arial" w:eastAsia="Arial" w:hAnsi="Arial"/>
          <w:sz w:val="24"/>
          <w:szCs w:val="24"/>
        </w:rPr>
        <w:t xml:space="preserve">- аргулез – инвазионная болезнь рыб, вызываемая паразитическими рачками из отряда жаброхвостых (Branchiura);</w:t>
      </w:r>
    </w:p>
    <w:p>
      <w:pPr>
        <w:spacing w:after="120"/>
        <w:jc w:val="both"/>
      </w:pPr>
      <w:r>
        <w:rPr>
          <w:rFonts w:ascii="Arial" w:cs="Arial" w:eastAsia="Arial" w:hAnsi="Arial"/>
          <w:sz w:val="24"/>
          <w:szCs w:val="24"/>
        </w:rPr>
        <w:t xml:space="preserve">- дезинвазия – комплекс мероприятий, направленных на уничтожение во внешней среде яиц и личинок паразитических червей (глистов), вызывающих гельминтозные заболевания животных;</w:t>
      </w:r>
    </w:p>
    <w:p>
      <w:pPr>
        <w:spacing w:after="120"/>
        <w:jc w:val="both"/>
      </w:pPr>
      <w:r>
        <w:rPr>
          <w:rFonts w:ascii="Arial" w:cs="Arial" w:eastAsia="Arial" w:hAnsi="Arial"/>
          <w:sz w:val="24"/>
          <w:szCs w:val="24"/>
        </w:rPr>
        <w:t xml:space="preserve">- дезинфекция – комплекс мероприятий, направленных на уничтожение во внешней среде возбудителей заразных болезней и прерывание путей передачи инфекционных агентов;</w:t>
      </w:r>
    </w:p>
    <w:p>
      <w:pPr>
        <w:spacing w:after="120"/>
        <w:jc w:val="both"/>
      </w:pPr>
      <w:r>
        <w:rPr>
          <w:rFonts w:ascii="Arial" w:cs="Arial" w:eastAsia="Arial" w:hAnsi="Arial"/>
          <w:sz w:val="24"/>
          <w:szCs w:val="24"/>
        </w:rPr>
        <w:t xml:space="preserve">- диплостомотоз – широко распространенное инвазионное заболевание рыб, возбудителем которого являются личинки (метацеркарии) дигенетического сосальщика из сем. Diplostomatidae, паразитирующими в хрусталике глаза;</w:t>
      </w:r>
    </w:p>
    <w:p>
      <w:pPr>
        <w:spacing w:after="120"/>
        <w:jc w:val="both"/>
      </w:pPr>
      <w:r>
        <w:rPr>
          <w:rFonts w:ascii="Arial" w:cs="Arial" w:eastAsia="Arial" w:hAnsi="Arial"/>
          <w:sz w:val="24"/>
          <w:szCs w:val="24"/>
        </w:rPr>
        <w:t xml:space="preserve">- ихтиопатологические исследования – исследование, направленное на выявление инфекционных, инвазионных, незаразных болезней и отравлений рыбы;</w:t>
      </w:r>
    </w:p>
    <w:p>
      <w:pPr>
        <w:spacing w:after="120"/>
        <w:jc w:val="both"/>
      </w:pPr>
      <w:r>
        <w:rPr>
          <w:rFonts w:ascii="Arial" w:cs="Arial" w:eastAsia="Arial" w:hAnsi="Arial"/>
          <w:sz w:val="24"/>
          <w:szCs w:val="24"/>
        </w:rPr>
        <w:t xml:space="preserve">- инвазионные болезни – болезни, возбудителями которых являются паразиты животного происхождения (протозойные организмы, паразитические черви, паразитические рачки типа членистоногих и моллюски);</w:t>
      </w:r>
    </w:p>
    <w:p>
      <w:pPr>
        <w:spacing w:after="120"/>
        <w:jc w:val="both"/>
      </w:pPr>
      <w:r>
        <w:rPr>
          <w:rFonts w:ascii="Arial" w:cs="Arial" w:eastAsia="Arial" w:hAnsi="Arial"/>
          <w:sz w:val="24"/>
          <w:szCs w:val="24"/>
        </w:rPr>
        <w:t xml:space="preserve">- инфекционная болезнь – болезни, возбудителями которых являются паразиты растительного происхождения (бактерии, паразитические грибы, вирусы, риккетсии и одноклеточные водоросли);</w:t>
      </w:r>
    </w:p>
    <w:p>
      <w:pPr>
        <w:spacing w:after="120"/>
        <w:jc w:val="both"/>
      </w:pPr>
      <w:r>
        <w:rPr>
          <w:rFonts w:ascii="Arial" w:cs="Arial" w:eastAsia="Arial" w:hAnsi="Arial"/>
          <w:sz w:val="24"/>
          <w:szCs w:val="24"/>
        </w:rPr>
        <w:t xml:space="preserve">- ихтиофтириоз («белая точка», «манка») – заболевание рыб, вызываемое реснитчатыми инфузориями Ichthyophthirius multifiliis. Oсобенно опаснo в замкнутых пространствах, где оно быстро распространяется от одной рыбы до другой;</w:t>
      </w:r>
    </w:p>
    <w:p>
      <w:pPr>
        <w:spacing w:after="120"/>
        <w:jc w:val="both"/>
      </w:pPr>
      <w:r>
        <w:rPr>
          <w:rFonts w:ascii="Arial" w:cs="Arial" w:eastAsia="Arial" w:hAnsi="Arial"/>
          <w:sz w:val="24"/>
          <w:szCs w:val="24"/>
        </w:rPr>
        <w:t xml:space="preserve">- карантинно-изоляторный пруд, бассейн –используемый в изоляторных целях, для выдерживания рыб, завозимых из других хозяйств, предприятий;</w:t>
      </w:r>
    </w:p>
    <w:p>
      <w:pPr>
        <w:spacing w:after="120"/>
        <w:jc w:val="both"/>
      </w:pPr>
      <w:r>
        <w:rPr>
          <w:rFonts w:ascii="Arial" w:cs="Arial" w:eastAsia="Arial" w:hAnsi="Arial"/>
          <w:sz w:val="24"/>
          <w:szCs w:val="24"/>
        </w:rPr>
        <w:t xml:space="preserve">- маточный пруд, бассейн – используется для содержания маточного стада и ремонтного молодняка;</w:t>
      </w:r>
    </w:p>
    <w:p>
      <w:pPr>
        <w:spacing w:after="120"/>
        <w:jc w:val="both"/>
      </w:pPr>
      <w:r>
        <w:rPr>
          <w:rFonts w:ascii="Arial" w:cs="Arial" w:eastAsia="Arial" w:hAnsi="Arial"/>
          <w:sz w:val="24"/>
          <w:szCs w:val="24"/>
        </w:rPr>
        <w:t xml:space="preserve">- летование – комплекс рыбоводно-мелиоративных и ветеринарно-санитарных мероприятий, периодически проводимых на рыбохозяйственных водоемах для улучшения плодородия почвы прудов и повышения их рыбопродуктивности, а также для уничтожения возбудителей инвазионных и инфекционных болезней рыб и других промысловых гидробионтов;</w:t>
      </w:r>
    </w:p>
    <w:p>
      <w:pPr>
        <w:spacing w:after="120"/>
        <w:jc w:val="both"/>
      </w:pPr>
      <w:r>
        <w:rPr>
          <w:rFonts w:ascii="Arial" w:cs="Arial" w:eastAsia="Arial" w:hAnsi="Arial"/>
          <w:sz w:val="24"/>
          <w:szCs w:val="24"/>
        </w:rPr>
        <w:t xml:space="preserve">- нагульный пруд – крупные по площади водоемы, где рыба проходит последнюю стадию развития (нагул) с тем, чтобы достигнуть своей товарной кондиции;</w:t>
      </w:r>
    </w:p>
    <w:p>
      <w:pPr>
        <w:spacing w:after="120"/>
        <w:jc w:val="both"/>
      </w:pPr>
      <w:r>
        <w:rPr>
          <w:rFonts w:ascii="Arial" w:cs="Arial" w:eastAsia="Arial" w:hAnsi="Arial"/>
          <w:sz w:val="24"/>
          <w:szCs w:val="24"/>
        </w:rPr>
        <w:t xml:space="preserve">- полносистемное хозяйство – это рыбоводное хозяйство, занимающиеся рыборазведением, от инкубации икры до выращивания товарной рыбы;</w:t>
      </w:r>
    </w:p>
    <w:p>
      <w:pPr>
        <w:spacing w:after="120"/>
        <w:jc w:val="both"/>
      </w:pPr>
      <w:r>
        <w:rPr>
          <w:rFonts w:ascii="Arial" w:cs="Arial" w:eastAsia="Arial" w:hAnsi="Arial"/>
          <w:sz w:val="24"/>
          <w:szCs w:val="24"/>
        </w:rPr>
        <w:t xml:space="preserve">- рыбоводно-мелиоративные мероприятия – это комплекс работ, направленных на улучшение состояния водоемов и условий естественного воспроизводства рыбных запасов;</w:t>
      </w:r>
    </w:p>
    <w:p>
      <w:pPr>
        <w:spacing w:after="120"/>
        <w:jc w:val="both"/>
      </w:pPr>
      <w:r>
        <w:rPr>
          <w:rFonts w:ascii="Arial" w:cs="Arial" w:eastAsia="Arial" w:hAnsi="Arial"/>
          <w:sz w:val="24"/>
          <w:szCs w:val="24"/>
        </w:rPr>
        <w:t xml:space="preserve">- рыбопитомник – рыбоводное хозяйство, где выращивается только рыбопосадочный материал (личинки, мальки, сеголетки, годовики);</w:t>
      </w:r>
    </w:p>
    <w:p>
      <w:pPr>
        <w:spacing w:after="120"/>
        <w:jc w:val="both"/>
      </w:pPr>
      <w:r>
        <w:rPr>
          <w:rFonts w:ascii="Arial" w:cs="Arial" w:eastAsia="Arial" w:hAnsi="Arial"/>
          <w:sz w:val="24"/>
          <w:szCs w:val="24"/>
        </w:rPr>
        <w:t xml:space="preserve">- садковое рыбоводное хозяйство – хозяйство, специализирующееся на выращивании рыбопосадочного материала и товарной рыбы в садках;</w:t>
      </w:r>
    </w:p>
    <w:p>
      <w:pPr>
        <w:spacing w:after="120"/>
        <w:jc w:val="both"/>
      </w:pPr>
      <w:r>
        <w:rPr>
          <w:rFonts w:ascii="Arial" w:cs="Arial" w:eastAsia="Arial" w:hAnsi="Arial"/>
          <w:sz w:val="24"/>
          <w:szCs w:val="24"/>
        </w:rPr>
        <w:t xml:space="preserve">- садок – устройство для содержания и выращивания рыбы;</w:t>
      </w:r>
    </w:p>
    <w:p>
      <w:pPr>
        <w:spacing w:after="120"/>
        <w:jc w:val="both"/>
      </w:pPr>
      <w:r>
        <w:rPr>
          <w:rFonts w:ascii="Arial" w:cs="Arial" w:eastAsia="Arial" w:hAnsi="Arial"/>
          <w:sz w:val="24"/>
          <w:szCs w:val="24"/>
        </w:rPr>
        <w:t xml:space="preserve">- сеголеток – от слов «сего лета» – рыба, вышедшая из икры в текущем году. Сеголетком считают рыбу со второй половины лета.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Общие ветеринарно-санитарные нормы и требования для выращивания теплолюбивых карповых видов рыб в прудах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При создании и строительстве рыбоводных хозяйств с нагульными прудами обязательно выполнение требований пункта 5, и все последующие, начиная с п.8 настоящих Норм и требований:</w:t>
      </w:r>
    </w:p>
    <w:p>
      <w:pPr>
        <w:spacing w:after="120"/>
        <w:jc w:val="both"/>
      </w:pPr>
      <w:r>
        <w:rPr>
          <w:rFonts w:ascii="Arial" w:cs="Arial" w:eastAsia="Arial" w:hAnsi="Arial"/>
          <w:sz w:val="24"/>
          <w:szCs w:val="24"/>
        </w:rPr>
        <w:t xml:space="preserve">5.1. Для разведения и выращивания товарной рыбы разрешается использовать только водоемы и водные источники, соответствующие рН, солевому и газовому составу воды, и благополучные по инфекционным и инвазионным болезням, к которым восприимчивы выращиваемые виды </w:t>
      </w:r>
      <w:r>
        <w:rPr>
          <w:rFonts w:ascii="Arial" w:cs="Arial" w:eastAsia="Arial" w:hAnsi="Arial"/>
          <w:sz w:val="24"/>
          <w:szCs w:val="24"/>
        </w:rPr>
        <w:t xml:space="preserve">рыб</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5.2. При строительстве рыбоводных прудов на заболоченных участках в проекте необходимо предусматривать мероприятия, обеспечивающие полное осушение ложа (дна) нерестовых, летне-маточных и выростных прудов, которые должны иметь слабоводопроницаемый слой глины и суглинка мощностью не менее1-2 м.</w:t>
      </w:r>
    </w:p>
    <w:p>
      <w:pPr>
        <w:spacing w:after="120"/>
        <w:jc w:val="both"/>
      </w:pPr>
      <w:r>
        <w:rPr>
          <w:rFonts w:ascii="Arial" w:cs="Arial" w:eastAsia="Arial" w:hAnsi="Arial"/>
          <w:sz w:val="24"/>
          <w:szCs w:val="24"/>
        </w:rPr>
        <w:t xml:space="preserve">5.3. Все пруды и бассейны в хозяйствах должны иметь независимое водоснабжение и гидротехнические сооружения, препятствующие проникновению в них сорной рыбы и других водных организмов - переносчиков болезней рыб.</w:t>
      </w:r>
    </w:p>
    <w:p>
      <w:pPr>
        <w:spacing w:after="120"/>
        <w:jc w:val="both"/>
      </w:pPr>
      <w:r>
        <w:rPr>
          <w:rFonts w:ascii="Arial" w:cs="Arial" w:eastAsia="Arial" w:hAnsi="Arial"/>
          <w:sz w:val="24"/>
          <w:szCs w:val="24"/>
        </w:rPr>
        <w:t xml:space="preserve">5.4. Головной пруд, бассейны должны быть оборудованы спускными устройствами, позволяющими быстро и полностью спускать воду и проводить в них оздоровительные мероприятия в случае возникновения инфекционных и инвазионных болезней рыб.</w:t>
      </w:r>
    </w:p>
    <w:p>
      <w:pPr>
        <w:spacing w:after="120"/>
        <w:jc w:val="both"/>
      </w:pPr>
      <w:r>
        <w:rPr>
          <w:rFonts w:ascii="Arial" w:cs="Arial" w:eastAsia="Arial" w:hAnsi="Arial"/>
          <w:sz w:val="24"/>
          <w:szCs w:val="24"/>
        </w:rPr>
        <w:t xml:space="preserve">6. При создании и строительстве полносистемных рыбоводных хозяйств обязательно выполнение требований настоящих норм и требований:</w:t>
      </w:r>
    </w:p>
    <w:p>
      <w:pPr>
        <w:spacing w:after="120"/>
        <w:jc w:val="both"/>
      </w:pPr>
      <w:r>
        <w:rPr>
          <w:rFonts w:ascii="Arial" w:cs="Arial" w:eastAsia="Arial" w:hAnsi="Arial"/>
          <w:sz w:val="24"/>
          <w:szCs w:val="24"/>
        </w:rPr>
        <w:t xml:space="preserve">6.1. В полносистемных рыбоводных хозяйствах рыбопитомники должны располагаться выше нагульных прудов и бассейнов во избежание попадания в них воды, зараженной возбудителями инфекционных и инвазионных болезней рыб.</w:t>
      </w:r>
    </w:p>
    <w:p>
      <w:pPr>
        <w:spacing w:after="120"/>
        <w:jc w:val="both"/>
      </w:pPr>
      <w:r>
        <w:rPr>
          <w:rFonts w:ascii="Arial" w:cs="Arial" w:eastAsia="Arial" w:hAnsi="Arial"/>
          <w:sz w:val="24"/>
          <w:szCs w:val="24"/>
        </w:rPr>
        <w:t xml:space="preserve">6.2. В каждом полносистемном рыбоводном хозяйстве и рыбопитомнике должно быть не менее двух карантинно-изоляторных прудов и бассейнов с независимым водоснабжением для обеспечения выдерживания в условиях карантина поступающей в хозяйство товарной рыбы и рыбопосадочного материала, a также для изолирования больной и подозрительной на заболевание рыбы. Кроме того, необходимо оборудовать несколько небольших бассейнов и прудов-садков для временных передержек рыбы (производителей перед нерестом, а также рыбы, подготовленной для отправки в другие хозяйства; дегельминтизации, антипаразитарной обработки и т. д.).</w:t>
      </w:r>
    </w:p>
    <w:p>
      <w:pPr>
        <w:spacing w:after="120"/>
        <w:jc w:val="both"/>
      </w:pPr>
      <w:r>
        <w:rPr>
          <w:rFonts w:ascii="Arial" w:cs="Arial" w:eastAsia="Arial" w:hAnsi="Arial"/>
          <w:sz w:val="24"/>
          <w:szCs w:val="24"/>
        </w:rPr>
        <w:t xml:space="preserve">6.3. В каждом полносистемном рыбоводном хозяйстве, рыбопитомнике предусматривать создание мини-лаборатории для контроля качества воды, а также бассейнов или ванн для проведения лечебных и профилактических обработок рыб.</w:t>
      </w:r>
    </w:p>
    <w:p>
      <w:pPr>
        <w:spacing w:after="120"/>
        <w:jc w:val="both"/>
      </w:pPr>
      <w:r>
        <w:rPr>
          <w:rFonts w:ascii="Arial" w:cs="Arial" w:eastAsia="Arial" w:hAnsi="Arial"/>
          <w:sz w:val="24"/>
          <w:szCs w:val="24"/>
        </w:rPr>
        <w:t xml:space="preserve">6.4. Создание, проектирование, строительство и переоборудование полносистемных рыбоводных хозяйств и рыбопитомников допускается только по согласованию с государственными уполномоченными органами в сфере ветеринарии, охраны окружающей среды, рыбного хозяйства.</w:t>
      </w:r>
    </w:p>
    <w:p>
      <w:pPr>
        <w:spacing w:after="120"/>
        <w:jc w:val="both"/>
      </w:pPr>
      <w:r>
        <w:rPr>
          <w:rFonts w:ascii="Arial" w:cs="Arial" w:eastAsia="Arial" w:hAnsi="Arial"/>
          <w:sz w:val="24"/>
          <w:szCs w:val="24"/>
        </w:rPr>
        <w:t xml:space="preserve">6.5. После осеннего спуска воды и вылова рыбы заболоченные и не осушаемые участки ложа нагульных и выростных прудов ежегодно необходимо подвергать дезинфекции и дезинвазии негашеной или хлорной известью.</w:t>
      </w:r>
    </w:p>
    <w:p>
      <w:pPr>
        <w:spacing w:after="120"/>
        <w:jc w:val="both"/>
      </w:pPr>
      <w:r>
        <w:rPr>
          <w:rFonts w:ascii="Arial" w:cs="Arial" w:eastAsia="Arial" w:hAnsi="Arial"/>
          <w:sz w:val="24"/>
          <w:szCs w:val="24"/>
        </w:rPr>
        <w:t xml:space="preserve">6.6. Просохшие возвышенные участки ложа выростных прудов необходимо подвергать неглубокой весенней вспашке или культивации.</w:t>
      </w:r>
    </w:p>
    <w:p>
      <w:pPr>
        <w:spacing w:after="120"/>
        <w:jc w:val="both"/>
      </w:pPr>
      <w:r>
        <w:rPr>
          <w:rFonts w:ascii="Arial" w:cs="Arial" w:eastAsia="Arial" w:hAnsi="Arial"/>
          <w:sz w:val="24"/>
          <w:szCs w:val="24"/>
        </w:rPr>
        <w:t xml:space="preserve">6.7. При создании и строительстве рыбопитомников обязательно выполнение пунктов 5-6 настоящих норм и требований.</w:t>
      </w:r>
    </w:p>
    <w:p>
      <w:pPr>
        <w:spacing w:after="120"/>
        <w:jc w:val="both"/>
      </w:pPr>
      <w:r>
        <w:rPr>
          <w:rFonts w:ascii="Arial" w:cs="Arial" w:eastAsia="Arial" w:hAnsi="Arial"/>
          <w:sz w:val="24"/>
          <w:szCs w:val="24"/>
        </w:rPr>
        <w:t xml:space="preserve">7. Строительство рыбоводного завода осуществляется по проектам, согласованным с государственными уполномоченными органами в сфере архитектуры, ветеринарного надзора, охраны окружающей среды и в сфере рыбного хозяйства.</w:t>
      </w:r>
    </w:p>
    <w:p>
      <w:pPr>
        <w:spacing w:after="120"/>
        <w:jc w:val="both"/>
      </w:pPr>
      <w:r>
        <w:rPr>
          <w:rFonts w:ascii="Arial" w:cs="Arial" w:eastAsia="Arial" w:hAnsi="Arial"/>
          <w:sz w:val="24"/>
          <w:szCs w:val="24"/>
        </w:rPr>
        <w:t xml:space="preserve">7.1. Производственные помещения, поверхность стен, перегородок, пола в инкубационном, рыбоперерабатывающем и кормовом цехах делают из материалов, позволяющих легко проводить влажную уборку и дезинфекцию.</w:t>
      </w:r>
    </w:p>
    <w:p>
      <w:pPr>
        <w:spacing w:after="120"/>
        <w:jc w:val="both"/>
      </w:pPr>
      <w:r>
        <w:rPr>
          <w:rFonts w:ascii="Arial" w:cs="Arial" w:eastAsia="Arial" w:hAnsi="Arial"/>
          <w:sz w:val="24"/>
          <w:szCs w:val="24"/>
        </w:rPr>
        <w:t xml:space="preserve">7.2. В рыбоводном хозяйстве сброс воды из всех рыбоводных емкостей и подсобных помещений (кормокухня, цех живых кормов, рабочая комната, лаборатория, инкубатор и др.) должен быть ниже водозабора.</w:t>
      </w:r>
    </w:p>
    <w:p>
      <w:pPr>
        <w:spacing w:after="120"/>
        <w:jc w:val="both"/>
      </w:pPr>
      <w:r>
        <w:rPr>
          <w:rFonts w:ascii="Arial" w:cs="Arial" w:eastAsia="Arial" w:hAnsi="Arial"/>
          <w:sz w:val="24"/>
          <w:szCs w:val="24"/>
        </w:rPr>
        <w:t xml:space="preserve">7.3. В качестве источника водоснабжения рыбоводных заводов наиболее пригодны ключи, родники, артезианские скважины, дренажные системы, в отдельных случаях – горные речки и другие естественные водоемы с обедненной ихтиофауной. Водоснабжение всех выростных прудов, бассейнов и других сооружений должно быть независимое.</w:t>
      </w:r>
    </w:p>
    <w:p>
      <w:pPr>
        <w:spacing w:after="120"/>
        <w:jc w:val="both"/>
      </w:pPr>
      <w:r>
        <w:rPr>
          <w:rFonts w:ascii="Arial" w:cs="Arial" w:eastAsia="Arial" w:hAnsi="Arial"/>
          <w:sz w:val="24"/>
          <w:szCs w:val="24"/>
        </w:rPr>
        <w:t xml:space="preserve">7.4. Для фильтрации и очистки воды от взвесей, свободноживущих стадий паразитов, беспозвоночных организмов и диких рыб необходимо устанавливать гидротехнические сооружения и устройства (бассейны, отстойники, фильтры и пр.).</w:t>
      </w:r>
    </w:p>
    <w:p>
      <w:pPr>
        <w:spacing w:after="120"/>
        <w:jc w:val="both"/>
      </w:pPr>
      <w:r>
        <w:rPr>
          <w:rFonts w:ascii="Arial" w:cs="Arial" w:eastAsia="Arial" w:hAnsi="Arial"/>
          <w:sz w:val="24"/>
          <w:szCs w:val="24"/>
        </w:rPr>
        <w:t xml:space="preserve">7.5. Производителей рыб, завезенных из других рыбоводных хозяйств необходимо отлавливать в водоемах, благополучных по болезням рыб.</w:t>
      </w:r>
    </w:p>
    <w:p>
      <w:pPr>
        <w:spacing w:after="120"/>
        <w:jc w:val="both"/>
      </w:pPr>
      <w:r>
        <w:rPr>
          <w:rFonts w:ascii="Arial" w:cs="Arial" w:eastAsia="Arial" w:hAnsi="Arial"/>
          <w:sz w:val="24"/>
          <w:szCs w:val="24"/>
        </w:rPr>
        <w:t xml:space="preserve">7.6. Особей рыб, имеющих язвы, рваные раны, опухоли, пучеглазие, необычно темную окраску тела, разрушенные плавники, прошение чешуи, искривление позвоночника, деформацию челюстей, папилломы и студенистые бляшки на теле, а также другие признаки болезней, необходимо отбраковывать.</w:t>
      </w:r>
    </w:p>
    <w:p>
      <w:pPr>
        <w:spacing w:after="120"/>
        <w:jc w:val="both"/>
      </w:pPr>
      <w:r>
        <w:rPr>
          <w:rFonts w:ascii="Arial" w:cs="Arial" w:eastAsia="Arial" w:hAnsi="Arial"/>
          <w:sz w:val="24"/>
          <w:szCs w:val="24"/>
        </w:rPr>
        <w:t xml:space="preserve">7.7. Производителей рыб, завезенных из других рыбоводных хозяйств необходимо выдерживать в карантинных прудах в течение 30 дней при температуре не менее 12°С.</w:t>
      </w:r>
    </w:p>
    <w:p>
      <w:pPr>
        <w:spacing w:after="120"/>
        <w:jc w:val="both"/>
      </w:pPr>
      <w:r>
        <w:rPr>
          <w:rFonts w:ascii="Arial" w:cs="Arial" w:eastAsia="Arial" w:hAnsi="Arial"/>
          <w:sz w:val="24"/>
          <w:szCs w:val="24"/>
        </w:rPr>
        <w:t xml:space="preserve">7.8. При обнаружении у рыб возбудителей инвазионных болезней необходимо проводить с ними лечебно-профилактические мероприятия, согласно действующим инструкциям, используя следующие препараты: формалин, медный купорос (сульфат меди), фиолетовый «К», поваренную соль, морскую воду, до и после лечения контролировать зараженность рыб паразитами.</w:t>
      </w:r>
    </w:p>
    <w:p>
      <w:pPr>
        <w:spacing w:after="120"/>
        <w:jc w:val="both"/>
      </w:pPr>
      <w:r>
        <w:rPr>
          <w:rFonts w:ascii="Arial" w:cs="Arial" w:eastAsia="Arial" w:hAnsi="Arial"/>
          <w:sz w:val="24"/>
          <w:szCs w:val="24"/>
        </w:rPr>
        <w:t xml:space="preserve">7.9. Следить за качеством воды в рыбоводных хозяйствах, периодически проводить гидрохимические исследования и принимать меры по поддержанию необходимого газового и солевого режима воды.</w:t>
      </w:r>
    </w:p>
    <w:p>
      <w:pPr>
        <w:spacing w:after="120"/>
        <w:jc w:val="both"/>
      </w:pPr>
      <w:r>
        <w:rPr>
          <w:rFonts w:ascii="Arial" w:cs="Arial" w:eastAsia="Arial" w:hAnsi="Arial"/>
          <w:sz w:val="24"/>
          <w:szCs w:val="24"/>
        </w:rPr>
        <w:t xml:space="preserve">7.10. Не допускать на водоемах большого скопления водоплавающей птицы, за исключением комбинированных хозяйств по выращиванию рыбы и водоплавающей птицы. Выгул водоплавающей птицы на головных, выростных и маточных прудах запрещается.</w:t>
      </w:r>
    </w:p>
    <w:p>
      <w:pPr>
        <w:spacing w:after="120"/>
        <w:jc w:val="both"/>
      </w:pPr>
      <w:r>
        <w:rPr>
          <w:rFonts w:ascii="Arial" w:cs="Arial" w:eastAsia="Arial" w:hAnsi="Arial"/>
          <w:sz w:val="24"/>
          <w:szCs w:val="24"/>
        </w:rPr>
        <w:t xml:space="preserve">7.11. Обеспечивать надлежащее санитарное состояние прибрежной зоны водоемов, проводить периодическую профилактическую дезинфекцию мест ветеринарно-санитарных обработок рыб, хранения рыбоводного инвентаря, плав средств, оборудования и причалов.</w:t>
      </w:r>
    </w:p>
    <w:p>
      <w:pPr>
        <w:spacing w:after="120"/>
        <w:jc w:val="both"/>
      </w:pPr>
      <w:r>
        <w:rPr>
          <w:rFonts w:ascii="Arial" w:cs="Arial" w:eastAsia="Arial" w:hAnsi="Arial"/>
          <w:sz w:val="24"/>
          <w:szCs w:val="24"/>
        </w:rPr>
        <w:t xml:space="preserve">7.12. При появлении в водоемах трупов рыб немедленно принимать меры к их сбору и уничтожению, а также к выявлению причин ее гибели.</w:t>
      </w:r>
    </w:p>
    <w:p>
      <w:pPr>
        <w:spacing w:after="120"/>
        <w:jc w:val="both"/>
      </w:pPr>
      <w:r>
        <w:rPr>
          <w:rFonts w:ascii="Arial" w:cs="Arial" w:eastAsia="Arial" w:hAnsi="Arial"/>
          <w:sz w:val="24"/>
          <w:szCs w:val="24"/>
        </w:rPr>
        <w:t xml:space="preserve">7.13. Весной, после облова рыбы из зимовальных прудов, и осенью, после вылова рыбы, подвергать профилактической дезинфекции весь рыбоводный инвентарь, оборудование, орудия лова, спецодежду рабочих.</w:t>
      </w:r>
    </w:p>
    <w:p>
      <w:pPr>
        <w:spacing w:after="120"/>
        <w:jc w:val="both"/>
      </w:pPr>
      <w:r>
        <w:rPr>
          <w:rFonts w:ascii="Arial" w:cs="Arial" w:eastAsia="Arial" w:hAnsi="Arial"/>
          <w:sz w:val="24"/>
          <w:szCs w:val="24"/>
        </w:rPr>
        <w:t xml:space="preserve">7.14. Не допускать загрязнения рыбохозяйственных водоемов канализационными и сточными водами, сахарных, нефтеперерабатывающих, целлюлозно-бумажных и других предприятий, если эти воды предварительно не очищены и не обезврежены.</w:t>
      </w:r>
    </w:p>
    <w:p>
      <w:pPr>
        <w:spacing w:after="120"/>
        <w:jc w:val="both"/>
      </w:pPr>
      <w:r>
        <w:rPr>
          <w:rFonts w:ascii="Arial" w:cs="Arial" w:eastAsia="Arial" w:hAnsi="Arial"/>
          <w:sz w:val="24"/>
          <w:szCs w:val="24"/>
        </w:rPr>
        <w:t xml:space="preserve">7.15. Не допускать мойку машин и тары, а также мочку льна, конопли и другого сырья в прудах и других водоемах, используемых для разведения рыбы; применения для удобрения прудов не обезвреженного биотермическим путем навоза (удобрение прудов навозом из хозяйств, неблагополучных по заразным заболеваниям животных, запрещается).</w:t>
      </w:r>
    </w:p>
    <w:p>
      <w:pPr>
        <w:spacing w:after="120"/>
        <w:jc w:val="both"/>
      </w:pPr>
      <w:r>
        <w:rPr>
          <w:rFonts w:ascii="Arial" w:cs="Arial" w:eastAsia="Arial" w:hAnsi="Arial"/>
          <w:sz w:val="24"/>
          <w:szCs w:val="24"/>
        </w:rPr>
        <w:t xml:space="preserve">8. Перевозка рыбы, оплодотворенной икры и беспозвоночных водных организмов для целей разведения, выращивания и акклиматизации должна осуществляться только при наличии ветеринарного свидетельства.</w:t>
      </w:r>
    </w:p>
    <w:p>
      <w:pPr>
        <w:spacing w:after="120"/>
        <w:jc w:val="both"/>
      </w:pPr>
      <w:r>
        <w:rPr>
          <w:rFonts w:ascii="Arial" w:cs="Arial" w:eastAsia="Arial" w:hAnsi="Arial"/>
          <w:sz w:val="24"/>
          <w:szCs w:val="24"/>
        </w:rPr>
        <w:t xml:space="preserve">9. В ветеринарном свидетельстве (установленной формы) должно быть указано: «Рыба (оплодотворенная икра, раки, другие водные организмы) вывозится из хозяйства и водоема, благополучного по инфекционным и инвазионным болезням рыб, и подвергнута профилактической обработке, тара дезинфицирована». Перевозку и пересадку рыб следует проводить с соблюдением мер предосторожности, не допуская их травмирования.</w:t>
      </w:r>
    </w:p>
    <w:p>
      <w:pPr>
        <w:spacing w:after="120"/>
        <w:jc w:val="both"/>
      </w:pPr>
      <w:r>
        <w:rPr>
          <w:rFonts w:ascii="Arial" w:cs="Arial" w:eastAsia="Arial" w:hAnsi="Arial"/>
          <w:sz w:val="24"/>
          <w:szCs w:val="24"/>
        </w:rPr>
        <w:t xml:space="preserve">10. Рыба, предназначенная к перевозке в другие водоемы для целей акклиматизации и разведения, независимо от благополучия по заразным болезням, должна подвергаться обработке в антипаразитарных ваннах. Обработке с профилактической целью в антипаразитарных ваннах должны подлежать также сеголетки, производители и ремонтные рыбы – перед посадкой на зимовку; производители – за 2-3 дня перед посадкой на нерест и годовики – перед посадкой в нагульные пруды.</w:t>
      </w:r>
    </w:p>
    <w:p>
      <w:pPr>
        <w:spacing w:after="120"/>
        <w:jc w:val="both"/>
      </w:pPr>
      <w:r>
        <w:rPr>
          <w:rFonts w:ascii="Arial" w:cs="Arial" w:eastAsia="Arial" w:hAnsi="Arial"/>
          <w:sz w:val="24"/>
          <w:szCs w:val="24"/>
        </w:rPr>
        <w:t xml:space="preserve">11. Поступающие в хозяйство производители и ремонтный молодняк должны подлежать обязательному карантину в карантинных или изоляторных прудах не менее 30 дней при температуре воды не ниже 12°С. Если температура воды в карантинных прудах ниже 12°С, то срок карантина продлить на такое время, при котором среднесуточная температура воды в течение 30 дней подряд не будет ниже 12°С. Температуру воды в карантинных прудах необходимо записывать в специальный журнал, который хранят в хозяйстве.</w:t>
      </w:r>
    </w:p>
    <w:p>
      <w:pPr>
        <w:spacing w:after="120"/>
        <w:jc w:val="both"/>
      </w:pPr>
      <w:r>
        <w:rPr>
          <w:rFonts w:ascii="Arial" w:cs="Arial" w:eastAsia="Arial" w:hAnsi="Arial"/>
          <w:sz w:val="24"/>
          <w:szCs w:val="24"/>
        </w:rPr>
        <w:t xml:space="preserve">12. Совместное содержание производителей с рыбами других групп запрещается.</w:t>
      </w:r>
    </w:p>
    <w:p>
      <w:pPr>
        <w:spacing w:after="120"/>
        <w:jc w:val="both"/>
      </w:pPr>
      <w:r>
        <w:rPr>
          <w:rFonts w:ascii="Arial" w:cs="Arial" w:eastAsia="Arial" w:hAnsi="Arial"/>
          <w:sz w:val="24"/>
          <w:szCs w:val="24"/>
        </w:rPr>
        <w:t xml:space="preserve">13. За каждым рыбохозяйственным водоемом или группой прудов, бассейнов должны быть закреплены отдельный инвентарь, орудия лова, плавсредства и другие рыбоводные принадлежности.</w:t>
      </w:r>
    </w:p>
    <w:p>
      <w:pPr>
        <w:spacing w:after="120"/>
        <w:jc w:val="both"/>
      </w:pPr>
      <w:r>
        <w:rPr>
          <w:rFonts w:ascii="Arial" w:cs="Arial" w:eastAsia="Arial" w:hAnsi="Arial"/>
          <w:sz w:val="24"/>
          <w:szCs w:val="24"/>
        </w:rPr>
        <w:t xml:space="preserve">14. Все категории прудов рыбоводных хозяйств должны использоваться только по их прямому назначению.</w:t>
      </w:r>
    </w:p>
    <w:p>
      <w:pPr>
        <w:spacing w:after="120"/>
        <w:jc w:val="both"/>
      </w:pPr>
      <w:r>
        <w:rPr>
          <w:rFonts w:ascii="Arial" w:cs="Arial" w:eastAsia="Arial" w:hAnsi="Arial"/>
          <w:sz w:val="24"/>
          <w:szCs w:val="24"/>
        </w:rPr>
        <w:t xml:space="preserve">15. За всеми рыбохозяйственными водоемами необходимо устанавливать постоянный ветеринарный надзор с целью принятия своевременных мер по предупреждению и ликвидации болезней рыб.</w:t>
      </w:r>
    </w:p>
    <w:p>
      <w:pPr>
        <w:spacing w:after="120"/>
        <w:jc w:val="both"/>
      </w:pPr>
      <w:r>
        <w:rPr>
          <w:rFonts w:ascii="Arial" w:cs="Arial" w:eastAsia="Arial" w:hAnsi="Arial"/>
          <w:sz w:val="24"/>
          <w:szCs w:val="24"/>
        </w:rPr>
        <w:t xml:space="preserve"> 16. Ежегодно, независимо от эпизоотического состояния водоемов, рыбу 3-4 раза подвергать ветеринарному осмотру и ихтиопатологическим исследованиям (при плановых весенних и осенних, а также контрольных обловах). По окончании составлять акт эпизоотологического обследования рыбоводного хозяйства группой специалистов в составе не менее трех человек. В акт входит время проведения обследования, должность, место работы, ФИО проверяющих, характеристика хозяйства, время появления первых симптомов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Порядок проведения дезинфекции и дезинвазии прудов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17. В случае заболевания рыб руководители рыбоводных хозяйств обязаны сообщить об этом уполномоченному государственному органу в сфере ветеринарии по соответствующему району (далее – районное управление), до прибытия ветеринарного инспектора (специалиста) не допускать вылова и вывоза рыбы из водоема, в котором возникло заболевание.</w:t>
      </w:r>
    </w:p>
    <w:p>
      <w:pPr>
        <w:spacing w:after="120"/>
        <w:jc w:val="both"/>
      </w:pPr>
      <w:r>
        <w:rPr>
          <w:rFonts w:ascii="Arial" w:cs="Arial" w:eastAsia="Arial" w:hAnsi="Arial"/>
          <w:sz w:val="24"/>
          <w:szCs w:val="24"/>
        </w:rPr>
        <w:t xml:space="preserve">18. Районное управление по ветеринарии совместно с органом местной государственной администрацией или органом местного самоуправления должны принять меры к установлению диагноза и разработать мероприятия по предотвращению распространения или ликвидации заболевания.</w:t>
      </w:r>
    </w:p>
    <w:p>
      <w:pPr>
        <w:spacing w:after="120"/>
        <w:jc w:val="both"/>
      </w:pPr>
      <w:r>
        <w:rPr>
          <w:rFonts w:ascii="Arial" w:cs="Arial" w:eastAsia="Arial" w:hAnsi="Arial"/>
          <w:sz w:val="24"/>
          <w:szCs w:val="24"/>
        </w:rPr>
        <w:t xml:space="preserve">19. При установлении в рыбоводном хозяйстве инфекционных или инвазионных болезней рыб на хозяйство, водоем в зависимости от установленной болезни необходимо наложить карантин или ввести в нем ограничения. Одновременно проводить оздоровительные мероприятия в соответствии с действующими инструкциями.</w:t>
      </w:r>
    </w:p>
    <w:p>
      <w:pPr>
        <w:spacing w:after="120"/>
        <w:jc w:val="both"/>
      </w:pPr>
      <w:r>
        <w:rPr>
          <w:rFonts w:ascii="Arial" w:cs="Arial" w:eastAsia="Arial" w:hAnsi="Arial"/>
          <w:sz w:val="24"/>
          <w:szCs w:val="24"/>
        </w:rPr>
        <w:t xml:space="preserve">20. Рыбоводные пруды, орудия лова, тара, емкости для перевозки живой рыбы, рыбоводный инвентарь, а также спецодежда и обувь лиц, участвующих в проведении рыбоводных и ветеринарно-санитарных мероприятий, должны подлежать периодической очистке и дезинфекции (дезинвазии).</w:t>
      </w:r>
    </w:p>
    <w:p>
      <w:pPr>
        <w:spacing w:after="120"/>
        <w:jc w:val="both"/>
      </w:pPr>
      <w:r>
        <w:rPr>
          <w:rFonts w:ascii="Arial" w:cs="Arial" w:eastAsia="Arial" w:hAnsi="Arial"/>
          <w:sz w:val="24"/>
          <w:szCs w:val="24"/>
        </w:rPr>
        <w:t xml:space="preserve">21. Ложа прудов, рыбосборные и водосборные канавы, водоподающие и водосбросные каналы, бассейны, не осушаемые и заболоченные участки прудов, а также русла ручьев и родников, проходящих по ложу прудов, дезинфицировать и дезинвазировать негашеной или хлорной известью из расчета негашеной извести 25 ц, хлорной извести 3-5 ц на 1 га обрабатываемой площади при температуре воды не ниже 10°С. Для сохранения дезинфицирующих свойств указанные средства следует хранить в закрытых и сухих помещениях.</w:t>
      </w:r>
    </w:p>
    <w:p>
      <w:pPr>
        <w:spacing w:after="120"/>
        <w:jc w:val="both"/>
      </w:pPr>
      <w:r>
        <w:rPr>
          <w:rFonts w:ascii="Arial" w:cs="Arial" w:eastAsia="Arial" w:hAnsi="Arial"/>
          <w:sz w:val="24"/>
          <w:szCs w:val="24"/>
        </w:rPr>
        <w:t xml:space="preserve">22. Гидротехнические сооружения (монахи, шандоры, щитки, oткосы дамб и др.) дезинфицировать 10%-ной взвесью негашеной или хлорной извести.</w:t>
      </w:r>
    </w:p>
    <w:p>
      <w:pPr>
        <w:spacing w:after="120"/>
        <w:jc w:val="both"/>
      </w:pPr>
      <w:r>
        <w:rPr>
          <w:rFonts w:ascii="Arial" w:cs="Arial" w:eastAsia="Arial" w:hAnsi="Arial"/>
          <w:sz w:val="24"/>
          <w:szCs w:val="24"/>
        </w:rPr>
        <w:t xml:space="preserve">23. Нерестовые пруды, бассейны после проведения нереста и пересадки мальков в выростные пруды проводить очистку и дезинфекцию нерестовых прудов и гидротехнических сооружений. В хозяйствах, неблагополучных по инфекционным и инвазионным болезням рыб, за 25-30 дней до нереста пруды после очистки подвергать дезинфекции с последующим тщательным промыванием их с целью удаления свободного хлора и снижения концентрации водородных ионов (если рН выше 8,5).</w:t>
      </w:r>
    </w:p>
    <w:p>
      <w:pPr>
        <w:spacing w:after="120"/>
        <w:jc w:val="both"/>
      </w:pPr>
      <w:r>
        <w:rPr>
          <w:rFonts w:ascii="Arial" w:cs="Arial" w:eastAsia="Arial" w:hAnsi="Arial"/>
          <w:sz w:val="24"/>
          <w:szCs w:val="24"/>
        </w:rPr>
        <w:t xml:space="preserve">24. Выростные пруды, бассейны подвергать очистке и дезинфекции после вылова сеголетков. Не осушаемые и заболоченные участки дезинфицировать негашеной или хлорной известью, как указано в пункте 21. В хозяйствах, в которых имеются инфекционные и инвазионные болезни рыб, дезинфекцию повторять весной, за 25-30 дней до заполнения прудов водой.</w:t>
      </w:r>
    </w:p>
    <w:p>
      <w:pPr>
        <w:spacing w:after="120"/>
        <w:jc w:val="both"/>
      </w:pPr>
      <w:r>
        <w:rPr>
          <w:rFonts w:ascii="Arial" w:cs="Arial" w:eastAsia="Arial" w:hAnsi="Arial"/>
          <w:sz w:val="24"/>
          <w:szCs w:val="24"/>
        </w:rPr>
        <w:t xml:space="preserve">25. Нагульные пруды, бассейны очищать и дезинфицировать осенью и весной. Не осушаемые участки обрабатывать негашеной или хлорной известью.</w:t>
      </w:r>
    </w:p>
    <w:p>
      <w:pPr>
        <w:spacing w:after="120"/>
        <w:jc w:val="both"/>
      </w:pPr>
      <w:r>
        <w:rPr>
          <w:rFonts w:ascii="Arial" w:cs="Arial" w:eastAsia="Arial" w:hAnsi="Arial"/>
          <w:sz w:val="24"/>
          <w:szCs w:val="24"/>
        </w:rPr>
        <w:t xml:space="preserve">26. Летние маточные пруды подвергать обработке осенью после пересадки производителей и ремонтных рыб в зимовальные пруды и спуска воды.</w:t>
      </w:r>
    </w:p>
    <w:p>
      <w:pPr>
        <w:spacing w:after="120"/>
        <w:jc w:val="both"/>
      </w:pPr>
      <w:r>
        <w:rPr>
          <w:rFonts w:ascii="Arial" w:cs="Arial" w:eastAsia="Arial" w:hAnsi="Arial"/>
          <w:sz w:val="24"/>
          <w:szCs w:val="24"/>
        </w:rPr>
        <w:t xml:space="preserve">27. Карантинные пруды, бассейны при отсутствии в них рыбы нужно содержать без воды, но в полной технической исправности и готовности к размещению в них рыбы в любое время. Ветеринарно-санитарную обработку карантинных прудов производить ежегодно.</w:t>
      </w:r>
    </w:p>
    <w:p>
      <w:pPr>
        <w:spacing w:after="120"/>
        <w:jc w:val="both"/>
      </w:pPr>
      <w:r>
        <w:rPr>
          <w:rFonts w:ascii="Arial" w:cs="Arial" w:eastAsia="Arial" w:hAnsi="Arial"/>
          <w:sz w:val="24"/>
          <w:szCs w:val="24"/>
        </w:rPr>
        <w:t xml:space="preserve">28. Зимовальные пруды подвергать дезинфекции весной, после спуска воды и вылова рыбы. В хозяйствах, неблагополучных по контагиозным инфекционным болезням рыб, зимовальные пруды подвергать второй дезинфекции перед осенним заполнением их водой. Промывать пруды после дезинфекции не рекомендуется. В том случае, если после заполнения прудов вода будет содержать более 0,1-0,2 мг/л свободного хлора, а рН выше 8,5, ее заменяют свежей.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Общие ветеринарно-санитарные правила по выращиванию холодолюбивых видов рыб в бассейнах и прудах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29. В качестве источника водоснабжения форелевых хозяйств наиболее пригодны ключи, родники, артезианские скважины, горные речки. Водоснабжение прудов, бассейнов, всех выростных прудов и других сооружений должно быть независимым. Для фильтрации и очистки воды от взвесей, свободноживущих стадий паразитов, беспозвоночных и диких рыб необходимо устанавливать соответствующие гидротехнические сооружения и устройства (отстойники, фильтры и др.). Основными возбудителями инфекционных болезней радужной форели являются вирусы, бактерии и грибки. Существуют также более 90 видов различных паразитов: простейшие, моногенеи, трематоды, цестоды и т.д., вызывающие инвазионные болезни.</w:t>
      </w:r>
    </w:p>
    <w:p>
      <w:pPr>
        <w:spacing w:after="120"/>
        <w:jc w:val="both"/>
      </w:pPr>
      <w:r>
        <w:rPr>
          <w:rFonts w:ascii="Arial" w:cs="Arial" w:eastAsia="Arial" w:hAnsi="Arial"/>
          <w:sz w:val="24"/>
          <w:szCs w:val="24"/>
        </w:rPr>
        <w:t xml:space="preserve">30. Во избежание массового заражения форели, особенно вирусными заболеваниям необходимо икру, рыбопосадочный материал и взрослую рыбу приобретать у сертифицированных поставщиков.</w:t>
      </w:r>
    </w:p>
    <w:p>
      <w:pPr>
        <w:spacing w:after="120"/>
        <w:jc w:val="both"/>
      </w:pPr>
      <w:r>
        <w:rPr>
          <w:rFonts w:ascii="Arial" w:cs="Arial" w:eastAsia="Arial" w:hAnsi="Arial"/>
          <w:sz w:val="24"/>
          <w:szCs w:val="24"/>
        </w:rPr>
        <w:t xml:space="preserve">31. Завезенный рыбопосадочный материал и взрослую рыбу выдержать в карантине, а икру инкубировать отдельно.</w:t>
      </w:r>
    </w:p>
    <w:p>
      <w:pPr>
        <w:spacing w:after="120"/>
        <w:jc w:val="both"/>
      </w:pPr>
      <w:r>
        <w:rPr>
          <w:rFonts w:ascii="Arial" w:cs="Arial" w:eastAsia="Arial" w:hAnsi="Arial"/>
          <w:sz w:val="24"/>
          <w:szCs w:val="24"/>
        </w:rPr>
        <w:t xml:space="preserve">32. Водосброс из прудов, бассейнов, цехов для обеззараживания или карантинирования должен осуществляться в изолированные отстойники, не имеющие связи с другими рыбоводными объектами. Для каждого водного объекта должен быть отдельный рыбоводный инвентарь, оборудование, орудия лова и др., снабженные соответствующими метками. На территории карантинных прудов, бассейнов запрещается держать собак (кроме служебных), кошек и др. домашних животных.</w:t>
      </w:r>
    </w:p>
    <w:p>
      <w:pPr>
        <w:spacing w:after="120"/>
        <w:jc w:val="both"/>
      </w:pPr>
      <w:r>
        <w:rPr>
          <w:rFonts w:ascii="Arial" w:cs="Arial" w:eastAsia="Arial" w:hAnsi="Arial"/>
          <w:sz w:val="24"/>
          <w:szCs w:val="24"/>
        </w:rPr>
        <w:t xml:space="preserve">33. Завезенное ремонтное или маточное поголовье помещать на карантин в специальных прудах, бассейнах сроком не менее 30 дней.</w:t>
      </w:r>
    </w:p>
    <w:p>
      <w:pPr>
        <w:spacing w:after="120"/>
        <w:jc w:val="both"/>
      </w:pPr>
      <w:r>
        <w:rPr>
          <w:rFonts w:ascii="Arial" w:cs="Arial" w:eastAsia="Arial" w:hAnsi="Arial"/>
          <w:sz w:val="24"/>
          <w:szCs w:val="24"/>
        </w:rPr>
        <w:t xml:space="preserve">34. В инкубационных цехах (и бассейнах) рыбопитомников, полносистемных хозяйств для профилактики сапролегниоза икры поступающую воду необходимо подвергать обеззараживанию ультрафиолетовыми лучами. Применять также при обработке икры (и рыб) фиолетовый «К», ярко-зеленый или другие красители.</w:t>
      </w:r>
    </w:p>
    <w:p>
      <w:pPr>
        <w:spacing w:after="120"/>
        <w:jc w:val="both"/>
      </w:pPr>
      <w:r>
        <w:rPr>
          <w:rFonts w:ascii="Arial" w:cs="Arial" w:eastAsia="Arial" w:hAnsi="Arial"/>
          <w:sz w:val="24"/>
          <w:szCs w:val="24"/>
        </w:rPr>
        <w:t xml:space="preserve">35. Для профилактики хилодонеллеза, костиоза, ихтиофтириоза рыб обрабатывать в течение 5 мин раствором поваренной соли (ванны 3%-ного раствора) не реже одного раза в десять дней. Для профилактики трематодозов (диплостомоза и др.) вести борьбу с промежуточными хозяевами трематод – моллюсками. В случае земляных прудов, ложе прудов необходимо просушить, вспахать и заполнить водой через песчано-гравийные фильтры; скосить всю растительность и не допускать скопления окончательных хозяев – чаек.</w:t>
      </w:r>
    </w:p>
    <w:p>
      <w:pPr>
        <w:spacing w:after="120"/>
        <w:jc w:val="both"/>
      </w:pPr>
      <w:r>
        <w:rPr>
          <w:rFonts w:ascii="Arial" w:cs="Arial" w:eastAsia="Arial" w:hAnsi="Arial"/>
          <w:sz w:val="24"/>
          <w:szCs w:val="24"/>
        </w:rPr>
        <w:t xml:space="preserve">36. Для дезинвазии прудов ежегодно применять хлорную (или негашеную) известь – 5 ц/га (20 ц/га). При бассейновом или комбинированном выращивании рыб обрабатывать 2%-ным раствором поваренной соли в течение 20-30 мин. Посадочный материал обрабатывают в антипаразитарных ваннах и сортируют по размерным группам. При появлении аргулеза в пруд вносить негашеную известь 100 кг/га и увеличить проточность. В бассейнах применять раствор марганцевокислого калия 1:1000000 в течение 20-30 мин. Систематически удалять из бассейнов и прудов погибших личинок и мальков, остатки корма. При выращивании племенных групп форели бассейны, пруды, садки должны быть тщательно вычищены, вымыты и продезинфицированы.</w:t>
      </w:r>
    </w:p>
    <w:p>
      <w:pPr>
        <w:spacing w:after="120"/>
        <w:jc w:val="both"/>
      </w:pPr>
      <w:r>
        <w:rPr>
          <w:rFonts w:ascii="Arial" w:cs="Arial" w:eastAsia="Arial" w:hAnsi="Arial"/>
          <w:sz w:val="24"/>
          <w:szCs w:val="24"/>
        </w:rPr>
        <w:t xml:space="preserve">37. При проведении профилактических и лечебных мероприятий наиболее целесообразно подавать препарат в пруд или бассейн с водой (метод капельницы) или создавать определенную концентрацию раствора в бассейне путем прекращения подачи воды с последующим проведением аэрации (метод ванн). Метод капельницы применяют для профилактики сапролегниоза.</w:t>
      </w:r>
    </w:p>
    <w:p>
      <w:pPr>
        <w:spacing w:after="120"/>
        <w:jc w:val="both"/>
      </w:pPr>
      <w:r>
        <w:rPr>
          <w:rFonts w:ascii="Arial" w:cs="Arial" w:eastAsia="Arial" w:hAnsi="Arial"/>
          <w:sz w:val="24"/>
          <w:szCs w:val="24"/>
        </w:rPr>
        <w:t xml:space="preserve">38. Не допускать попадания диких форм рыбы. Регулярно контролировать качество воды (прежде всего температура, содержание кислорода и рН), т.к. эти показатели имеют исключительно важное значение при выращивании форели. При интенсивном методе выращивания в бассейнах и садках при расчете плотности посадки строго следить за температурным и кислородным режимами.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Общие ветеринарно-санитарные правила по выращиванию холодолюбивых видов рыб в садках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39. При промышленном выращивании форели в садках возрастает роль профилактических мероприятий, так как применение терапевтических мер в этих условиях весьма затруднительно.</w:t>
      </w:r>
    </w:p>
    <w:p>
      <w:pPr>
        <w:spacing w:after="120"/>
        <w:jc w:val="both"/>
      </w:pPr>
      <w:r>
        <w:rPr>
          <w:rFonts w:ascii="Arial" w:cs="Arial" w:eastAsia="Arial" w:hAnsi="Arial"/>
          <w:sz w:val="24"/>
          <w:szCs w:val="24"/>
        </w:rPr>
        <w:t xml:space="preserve">40. Завоз посадочного материала следует осуществлять из хозяйств, благополучных по инвазионным и инфекционным заболеваниям. Перевозка форели разрешается только при наличии ветеринарного свидетельства. Перевозку и пересадку следует проводить с соблюдением мер предосторожности, не допуская травмирования рыб.</w:t>
      </w:r>
    </w:p>
    <w:p>
      <w:pPr>
        <w:spacing w:after="120"/>
        <w:jc w:val="both"/>
      </w:pPr>
      <w:r>
        <w:rPr>
          <w:rFonts w:ascii="Arial" w:cs="Arial" w:eastAsia="Arial" w:hAnsi="Arial"/>
          <w:sz w:val="24"/>
          <w:szCs w:val="24"/>
        </w:rPr>
        <w:t xml:space="preserve">41.При выращивании форели в садках наиболее часто наблюдаются ее заболевания диплостомотозом, ихтиофтириозом, аргулезом и некоторыми инфекционными болезнями, распространению которых способствуют плотные посадки рыбы. При возникновении заболеваний необходимо разредить плотность посадки и рассадить форель в свободные садки.</w:t>
      </w:r>
    </w:p>
    <w:p>
      <w:pPr>
        <w:spacing w:after="120"/>
        <w:jc w:val="both"/>
      </w:pPr>
      <w:r>
        <w:rPr>
          <w:rFonts w:ascii="Arial" w:cs="Arial" w:eastAsia="Arial" w:hAnsi="Arial"/>
          <w:sz w:val="24"/>
          <w:szCs w:val="24"/>
        </w:rPr>
        <w:t xml:space="preserve">42. При поражении ихтиофтириозом для лечебных и профилактических ванн применяют малахитовый зеленый в концентрации 0,5 г/м3 – 3-4 ч трехкратный курс лечения с интервалом через день, или 1,0-1,5 г/м3 однократно в течении 3 ч. Обработка формалином при разведении 1: 800 – 1: 1000 – 10 мин., однократно.</w:t>
      </w:r>
    </w:p>
    <w:p>
      <w:pPr>
        <w:spacing w:after="120"/>
        <w:jc w:val="both"/>
      </w:pPr>
      <w:r>
        <w:rPr>
          <w:rFonts w:ascii="Arial" w:cs="Arial" w:eastAsia="Arial" w:hAnsi="Arial"/>
          <w:sz w:val="24"/>
          <w:szCs w:val="24"/>
        </w:rPr>
        <w:t xml:space="preserve">43. При возникновении аргулеза проводят лечебные ванны из раствора марганцовокислого калия – 0,001 %, экспозиция 30 мин. Весьма эффективно применение так называемых «воздушных ванн». Это проводится следующим образом: небольшое количество пораженных рыб отловить сачком, подсушить на воздухе в течение 10-15 секунд и при этом аргулюсы покидают рыбу. Рачков собрать в отдельную емкость и уничтожить. Форель, освободившуюся таким образом от паразита, следует пересадить в запасной садок. Применяют также лечебные ванны из раствора хлорофоса и расчета 100 мг на 1 л воды.</w:t>
      </w:r>
    </w:p>
    <w:p>
      <w:pPr>
        <w:spacing w:after="120"/>
        <w:jc w:val="both"/>
      </w:pPr>
      <w:r>
        <w:rPr>
          <w:rFonts w:ascii="Arial" w:cs="Arial" w:eastAsia="Arial" w:hAnsi="Arial"/>
          <w:sz w:val="24"/>
          <w:szCs w:val="24"/>
        </w:rPr>
        <w:t xml:space="preserve">44. При бранхиомикозе используют грицин, добавляя его в корм в дозировке 60 мг/кг массы рыбы на 3-й день.</w:t>
      </w:r>
    </w:p>
    <w:p>
      <w:pPr>
        <w:spacing w:after="120"/>
        <w:jc w:val="both"/>
      </w:pPr>
      <w:r>
        <w:rPr>
          <w:rFonts w:ascii="Arial" w:cs="Arial" w:eastAsia="Arial" w:hAnsi="Arial"/>
          <w:sz w:val="24"/>
          <w:szCs w:val="24"/>
        </w:rPr>
        <w:t xml:space="preserve">45. За каждым садком должны быть закреплены отдельный инвентарь, оборудование, орудия лова. После проведения плановых мероприятий инвентарь, оборудование, орудия лова и спецодежда подвергаются профилактической дезинфекции.</w:t>
      </w:r>
    </w:p>
    <w:p>
      <w:pPr>
        <w:spacing w:after="120"/>
        <w:jc w:val="both"/>
      </w:pPr>
      <w:r>
        <w:rPr>
          <w:rFonts w:ascii="Arial" w:cs="Arial" w:eastAsia="Arial" w:hAnsi="Arial"/>
          <w:sz w:val="24"/>
          <w:szCs w:val="24"/>
        </w:rPr>
        <w:t xml:space="preserve">46. Рыбоводные садки должны иметь конструкцию, устойчивую к разрушению или деформации в ходе их эксплуатации, а также при механической очистке их поверхности от обрастаний, и должны быть изготовлены из коррозионно-стойких и безвредных для рыб, иных водных животных материалов.</w:t>
      </w:r>
    </w:p>
    <w:p>
      <w:pPr>
        <w:spacing w:after="120"/>
        <w:jc w:val="both"/>
      </w:pPr>
      <w:r>
        <w:rPr>
          <w:rFonts w:ascii="Arial" w:cs="Arial" w:eastAsia="Arial" w:hAnsi="Arial"/>
          <w:sz w:val="24"/>
          <w:szCs w:val="24"/>
        </w:rPr>
        <w:t xml:space="preserve">47. Конструкция садков должна предусматривать возможность изъятия из них трупов рыб в период содержания в садках рыб. Удаление трупов рыб, иных водных животных из донной части садков должно осуществляться не реже 1 раза в год.</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Общие ветеринарно-санитарные правила для пастбищной аквакультуры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48. Прибрежная зона водоемов должна содержаться в надлежащем состоянии, проводиться профилактическая дезинфекция инвентаря, оборудования и причалов, а также мест ветеринарно-санитарной обработки рыбы и хранения инвентаря и оборудования.</w:t>
      </w:r>
    </w:p>
    <w:p>
      <w:pPr>
        <w:spacing w:after="120"/>
        <w:jc w:val="both"/>
      </w:pPr>
      <w:r>
        <w:rPr>
          <w:rFonts w:ascii="Arial" w:cs="Arial" w:eastAsia="Arial" w:hAnsi="Arial"/>
          <w:sz w:val="24"/>
          <w:szCs w:val="24"/>
        </w:rPr>
        <w:t xml:space="preserve">49. При организации работ по выпуску в водный объект, изъятию из водного объекта, сортировке и пересадке рыб и иных водных животных в береговой зоне водного объекта должна проводиться дезинфекция аэрозолями дезинфицирующих средств тары, инвентаря, а также специальной одежды и обуви персонала, прибывшего для проведения указанных работ. Дезинфекция должна проводиться на расстоянии не ближе 100 м от береговой линии (границы водного объекта).</w:t>
      </w:r>
    </w:p>
    <w:p>
      <w:pPr>
        <w:spacing w:after="120"/>
        <w:jc w:val="both"/>
      </w:pPr>
      <w:r>
        <w:rPr>
          <w:rFonts w:ascii="Arial" w:cs="Arial" w:eastAsia="Arial" w:hAnsi="Arial"/>
          <w:sz w:val="24"/>
          <w:szCs w:val="24"/>
        </w:rPr>
        <w:t xml:space="preserve">50. При осуществлении пастбищной аквакультуры подтверждением выпуска объектов аквакультуры в водный объект и основанием для изъятия объектов аквакультуры из водного объекта является акт выпуска. Акт выпуска подписывается уполномоченными представителями рыбоводного хозяйства, осуществляющего выпуск, уполномоченного госоргана в сфере ветеринарии и рыбного хозяйства и др.</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проведения дезинфекции и дезинвазии орудий лова, инвентаря, спецодежды, транспортной тары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Рабочие, занятые на обработке прудов негашеной и хлорной известью, должны быть обеспечены защитными очками, масками и спецодеждой.</w:t>
      </w:r>
    </w:p>
    <w:p>
      <w:pPr>
        <w:spacing w:after="120"/>
        <w:jc w:val="both"/>
      </w:pPr>
      <w:r>
        <w:rPr>
          <w:rFonts w:ascii="Arial" w:cs="Arial" w:eastAsia="Arial" w:hAnsi="Arial"/>
          <w:sz w:val="24"/>
          <w:szCs w:val="24"/>
        </w:rPr>
        <w:t xml:space="preserve">52. Невода, бредни, сети, сачки и другие орудия лова тщательно промывают от ила и рыбьей слизи, очищают от травы и других загрязнений и просушивают. После этого подвергают дезинфекции: хлопчатобумажные, льняные и капроновые выдерживают в течение двух часов в 2%-ном растворе формальдегида или в 0,5%-ном растворе медного купороса, после чего тщательно промывают чистой водой; капроновые можно также кипятить.</w:t>
      </w:r>
    </w:p>
    <w:p>
      <w:pPr>
        <w:spacing w:after="120"/>
        <w:jc w:val="both"/>
      </w:pPr>
      <w:r>
        <w:rPr>
          <w:rFonts w:ascii="Arial" w:cs="Arial" w:eastAsia="Arial" w:hAnsi="Arial"/>
          <w:sz w:val="24"/>
          <w:szCs w:val="24"/>
        </w:rPr>
        <w:t xml:space="preserve">53. Деревянный рыбоводный инвентарь (сортировочные столы, кадки, рыбные носилки, ручки сачков, багров и др.) подвергают механической очистке и мойке в чистой воде, а затем обрабатывают 10-20%-ным раствором хлорной извести, после чего промывают горячей водой до удаления запаха хлора. Железные багры и крючья обжигают в пламени. Ведра очищают от загрязнений и тщательно промывают 3%-ным горячим раствором кальцинированной соды или 10%-ным известковым раствором негашеной или хлорной извести с последующим промыванием водой до удаления извести и запаха хлора.</w:t>
      </w:r>
    </w:p>
    <w:p>
      <w:pPr>
        <w:spacing w:after="120"/>
        <w:jc w:val="both"/>
      </w:pPr>
      <w:r>
        <w:rPr>
          <w:rFonts w:ascii="Arial" w:cs="Arial" w:eastAsia="Arial" w:hAnsi="Arial"/>
          <w:sz w:val="24"/>
          <w:szCs w:val="24"/>
        </w:rPr>
        <w:t xml:space="preserve">54. Живорыбные машины и их оборудование (живорыбные баки, цистерны, карманы для льда, другой инвентарь) перед погрузкой должны быть очищены от загрязнений, промыты водой, а затем тщательно обработаны свежеприготовленным 10-20%-ным известковым молоком. По истечении одного часа цистерны и оборудование промывают чистой водой до удаления извести.</w:t>
      </w:r>
    </w:p>
    <w:p>
      <w:pPr>
        <w:spacing w:after="120"/>
        <w:jc w:val="both"/>
      </w:pPr>
      <w:r>
        <w:rPr>
          <w:rFonts w:ascii="Arial" w:cs="Arial" w:eastAsia="Arial" w:hAnsi="Arial"/>
          <w:sz w:val="24"/>
          <w:szCs w:val="24"/>
        </w:rPr>
        <w:t xml:space="preserve">55. Живорыбные бочки сначала тщательно моют чистой водой, затем - 3%-ным водным раствором хлорной или негашеной извести, а после этого тщательно промывают кипятком до полного удаления извести и запаха хлора. Брезентовые чаны сначала тщательно промывают водой, затем подвергают кипячению в течение одного часа или же выдерживают их в 2,5 %-ном известковом растворе в течение 12 часов, после чего промывают до полного удаления извести.</w:t>
      </w:r>
    </w:p>
    <w:p>
      <w:pPr>
        <w:spacing w:after="120"/>
        <w:jc w:val="both"/>
      </w:pPr>
      <w:r>
        <w:rPr>
          <w:rFonts w:ascii="Arial" w:cs="Arial" w:eastAsia="Arial" w:hAnsi="Arial"/>
          <w:sz w:val="24"/>
          <w:szCs w:val="24"/>
        </w:rPr>
        <w:t xml:space="preserve">56. Спецодежду очищают от грязи и погружают в 2%-ный раствор формальдегида на 2 часа или кипятят в воде с добавлением моющих средств (мыла, стирального порошка, соды) и течение 30 минут, а затем моют. Кожаную обувь смазывают дегтем, а резиновую обмывают 2%-ным раствором формальдегида или 10%-ным раствором негашеной извести.</w:t>
      </w:r>
    </w:p>
    <w:p>
      <w:pPr>
        <w:spacing w:after="120"/>
        <w:jc w:val="both"/>
      </w:pPr>
      <w:r>
        <w:rPr>
          <w:rFonts w:ascii="Arial" w:cs="Arial" w:eastAsia="Arial" w:hAnsi="Arial"/>
          <w:sz w:val="24"/>
          <w:szCs w:val="24"/>
        </w:rPr>
        <w:t xml:space="preserve">57. После работы в неблагополучных по инфекционным и инвазионным болезням рыб водоемах обслуживающий персонал обязан тщательно мыть руки с мылом, после чего протереть их дезраствором или спиртом.</w:t>
      </w:r>
    </w:p>
    <w:p>
      <w:pPr>
        <w:spacing w:after="120"/>
        <w:jc w:val="both"/>
      </w:pPr>
      <w:r>
        <w:rPr>
          <w:rFonts w:ascii="Arial" w:cs="Arial" w:eastAsia="Arial" w:hAnsi="Arial"/>
          <w:sz w:val="24"/>
          <w:szCs w:val="24"/>
        </w:rPr>
        <w:t xml:space="preserve">58. Все виды дезинфекции, дезинвазии, лечебно-профилактические обработки рыб и другие ветеринарно- санитарные мероприятия оформляют актом.</w:t>
      </w:r>
    </w:p>
    <w:p>
      <w:pPr>
        <w:spacing w:after="120"/>
        <w:jc w:val="both"/>
      </w:pPr>
      <w:r>
        <w:rPr>
          <w:rFonts w:ascii="Arial" w:cs="Arial" w:eastAsia="Arial" w:hAnsi="Arial"/>
          <w:sz w:val="24"/>
          <w:szCs w:val="24"/>
        </w:rPr>
        <w:t xml:space="preserve">59. В соответствии с Едиными требованиями ЕАЭС во всех рыбоводных хозяйствах должна вестись документация о проведении ихтиопатологических исследований, гидрохимических исследований воды и эпизоотическом состоянии организации (ветеринарно-санитарный паспорт водоема или паспорт рыбохозяйственного водоема либо учетный номер животноводческого объекта), журнал проверок об эпизоотическом состоянии рыбоводного хозяйства, прошнурованный и заверенный печатью территориального подразделения уполномоченного государственного органа по ветеринарии.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Ветеринарно-санитарные нормы и требования к планировке и буферным зонам для прудовых и бассейновых рыбоводных хозяйств</w:t>
      </w:r>
    </w:p>
    <w:p>
      <w:pPr>
        <w:spacing w:after="240" w:before="200"/>
        <w:jc w:val="center"/>
      </w:pPr>
      <w:r>
        <w:rPr>
          <w:rFonts w:ascii="Arial" w:cs="Arial" w:eastAsia="Arial" w:hAnsi="Arial"/>
          <w:b/>
          <w:bCs/>
          <w:sz w:val="32"/>
          <w:szCs w:val="32"/>
        </w:rPr>
        <w:t xml:space="preserve">Общие положения</w:t>
      </w:r>
    </w:p>
    <w:p>
      <w:pPr>
        <w:spacing w:after="120"/>
        <w:jc w:val="both"/>
      </w:pPr>
      <w:r>
        <w:rPr>
          <w:rFonts w:ascii="Arial" w:cs="Arial" w:eastAsia="Arial" w:hAnsi="Arial"/>
          <w:sz w:val="24"/>
          <w:szCs w:val="24"/>
        </w:rPr>
        <w:t xml:space="preserve">2. Настоящие ветеринарные нормы и требования устанавливают требования к планировке и созданию буферных зон между прудовыми и бассейновыми рыбоводными хозяйствами, промышленными предприятиями, животноводческими комплексами, скотомогильниками, населенными пунктами, сельскохозяйственными угодьями и др.</w:t>
      </w:r>
    </w:p>
    <w:p>
      <w:pPr>
        <w:spacing w:after="120"/>
        <w:jc w:val="both"/>
      </w:pPr>
      <w:r>
        <w:rPr>
          <w:rFonts w:ascii="Arial" w:cs="Arial" w:eastAsia="Arial" w:hAnsi="Arial"/>
          <w:sz w:val="24"/>
          <w:szCs w:val="24"/>
        </w:rPr>
        <w:t xml:space="preserve">3. Настоящие ветеринарные нормы и требования предназначены для рыбохозяйствующих субъектов, независимо от формы собственности, осуществляющих аквакультуру в прудах и бассейнах, а также для должностных лиц, осуществляющих государственный ветеринарный надзор/контроль.</w:t>
      </w:r>
    </w:p>
    <w:p>
      <w:pPr>
        <w:spacing w:after="120"/>
        <w:jc w:val="both"/>
      </w:pPr>
      <w:r>
        <w:rPr>
          <w:rFonts w:ascii="Arial" w:cs="Arial" w:eastAsia="Arial" w:hAnsi="Arial"/>
          <w:sz w:val="24"/>
          <w:szCs w:val="24"/>
        </w:rPr>
        <w:t xml:space="preserve">4. Контроль за соблюдением Настоящих норм и требований возлагается на уполномоченный государственный орган по ветеринарии.</w:t>
      </w:r>
    </w:p>
    <w:p>
      <w:pPr>
        <w:spacing w:after="120"/>
        <w:jc w:val="both"/>
      </w:pPr>
      <w:r>
        <w:rPr>
          <w:rFonts w:ascii="Arial" w:cs="Arial" w:eastAsia="Arial" w:hAnsi="Arial"/>
          <w:sz w:val="24"/>
          <w:szCs w:val="24"/>
        </w:rPr>
        <w:t xml:space="preserve">5. При проведении ветеринарно-санитарных мероприятий на рыбоводных хозяйствах учитываются особенности различных типов ведения хозяйств и объектов аквакультуры (виды рыб, выращиваемых в аквакультуре).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Нормы и требования к планировке и буферным зонам для прудовых и бассейновых рыбоводных хозяйств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 Запрещается возводить и вести рыбоводные хозяйства путем перегораживания водотока (за исключением ранее построенных русловых, балочных прудов), защитных дамб, разрешается только путем отвода воды, не нанося ущерба гидрографии, лесным насаждениям, пастбищным угодьям, не допуская деградации почв, загрязнения водных ресурсов.</w:t>
      </w:r>
    </w:p>
    <w:p>
      <w:pPr>
        <w:spacing w:after="120"/>
        <w:jc w:val="both"/>
      </w:pPr>
      <w:r>
        <w:rPr>
          <w:rFonts w:ascii="Arial" w:cs="Arial" w:eastAsia="Arial" w:hAnsi="Arial"/>
          <w:sz w:val="24"/>
          <w:szCs w:val="24"/>
        </w:rPr>
        <w:t xml:space="preserve">6. Рыбоводные хозяйства должны принимать меры для предотвращения проникновения в рыбоводные сооружения (пруды, бассейны) всех видов аборигенных рыб, а также других водных организмов животных и побега объектов аквакультуры.</w:t>
      </w:r>
    </w:p>
    <w:p>
      <w:pPr>
        <w:spacing w:after="120"/>
        <w:jc w:val="both"/>
      </w:pPr>
      <w:r>
        <w:rPr>
          <w:rFonts w:ascii="Arial" w:cs="Arial" w:eastAsia="Arial" w:hAnsi="Arial"/>
          <w:sz w:val="24"/>
          <w:szCs w:val="24"/>
        </w:rPr>
        <w:t xml:space="preserve">7. Разделительной полосой рыбоводных хозяйств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обязательно должна быть буферная зона в 100 м.</w:t>
      </w:r>
    </w:p>
    <w:p>
      <w:pPr>
        <w:spacing w:after="120"/>
        <w:jc w:val="both"/>
      </w:pPr>
      <w:r>
        <w:rPr>
          <w:rFonts w:ascii="Arial" w:cs="Arial" w:eastAsia="Arial" w:hAnsi="Arial"/>
          <w:sz w:val="24"/>
          <w:szCs w:val="24"/>
        </w:rPr>
        <w:t xml:space="preserve">8. В карповых прудовых хозяйствах не допускается строительство нерестовых, маточных, зимовальных, нагульных и др. прудов ближе 250 м от буферной зоны. Сама буферная зона должна быть удалена на 250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загрязняющих водоисточник (водозабор).</w:t>
      </w:r>
    </w:p>
    <w:p>
      <w:pPr>
        <w:spacing w:after="120"/>
        <w:jc w:val="both"/>
      </w:pPr>
      <w:r>
        <w:rPr>
          <w:rFonts w:ascii="Arial" w:cs="Arial" w:eastAsia="Arial" w:hAnsi="Arial"/>
          <w:sz w:val="24"/>
          <w:szCs w:val="24"/>
        </w:rPr>
        <w:t xml:space="preserve">9. В форелевых прудовых и бассейновых рыбоводных хозяйствах не допускается строительство всех категорий прудов и бассейнов ближе 450 м от буферной зоны. Сама буферная зона должна быть удалена на 450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загрязняющих водоисточник (водозабор).</w:t>
      </w:r>
    </w:p>
    <w:p>
      <w:pPr>
        <w:spacing w:after="120"/>
        <w:jc w:val="both"/>
      </w:pPr>
      <w:r>
        <w:rPr>
          <w:rFonts w:ascii="Arial" w:cs="Arial" w:eastAsia="Arial" w:hAnsi="Arial"/>
          <w:sz w:val="24"/>
          <w:szCs w:val="24"/>
        </w:rPr>
        <w:t xml:space="preserve">10. При расположении форелевых хозяйств на одном водотоке расстояние между хозяйствами должно быть не менее 500 м и рекомендуется на выходе из хозяйства соорудить пруд-отстойник, а также установить песчано-гравийные фильтры. При наличии биологических фильтров допускается расстояние между рыбоводными хозяйствами 100 м.</w:t>
      </w:r>
    </w:p>
    <w:p>
      <w:pPr>
        <w:spacing w:after="120"/>
        <w:jc w:val="both"/>
      </w:pPr>
      <w:r>
        <w:rPr>
          <w:rFonts w:ascii="Arial" w:cs="Arial" w:eastAsia="Arial" w:hAnsi="Arial"/>
          <w:sz w:val="24"/>
          <w:szCs w:val="24"/>
        </w:rPr>
        <w:t xml:space="preserve">11. Рекомендуется в рыбоводном хозяйстве иметь головной пруд, оборудованный спускным устройством для забора воды в рыбоводные пруды и бассейны и ультрафиолетовой или бактерицидной лампой, или биологическими фильтрами. Головной пруд служит для очистки (отстаивании) мутной воды от массы взвешенных частиц, от излишней концентрации биогенных аминов, остатков антибиотиков, биологической очистки от инфекционных, инвазионных болезней или согревания слишком холодной воды, поступающей в летние пруды из родников и горных речек.</w:t>
      </w:r>
    </w:p>
    <w:p>
      <w:pPr>
        <w:spacing w:after="120"/>
        <w:jc w:val="both"/>
      </w:pPr>
      <w:r>
        <w:rPr>
          <w:rFonts w:ascii="Arial" w:cs="Arial" w:eastAsia="Arial" w:hAnsi="Arial"/>
          <w:sz w:val="24"/>
          <w:szCs w:val="24"/>
        </w:rPr>
        <w:t xml:space="preserve">12. Каждое рыбоводное хозяйство в обязательном порядке на выходе из хозяйства должно иметь земляной отстойник для очистки воды. Сброс воды из рыбоводного хозяйства должен осуществляться по водосбросной системе, расположенной ниже по течению относительно водозабора в отстойник. Каждое рыбоводное хозяйство в обязательном порядке на выходе из хозяйства должны устанавливать заградительные сооружения во избежание побега аквакультурных видов и пород рыб в естественную среду обитания.</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Рыбоводно-биологические нормы и требования к проектированию новых и реконструкции действующих рыбоводных хозяйств по выращиванию товарной рыбы и рыбопосадочного материала</w:t>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1. Настоящие Рыбоводно-биологические нормы и требования (далее – Нормы) определяют порядок проектирования (организации) новых и реконструкции действующих полносистемных рыбоводных хозяйств по выращиванию товарной рыбы и рыбопосадочного материала в прудах, бассейнах, садках лососевых и карповых видов рыб, рыбопитомников, рыбоводных заводов, бассейновых и садковых рыбоводных хозяйств товарного производства лососевых и карповых видов рыб.</w:t>
      </w:r>
    </w:p>
    <w:p>
      <w:pPr>
        <w:spacing w:after="120"/>
        <w:jc w:val="both"/>
      </w:pPr>
      <w:r>
        <w:rPr>
          <w:rFonts w:ascii="Arial" w:cs="Arial" w:eastAsia="Arial" w:hAnsi="Arial"/>
          <w:sz w:val="24"/>
          <w:szCs w:val="24"/>
        </w:rPr>
        <w:t xml:space="preserve">2. Рыбоводно-биологические нормы и требования являются обязательными для выполнения всеми рыбоводными хозяйствами независимо от форм собственности.</w:t>
      </w:r>
    </w:p>
    <w:p>
      <w:pPr>
        <w:spacing w:after="120"/>
        <w:jc w:val="both"/>
      </w:pPr>
      <w:r>
        <w:rPr>
          <w:rFonts w:ascii="Arial" w:cs="Arial" w:eastAsia="Arial" w:hAnsi="Arial"/>
          <w:sz w:val="24"/>
          <w:szCs w:val="24"/>
        </w:rPr>
        <w:t xml:space="preserve">3. Настоящие Нормы включают следующие понятия:</w:t>
      </w:r>
    </w:p>
    <w:p>
      <w:pPr>
        <w:spacing w:after="120"/>
        <w:jc w:val="both"/>
      </w:pPr>
      <w:r>
        <w:rPr>
          <w:rFonts w:ascii="Arial" w:cs="Arial" w:eastAsia="Arial" w:hAnsi="Arial"/>
          <w:sz w:val="24"/>
          <w:szCs w:val="24"/>
        </w:rPr>
        <w:t xml:space="preserve">- выростной пруд, бассейн – служит для выращивания сеголеток;</w:t>
      </w:r>
    </w:p>
    <w:p>
      <w:pPr>
        <w:spacing w:after="120"/>
        <w:jc w:val="both"/>
      </w:pPr>
      <w:r>
        <w:rPr>
          <w:rFonts w:ascii="Arial" w:cs="Arial" w:eastAsia="Arial" w:hAnsi="Arial"/>
          <w:sz w:val="24"/>
          <w:szCs w:val="24"/>
        </w:rPr>
        <w:t xml:space="preserve">- головной пруд, бассейн – предназначен для накопления или отстаивания воды от взвешенных частиц с последующей подачей в систему производственных прудов, следовательно, горизонт воды в нем должен быть выше всех производственных прудов;</w:t>
      </w:r>
    </w:p>
    <w:p>
      <w:pPr>
        <w:spacing w:after="120"/>
        <w:jc w:val="both"/>
      </w:pPr>
      <w:r>
        <w:rPr>
          <w:rFonts w:ascii="Arial" w:cs="Arial" w:eastAsia="Arial" w:hAnsi="Arial"/>
          <w:sz w:val="24"/>
          <w:szCs w:val="24"/>
        </w:rPr>
        <w:t xml:space="preserve">- зимовальный пруд – служит для зимнего содержания сеголетков и производителей. Он располагается ближе к источнику водоснабжения за выростными прудами, имеют независимое водоснабжение и глубже остальных прудов;</w:t>
      </w:r>
    </w:p>
    <w:p>
      <w:pPr>
        <w:spacing w:after="120"/>
        <w:jc w:val="both"/>
      </w:pPr>
      <w:r>
        <w:rPr>
          <w:rFonts w:ascii="Arial" w:cs="Arial" w:eastAsia="Arial" w:hAnsi="Arial"/>
          <w:sz w:val="24"/>
          <w:szCs w:val="24"/>
        </w:rPr>
        <w:t xml:space="preserve">- изоляторный пруд, бассейн – служит для изоляции подозреваемых или заболевших рыб. По устройству и расположению они должны отвечать тем же требованиям, что и карантинные, но в отличие от них – 60% площади изоляторного пруда должны иметь глубину не менее 1,5 м для возможности зимовки;</w:t>
      </w:r>
    </w:p>
    <w:p>
      <w:pPr>
        <w:spacing w:after="120"/>
        <w:jc w:val="both"/>
      </w:pPr>
      <w:r>
        <w:rPr>
          <w:rFonts w:ascii="Arial" w:cs="Arial" w:eastAsia="Arial" w:hAnsi="Arial"/>
          <w:sz w:val="24"/>
          <w:szCs w:val="24"/>
        </w:rPr>
        <w:t xml:space="preserve">- карантинный пруд, бассейн – служит для выдерживания рыб, завозимых из других организаций, обязательно должны иметь изолированное водоснабжение и сброс воды;</w:t>
      </w:r>
    </w:p>
    <w:p>
      <w:pPr>
        <w:spacing w:after="120"/>
        <w:jc w:val="both"/>
      </w:pPr>
      <w:r>
        <w:rPr>
          <w:rFonts w:ascii="Arial" w:cs="Arial" w:eastAsia="Arial" w:hAnsi="Arial"/>
          <w:sz w:val="24"/>
          <w:szCs w:val="24"/>
        </w:rPr>
        <w:t xml:space="preserve">- мальковый пруд, бассейн – служит для выращивания молоди;</w:t>
      </w:r>
    </w:p>
    <w:p>
      <w:pPr>
        <w:spacing w:after="120"/>
        <w:jc w:val="both"/>
      </w:pPr>
      <w:r>
        <w:rPr>
          <w:rFonts w:ascii="Arial" w:cs="Arial" w:eastAsia="Arial" w:hAnsi="Arial"/>
          <w:sz w:val="24"/>
          <w:szCs w:val="24"/>
        </w:rPr>
        <w:t xml:space="preserve">- маточный пруд, бассейн – используется для содержания маточного стада и ремонтного молодняка;</w:t>
      </w:r>
    </w:p>
    <w:p>
      <w:pPr>
        <w:spacing w:after="120"/>
        <w:jc w:val="both"/>
      </w:pPr>
      <w:r>
        <w:rPr>
          <w:rFonts w:ascii="Arial" w:cs="Arial" w:eastAsia="Arial" w:hAnsi="Arial"/>
          <w:sz w:val="24"/>
          <w:szCs w:val="24"/>
        </w:rPr>
        <w:t xml:space="preserve">- летование – комплекс рыбоводно-мелиоративных и ветеринарно-санитарных мероприятий, периодически проводимых на рыбохозяйственных водоемах для улучшения плодородия почвы прудов и повышения их рыбопродуктивности, а также для уничтожения возбудителей инвазионных и инфекционных болезней рыб и других промысловых гидробионтов;</w:t>
      </w:r>
    </w:p>
    <w:p>
      <w:pPr>
        <w:spacing w:after="120"/>
        <w:jc w:val="both"/>
      </w:pPr>
      <w:r>
        <w:rPr>
          <w:rFonts w:ascii="Arial" w:cs="Arial" w:eastAsia="Arial" w:hAnsi="Arial"/>
          <w:sz w:val="24"/>
          <w:szCs w:val="24"/>
        </w:rPr>
        <w:t xml:space="preserve">- нагульный пруд, бассейн – крупные по площади водоемы, где рыба проходит последнюю стадию развития (нагул) с тем, чтобы достигнуть товарного веса (кондиции);</w:t>
      </w:r>
    </w:p>
    <w:p>
      <w:pPr>
        <w:spacing w:after="120"/>
        <w:jc w:val="both"/>
      </w:pPr>
      <w:r>
        <w:rPr>
          <w:rFonts w:ascii="Arial" w:cs="Arial" w:eastAsia="Arial" w:hAnsi="Arial"/>
          <w:sz w:val="24"/>
          <w:szCs w:val="24"/>
        </w:rPr>
        <w:t xml:space="preserve">- отстойник – это пруд, бассейн расположенный на подающей линии хозяйства между водозабором и прудами рыбоводного хозяйства, и на сбрасывающей линии предназначенный для очищения, осаждения наносов или подогрева воды;</w:t>
      </w:r>
    </w:p>
    <w:p>
      <w:pPr>
        <w:spacing w:after="120"/>
        <w:jc w:val="both"/>
      </w:pPr>
      <w:r>
        <w:rPr>
          <w:rFonts w:ascii="Arial" w:cs="Arial" w:eastAsia="Arial" w:hAnsi="Arial"/>
          <w:sz w:val="24"/>
          <w:szCs w:val="24"/>
        </w:rPr>
        <w:t xml:space="preserve">- паводковый водосброс – служит для сброса излишней паводковой воды во избежание переполнения головного пруда;</w:t>
      </w:r>
    </w:p>
    <w:p>
      <w:pPr>
        <w:spacing w:after="120"/>
        <w:jc w:val="both"/>
      </w:pPr>
      <w:r>
        <w:rPr>
          <w:rFonts w:ascii="Arial" w:cs="Arial" w:eastAsia="Arial" w:hAnsi="Arial"/>
          <w:sz w:val="24"/>
          <w:szCs w:val="24"/>
        </w:rPr>
        <w:t xml:space="preserve">- полносистемное хозяйство – это рыбоводное хозяйство с полным технологическим циклом, занимающиеся рыборазведением, начиная с личинок и заканчивая рыбами товарных размеров;</w:t>
      </w:r>
    </w:p>
    <w:p>
      <w:pPr>
        <w:spacing w:after="120"/>
        <w:jc w:val="both"/>
      </w:pPr>
      <w:r>
        <w:rPr>
          <w:rFonts w:ascii="Arial" w:cs="Arial" w:eastAsia="Arial" w:hAnsi="Arial"/>
          <w:sz w:val="24"/>
          <w:szCs w:val="24"/>
        </w:rPr>
        <w:t xml:space="preserve">- рыбоводно-мелиоративные мероприятия – это комплекс работ, направленных на улучшение состояния водоемов и условий естественного воспроизводства рыбных запасов;</w:t>
      </w:r>
    </w:p>
    <w:p>
      <w:pPr>
        <w:spacing w:after="120"/>
        <w:jc w:val="both"/>
      </w:pPr>
      <w:r>
        <w:rPr>
          <w:rFonts w:ascii="Arial" w:cs="Arial" w:eastAsia="Arial" w:hAnsi="Arial"/>
          <w:sz w:val="24"/>
          <w:szCs w:val="24"/>
        </w:rPr>
        <w:t xml:space="preserve">- рыбопитомник – это рыбоводное хозяйство с неполным технологическим циклом, где выращивается только рыбопосадочный материал;</w:t>
      </w:r>
    </w:p>
    <w:p>
      <w:pPr>
        <w:spacing w:after="120"/>
        <w:jc w:val="both"/>
      </w:pPr>
      <w:r>
        <w:rPr>
          <w:rFonts w:ascii="Arial" w:cs="Arial" w:eastAsia="Arial" w:hAnsi="Arial"/>
          <w:sz w:val="24"/>
          <w:szCs w:val="24"/>
        </w:rPr>
        <w:t xml:space="preserve">- садковое рыбоводное хозяйство – хозяйство, специализирующееся на выращивании товарной рыбы в садках;</w:t>
      </w:r>
    </w:p>
    <w:p>
      <w:pPr>
        <w:spacing w:after="120"/>
        <w:jc w:val="both"/>
      </w:pPr>
      <w:r>
        <w:rPr>
          <w:rFonts w:ascii="Arial" w:cs="Arial" w:eastAsia="Arial" w:hAnsi="Arial"/>
          <w:sz w:val="24"/>
          <w:szCs w:val="24"/>
        </w:rPr>
        <w:t xml:space="preserve">- садок – устройство для содержания и выращивания рыбы;</w:t>
      </w:r>
    </w:p>
    <w:p>
      <w:pPr>
        <w:spacing w:after="120"/>
        <w:jc w:val="both"/>
      </w:pPr>
      <w:r>
        <w:rPr>
          <w:rFonts w:ascii="Arial" w:cs="Arial" w:eastAsia="Arial" w:hAnsi="Arial"/>
          <w:sz w:val="24"/>
          <w:szCs w:val="24"/>
        </w:rPr>
        <w:t xml:space="preserve">- сеголеток – от слов «сего лета» – рыба, вышедшая из икры в текущем году. Сеголетком считают рыбу со второй половины лета;</w:t>
      </w:r>
    </w:p>
    <w:p>
      <w:pPr>
        <w:spacing w:after="120"/>
        <w:jc w:val="both"/>
      </w:pPr>
      <w:r>
        <w:rPr>
          <w:rFonts w:ascii="Arial" w:cs="Arial" w:eastAsia="Arial" w:hAnsi="Arial"/>
          <w:sz w:val="24"/>
          <w:szCs w:val="24"/>
        </w:rPr>
        <w:t xml:space="preserve">- товарные рыбоводные хозяйства – это хозяйства с неполным технологическим циклом с использованием рыбопосадочного материала из рыбопитомников или других хозяйств, где конечной продукцией является товарная рыба.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Рыбоводно-биологические нормы и требования к полносистемных рыбоводным хозяйствам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Рыбоводно-биологические нормы и требования к организации (проектированию) полносистемных рыбоводных хозяйств по выращиванию рыбопосадочного материала и товарной рыбы в прудах, бассейнах и садках.</w:t>
      </w:r>
    </w:p>
    <w:p>
      <w:pPr>
        <w:spacing w:after="120"/>
        <w:jc w:val="both"/>
      </w:pPr>
      <w:r>
        <w:rPr>
          <w:rFonts w:ascii="Arial" w:cs="Arial" w:eastAsia="Arial" w:hAnsi="Arial"/>
          <w:sz w:val="24"/>
          <w:szCs w:val="24"/>
        </w:rPr>
        <w:t xml:space="preserve">4.1. Создание, проектирование, строительство и переоборудование полносистемных рыбоводных хозяйств допускается только по согласованию с уполномоченным государственным органом в сфере ветеринарии и рыбного хозяйства.</w:t>
      </w:r>
    </w:p>
    <w:p>
      <w:pPr>
        <w:spacing w:after="120"/>
        <w:jc w:val="both"/>
      </w:pPr>
      <w:r>
        <w:rPr>
          <w:rFonts w:ascii="Arial" w:cs="Arial" w:eastAsia="Arial" w:hAnsi="Arial"/>
          <w:sz w:val="24"/>
          <w:szCs w:val="24"/>
        </w:rPr>
        <w:t xml:space="preserve">4.2. Полносистемное рыбоводное хозяйство должно работать по принципу закрытого хозяйства.</w:t>
      </w:r>
    </w:p>
    <w:p>
      <w:pPr>
        <w:spacing w:after="120"/>
        <w:jc w:val="both"/>
      </w:pPr>
      <w:r>
        <w:rPr>
          <w:rFonts w:ascii="Arial" w:cs="Arial" w:eastAsia="Arial" w:hAnsi="Arial"/>
          <w:sz w:val="24"/>
          <w:szCs w:val="24"/>
        </w:rPr>
        <w:t xml:space="preserve">4.3. В качестве источника водоснабжения в таких хозяйствах наиболее пригодны ключи, родники, артезианские скважины, дренажные системы, в отдельных случаях – горные речки и другие естественные водоемы с обедненной ихтиофауной. Водоснабжение всех выростных прудов, бассейнов и других сооружений должно быть независимое.</w:t>
      </w:r>
    </w:p>
    <w:p>
      <w:pPr>
        <w:spacing w:after="120"/>
        <w:jc w:val="both"/>
      </w:pPr>
      <w:r>
        <w:rPr>
          <w:rFonts w:ascii="Arial" w:cs="Arial" w:eastAsia="Arial" w:hAnsi="Arial"/>
          <w:sz w:val="24"/>
          <w:szCs w:val="24"/>
        </w:rPr>
        <w:t xml:space="preserve">4.4. На выходе из рыбоводного хозяйства согласно Правилам охраны поверхностных вод Кыргызской Республики, утвержденных постановлением Правительства Кыргызской Республики от 14 марта 2016 г., №128 качество воды не должно превышать установленных ПДК (приложение 2, табл.4).</w:t>
      </w:r>
    </w:p>
    <w:p>
      <w:pPr>
        <w:spacing w:after="120"/>
        <w:jc w:val="both"/>
      </w:pPr>
      <w:r>
        <w:rPr>
          <w:rFonts w:ascii="Arial" w:cs="Arial" w:eastAsia="Arial" w:hAnsi="Arial"/>
          <w:sz w:val="24"/>
          <w:szCs w:val="24"/>
        </w:rPr>
        <w:t xml:space="preserve">Запрещено проектировать и возводить рыбоводные хозяйства на особо охраняемых территориях. Необходимо проектировать и возводить полносистемные рыбоводные хозяйства, не загораживая водотоки и защитные дамбы, и не нанося ущерба местной гидрологии, не допуская эрозии или засоления почв, с учетом ветеринарно-санитарных норм и требований, с соблюдением буферных зон (сама буферная зона по длине и ширине - 100 м). В карповых прудовых хозяйствах не допускается строительство нерестовых, маточных, зимовальных, нагульных и др. прудов ближе 250 м от буферной зоны. Сама буферная зона должна быть удалена на 250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загрязняющих водоисточник (водозабор), и таким образом, для карповых хозяйств расстояние рыбоводного хозяйства от других вышеперечисленных объектов составляет 500 м.</w:t>
      </w:r>
    </w:p>
    <w:p>
      <w:pPr>
        <w:spacing w:after="120"/>
        <w:jc w:val="both"/>
      </w:pPr>
      <w:r>
        <w:rPr>
          <w:rFonts w:ascii="Arial" w:cs="Arial" w:eastAsia="Arial" w:hAnsi="Arial"/>
          <w:sz w:val="24"/>
          <w:szCs w:val="24"/>
        </w:rPr>
        <w:t xml:space="preserve">Территория полносистемного хозяйства должна быть обнесена мелкоячеистой сеткой или сплошным забором.</w:t>
      </w:r>
    </w:p>
    <w:p>
      <w:pPr>
        <w:spacing w:after="120"/>
        <w:jc w:val="both"/>
      </w:pPr>
      <w:r>
        <w:rPr>
          <w:rFonts w:ascii="Arial" w:cs="Arial" w:eastAsia="Arial" w:hAnsi="Arial"/>
          <w:sz w:val="24"/>
          <w:szCs w:val="24"/>
        </w:rPr>
        <w:t xml:space="preserve">4.5. Перед проектированием необходимо изучить расположение источников водоснабжения, их мощность, качество воды (ее минерализация, температура, наличие взвеси и т.д.). Глубина залегания грунтовых вод допустима не менее 1 м от поверхности почвы, необходимо изучать их качество, возможность заболачивания участка.</w:t>
      </w:r>
    </w:p>
    <w:p>
      <w:pPr>
        <w:spacing w:after="120"/>
        <w:jc w:val="both"/>
      </w:pPr>
      <w:r>
        <w:rPr>
          <w:rFonts w:ascii="Arial" w:cs="Arial" w:eastAsia="Arial" w:hAnsi="Arial"/>
          <w:sz w:val="24"/>
          <w:szCs w:val="24"/>
        </w:rPr>
        <w:t xml:space="preserve">4.6. Технологическая схема полносистемного рыбоводного хозяйства должна включать следующие виды рыбоводных процессов:</w:t>
      </w:r>
    </w:p>
    <w:p>
      <w:pPr>
        <w:spacing w:after="120"/>
        <w:jc w:val="both"/>
      </w:pPr>
      <w:r>
        <w:rPr>
          <w:rFonts w:ascii="Arial" w:cs="Arial" w:eastAsia="Arial" w:hAnsi="Arial"/>
          <w:sz w:val="24"/>
          <w:szCs w:val="24"/>
        </w:rPr>
        <w:t xml:space="preserve">- отлов и транспортировка производителей;</w:t>
      </w:r>
    </w:p>
    <w:p>
      <w:pPr>
        <w:spacing w:after="120"/>
        <w:jc w:val="both"/>
      </w:pPr>
      <w:r>
        <w:rPr>
          <w:rFonts w:ascii="Arial" w:cs="Arial" w:eastAsia="Arial" w:hAnsi="Arial"/>
          <w:sz w:val="24"/>
          <w:szCs w:val="24"/>
        </w:rPr>
        <w:t xml:space="preserve">- выращивание производителей и ремонтного поголовья;</w:t>
      </w:r>
    </w:p>
    <w:p>
      <w:pPr>
        <w:spacing w:after="120"/>
        <w:jc w:val="both"/>
      </w:pPr>
      <w:r>
        <w:rPr>
          <w:rFonts w:ascii="Arial" w:cs="Arial" w:eastAsia="Arial" w:hAnsi="Arial"/>
          <w:sz w:val="24"/>
          <w:szCs w:val="24"/>
        </w:rPr>
        <w:t xml:space="preserve">- выдерживание производителей;</w:t>
      </w:r>
    </w:p>
    <w:p>
      <w:pPr>
        <w:spacing w:after="120"/>
        <w:jc w:val="both"/>
      </w:pPr>
      <w:r>
        <w:rPr>
          <w:rFonts w:ascii="Arial" w:cs="Arial" w:eastAsia="Arial" w:hAnsi="Arial"/>
          <w:sz w:val="24"/>
          <w:szCs w:val="24"/>
        </w:rPr>
        <w:t xml:space="preserve">- получение икры;</w:t>
      </w:r>
    </w:p>
    <w:p>
      <w:pPr>
        <w:spacing w:after="120"/>
        <w:jc w:val="both"/>
      </w:pPr>
      <w:r>
        <w:rPr>
          <w:rFonts w:ascii="Arial" w:cs="Arial" w:eastAsia="Arial" w:hAnsi="Arial"/>
          <w:sz w:val="24"/>
          <w:szCs w:val="24"/>
        </w:rPr>
        <w:t xml:space="preserve">- инкубация икры;</w:t>
      </w:r>
    </w:p>
    <w:p>
      <w:pPr>
        <w:spacing w:after="120"/>
        <w:jc w:val="both"/>
      </w:pPr>
      <w:r>
        <w:rPr>
          <w:rFonts w:ascii="Arial" w:cs="Arial" w:eastAsia="Arial" w:hAnsi="Arial"/>
          <w:sz w:val="24"/>
          <w:szCs w:val="24"/>
        </w:rPr>
        <w:t xml:space="preserve">- выдерживание и подращивание личинок;</w:t>
      </w:r>
    </w:p>
    <w:p>
      <w:pPr>
        <w:spacing w:after="120"/>
        <w:jc w:val="both"/>
      </w:pPr>
      <w:r>
        <w:rPr>
          <w:rFonts w:ascii="Arial" w:cs="Arial" w:eastAsia="Arial" w:hAnsi="Arial"/>
          <w:sz w:val="24"/>
          <w:szCs w:val="24"/>
        </w:rPr>
        <w:t xml:space="preserve">- выращивание молоди различных кондиций и зимовка сеголетков;</w:t>
      </w:r>
    </w:p>
    <w:p>
      <w:pPr>
        <w:spacing w:after="120"/>
        <w:jc w:val="both"/>
      </w:pPr>
      <w:r>
        <w:rPr>
          <w:rFonts w:ascii="Arial" w:cs="Arial" w:eastAsia="Arial" w:hAnsi="Arial"/>
          <w:sz w:val="24"/>
          <w:szCs w:val="24"/>
        </w:rPr>
        <w:t xml:space="preserve">- выращивание товарной рыбы;</w:t>
      </w:r>
    </w:p>
    <w:p>
      <w:pPr>
        <w:spacing w:after="120"/>
        <w:jc w:val="both"/>
      </w:pPr>
      <w:r>
        <w:rPr>
          <w:rFonts w:ascii="Arial" w:cs="Arial" w:eastAsia="Arial" w:hAnsi="Arial"/>
          <w:sz w:val="24"/>
          <w:szCs w:val="24"/>
        </w:rPr>
        <w:t xml:space="preserve">- проведение селекционно-племенной работы с маточными стадами.</w:t>
      </w:r>
    </w:p>
    <w:p>
      <w:pPr>
        <w:spacing w:after="120"/>
        <w:jc w:val="both"/>
      </w:pPr>
      <w:r>
        <w:rPr>
          <w:rFonts w:ascii="Arial" w:cs="Arial" w:eastAsia="Arial" w:hAnsi="Arial"/>
          <w:sz w:val="24"/>
          <w:szCs w:val="24"/>
        </w:rPr>
        <w:t xml:space="preserve">4.7. При отсутствии собственного маточного поголовья производителей необходимо отлавливать в водоемах, благополучных по болезням рыб. Особей, имеющих язвы, рваные раны, опухоли, пучеглазие, необычно темную окраску тела, разрушенные плавники, прошение чешуи, искривление позвоночника, деформацию челюстей, папилломы и студенистые бляшки на теле, а также другие признаки болезней, необходимо отбраковывать. Завезенных из других хозяйств производителей выдерживать в карантинных прудах в течение 30 дней при температуре не менее 12°С.</w:t>
      </w:r>
    </w:p>
    <w:p>
      <w:pPr>
        <w:spacing w:after="120"/>
        <w:jc w:val="both"/>
      </w:pPr>
      <w:r>
        <w:rPr>
          <w:rFonts w:ascii="Arial" w:cs="Arial" w:eastAsia="Arial" w:hAnsi="Arial"/>
          <w:sz w:val="24"/>
          <w:szCs w:val="24"/>
        </w:rPr>
        <w:t xml:space="preserve">4.8. Полносистемное хозяйство (количественный состав зависит от проектируемой мощности хозяйства):</w:t>
      </w:r>
    </w:p>
    <w:p>
      <w:pPr>
        <w:spacing w:after="120"/>
        <w:jc w:val="both"/>
      </w:pPr>
      <w:r>
        <w:rPr>
          <w:rFonts w:ascii="Arial" w:cs="Arial" w:eastAsia="Arial" w:hAnsi="Arial"/>
          <w:sz w:val="24"/>
          <w:szCs w:val="24"/>
        </w:rPr>
        <w:t xml:space="preserve">- инкубационно-личиночный цех с лабораторией, инкубационными аппаратами, лотками для инкубации икры, выдерживания свободных эмбрионов и подращивания личинок;</w:t>
      </w:r>
    </w:p>
    <w:p>
      <w:pPr>
        <w:spacing w:after="120"/>
        <w:jc w:val="both"/>
      </w:pPr>
      <w:r>
        <w:rPr>
          <w:rFonts w:ascii="Arial" w:cs="Arial" w:eastAsia="Arial" w:hAnsi="Arial"/>
          <w:sz w:val="24"/>
          <w:szCs w:val="24"/>
        </w:rPr>
        <w:t xml:space="preserve">- головной пруд или отстойник (в случае, если это хозяйство с речным источником водоснабжения), гидротехнические сооружения для защиты от паводков в особенности при планировании форелевых хозяйств;</w:t>
      </w:r>
    </w:p>
    <w:p>
      <w:pPr>
        <w:spacing w:after="120"/>
        <w:jc w:val="both"/>
      </w:pPr>
      <w:r>
        <w:rPr>
          <w:rFonts w:ascii="Arial" w:cs="Arial" w:eastAsia="Arial" w:hAnsi="Arial"/>
          <w:sz w:val="24"/>
          <w:szCs w:val="24"/>
        </w:rPr>
        <w:t xml:space="preserve">- мальковые пруды, бассейны и садки соответствующих размеров ячеи для выращивания молоди;</w:t>
      </w:r>
    </w:p>
    <w:p>
      <w:pPr>
        <w:spacing w:after="120"/>
        <w:jc w:val="both"/>
      </w:pPr>
      <w:r>
        <w:rPr>
          <w:rFonts w:ascii="Arial" w:cs="Arial" w:eastAsia="Arial" w:hAnsi="Arial"/>
          <w:sz w:val="24"/>
          <w:szCs w:val="24"/>
        </w:rPr>
        <w:t xml:space="preserve">- выростные пруды, бассейны и садки для выращивания сеголетков;</w:t>
      </w:r>
    </w:p>
    <w:p>
      <w:pPr>
        <w:spacing w:after="120"/>
        <w:jc w:val="both"/>
      </w:pPr>
      <w:r>
        <w:rPr>
          <w:rFonts w:ascii="Arial" w:cs="Arial" w:eastAsia="Arial" w:hAnsi="Arial"/>
          <w:sz w:val="24"/>
          <w:szCs w:val="24"/>
        </w:rPr>
        <w:t xml:space="preserve">- зимовальные пруды, бассейны и садки для зимовки сеголетков и взрослой рыбы;</w:t>
      </w:r>
    </w:p>
    <w:p>
      <w:pPr>
        <w:spacing w:after="120"/>
        <w:jc w:val="both"/>
      </w:pPr>
      <w:r>
        <w:rPr>
          <w:rFonts w:ascii="Arial" w:cs="Arial" w:eastAsia="Arial" w:hAnsi="Arial"/>
          <w:sz w:val="24"/>
          <w:szCs w:val="24"/>
        </w:rPr>
        <w:t xml:space="preserve">- нагульные пруды, бассейны и садки для выращивания товарной рыбы;</w:t>
      </w:r>
    </w:p>
    <w:p>
      <w:pPr>
        <w:spacing w:after="120"/>
        <w:jc w:val="both"/>
      </w:pPr>
      <w:r>
        <w:rPr>
          <w:rFonts w:ascii="Arial" w:cs="Arial" w:eastAsia="Arial" w:hAnsi="Arial"/>
          <w:sz w:val="24"/>
          <w:szCs w:val="24"/>
        </w:rPr>
        <w:t xml:space="preserve">- карантинные и изоляторные пруды, бассейны;</w:t>
      </w:r>
    </w:p>
    <w:p>
      <w:pPr>
        <w:spacing w:after="120"/>
        <w:jc w:val="both"/>
      </w:pPr>
      <w:r>
        <w:rPr>
          <w:rFonts w:ascii="Arial" w:cs="Arial" w:eastAsia="Arial" w:hAnsi="Arial"/>
          <w:sz w:val="24"/>
          <w:szCs w:val="24"/>
        </w:rPr>
        <w:t xml:space="preserve">- кормокухня;</w:t>
      </w:r>
    </w:p>
    <w:p>
      <w:pPr>
        <w:spacing w:after="120"/>
        <w:jc w:val="both"/>
      </w:pPr>
      <w:r>
        <w:rPr>
          <w:rFonts w:ascii="Arial" w:cs="Arial" w:eastAsia="Arial" w:hAnsi="Arial"/>
          <w:sz w:val="24"/>
          <w:szCs w:val="24"/>
        </w:rPr>
        <w:t xml:space="preserve">-склад для кормов с холодильником (холодильник объемом из расчёта хранения 10-дневных запасов);</w:t>
      </w:r>
    </w:p>
    <w:p>
      <w:pPr>
        <w:spacing w:after="120"/>
        <w:jc w:val="both"/>
      </w:pPr>
      <w:r>
        <w:rPr>
          <w:rFonts w:ascii="Arial" w:cs="Arial" w:eastAsia="Arial" w:hAnsi="Arial"/>
          <w:sz w:val="24"/>
          <w:szCs w:val="24"/>
        </w:rPr>
        <w:t xml:space="preserve">- водозаборное сооружение с насосными станциями, очистными сооружениями;</w:t>
      </w:r>
    </w:p>
    <w:p>
      <w:pPr>
        <w:spacing w:after="120"/>
        <w:jc w:val="both"/>
      </w:pPr>
      <w:r>
        <w:rPr>
          <w:rFonts w:ascii="Arial" w:cs="Arial" w:eastAsia="Arial" w:hAnsi="Arial"/>
          <w:sz w:val="24"/>
          <w:szCs w:val="24"/>
        </w:rPr>
        <w:t xml:space="preserve">- водоподающие и водоотводящие системы;</w:t>
      </w:r>
    </w:p>
    <w:p>
      <w:pPr>
        <w:spacing w:after="120"/>
        <w:jc w:val="both"/>
      </w:pPr>
      <w:r>
        <w:rPr>
          <w:rFonts w:ascii="Arial" w:cs="Arial" w:eastAsia="Arial" w:hAnsi="Arial"/>
          <w:sz w:val="24"/>
          <w:szCs w:val="24"/>
        </w:rPr>
        <w:t xml:space="preserve">- вспомогательные производственные помещения: административно-бытовой корпус, складские помещения, гараж, аварийная дизельная электростанция, автономная аварийная сигнализация и др.;</w:t>
      </w:r>
    </w:p>
    <w:p>
      <w:pPr>
        <w:spacing w:after="120"/>
        <w:jc w:val="both"/>
      </w:pPr>
      <w:r>
        <w:rPr>
          <w:rFonts w:ascii="Arial" w:cs="Arial" w:eastAsia="Arial" w:hAnsi="Arial"/>
          <w:sz w:val="24"/>
          <w:szCs w:val="24"/>
        </w:rPr>
        <w:t xml:space="preserve">- ограждение территории.</w:t>
      </w:r>
    </w:p>
    <w:p>
      <w:pPr>
        <w:spacing w:after="120"/>
        <w:jc w:val="both"/>
      </w:pPr>
      <w:r>
        <w:rPr>
          <w:rFonts w:ascii="Arial" w:cs="Arial" w:eastAsia="Arial" w:hAnsi="Arial"/>
          <w:sz w:val="24"/>
          <w:szCs w:val="24"/>
        </w:rPr>
        <w:t xml:space="preserve">5. Рыбоводно-биологические нормы и требования к организации (проектированию) полносистемных рыбоводных хозяйств по выращиванию рыбопосадочного материала и товарных лососевых видов рыб в прудах.</w:t>
      </w:r>
    </w:p>
    <w:p>
      <w:pPr>
        <w:spacing w:after="120"/>
        <w:jc w:val="both"/>
      </w:pPr>
      <w:r>
        <w:rPr>
          <w:rFonts w:ascii="Arial" w:cs="Arial" w:eastAsia="Arial" w:hAnsi="Arial"/>
          <w:sz w:val="24"/>
          <w:szCs w:val="24"/>
        </w:rPr>
        <w:t xml:space="preserve">При планировании и организации форелевого хозяйства в первую очередь следует принимать во внимание расход воды, при этом расчет делать не на среднее или максимальное, а на минимальное количество воды при неблагоприятных условиях. Исходя из этого определяется и мощность предприятия.</w:t>
      </w:r>
    </w:p>
    <w:p>
      <w:pPr>
        <w:spacing w:after="120"/>
        <w:jc w:val="both"/>
      </w:pPr>
      <w:r>
        <w:rPr>
          <w:rFonts w:ascii="Arial" w:cs="Arial" w:eastAsia="Arial" w:hAnsi="Arial"/>
          <w:sz w:val="24"/>
          <w:szCs w:val="24"/>
        </w:rPr>
        <w:t xml:space="preserve">5.2. Рыбоводное хозяйство должно быть обеспечено электроэнергией по первой категории и иметь собственную аварийную дизельную электростанцию, также иметь автономную аварийную сигнализацию, оповещающую о прекращении подачи воды.</w:t>
      </w:r>
    </w:p>
    <w:p>
      <w:pPr>
        <w:spacing w:after="120"/>
        <w:jc w:val="both"/>
      </w:pPr>
      <w:r>
        <w:rPr>
          <w:rFonts w:ascii="Arial" w:cs="Arial" w:eastAsia="Arial" w:hAnsi="Arial"/>
          <w:sz w:val="24"/>
          <w:szCs w:val="24"/>
        </w:rPr>
        <w:t xml:space="preserve">5.3. В форелевых прудовых и бассейновых рыбоводных хозяйствах не допускается строительство прудов и бассейнов ближе 250 м от буферной зоны. Сама буферная зона должна быть удалена на 250 м от промышленных предприятий, животноводческих комплексов, скотомогильников, населенных пунктов, сельскохозяйственных угодий и других рыбоводных хозяйств. Объектов, загрязняющих водоисточник (водозабор), и таким образом, для форелевых хозяйств расстояние рыбоводного хозяйства от других вышеперечисленных объектов составляет 1000 м.</w:t>
      </w:r>
    </w:p>
    <w:p>
      <w:pPr>
        <w:spacing w:after="120"/>
        <w:jc w:val="both"/>
      </w:pPr>
      <w:r>
        <w:rPr>
          <w:rFonts w:ascii="Arial" w:cs="Arial" w:eastAsia="Arial" w:hAnsi="Arial"/>
          <w:sz w:val="24"/>
          <w:szCs w:val="24"/>
        </w:rPr>
        <w:t xml:space="preserve">5.4. Необходимо при планировании лососевых хозяйств учесть важный момент – это качество воды (прилож. 1, табл. 1-4, прилож. 2).</w:t>
      </w:r>
    </w:p>
    <w:p>
      <w:pPr>
        <w:spacing w:after="120"/>
        <w:jc w:val="both"/>
      </w:pPr>
      <w:r>
        <w:rPr>
          <w:rFonts w:ascii="Arial" w:cs="Arial" w:eastAsia="Arial" w:hAnsi="Arial"/>
          <w:sz w:val="24"/>
          <w:szCs w:val="24"/>
        </w:rPr>
        <w:t xml:space="preserve">Преимущество родниковой воды в том, что большую чистоту, равномерность температурного режима. В условиях Кыргызстана температура воды в летнее время не выше 200С, зимой не ниже 40С независимо от региона. Но чаще она бедна кислородом и может содержать сопутствующие газы.</w:t>
      </w:r>
    </w:p>
    <w:p>
      <w:pPr>
        <w:spacing w:after="120"/>
        <w:jc w:val="both"/>
      </w:pPr>
      <w:r>
        <w:rPr>
          <w:rFonts w:ascii="Arial" w:cs="Arial" w:eastAsia="Arial" w:hAnsi="Arial"/>
          <w:sz w:val="24"/>
          <w:szCs w:val="24"/>
        </w:rPr>
        <w:t xml:space="preserve">Преимущество горной речной воды, она богата кислородом, но зимой замерзает, в летний период несет паводковые воды.</w:t>
      </w:r>
    </w:p>
    <w:p>
      <w:pPr>
        <w:spacing w:after="120"/>
        <w:jc w:val="both"/>
      </w:pPr>
      <w:r>
        <w:rPr>
          <w:rFonts w:ascii="Arial" w:cs="Arial" w:eastAsia="Arial" w:hAnsi="Arial"/>
          <w:sz w:val="24"/>
          <w:szCs w:val="24"/>
        </w:rPr>
        <w:t xml:space="preserve">5.5. Конструкция прудов должна предусматривать полное осушение. На случай паводков необходимы плотины с подводящими трубопроводами (отводной, подводящий или мельничный каналы) и водостоком, распределительный коллектор или канавы с регулированием водоподачи. Головной пруд должен быть оборудован спускным устройством, позволяющим быстро и полностью спускать воду.</w:t>
      </w:r>
    </w:p>
    <w:p>
      <w:pPr>
        <w:spacing w:after="120"/>
        <w:jc w:val="both"/>
      </w:pPr>
      <w:r>
        <w:rPr>
          <w:rFonts w:ascii="Arial" w:cs="Arial" w:eastAsia="Arial" w:hAnsi="Arial"/>
          <w:sz w:val="24"/>
          <w:szCs w:val="24"/>
        </w:rPr>
        <w:t xml:space="preserve">5.6. При проектировании полносистемного хозяйства нельзя допускать попадания диких форм рыб, ухода в естественную среду обитания аквакультурных видов рыб, а также не допускать загрязнения окружающей водной экосистемы.</w:t>
      </w:r>
    </w:p>
    <w:p>
      <w:pPr>
        <w:spacing w:after="120"/>
        <w:jc w:val="both"/>
      </w:pPr>
      <w:r>
        <w:rPr>
          <w:rFonts w:ascii="Arial" w:cs="Arial" w:eastAsia="Arial" w:hAnsi="Arial"/>
          <w:sz w:val="24"/>
          <w:szCs w:val="24"/>
        </w:rPr>
        <w:t xml:space="preserve">5.7. Следует учесть, что избыточная концентрация остатков корма или продуктов жизнедеятельности в бассейнах или прудах может сделать среду токсичной для рыбы. В целях предотвращения гибели рыб от различных токсических веществ в воде, а также профилактики болезней необходимо применять систему очистки воды (механическая фильтрация применятся для удаления твердых тел, органических коллоидов, детрита: это сетчатые фильтры, песчано-гравийные фильтры). Готовые рыбоводные бассейны, изготовленные из синтетических материалов снабжены механическими фильтрами. Для очистки воды применяют биологические фильтры, капельные фильтры, систему озонирования, бактерицидные лампы, ультрафиолетовые лампы и т.д.</w:t>
      </w:r>
    </w:p>
    <w:p>
      <w:pPr>
        <w:spacing w:after="120"/>
        <w:jc w:val="both"/>
      </w:pPr>
      <w:r>
        <w:rPr>
          <w:rFonts w:ascii="Arial" w:cs="Arial" w:eastAsia="Arial" w:hAnsi="Arial"/>
          <w:sz w:val="24"/>
          <w:szCs w:val="24"/>
        </w:rPr>
        <w:t xml:space="preserve">5.8. Рыбопитомники должны располагаться в верхней части питающего полносистемного хозяйства источника водоснабжения во избежание попадания в них воды из других категорий прудов, бассейнов, зараженной возбудителями инфекционных и инвазивных болезней объектов аквакультуры. Утилизация и уничтожение больной, снулой рыбы и других объектов аквакультуры, не соответствующих санитарно-ветеринарным требованиям осуществляется в соответствии с законодательством Кыргызской Республики в сфере ветеринарии.</w:t>
      </w:r>
    </w:p>
    <w:p>
      <w:pPr>
        <w:spacing w:after="120"/>
        <w:jc w:val="both"/>
      </w:pPr>
      <w:r>
        <w:rPr>
          <w:rFonts w:ascii="Arial" w:cs="Arial" w:eastAsia="Arial" w:hAnsi="Arial"/>
          <w:sz w:val="24"/>
          <w:szCs w:val="24"/>
        </w:rPr>
        <w:t xml:space="preserve">В полносистемных хозяйствах карантинирование объектов аквакультуры осуществляется:</w:t>
      </w:r>
    </w:p>
    <w:p>
      <w:pPr>
        <w:spacing w:after="120"/>
        <w:jc w:val="both"/>
      </w:pPr>
      <w:r>
        <w:rPr>
          <w:rFonts w:ascii="Arial" w:cs="Arial" w:eastAsia="Arial" w:hAnsi="Arial"/>
          <w:sz w:val="24"/>
          <w:szCs w:val="24"/>
        </w:rPr>
        <w:t xml:space="preserve">-в бассейнах;</w:t>
      </w:r>
    </w:p>
    <w:p>
      <w:pPr>
        <w:spacing w:after="120"/>
        <w:jc w:val="both"/>
      </w:pPr>
      <w:r>
        <w:rPr>
          <w:rFonts w:ascii="Arial" w:cs="Arial" w:eastAsia="Arial" w:hAnsi="Arial"/>
          <w:sz w:val="24"/>
          <w:szCs w:val="24"/>
        </w:rPr>
        <w:t xml:space="preserve">-прудах;</w:t>
      </w:r>
    </w:p>
    <w:p>
      <w:pPr>
        <w:spacing w:after="120"/>
        <w:jc w:val="both"/>
      </w:pPr>
      <w:r>
        <w:rPr>
          <w:rFonts w:ascii="Arial" w:cs="Arial" w:eastAsia="Arial" w:hAnsi="Arial"/>
          <w:sz w:val="24"/>
          <w:szCs w:val="24"/>
        </w:rPr>
        <w:t xml:space="preserve">-в садках, расположенных ниже по течению водоема;</w:t>
      </w:r>
    </w:p>
    <w:p>
      <w:pPr>
        <w:spacing w:after="120"/>
        <w:jc w:val="both"/>
      </w:pPr>
      <w:r>
        <w:rPr>
          <w:rFonts w:ascii="Arial" w:cs="Arial" w:eastAsia="Arial" w:hAnsi="Arial"/>
          <w:sz w:val="24"/>
          <w:szCs w:val="24"/>
        </w:rPr>
        <w:t xml:space="preserve">-в садках (озерных), расположенных на максимально возможном расстоянии от производственных садков Предприятия аквакультуры в пределах рыбоводного участка.</w:t>
      </w:r>
    </w:p>
    <w:p>
      <w:pPr>
        <w:spacing w:after="120"/>
        <w:jc w:val="both"/>
      </w:pPr>
      <w:r>
        <w:rPr>
          <w:rFonts w:ascii="Arial" w:cs="Arial" w:eastAsia="Arial" w:hAnsi="Arial"/>
          <w:sz w:val="24"/>
          <w:szCs w:val="24"/>
        </w:rPr>
        <w:t xml:space="preserve">5.9. В случае отсутствия собственного маточного поголовья и отлова производителей из естественной среды необходимо соблюдать сохранение биологического разнообразия, и не допускать смешивания дикой фауны с искусственно выведенными породами, гибридами, кроссами. Отлов производителей осуществлять с помощью заграждений на реках типа вершей или отцеживающими орудиями лова. Далее производителей раздельно выдерживают в речных садках или бассейнах (вода в бассейнах должна быть из этой же реки). В пунктах отлова необходимо предусмотреть специальные помещения для персонала и работы с производителями.</w:t>
      </w:r>
    </w:p>
    <w:p>
      <w:pPr>
        <w:spacing w:after="120"/>
        <w:jc w:val="both"/>
      </w:pPr>
      <w:r>
        <w:rPr>
          <w:rFonts w:ascii="Arial" w:cs="Arial" w:eastAsia="Arial" w:hAnsi="Arial"/>
          <w:sz w:val="24"/>
          <w:szCs w:val="24"/>
        </w:rPr>
        <w:t xml:space="preserve">5.10. При наличии собственного маточного поголовья количество маточных и ремонтных прудов и бассейнов должно быть достаточным для раздельного содержания производителей и ремонта.</w:t>
      </w:r>
    </w:p>
    <w:p>
      <w:pPr>
        <w:spacing w:after="120"/>
        <w:jc w:val="both"/>
      </w:pPr>
      <w:r>
        <w:rPr>
          <w:rFonts w:ascii="Arial" w:cs="Arial" w:eastAsia="Arial" w:hAnsi="Arial"/>
          <w:sz w:val="24"/>
          <w:szCs w:val="24"/>
        </w:rPr>
        <w:t xml:space="preserve">5.11. Водоснабжение маточных, ремонтных и мальковых прудов и бассейнов должно быть независимым. Водоснабжение нагульных и выростных прудов и бассейнов можно осуществлять с повторным или оборотным (до 2-4 раз) использованием воды.</w:t>
      </w:r>
    </w:p>
    <w:p>
      <w:pPr>
        <w:spacing w:after="120"/>
        <w:jc w:val="both"/>
      </w:pPr>
      <w:r>
        <w:rPr>
          <w:rFonts w:ascii="Arial" w:cs="Arial" w:eastAsia="Arial" w:hAnsi="Arial"/>
          <w:sz w:val="24"/>
          <w:szCs w:val="24"/>
        </w:rPr>
        <w:t xml:space="preserve">5.12. Сброс воды с каждого пруда/бассейна или каскада независимый.</w:t>
      </w:r>
    </w:p>
    <w:p>
      <w:pPr>
        <w:spacing w:after="120"/>
        <w:jc w:val="both"/>
      </w:pPr>
      <w:r>
        <w:rPr>
          <w:rFonts w:ascii="Arial" w:cs="Arial" w:eastAsia="Arial" w:hAnsi="Arial"/>
          <w:sz w:val="24"/>
          <w:szCs w:val="24"/>
        </w:rPr>
        <w:t xml:space="preserve">5.13. Инкубационный цех.</w:t>
      </w:r>
    </w:p>
    <w:p>
      <w:pPr>
        <w:spacing w:after="120"/>
        <w:jc w:val="both"/>
      </w:pPr>
      <w:r>
        <w:rPr>
          <w:rFonts w:ascii="Arial" w:cs="Arial" w:eastAsia="Arial" w:hAnsi="Arial"/>
          <w:sz w:val="24"/>
          <w:szCs w:val="24"/>
        </w:rPr>
        <w:t xml:space="preserve">В форелеводстве из горизонтальных аппаратов применяют лотковые аппараты Аткинса, Шустера, Вильямсона, а при больших объемах используют аппараты вертикального типа: инкубатор Фостера-Робертсона и «Стеллажи», «Энванг», «Риттаи» и другие.</w:t>
      </w:r>
    </w:p>
    <w:p>
      <w:pPr>
        <w:spacing w:after="120"/>
        <w:jc w:val="both"/>
      </w:pPr>
      <w:r>
        <w:rPr>
          <w:rFonts w:ascii="Arial" w:cs="Arial" w:eastAsia="Arial" w:hAnsi="Arial"/>
          <w:sz w:val="24"/>
          <w:szCs w:val="24"/>
        </w:rPr>
        <w:t xml:space="preserve">При выборе инкубационного аппарата необходимо учитывать качество и количество воды.</w:t>
      </w:r>
    </w:p>
    <w:p>
      <w:pPr>
        <w:spacing w:after="120"/>
        <w:jc w:val="both"/>
      </w:pPr>
      <w:r>
        <w:rPr>
          <w:rFonts w:ascii="Arial" w:cs="Arial" w:eastAsia="Arial" w:hAnsi="Arial"/>
          <w:sz w:val="24"/>
          <w:szCs w:val="24"/>
        </w:rPr>
        <w:t xml:space="preserve">В цехе должно быть следующее оборудование:</w:t>
      </w:r>
    </w:p>
    <w:p>
      <w:pPr>
        <w:spacing w:after="120"/>
        <w:jc w:val="both"/>
      </w:pPr>
      <w:r>
        <w:rPr>
          <w:rFonts w:ascii="Arial" w:cs="Arial" w:eastAsia="Arial" w:hAnsi="Arial"/>
          <w:sz w:val="24"/>
          <w:szCs w:val="24"/>
        </w:rPr>
        <w:t xml:space="preserve">- рыбоводный рабочий стол;</w:t>
      </w:r>
    </w:p>
    <w:p>
      <w:pPr>
        <w:spacing w:after="120"/>
        <w:jc w:val="both"/>
      </w:pPr>
      <w:r>
        <w:rPr>
          <w:rFonts w:ascii="Arial" w:cs="Arial" w:eastAsia="Arial" w:hAnsi="Arial"/>
          <w:sz w:val="24"/>
          <w:szCs w:val="24"/>
        </w:rPr>
        <w:t xml:space="preserve">- водосборная и водоподающая системы;</w:t>
      </w:r>
    </w:p>
    <w:p>
      <w:pPr>
        <w:spacing w:after="120"/>
        <w:jc w:val="both"/>
      </w:pPr>
      <w:r>
        <w:rPr>
          <w:rFonts w:ascii="Arial" w:cs="Arial" w:eastAsia="Arial" w:hAnsi="Arial"/>
          <w:sz w:val="24"/>
          <w:szCs w:val="24"/>
        </w:rPr>
        <w:t xml:space="preserve">- инкубационные аппараты;</w:t>
      </w:r>
    </w:p>
    <w:p>
      <w:pPr>
        <w:spacing w:after="120"/>
        <w:jc w:val="both"/>
      </w:pPr>
      <w:r>
        <w:rPr>
          <w:rFonts w:ascii="Arial" w:cs="Arial" w:eastAsia="Arial" w:hAnsi="Arial"/>
          <w:sz w:val="24"/>
          <w:szCs w:val="24"/>
        </w:rPr>
        <w:t xml:space="preserve">- бассейн для содержания зрелых самцов;</w:t>
      </w:r>
    </w:p>
    <w:p>
      <w:pPr>
        <w:spacing w:after="120"/>
        <w:jc w:val="both"/>
      </w:pPr>
      <w:r>
        <w:rPr>
          <w:rFonts w:ascii="Arial" w:cs="Arial" w:eastAsia="Arial" w:hAnsi="Arial"/>
          <w:sz w:val="24"/>
          <w:szCs w:val="24"/>
        </w:rPr>
        <w:t xml:space="preserve">- бассейн для содержания самцов после отцеживания;</w:t>
      </w:r>
    </w:p>
    <w:p>
      <w:pPr>
        <w:spacing w:after="120"/>
        <w:jc w:val="both"/>
      </w:pPr>
      <w:r>
        <w:rPr>
          <w:rFonts w:ascii="Arial" w:cs="Arial" w:eastAsia="Arial" w:hAnsi="Arial"/>
          <w:sz w:val="24"/>
          <w:szCs w:val="24"/>
        </w:rPr>
        <w:t xml:space="preserve">- бассейн с анестезирующими веществами;</w:t>
      </w:r>
    </w:p>
    <w:p>
      <w:pPr>
        <w:spacing w:after="120"/>
        <w:jc w:val="both"/>
      </w:pPr>
      <w:r>
        <w:rPr>
          <w:rFonts w:ascii="Arial" w:cs="Arial" w:eastAsia="Arial" w:hAnsi="Arial"/>
          <w:sz w:val="24"/>
          <w:szCs w:val="24"/>
        </w:rPr>
        <w:t xml:space="preserve">- бассейн с чистой проточной водой;</w:t>
      </w:r>
    </w:p>
    <w:p>
      <w:pPr>
        <w:spacing w:after="120"/>
        <w:jc w:val="both"/>
      </w:pPr>
      <w:r>
        <w:rPr>
          <w:rFonts w:ascii="Arial" w:cs="Arial" w:eastAsia="Arial" w:hAnsi="Arial"/>
          <w:sz w:val="24"/>
          <w:szCs w:val="24"/>
        </w:rPr>
        <w:t xml:space="preserve">- бассейн для содержания зрелых самок;</w:t>
      </w:r>
    </w:p>
    <w:p>
      <w:pPr>
        <w:spacing w:after="120"/>
        <w:jc w:val="both"/>
      </w:pPr>
      <w:r>
        <w:rPr>
          <w:rFonts w:ascii="Arial" w:cs="Arial" w:eastAsia="Arial" w:hAnsi="Arial"/>
          <w:sz w:val="24"/>
          <w:szCs w:val="24"/>
        </w:rPr>
        <w:t xml:space="preserve">- бассейн для содержания самок после отцеживания;</w:t>
      </w:r>
    </w:p>
    <w:p>
      <w:pPr>
        <w:spacing w:after="120"/>
        <w:jc w:val="both"/>
      </w:pPr>
      <w:r>
        <w:rPr>
          <w:rFonts w:ascii="Arial" w:cs="Arial" w:eastAsia="Arial" w:hAnsi="Arial"/>
          <w:sz w:val="24"/>
          <w:szCs w:val="24"/>
        </w:rPr>
        <w:t xml:space="preserve">- столы для набухания икры;</w:t>
      </w:r>
    </w:p>
    <w:p>
      <w:pPr>
        <w:spacing w:after="120"/>
        <w:jc w:val="both"/>
      </w:pPr>
      <w:r>
        <w:rPr>
          <w:rFonts w:ascii="Arial" w:cs="Arial" w:eastAsia="Arial" w:hAnsi="Arial"/>
          <w:sz w:val="24"/>
          <w:szCs w:val="24"/>
        </w:rPr>
        <w:t xml:space="preserve">- оборудование для УФ-бактерицидной обработки воды;</w:t>
      </w:r>
    </w:p>
    <w:p>
      <w:pPr>
        <w:spacing w:after="120"/>
        <w:jc w:val="both"/>
      </w:pPr>
      <w:r>
        <w:rPr>
          <w:rFonts w:ascii="Arial" w:cs="Arial" w:eastAsia="Arial" w:hAnsi="Arial"/>
          <w:sz w:val="24"/>
          <w:szCs w:val="24"/>
        </w:rPr>
        <w:t xml:space="preserve">- помещения для лаборатории.</w:t>
      </w:r>
    </w:p>
    <w:p>
      <w:pPr>
        <w:spacing w:after="120"/>
        <w:jc w:val="both"/>
      </w:pPr>
      <w:r>
        <w:rPr>
          <w:rFonts w:ascii="Arial" w:cs="Arial" w:eastAsia="Arial" w:hAnsi="Arial"/>
          <w:sz w:val="24"/>
          <w:szCs w:val="24"/>
        </w:rPr>
        <w:t xml:space="preserve">Инкубация икры должна проходить в темном цехе. Необходимо в процессе инкубации следить за системой подачи воды, содержание кислорода определять раз в неделю, а температуру воды измерять ежедневно утром и вечером и осуществлять отбор мертвой икры.</w:t>
      </w:r>
    </w:p>
    <w:p>
      <w:pPr>
        <w:spacing w:after="120"/>
        <w:jc w:val="both"/>
      </w:pPr>
      <w:r>
        <w:rPr>
          <w:rFonts w:ascii="Arial" w:cs="Arial" w:eastAsia="Arial" w:hAnsi="Arial"/>
          <w:sz w:val="24"/>
          <w:szCs w:val="24"/>
        </w:rPr>
        <w:t xml:space="preserve">Оптимальная температура для инкубации икры радужной форели составляет 6-100C. Продолжительность инкубации икры радужной форели зависит от температуры воды. Рекомендуется за несколько дней перед выклевом икру перенести из инкубационных аппаратов на рамки, установленные на личиночные бассейны, так как икра перед выклевом становится чувствительной к механическим воздействиям, и после выклева свободные эмбрионы проваливаются на дно бассейна, мертвые икринки остаются на рамках.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Нормативы для лососево-сиговых рыб</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1</w:t>
            </w:r>
          </w:p>
        </w:tc>
      </w:tr>
      <w:tr>
        <w:tc>
          <w:tcPr>
            <w:tcW w:type="dxa" w:w="339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нормы</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Единица измерения</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Норма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Форель</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Загрузка аппаратов горизонтального типа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45-60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 воды на 1 млн.шт. икры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л/сек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 инкубации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Градусо/дни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320-360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икры до стадии выклева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личинок при выдерживании до начала кормления и подращивания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выпускаемой молоди неменее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Выход мальков при подращивании от стадии личинки до стадии сеголетков покатников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выпускаемых сеголетков покатников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5.14. </w:t>
      </w:r>
      <w:r>
        <w:rPr>
          <w:rFonts w:ascii="Arial" w:cs="Arial" w:eastAsia="Arial" w:hAnsi="Arial"/>
          <w:b/>
          <w:bCs/>
          <w:sz w:val="24"/>
          <w:szCs w:val="24"/>
        </w:rPr>
        <w:t xml:space="preserve">Подращивание личинок.</w:t>
      </w:r>
      <w:r>
        <w:rPr>
          <w:rFonts w:ascii="Arial" w:cs="Arial" w:eastAsia="Arial" w:hAnsi="Arial"/>
          <w:sz w:val="24"/>
          <w:szCs w:val="24"/>
        </w:rPr>
        <w:t xml:space="preserve"> Выклюнувшихся свободных эмбрионов содержат в стеклопластиковых бассейнах размером 2,1х0,4х0,2 или 2,3х0,4х0,2м, установленных наклонно перед водоспуском (количество бассейнов зависит от мощности рыбоводного хозяйства). Борты бассейнов должны быть невысокие. Плотность посадки 10 тыс.экз./м2 при уровне воды – 5 см. Содержание кислорода на втоке – 9-10 мг/л, на вытоке – не ниже 7 мг/л, температура воды – 12-140С, расход воды – 0,02 л/сек на одну тысячу личинок. Необходимо постоянно контролировать температуру и гидрохимический режим. При рассасывании желточного мешка на 50% у личинок появляется потребность в дополнительном питании и их начинают адаптировать к свету и корму. Кормить специальными стартовыми кормами размером 0,4 - 0,6 мм. Бассейны чистить от загрязнений 2 раза в сутки. Продолжительность подращивания личинок – 15-20 суток (250 -300 градусо-дней), за это время они достигают массы 0,3 - 0,4 г.</w:t>
      </w:r>
    </w:p>
    <w:p>
      <w:pPr>
        <w:spacing w:after="120"/>
        <w:jc w:val="both"/>
      </w:pPr>
      <w:r>
        <w:rPr>
          <w:rFonts w:ascii="Arial" w:cs="Arial" w:eastAsia="Arial" w:hAnsi="Arial"/>
          <w:sz w:val="24"/>
          <w:szCs w:val="24"/>
        </w:rPr>
        <w:t xml:space="preserve">5.15. </w:t>
      </w:r>
      <w:r>
        <w:rPr>
          <w:rFonts w:ascii="Arial" w:cs="Arial" w:eastAsia="Arial" w:hAnsi="Arial"/>
          <w:b/>
          <w:bCs/>
          <w:sz w:val="24"/>
          <w:szCs w:val="24"/>
        </w:rPr>
        <w:t xml:space="preserve">Подращивание молоди.</w:t>
      </w:r>
      <w:r>
        <w:rPr>
          <w:rFonts w:ascii="Arial" w:cs="Arial" w:eastAsia="Arial" w:hAnsi="Arial"/>
          <w:sz w:val="24"/>
          <w:szCs w:val="24"/>
        </w:rPr>
        <w:t xml:space="preserve"> В мальковый период форели, когда ее масса с 0,3 г повышается до 1 г, желточный мешок полностью рассасывается, молодь полностью переходит со смешанного на внешнее (экзогенное) питание. Ее выращивают в стеклопластиковых прямоточных и квадратных бассейнах с уровнем воды 0,4 м. Оптимальная температура воды 14 - 16°, содержание кислорода - более 7 мг/л, расход воды повышается до 3 - 5 л/мин на 1 тысячу мальков. Рекомендуется подращивать молодь в пластиковых бассейнах.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2</w:t>
            </w:r>
          </w:p>
        </w:tc>
      </w:tr>
      <w:tr>
        <w:tc>
          <w:tcPr>
            <w:tcW w:type="dxa" w:w="339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нормы</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Единица измерения</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Норма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мальков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Прямоточные бассейны площадь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 (до 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Квадратные бассейны с цетральным водостоком и круговым движением воды</w:t>
            </w:r>
          </w:p>
          <w:p>
            <w:pPr>
              <w:jc w:val="left"/>
            </w:pPr>
            <w:r>
              <w:rPr>
                <w:rFonts w:ascii="Arial" w:cs="Arial" w:eastAsia="Arial" w:hAnsi="Arial"/>
                <w:sz w:val="24"/>
                <w:szCs w:val="24"/>
              </w:rPr>
              <w:t xml:space="preserve">Высота</w:t>
            </w:r>
          </w:p>
          <w:p>
            <w:pPr>
              <w:jc w:val="left"/>
            </w:pPr>
            <w:r>
              <w:rPr>
                <w:rFonts w:ascii="Arial" w:cs="Arial" w:eastAsia="Arial" w:hAnsi="Arial"/>
                <w:sz w:val="24"/>
                <w:szCs w:val="24"/>
              </w:rPr>
              <w:t xml:space="preserve">Глубина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до 0,8</w:t>
            </w:r>
          </w:p>
          <w:p>
            <w:pPr>
              <w:jc w:val="left"/>
            </w:pPr>
            <w:r>
              <w:rPr>
                <w:rFonts w:ascii="Arial" w:cs="Arial" w:eastAsia="Arial" w:hAnsi="Arial"/>
                <w:sz w:val="24"/>
                <w:szCs w:val="24"/>
              </w:rPr>
              <w:t xml:space="preserve">до 0,4</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Расход воды на 1 млн.шт.</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50-80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Продолжительность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30-40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подращивания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5.16</w:t>
      </w:r>
      <w:r>
        <w:rPr>
          <w:rFonts w:ascii="Arial" w:cs="Arial" w:eastAsia="Arial" w:hAnsi="Arial"/>
          <w:b/>
          <w:bCs/>
          <w:sz w:val="24"/>
          <w:szCs w:val="24"/>
        </w:rPr>
        <w:t xml:space="preserve">. Выращивание сеголетков.</w:t>
      </w:r>
      <w:r>
        <w:rPr>
          <w:rFonts w:ascii="Arial" w:cs="Arial" w:eastAsia="Arial" w:hAnsi="Arial"/>
          <w:sz w:val="24"/>
          <w:szCs w:val="24"/>
        </w:rPr>
        <w:t xml:space="preserve"> С этого период форель пересаживают в выростные пруды, прямоугольные или квадратные бассейны и садки.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Таблица 3</w:t>
            </w:r>
          </w:p>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single" w:color="CBBF9E" w:sz="4"/>
            </w:tcBorders>
          </w:tcPr>
          <w:p>
            <w:pPr>
              <w:jc w:val="center"/>
            </w:pPr>
            <w:r>
              <w:rPr>
                <w:rFonts w:ascii="Arial" w:cs="Arial" w:eastAsia="Arial" w:hAnsi="Arial"/>
                <w:b/>
                <w:bCs/>
                <w:sz w:val="24"/>
                <w:szCs w:val="24"/>
              </w:rPr>
              <w:t xml:space="preserve">Наименование нормы</w:t>
            </w:r>
          </w:p>
        </w:tc>
        <w:tc>
          <w:tcPr>
            <w:tcW w:type="dxa" w:w="339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Единица измерения</w:t>
            </w:r>
          </w:p>
        </w:tc>
        <w:tc>
          <w:tcPr>
            <w:tcW w:type="dxa" w:w="3393"/>
            <w:tcBorders>
              <w:top w:val="single" w:color="CBBF9E" w:sz="4"/>
              <w:left w:val="none" w:color="auto" w:sz="0"/>
              <w:bottom w:val="single" w:color="CBBF9E" w:sz="4"/>
              <w:right w:val="single" w:color="CBBF9E" w:sz="4"/>
            </w:tcBorders>
          </w:tcPr>
          <w:p>
            <w:pPr>
              <w:jc w:val="center"/>
            </w:pPr>
            <w:r>
              <w:rPr>
                <w:rFonts w:ascii="Arial" w:cs="Arial" w:eastAsia="Arial" w:hAnsi="Arial"/>
                <w:b/>
                <w:bCs/>
                <w:sz w:val="24"/>
                <w:szCs w:val="24"/>
              </w:rPr>
              <w:t xml:space="preserve">Норма</w:t>
            </w:r>
          </w:p>
        </w:tc>
      </w:tr>
      <w:tr>
        <w:tc>
          <w:tcPr>
            <w:tcW w:type="dxa" w:w="339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tcPr>
          <w:p>
            <w:pPr>
              <w:jc w:val="center"/>
            </w:pPr>
            <w:r>
              <w:rPr>
                <w:rFonts w:ascii="Arial" w:cs="Arial" w:eastAsia="Arial" w:hAnsi="Arial"/>
                <w:b/>
                <w:bCs/>
                <w:sz w:val="24"/>
                <w:szCs w:val="24"/>
              </w:rPr>
              <w:t xml:space="preserve">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сеголетков в бассейнах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Прямоугольные бассейны</w:t>
            </w:r>
          </w:p>
          <w:p>
            <w:pPr>
              <w:jc w:val="left"/>
            </w:pPr>
            <w:r>
              <w:rPr>
                <w:rFonts w:ascii="Arial" w:cs="Arial" w:eastAsia="Arial" w:hAnsi="Arial"/>
                <w:sz w:val="24"/>
                <w:szCs w:val="24"/>
              </w:rPr>
              <w:t xml:space="preserve">площадь</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квадратных бассейнов Высота Глубина воды во всех бассейнах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0,6-0,8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до 120С за вегетационный период Выше 120С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подращивания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r>
      <w:tr>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сеголетков в прудах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выростного пруда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пруда</w:t>
            </w:r>
          </w:p>
          <w:p>
            <w:pPr>
              <w:jc w:val="left"/>
            </w:pPr>
            <w:r>
              <w:rPr>
                <w:rFonts w:ascii="Arial" w:cs="Arial" w:eastAsia="Arial" w:hAnsi="Arial"/>
                <w:sz w:val="24"/>
                <w:szCs w:val="24"/>
              </w:rPr>
              <w:t xml:space="preserve">Глубина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0,8-1,0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до 120С за вегетационный период Выше 120С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подращивания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r>
        <w:tc>
          <w:tcPr>
            <w:tcW w:type="dxa" w:w="10179"/>
            <w:gridSpan w:val="3"/>
            <w:tcBorders>
              <w:top w:val="none" w:color="auto" w:sz="0"/>
              <w:left w:val="single" w:color="CBBF9E" w:sz="4"/>
              <w:bottom w:val="single" w:color="CBBF9E" w:sz="4"/>
              <w:right w:val="single" w:color="CBBF9E" w:sz="4"/>
            </w:tcBorders>
          </w:tcPr>
          <w:p>
            <w:pPr>
              <w:jc w:val="center"/>
            </w:pPr>
            <w:r>
              <w:rPr>
                <w:rFonts w:ascii="Arial" w:cs="Arial" w:eastAsia="Arial" w:hAnsi="Arial"/>
                <w:b/>
                <w:bCs/>
                <w:sz w:val="24"/>
                <w:szCs w:val="24"/>
              </w:rPr>
              <w:t xml:space="preserve">Выращивание сеголетков в сетчатых садках в естественных водоемах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садков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Размер ячеи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3,6-5,0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 в садках</w:t>
            </w:r>
          </w:p>
          <w:p>
            <w:pPr>
              <w:jc w:val="left"/>
            </w:pPr>
            <w:r>
              <w:rPr>
                <w:rFonts w:ascii="Arial" w:cs="Arial" w:eastAsia="Arial" w:hAnsi="Arial"/>
                <w:sz w:val="24"/>
                <w:szCs w:val="24"/>
              </w:rPr>
              <w:t xml:space="preserve">Глубина воды в месте установки садков</w:t>
            </w:r>
          </w:p>
          <w:p>
            <w:pPr>
              <w:jc w:val="left"/>
            </w:pPr>
            <w:r>
              <w:rPr>
                <w:rFonts w:ascii="Arial" w:cs="Arial" w:eastAsia="Arial" w:hAnsi="Arial"/>
                <w:sz w:val="24"/>
                <w:szCs w:val="24"/>
              </w:rPr>
              <w:t xml:space="preserve">Скорость течения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w:t>
            </w:r>
          </w:p>
          <w:p>
            <w:pPr>
              <w:jc w:val="left"/>
            </w:pPr>
            <w:r>
              <w:rPr>
                <w:rFonts w:ascii="Arial" w:cs="Arial" w:eastAsia="Arial" w:hAnsi="Arial"/>
                <w:sz w:val="24"/>
                <w:szCs w:val="24"/>
              </w:rPr>
              <w:t xml:space="preserve">м/сек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p>
            <w:pPr>
              <w:jc w:val="left"/>
            </w:pPr>
            <w:r>
              <w:rPr>
                <w:rFonts w:ascii="Arial" w:cs="Arial" w:eastAsia="Arial" w:hAnsi="Arial"/>
                <w:sz w:val="24"/>
                <w:szCs w:val="24"/>
              </w:rPr>
              <w:t xml:space="preserve">4-8</w:t>
            </w:r>
          </w:p>
          <w:p>
            <w:pPr>
              <w:jc w:val="left"/>
            </w:pPr>
            <w:r>
              <w:rPr>
                <w:rFonts w:ascii="Arial" w:cs="Arial" w:eastAsia="Arial" w:hAnsi="Arial"/>
                <w:sz w:val="24"/>
                <w:szCs w:val="24"/>
              </w:rPr>
              <w:t xml:space="preserve">до 0,5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800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ниже 120С за вегетационный период 120-150 дней При средней температуре выше 120С за тот же период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подращивания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5.17. </w:t>
      </w:r>
      <w:r>
        <w:rPr>
          <w:rFonts w:ascii="Arial" w:cs="Arial" w:eastAsia="Arial" w:hAnsi="Arial"/>
          <w:b/>
          <w:bCs/>
          <w:sz w:val="24"/>
          <w:szCs w:val="24"/>
        </w:rPr>
        <w:t xml:space="preserve">Подращивание товарной рыбы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Таблица 4</w:t>
            </w:r>
          </w:p>
        </w:tc>
      </w:tr>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годовиков в прудах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пруда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400-500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200-300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масса годовиков:</w:t>
            </w:r>
          </w:p>
          <w:p>
            <w:pPr>
              <w:jc w:val="left"/>
            </w:pPr>
            <w:r>
              <w:rPr>
                <w:rFonts w:ascii="Arial" w:cs="Arial" w:eastAsia="Arial" w:hAnsi="Arial"/>
                <w:sz w:val="24"/>
                <w:szCs w:val="24"/>
              </w:rPr>
              <w:t xml:space="preserve">при средней температуре воды за период зимовки ниже 50С</w:t>
            </w:r>
          </w:p>
          <w:p>
            <w:pPr>
              <w:jc w:val="left"/>
            </w:pPr>
            <w:r>
              <w:rPr>
                <w:rFonts w:ascii="Arial" w:cs="Arial" w:eastAsia="Arial" w:hAnsi="Arial"/>
                <w:sz w:val="24"/>
                <w:szCs w:val="24"/>
              </w:rPr>
              <w:t xml:space="preserve">при средней температуре воды за период зимовки выше 50С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20-40</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зимовки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годовиков в сетчатых садках в естественных водоемах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садков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слоя воды в садках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 свыше 20 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100-300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масса годовиков:</w:t>
            </w:r>
          </w:p>
          <w:p>
            <w:pPr>
              <w:jc w:val="left"/>
            </w:pPr>
            <w:r>
              <w:rPr>
                <w:rFonts w:ascii="Arial" w:cs="Arial" w:eastAsia="Arial" w:hAnsi="Arial"/>
                <w:sz w:val="24"/>
                <w:szCs w:val="24"/>
              </w:rPr>
              <w:t xml:space="preserve">при средней температуре воды за период зимовки ниже 50С</w:t>
            </w:r>
          </w:p>
          <w:p>
            <w:pPr>
              <w:jc w:val="left"/>
            </w:pPr>
            <w:r>
              <w:rPr>
                <w:rFonts w:ascii="Arial" w:cs="Arial" w:eastAsia="Arial" w:hAnsi="Arial"/>
                <w:sz w:val="24"/>
                <w:szCs w:val="24"/>
              </w:rPr>
              <w:t xml:space="preserve">при средней температуре воды за период зимовки выше 50С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15-30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30-60</w:t>
            </w:r>
          </w:p>
          <w:p>
            <w:pPr>
              <w:jc w:val="left"/>
            </w:pPr>
            <w:r>
              <w:rPr>
                <w:rFonts w:ascii="Arial" w:cs="Arial" w:eastAsia="Arial" w:hAnsi="Arial"/>
                <w:sz w:val="24"/>
                <w:szCs w:val="24"/>
              </w:rPr>
              <w:t xml:space="preserve"/>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выращивания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339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нормы</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Единица измерения</w:t>
            </w:r>
          </w:p>
        </w:tc>
        <w:tc>
          <w:tcPr>
            <w:tcW w:type="dxa" w:w="339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Норма</w:t>
            </w:r>
          </w:p>
        </w:tc>
      </w:tr>
      <w:tr>
        <w:tc>
          <w:tcPr>
            <w:tcW w:type="dxa" w:w="1017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Выращивание годовиков в бассейнах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бассейна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500-600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зимний период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средней температуре воды в период зимовки ниже 50С</w:t>
            </w:r>
          </w:p>
          <w:p>
            <w:pPr>
              <w:jc w:val="left"/>
            </w:pPr>
            <w:r>
              <w:rPr>
                <w:rFonts w:ascii="Arial" w:cs="Arial" w:eastAsia="Arial" w:hAnsi="Arial"/>
                <w:sz w:val="24"/>
                <w:szCs w:val="24"/>
              </w:rPr>
              <w:t xml:space="preserve">Средняя навеска при средней температуре воды в период зимовки выше 50С</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20-40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40-60</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товарной рыбы в бассейнах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бассейнов (квадратных)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 (16)</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p>
            <w:pPr>
              <w:jc w:val="left"/>
            </w:pPr>
            <w:r>
              <w:rPr>
                <w:rFonts w:ascii="Arial" w:cs="Arial" w:eastAsia="Arial" w:hAnsi="Arial"/>
                <w:sz w:val="24"/>
                <w:szCs w:val="24"/>
              </w:rPr>
              <w:t xml:space="preserve">летом</w:t>
            </w:r>
          </w:p>
          <w:p>
            <w:pPr>
              <w:jc w:val="left"/>
            </w:pPr>
            <w:r>
              <w:rPr>
                <w:rFonts w:ascii="Arial" w:cs="Arial" w:eastAsia="Arial" w:hAnsi="Arial"/>
                <w:sz w:val="24"/>
                <w:szCs w:val="24"/>
              </w:rPr>
              <w:t xml:space="preserve">зимой</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10-15</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выращивания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ниже 120С за вегетационный период 120-150 дней</w:t>
            </w:r>
          </w:p>
          <w:p>
            <w:pPr>
              <w:jc w:val="left"/>
            </w:pPr>
            <w:r>
              <w:rPr>
                <w:rFonts w:ascii="Arial" w:cs="Arial" w:eastAsia="Arial" w:hAnsi="Arial"/>
                <w:sz w:val="24"/>
                <w:szCs w:val="24"/>
              </w:rPr>
              <w:t xml:space="preserve">При средней температуре выше 120С за тот же период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150-250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Выход двухлеток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Таблица 5</w:t>
            </w:r>
          </w:p>
        </w:tc>
      </w:tr>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товарной рыбы в прудах</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пруда</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400-500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Соотношение сторон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Водообмен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ниже 120С за вегетационный период 120-150 дней</w:t>
            </w:r>
          </w:p>
          <w:p>
            <w:pPr>
              <w:jc w:val="left"/>
            </w:pPr>
            <w:r>
              <w:rPr>
                <w:rFonts w:ascii="Arial" w:cs="Arial" w:eastAsia="Arial" w:hAnsi="Arial"/>
                <w:sz w:val="24"/>
                <w:szCs w:val="24"/>
              </w:rPr>
              <w:t xml:space="preserve">При средней температуре выше 120С за тот же период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125- 150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150-250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выращивания двухлеток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Выращивание товарной рыбы в сетчатых садках в естественных водоемах</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Площадь садков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слоя воды в садках</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Глубина воды в месте установки садков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4-8</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Плотность посадки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кг/м3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Скорость течения в месте установки садков</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м/сек</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Расстояние от берега и между садковыми линиями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Средняя навеска при температуре ниже 120С за вегетационный период 120-150 дней</w:t>
            </w:r>
          </w:p>
          <w:p>
            <w:pPr>
              <w:jc w:val="left"/>
            </w:pPr>
            <w:r>
              <w:rPr>
                <w:rFonts w:ascii="Arial" w:cs="Arial" w:eastAsia="Arial" w:hAnsi="Arial"/>
                <w:sz w:val="24"/>
                <w:szCs w:val="24"/>
              </w:rPr>
              <w:t xml:space="preserve">При средней температуре выше 120С за тот же период</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125-150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150-250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Отход за период выращивания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Нормы и требования к проектированию прудов для маточного поголовья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Наименование нормы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Единица измерения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2"/>
                <w:szCs w:val="22"/>
              </w:rPr>
              <w:t xml:space="preserve">Норма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Площадь маточного пруда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м2</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150-600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Соотношение сторон</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1:5-1:10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Средняя глубина пруда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м</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1,2-1,5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Максимальная глубина</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м</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2,0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Глубина слоя воды в пруду</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м</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Расход воды на 100 кг производителей</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л/сек</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3,5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Плотность посадки производителей (кормление сбалансированными гранулированными кормами</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кг/м2</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5-10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Возраст:</w:t>
            </w:r>
          </w:p>
          <w:p>
            <w:pPr>
              <w:jc w:val="left"/>
            </w:pPr>
            <w:r>
              <w:rPr>
                <w:rFonts w:ascii="Arial" w:cs="Arial" w:eastAsia="Arial" w:hAnsi="Arial"/>
                <w:sz w:val="22"/>
                <w:szCs w:val="22"/>
              </w:rPr>
              <w:t xml:space="preserve">самки</w:t>
            </w:r>
          </w:p>
          <w:p>
            <w:pPr>
              <w:jc w:val="left"/>
            </w:pPr>
            <w:r>
              <w:rPr>
                <w:rFonts w:ascii="Arial" w:cs="Arial" w:eastAsia="Arial" w:hAnsi="Arial"/>
                <w:sz w:val="22"/>
                <w:szCs w:val="22"/>
              </w:rPr>
              <w:t xml:space="preserve">самцы </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лет</w:t>
            </w:r>
          </w:p>
          <w:p>
            <w:pPr>
              <w:jc w:val="left"/>
            </w:pPr>
            <w:r>
              <w:rPr>
                <w:rFonts w:ascii="Arial" w:cs="Arial" w:eastAsia="Arial" w:hAnsi="Arial"/>
                <w:sz w:val="22"/>
                <w:szCs w:val="22"/>
              </w:rPr>
              <w:t xml:space="preserve">лет</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4-6</w:t>
            </w:r>
          </w:p>
          <w:p>
            <w:pPr>
              <w:jc w:val="left"/>
            </w:pPr>
            <w:r>
              <w:rPr>
                <w:rFonts w:ascii="Arial" w:cs="Arial" w:eastAsia="Arial" w:hAnsi="Arial"/>
                <w:sz w:val="22"/>
                <w:szCs w:val="22"/>
              </w:rPr>
              <w:t xml:space="preserve">3-5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Средняя масса производителей:</w:t>
            </w:r>
          </w:p>
          <w:p>
            <w:pPr>
              <w:jc w:val="left"/>
            </w:pPr>
            <w:r>
              <w:rPr>
                <w:rFonts w:ascii="Arial" w:cs="Arial" w:eastAsia="Arial" w:hAnsi="Arial"/>
                <w:sz w:val="22"/>
                <w:szCs w:val="22"/>
              </w:rPr>
              <w:t xml:space="preserve">самки </w:t>
            </w:r>
          </w:p>
          <w:p>
            <w:pPr>
              <w:jc w:val="left"/>
            </w:pPr>
            <w:r>
              <w:rPr>
                <w:rFonts w:ascii="Arial" w:cs="Arial" w:eastAsia="Arial" w:hAnsi="Arial"/>
                <w:sz w:val="22"/>
                <w:szCs w:val="22"/>
              </w:rPr>
              <w:t xml:space="preserve">самцы</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кг</w:t>
            </w:r>
          </w:p>
          <w:p>
            <w:pPr>
              <w:jc w:val="left"/>
            </w:pPr>
            <w:r>
              <w:rPr>
                <w:rFonts w:ascii="Arial" w:cs="Arial" w:eastAsia="Arial" w:hAnsi="Arial"/>
                <w:sz w:val="22"/>
                <w:szCs w:val="22"/>
              </w:rPr>
              <w:t xml:space="preserve">кг</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0,8-3,0</w:t>
            </w:r>
          </w:p>
          <w:p>
            <w:pPr>
              <w:jc w:val="left"/>
            </w:pPr>
            <w:r>
              <w:rPr>
                <w:rFonts w:ascii="Arial" w:cs="Arial" w:eastAsia="Arial" w:hAnsi="Arial"/>
                <w:sz w:val="22"/>
                <w:szCs w:val="22"/>
              </w:rPr>
              <w:t xml:space="preserve">0,5-1,5</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Средняя рабочая плодовитость самок на 1 кг массы</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тыс. шт.</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2,0</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Продолжительность использования производителей</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лет</w:t>
            </w:r>
          </w:p>
        </w:tc>
        <w:tc>
          <w:tcPr>
            <w:tcW w:type="dxa" w:w="3393"/>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4</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5.18.</w:t>
      </w:r>
      <w:r>
        <w:rPr>
          <w:rFonts w:ascii="Arial" w:cs="Arial" w:eastAsia="Arial" w:hAnsi="Arial"/>
          <w:b/>
          <w:bCs/>
          <w:sz w:val="24"/>
          <w:szCs w:val="24"/>
        </w:rPr>
        <w:t xml:space="preserve"> Транспортировка рыбопосадочного материала и товарной рыбы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7</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Наименование нормы</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Время нахождения в пути</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Загрузка</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Допустимый отход в %</w:t>
            </w:r>
          </w:p>
        </w:tc>
      </w:tr>
      <w:tr>
        <w:tc>
          <w:tcPr>
            <w:tcW w:type="dxa" w:w="2545"/>
            <w:tcBorders>
              <w:top w:val="none" w:color="auto" w:sz="0"/>
              <w:left w:val="single" w:color="CBBF9E" w:sz="4"/>
              <w:bottom w:val="single" w:color="CBBF9E" w:sz="4"/>
              <w:right w:val="single" w:color="CBBF9E" w:sz="4"/>
            </w:tcBorders>
          </w:tcPr>
          <w:p>
            <w:pPr>
              <w:jc w:val="center"/>
            </w:pPr>
            <w:r>
              <w:rPr>
                <w:rFonts w:ascii="Arial" w:cs="Arial" w:eastAsia="Arial" w:hAnsi="Arial"/>
                <w:b/>
                <w:bCs/>
                <w:sz w:val="22"/>
                <w:szCs w:val="22"/>
              </w:rPr>
              <w:t xml:space="preserve">1</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2</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3</w:t>
            </w:r>
          </w:p>
        </w:tc>
        <w:tc>
          <w:tcPr>
            <w:tcW w:type="dxa" w:w="2545"/>
            <w:tcBorders>
              <w:top w:val="none" w:color="auto" w:sz="0"/>
              <w:left w:val="none" w:color="auto" w:sz="0"/>
              <w:bottom w:val="single" w:color="CBBF9E" w:sz="4"/>
              <w:right w:val="single" w:color="CBBF9E" w:sz="4"/>
            </w:tcBorders>
          </w:tcPr>
          <w:p>
            <w:pPr>
              <w:jc w:val="center"/>
            </w:pPr>
            <w:r>
              <w:rPr>
                <w:rFonts w:ascii="Arial" w:cs="Arial" w:eastAsia="Arial" w:hAnsi="Arial"/>
                <w:b/>
                <w:bCs/>
                <w:sz w:val="22"/>
                <w:szCs w:val="22"/>
              </w:rPr>
              <w:t xml:space="preserve">4</w:t>
            </w:r>
          </w:p>
        </w:tc>
      </w:tr>
      <w:tr>
        <w:tc>
          <w:tcPr>
            <w:tcW w:type="dxa" w:w="10180"/>
            <w:gridSpan w:val="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2"/>
                <w:szCs w:val="22"/>
              </w:rPr>
              <w:t xml:space="preserve">Транспортировка икры, личинок и молоди</w:t>
            </w:r>
          </w:p>
          <w:p>
            <w:pPr>
              <w:jc w:val="center"/>
            </w:pPr>
            <w:r>
              <w:rPr>
                <w:rFonts w:ascii="Arial" w:cs="Arial" w:eastAsia="Arial" w:hAnsi="Arial"/>
                <w:sz w:val="24"/>
                <w:szCs w:val="24"/>
              </w:rPr>
              <w:t xml:space="preserve"/>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Перевозка икры в изотермических ящиках размером 55х45х50</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1 суток</w:t>
            </w:r>
          </w:p>
          <w:p>
            <w:pPr>
              <w:jc w:val="left"/>
            </w:pPr>
            <w:r>
              <w:rPr>
                <w:rFonts w:ascii="Arial" w:cs="Arial" w:eastAsia="Arial" w:hAnsi="Arial"/>
                <w:sz w:val="22"/>
                <w:szCs w:val="22"/>
              </w:rPr>
              <w:t xml:space="preserve">свыше й суток</w:t>
            </w:r>
          </w:p>
          <w:p>
            <w:pPr>
              <w:jc w:val="left"/>
            </w:pPr>
            <w:r>
              <w:rPr>
                <w:rFonts w:ascii="Arial" w:cs="Arial" w:eastAsia="Arial" w:hAnsi="Arial"/>
                <w:sz w:val="22"/>
                <w:szCs w:val="22"/>
              </w:rPr>
              <w:t xml:space="preserve">до 2-х суток</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200 тыс.шт.</w:t>
            </w:r>
          </w:p>
          <w:p>
            <w:pPr>
              <w:jc w:val="left"/>
            </w:pPr>
            <w:r>
              <w:rPr>
                <w:rFonts w:ascii="Arial" w:cs="Arial" w:eastAsia="Arial" w:hAnsi="Arial"/>
                <w:sz w:val="22"/>
                <w:szCs w:val="22"/>
              </w:rPr>
              <w:t xml:space="preserve">200 тыс.шт.</w:t>
            </w:r>
          </w:p>
          <w:p>
            <w:pPr>
              <w:jc w:val="left"/>
            </w:pPr>
            <w:r>
              <w:rPr>
                <w:rFonts w:ascii="Arial" w:cs="Arial" w:eastAsia="Arial" w:hAnsi="Arial"/>
                <w:sz w:val="22"/>
                <w:szCs w:val="22"/>
              </w:rPr>
              <w:t xml:space="preserve">200 тыс.шт. </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1-3</w:t>
            </w:r>
          </w:p>
          <w:p>
            <w:pPr>
              <w:jc w:val="left"/>
            </w:pPr>
            <w:r>
              <w:rPr>
                <w:rFonts w:ascii="Arial" w:cs="Arial" w:eastAsia="Arial" w:hAnsi="Arial"/>
                <w:sz w:val="22"/>
                <w:szCs w:val="22"/>
              </w:rPr>
              <w:t xml:space="preserve">5</w:t>
            </w:r>
          </w:p>
          <w:p>
            <w:pPr>
              <w:jc w:val="left"/>
            </w:pPr>
            <w:r>
              <w:rPr>
                <w:rFonts w:ascii="Arial" w:cs="Arial" w:eastAsia="Arial" w:hAnsi="Arial"/>
                <w:sz w:val="22"/>
                <w:szCs w:val="22"/>
              </w:rPr>
              <w:t xml:space="preserve">15</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Перевозка личинок в полиэтиленовых пакетах (20 л) с кислородом</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1 суток</w:t>
            </w:r>
          </w:p>
          <w:p>
            <w:pPr>
              <w:jc w:val="left"/>
            </w:pPr>
            <w:r>
              <w:rPr>
                <w:rFonts w:ascii="Arial" w:cs="Arial" w:eastAsia="Arial" w:hAnsi="Arial"/>
                <w:sz w:val="22"/>
                <w:szCs w:val="22"/>
              </w:rPr>
              <w:t xml:space="preserve">свыше 1 суток </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0,2 кг</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5</w:t>
            </w:r>
          </w:p>
          <w:p>
            <w:pPr>
              <w:jc w:val="left"/>
            </w:pPr>
            <w:r>
              <w:rPr>
                <w:rFonts w:ascii="Arial" w:cs="Arial" w:eastAsia="Arial" w:hAnsi="Arial"/>
                <w:sz w:val="22"/>
                <w:szCs w:val="22"/>
              </w:rPr>
              <w:t xml:space="preserve">до 10</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Транспортировка сеголеток, годовиков в полиэтиленовых пакетах (20 л) с О2 </w:t>
            </w:r>
          </w:p>
          <w:p>
            <w:pPr>
              <w:jc w:val="left"/>
            </w:pPr>
            <w:r>
              <w:rPr>
                <w:rFonts w:ascii="Arial" w:cs="Arial" w:eastAsia="Arial" w:hAnsi="Arial"/>
                <w:sz w:val="22"/>
                <w:szCs w:val="22"/>
              </w:rPr>
              <w:t xml:space="preserve">при 50С</w:t>
            </w:r>
          </w:p>
          <w:p>
            <w:pPr>
              <w:jc w:val="left"/>
            </w:pPr>
            <w:r>
              <w:rPr>
                <w:rFonts w:ascii="Arial" w:cs="Arial" w:eastAsia="Arial" w:hAnsi="Arial"/>
                <w:sz w:val="22"/>
                <w:szCs w:val="22"/>
              </w:rPr>
              <w:t xml:space="preserve">до 50С</w:t>
            </w:r>
          </w:p>
          <w:p>
            <w:pPr>
              <w:jc w:val="left"/>
            </w:pPr>
            <w:r>
              <w:rPr>
                <w:rFonts w:ascii="Arial" w:cs="Arial" w:eastAsia="Arial" w:hAnsi="Arial"/>
                <w:sz w:val="22"/>
                <w:szCs w:val="22"/>
              </w:rPr>
              <w:t xml:space="preserve">6 - 100С</w:t>
            </w:r>
          </w:p>
          <w:p>
            <w:pPr>
              <w:jc w:val="left"/>
            </w:pPr>
            <w:r>
              <w:rPr>
                <w:rFonts w:ascii="Arial" w:cs="Arial" w:eastAsia="Arial" w:hAnsi="Arial"/>
                <w:sz w:val="22"/>
                <w:szCs w:val="22"/>
              </w:rPr>
              <w:t xml:space="preserve">6 - 100С</w:t>
            </w:r>
          </w:p>
          <w:p>
            <w:pPr>
              <w:jc w:val="left"/>
            </w:pPr>
            <w:r>
              <w:rPr>
                <w:rFonts w:ascii="Arial" w:cs="Arial" w:eastAsia="Arial" w:hAnsi="Arial"/>
                <w:sz w:val="22"/>
                <w:szCs w:val="22"/>
              </w:rPr>
              <w:t xml:space="preserve">11-150С</w:t>
            </w:r>
          </w:p>
          <w:p>
            <w:pPr>
              <w:jc w:val="left"/>
            </w:pPr>
            <w:r>
              <w:rPr>
                <w:rFonts w:ascii="Arial" w:cs="Arial" w:eastAsia="Arial" w:hAnsi="Arial"/>
                <w:sz w:val="22"/>
                <w:szCs w:val="22"/>
              </w:rPr>
              <w:t xml:space="preserve">11-150С</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до 1 суток </w:t>
            </w:r>
          </w:p>
          <w:p>
            <w:pPr>
              <w:jc w:val="left"/>
            </w:pPr>
            <w:r>
              <w:rPr>
                <w:rFonts w:ascii="Arial" w:cs="Arial" w:eastAsia="Arial" w:hAnsi="Arial"/>
                <w:sz w:val="22"/>
                <w:szCs w:val="22"/>
              </w:rPr>
              <w:t xml:space="preserve">свыше 1суток</w:t>
            </w:r>
          </w:p>
          <w:p>
            <w:pPr>
              <w:jc w:val="left"/>
            </w:pPr>
            <w:r>
              <w:rPr>
                <w:rFonts w:ascii="Arial" w:cs="Arial" w:eastAsia="Arial" w:hAnsi="Arial"/>
                <w:sz w:val="22"/>
                <w:szCs w:val="22"/>
              </w:rPr>
              <w:t xml:space="preserve">до 1 суток</w:t>
            </w:r>
          </w:p>
          <w:p>
            <w:pPr>
              <w:jc w:val="left"/>
            </w:pPr>
            <w:r>
              <w:rPr>
                <w:rFonts w:ascii="Arial" w:cs="Arial" w:eastAsia="Arial" w:hAnsi="Arial"/>
                <w:sz w:val="22"/>
                <w:szCs w:val="22"/>
              </w:rPr>
              <w:t xml:space="preserve">свыше 1 суток</w:t>
            </w:r>
          </w:p>
          <w:p>
            <w:pPr>
              <w:jc w:val="left"/>
            </w:pPr>
            <w:r>
              <w:rPr>
                <w:rFonts w:ascii="Arial" w:cs="Arial" w:eastAsia="Arial" w:hAnsi="Arial"/>
                <w:sz w:val="22"/>
                <w:szCs w:val="22"/>
              </w:rPr>
              <w:t xml:space="preserve">до 1 суток</w:t>
            </w:r>
          </w:p>
          <w:p>
            <w:pPr>
              <w:jc w:val="left"/>
            </w:pPr>
            <w:r>
              <w:rPr>
                <w:rFonts w:ascii="Arial" w:cs="Arial" w:eastAsia="Arial" w:hAnsi="Arial"/>
                <w:sz w:val="22"/>
                <w:szCs w:val="22"/>
              </w:rPr>
              <w:t xml:space="preserve">свыше 1 суток</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1,5 кг</w:t>
            </w:r>
          </w:p>
          <w:p>
            <w:pPr>
              <w:jc w:val="left"/>
            </w:pPr>
            <w:r>
              <w:rPr>
                <w:rFonts w:ascii="Arial" w:cs="Arial" w:eastAsia="Arial" w:hAnsi="Arial"/>
                <w:sz w:val="22"/>
                <w:szCs w:val="22"/>
              </w:rPr>
              <w:t xml:space="preserve">1,0 кг</w:t>
            </w:r>
          </w:p>
          <w:p>
            <w:pPr>
              <w:jc w:val="left"/>
            </w:pPr>
            <w:r>
              <w:rPr>
                <w:rFonts w:ascii="Arial" w:cs="Arial" w:eastAsia="Arial" w:hAnsi="Arial"/>
                <w:sz w:val="22"/>
                <w:szCs w:val="22"/>
              </w:rPr>
              <w:t xml:space="preserve">0,9 кг</w:t>
            </w:r>
          </w:p>
          <w:p>
            <w:pPr>
              <w:jc w:val="left"/>
            </w:pPr>
            <w:r>
              <w:rPr>
                <w:rFonts w:ascii="Arial" w:cs="Arial" w:eastAsia="Arial" w:hAnsi="Arial"/>
                <w:sz w:val="22"/>
                <w:szCs w:val="22"/>
              </w:rPr>
              <w:t xml:space="preserve">0,5 кг</w:t>
            </w:r>
          </w:p>
          <w:p>
            <w:pPr>
              <w:jc w:val="left"/>
            </w:pPr>
            <w:r>
              <w:rPr>
                <w:rFonts w:ascii="Arial" w:cs="Arial" w:eastAsia="Arial" w:hAnsi="Arial"/>
                <w:sz w:val="22"/>
                <w:szCs w:val="22"/>
              </w:rPr>
              <w:t xml:space="preserve">0,7 кг</w:t>
            </w:r>
          </w:p>
          <w:p>
            <w:pPr>
              <w:jc w:val="left"/>
            </w:pPr>
            <w:r>
              <w:rPr>
                <w:rFonts w:ascii="Arial" w:cs="Arial" w:eastAsia="Arial" w:hAnsi="Arial"/>
                <w:sz w:val="22"/>
                <w:szCs w:val="22"/>
              </w:rPr>
              <w:t xml:space="preserve">0,4 кг</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2"/>
                <w:szCs w:val="22"/>
              </w:rPr>
              <w:t xml:space="preserve">до 5</w:t>
            </w:r>
          </w:p>
          <w:p>
            <w:pPr>
              <w:jc w:val="left"/>
            </w:pPr>
            <w:r>
              <w:rPr>
                <w:rFonts w:ascii="Arial" w:cs="Arial" w:eastAsia="Arial" w:hAnsi="Arial"/>
                <w:sz w:val="22"/>
                <w:szCs w:val="22"/>
              </w:rPr>
              <w:t xml:space="preserve">до 8</w:t>
            </w:r>
          </w:p>
          <w:p>
            <w:pPr>
              <w:jc w:val="left"/>
            </w:pPr>
            <w:r>
              <w:rPr>
                <w:rFonts w:ascii="Arial" w:cs="Arial" w:eastAsia="Arial" w:hAnsi="Arial"/>
                <w:sz w:val="22"/>
                <w:szCs w:val="22"/>
              </w:rPr>
              <w:t xml:space="preserve">до 5</w:t>
            </w:r>
          </w:p>
          <w:p>
            <w:pPr>
              <w:jc w:val="left"/>
            </w:pPr>
            <w:r>
              <w:rPr>
                <w:rFonts w:ascii="Arial" w:cs="Arial" w:eastAsia="Arial" w:hAnsi="Arial"/>
                <w:sz w:val="22"/>
                <w:szCs w:val="22"/>
              </w:rPr>
              <w:t xml:space="preserve">до 8</w:t>
            </w:r>
          </w:p>
          <w:p>
            <w:pPr>
              <w:jc w:val="left"/>
            </w:pPr>
            <w:r>
              <w:rPr>
                <w:rFonts w:ascii="Arial" w:cs="Arial" w:eastAsia="Arial" w:hAnsi="Arial"/>
                <w:sz w:val="22"/>
                <w:szCs w:val="22"/>
              </w:rPr>
              <w:t xml:space="preserve">до 8</w:t>
            </w:r>
          </w:p>
          <w:p>
            <w:pPr>
              <w:jc w:val="left"/>
            </w:pPr>
            <w:r>
              <w:rPr>
                <w:rFonts w:ascii="Arial" w:cs="Arial" w:eastAsia="Arial" w:hAnsi="Arial"/>
                <w:sz w:val="22"/>
                <w:szCs w:val="22"/>
              </w:rPr>
              <w:t xml:space="preserve">до 8</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Перевозка сеголеток, годовиков специализированным живорыбным автотранспортом (V-2,8 м3)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1 суток </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150 кг</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3</w:t>
            </w:r>
          </w:p>
        </w:tc>
      </w:tr>
      <w:tr>
        <w:tc>
          <w:tcPr>
            <w:tcW w:type="dxa" w:w="25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Транспортировка товарной рыбы специализированным живорыбным автотранспортом (V-2,8 м3)</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1 суток </w:t>
            </w:r>
          </w:p>
          <w:p>
            <w:pPr>
              <w:jc w:val="left"/>
            </w:pPr>
            <w:r>
              <w:rPr>
                <w:rFonts w:ascii="Arial" w:cs="Arial" w:eastAsia="Arial" w:hAnsi="Arial"/>
                <w:sz w:val="22"/>
                <w:szCs w:val="22"/>
              </w:rPr>
              <w:t xml:space="preserve">свыше 1 суток</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200 кг</w:t>
            </w:r>
          </w:p>
          <w:p>
            <w:pPr>
              <w:jc w:val="left"/>
            </w:pPr>
            <w:r>
              <w:rPr>
                <w:rFonts w:ascii="Arial" w:cs="Arial" w:eastAsia="Arial" w:hAnsi="Arial"/>
                <w:sz w:val="22"/>
                <w:szCs w:val="22"/>
              </w:rPr>
              <w:t xml:space="preserve">100 кг</w:t>
            </w:r>
          </w:p>
        </w:tc>
        <w:tc>
          <w:tcPr>
            <w:tcW w:type="dxa" w:w="2545"/>
            <w:tcBorders>
              <w:top w:val="none" w:color="auto" w:sz="0"/>
              <w:left w:val="none" w:color="auto" w:sz="0"/>
              <w:bottom w:val="single" w:color="CBBF9E" w:sz="4"/>
              <w:right w:val="single" w:color="CBBF9E" w:sz="4"/>
            </w:tcBorders>
          </w:tcPr>
          <w:p>
            <w:pPr>
              <w:jc w:val="left"/>
            </w:pPr>
            <w:r>
              <w:rPr>
                <w:rFonts w:ascii="Arial" w:cs="Arial" w:eastAsia="Arial" w:hAnsi="Arial"/>
                <w:sz w:val="22"/>
                <w:szCs w:val="22"/>
              </w:rPr>
              <w:t xml:space="preserve">до 5</w:t>
            </w:r>
          </w:p>
          <w:p>
            <w:pPr>
              <w:jc w:val="left"/>
            </w:pPr>
            <w:r>
              <w:rPr>
                <w:rFonts w:ascii="Arial" w:cs="Arial" w:eastAsia="Arial" w:hAnsi="Arial"/>
                <w:sz w:val="22"/>
                <w:szCs w:val="22"/>
              </w:rPr>
              <w:t xml:space="preserve">до 8</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5.19. </w:t>
      </w:r>
      <w:r>
        <w:rPr>
          <w:rFonts w:ascii="Arial" w:cs="Arial" w:eastAsia="Arial" w:hAnsi="Arial"/>
          <w:b/>
          <w:bCs/>
          <w:sz w:val="24"/>
          <w:szCs w:val="24"/>
        </w:rPr>
        <w:t xml:space="preserve">Интенсификация производства.</w:t>
      </w:r>
      <w:r>
        <w:rPr>
          <w:rFonts w:ascii="Arial" w:cs="Arial" w:eastAsia="Arial" w:hAnsi="Arial"/>
          <w:sz w:val="24"/>
          <w:szCs w:val="24"/>
        </w:rPr>
        <w:t xml:space="preserve"> Потребление радужной форелью кислорода прямо пропорционально температуре воды и обратно пропорционально массе рыбы. Уменьшение содержания кислорода или его перенасыщение может замедлять развитие и рост эмбрионов, уменьшать размеры выклюнувшихся эмбрионов или задерживать выклев, содержание кислорода должно быть не менее 7,5 мг/л. Содержание кислорода в воде должно быть от 10-11 мг/л (на втоке) до 7 (на вытоке). При температуре 200 С содержание О2 должно составлять 9 мг/л. Интенсивные и сверхинтенсивный методы выращивания форели требуют получения икры и молоди 2-3 раза в год для повышения полезной загрузки оборудования и уменьшения их простоя. Наилучшей для форели является вода с небольшим содержанием кальция, железо способствует развитию ферробактерий. Не рекомендуются воды богатые органическими веществами, т.к. они обладают высокой кислотностью, содержат мало кислорода и в них образуется метан и сероводород, а также вод по гранитным грунтам, в которых при хорошей выживаемости темп роста невысок из-за недостатка кальция.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Карантинирование в полносистемных хозяйствах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В каждом полносистемном рыбоводном хозяйстве должно быть не менее двух карантинно-изоляторных прудов. Карантинирование объектов аквакультуры осуществляется:</w:t>
      </w:r>
    </w:p>
    <w:p>
      <w:pPr>
        <w:spacing w:after="120"/>
        <w:jc w:val="both"/>
      </w:pPr>
      <w:r>
        <w:rPr>
          <w:rFonts w:ascii="Arial" w:cs="Arial" w:eastAsia="Arial" w:hAnsi="Arial"/>
          <w:sz w:val="24"/>
          <w:szCs w:val="24"/>
        </w:rPr>
        <w:t xml:space="preserve">-в бассейнах;</w:t>
      </w:r>
    </w:p>
    <w:p>
      <w:pPr>
        <w:spacing w:after="120"/>
        <w:jc w:val="both"/>
      </w:pPr>
      <w:r>
        <w:rPr>
          <w:rFonts w:ascii="Arial" w:cs="Arial" w:eastAsia="Arial" w:hAnsi="Arial"/>
          <w:sz w:val="24"/>
          <w:szCs w:val="24"/>
        </w:rPr>
        <w:t xml:space="preserve">-прудах;</w:t>
      </w:r>
    </w:p>
    <w:p>
      <w:pPr>
        <w:spacing w:after="120"/>
        <w:jc w:val="both"/>
      </w:pPr>
      <w:r>
        <w:rPr>
          <w:rFonts w:ascii="Arial" w:cs="Arial" w:eastAsia="Arial" w:hAnsi="Arial"/>
          <w:sz w:val="24"/>
          <w:szCs w:val="24"/>
        </w:rPr>
        <w:t xml:space="preserve">-в садках, расположенных ниже по течению водоема;</w:t>
      </w:r>
    </w:p>
    <w:p>
      <w:pPr>
        <w:spacing w:after="120"/>
        <w:jc w:val="both"/>
      </w:pPr>
      <w:r>
        <w:rPr>
          <w:rFonts w:ascii="Arial" w:cs="Arial" w:eastAsia="Arial" w:hAnsi="Arial"/>
          <w:sz w:val="24"/>
          <w:szCs w:val="24"/>
        </w:rPr>
        <w:t xml:space="preserve">-в садках (озерных), расположенных на максимально возможном расстоянии от производственных садков Предприятия аквакультуры в пределах рыбоводного участка, и параллельно, относительно направления приливов и отливов.</w:t>
      </w:r>
    </w:p>
    <w:p>
      <w:pPr>
        <w:spacing w:after="120"/>
        <w:jc w:val="both"/>
      </w:pPr>
      <w:r>
        <w:rPr>
          <w:rFonts w:ascii="Arial" w:cs="Arial" w:eastAsia="Arial" w:hAnsi="Arial"/>
          <w:sz w:val="24"/>
          <w:szCs w:val="24"/>
        </w:rPr>
        <w:t xml:space="preserve">Пруды и бассейны должны быть с независимым водоснабжением и предназначаются для выдерживания в условиях карантина поступающей в хозяйство рыбы и рыбопосадочного материала, a также для изолирования больной и подозрительной по заболеванию рыбы.</w:t>
      </w:r>
    </w:p>
    <w:p>
      <w:pPr>
        <w:spacing w:after="120"/>
        <w:jc w:val="both"/>
      </w:pPr>
      <w:r>
        <w:rPr>
          <w:rFonts w:ascii="Arial" w:cs="Arial" w:eastAsia="Arial" w:hAnsi="Arial"/>
          <w:sz w:val="24"/>
          <w:szCs w:val="24"/>
        </w:rPr>
        <w:t xml:space="preserve">6.2. В случае заболевания рыб руководители рыбоводных хозяйств обязаны сообщить об этом обслуживающего ветеринарного врача, занимающегося частной практикой (или территориальное подразделение уполномоченного государственного органа по ветеринарии) и до eго прибытия не допускать вылова и вывоза рыбы из водоема, в котором возникло заболевание.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7. Порядок проведения дезинфекции и дезинвазии орудий лова, инвентаря, спецодежды, транспортной тары в полносистемных рыбоводных хозяйствах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Рабочие, занятые на обработке прудов негашеной и хлорной известью, должны быть обеспечены защитными очками, масками и спецодеждой.</w:t>
      </w:r>
    </w:p>
    <w:p>
      <w:pPr>
        <w:spacing w:after="120"/>
        <w:jc w:val="both"/>
      </w:pPr>
      <w:r>
        <w:rPr>
          <w:rFonts w:ascii="Arial" w:cs="Arial" w:eastAsia="Arial" w:hAnsi="Arial"/>
          <w:sz w:val="24"/>
          <w:szCs w:val="24"/>
        </w:rPr>
        <w:t xml:space="preserve">7.2. Невода, бредни, сети, сачки и другие орудия лова тщательно промывают от ила и рыбьей слизи, очищают от травы и других загрязнений и просушивают. После этого подвергают дезинфекции: хлопчатобумажные, льняные и капроновые выдерживают в течение двух часов в 2%-ном растворе формальдегида или в 0,5%-ном растворе медного купороса, после чего тщательно промывают чистой водой; капроновые можно также кипятить.</w:t>
      </w:r>
    </w:p>
    <w:p>
      <w:pPr>
        <w:spacing w:after="120"/>
        <w:jc w:val="both"/>
      </w:pPr>
      <w:r>
        <w:rPr>
          <w:rFonts w:ascii="Arial" w:cs="Arial" w:eastAsia="Arial" w:hAnsi="Arial"/>
          <w:sz w:val="24"/>
          <w:szCs w:val="24"/>
        </w:rPr>
        <w:t xml:space="preserve">7.3. Деревянный рыбоводный инвентарь (сортировочные столы, кадки, рыбные носилки, ручки сачков, багров и др.) подвергают механической очистке и мойке в чистой воде, а затем обрабатывают 10-20%-ным раствором хлорной извести, после чего промывают горячей водой до удаления запаха хлора. Железные багры и крючья обжигают в пламени. Ведра очищают от загрязнений и тщательно промывают 3%-ным горячим раствором кальцинированной соды или 10%-ным известковым раствором негашеной или хлорной извести с последующим промыванием водой до удаления извести и запаха хлора.</w:t>
      </w:r>
    </w:p>
    <w:p>
      <w:pPr>
        <w:spacing w:after="120"/>
        <w:jc w:val="both"/>
      </w:pPr>
      <w:r>
        <w:rPr>
          <w:rFonts w:ascii="Arial" w:cs="Arial" w:eastAsia="Arial" w:hAnsi="Arial"/>
          <w:sz w:val="24"/>
          <w:szCs w:val="24"/>
        </w:rPr>
        <w:t xml:space="preserve">7.4. Живорыбные машины и их оборудование (живорыбные баки, цистерны, карманы для льда, другой инвентарь) перед погрузкой должны быть очищены от загрязнений, промыть водой, а затем тщательно обработаны свежеприготовленным 10-20%-ным известковым молоком. По истечении одного часа цистерны и оборудование промывают чистой водой до удаления извести.</w:t>
      </w:r>
    </w:p>
    <w:p>
      <w:pPr>
        <w:spacing w:after="120"/>
        <w:jc w:val="both"/>
      </w:pPr>
      <w:r>
        <w:rPr>
          <w:rFonts w:ascii="Arial" w:cs="Arial" w:eastAsia="Arial" w:hAnsi="Arial"/>
          <w:sz w:val="24"/>
          <w:szCs w:val="24"/>
        </w:rPr>
        <w:t xml:space="preserve">7.5. Живорыбные бочки сначала тщательно моют чистой водой, затем - 3%-ным водным раствором хлорной или негашеной извести, а после этого тщательно промывают кипятком до полного удаления извести и запаха хлора. Брезентовые чаны сначала тщательно промывают водой, затем подвергают кипячению в течение одного часа или же выдерживают их в 2,5 %-ном известковом растворе в течение 12 часов, после чего промывают до полного удаления извести.</w:t>
      </w:r>
    </w:p>
    <w:p>
      <w:pPr>
        <w:spacing w:after="120"/>
        <w:jc w:val="both"/>
      </w:pPr>
      <w:r>
        <w:rPr>
          <w:rFonts w:ascii="Arial" w:cs="Arial" w:eastAsia="Arial" w:hAnsi="Arial"/>
          <w:sz w:val="24"/>
          <w:szCs w:val="24"/>
        </w:rPr>
        <w:t xml:space="preserve">7.6. Спецодежду очищают от грязи и погружают в 2%-ный раствор формальдегида на 2 часа или кипятят в воде с добавлением моющих средств (мыла, стирального порошка, соды) и течение 30 минут, а затем моют. Кожаную обувь смазывают дегтем, а резиновую обмывают 2%-ным раствором формальдегида или 10%-ным раствором негашеной извести. После работы в неблагополучных по инфекционным и инвазионным болезням рыб водоемах обслуживающий персонал обязан тщательно мыть руки с мылом, после чего протереть их дезраствором или спиртом.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Рыбоводно-биологические нормы к проектированию рыбопитомников и рыборазводных заводов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 Рыбоводно-биологические нормы и требования к (проектированию) рыбопитомников и рыборазводных заводов по выращиванию рыбопосадочного материала (см.: главы 5 и 6 раздела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Рыбопитомник занимается выращиванием и реализацией рыбопосадочного материала: личинок, мальков, сеголеток, годовиков, а также двух- и трехлетков для племенных целей.</w:t>
      </w:r>
    </w:p>
    <w:p>
      <w:pPr>
        <w:spacing w:after="120"/>
        <w:jc w:val="both"/>
      </w:pPr>
      <w:r>
        <w:rPr>
          <w:rFonts w:ascii="Arial" w:cs="Arial" w:eastAsia="Arial" w:hAnsi="Arial"/>
          <w:sz w:val="24"/>
          <w:szCs w:val="24"/>
        </w:rPr>
        <w:t xml:space="preserve">8.2. Рыборазводный завод служит для восполнения рыбных запасов естественных водоемов ценными видами рыб.</w:t>
      </w:r>
    </w:p>
    <w:p>
      <w:pPr>
        <w:spacing w:after="120"/>
        <w:jc w:val="both"/>
      </w:pPr>
      <w:r>
        <w:rPr>
          <w:rFonts w:ascii="Arial" w:cs="Arial" w:eastAsia="Arial" w:hAnsi="Arial"/>
          <w:sz w:val="24"/>
          <w:szCs w:val="24"/>
        </w:rPr>
        <w:t xml:space="preserve">8.3. Рыбопитомник и рыбзавод должны работать по принципу закрытого хозяйства, территория должна быть обнесена мелкоячеистой сеткой или сплошным забором.</w:t>
      </w:r>
    </w:p>
    <w:p>
      <w:pPr>
        <w:spacing w:after="120"/>
        <w:jc w:val="both"/>
      </w:pPr>
      <w:r>
        <w:rPr>
          <w:rFonts w:ascii="Arial" w:cs="Arial" w:eastAsia="Arial" w:hAnsi="Arial"/>
          <w:sz w:val="24"/>
          <w:szCs w:val="24"/>
        </w:rPr>
        <w:t xml:space="preserve">8.4. Вход обслуживающего персонала должен осуществляться через санпропускник, а въезд транспорта через дезинфекционный барьер.</w:t>
      </w:r>
    </w:p>
    <w:p>
      <w:pPr>
        <w:spacing w:after="120"/>
        <w:jc w:val="both"/>
      </w:pPr>
      <w:r>
        <w:rPr>
          <w:rFonts w:ascii="Arial" w:cs="Arial" w:eastAsia="Arial" w:hAnsi="Arial"/>
          <w:sz w:val="24"/>
          <w:szCs w:val="24"/>
        </w:rPr>
        <w:t xml:space="preserve">8.5. Создание, проектирование, строительство и переоборудование рыбопитомника/рыбзавода допускается только по согласованию с уполномоченным государственным органом по ветеринарии и рыбного хозяйства.</w:t>
      </w:r>
    </w:p>
    <w:p>
      <w:pPr>
        <w:spacing w:after="120"/>
        <w:jc w:val="both"/>
      </w:pPr>
      <w:r>
        <w:rPr>
          <w:rFonts w:ascii="Arial" w:cs="Arial" w:eastAsia="Arial" w:hAnsi="Arial"/>
          <w:sz w:val="24"/>
          <w:szCs w:val="24"/>
        </w:rPr>
        <w:t xml:space="preserve">8.6. Перед проектированием необходимо изучить расположение источников водоснабжения, их мощность, качество воды (ее минерализация, температура, наличие взвеси, глубина залегания грунтовых вод допустима не менее 1 м от поверхности почвы); возможность заболачивания участка; расстояние от места заготовки диких производителей (желательно не более 25-30 км), во избежание продолжительной, сопряженной со стрессами транспортировки производителей; расстояние от объектов инфраструктуры (например, близлежащих населенных пунктов, дорог; железнодорожных станций или аэропортов); подъездные пути для транспортировки материалов и рыб. При проектировании рыбопитомника/рыбзавода настоятельно рекомендуется предусмотреть возможность строгой изоляции отдельных цехов, для обеспечения управления рисками, включая проведение контроля рыбоводных операций, а также санитарно-гигиенических условий. Модернизация существующих заводов может быть достигнута также созданием перегородок между цехами. Одновременно с этим, желательно организовать контроль движения продукции по предприятию для усиления автономного использования цехов.</w:t>
      </w:r>
    </w:p>
    <w:p>
      <w:pPr>
        <w:spacing w:after="120"/>
        <w:jc w:val="both"/>
      </w:pPr>
      <w:r>
        <w:rPr>
          <w:rFonts w:ascii="Arial" w:cs="Arial" w:eastAsia="Arial" w:hAnsi="Arial"/>
          <w:sz w:val="24"/>
          <w:szCs w:val="24"/>
        </w:rPr>
        <w:t xml:space="preserve">8.7. В качестве источника водоснабжения рыбоводных заводов и рыбопитомников наиболее пригодны ключи, родники, артезианские скважины, дренажные системы, в отдельных случаях – горные речки и другие естественные водоемы с обедненной ихтиофауной. В первую очередь при проектировании рыбопитомника/рыбзавода следует принимать во внимание расход воды, при этом расчет делать не на среднее или максимальное, а на минимальное количество воды при неблагоприятных условиях. Исходя из этого определяется и мощность предприятия.</w:t>
      </w:r>
    </w:p>
    <w:p>
      <w:pPr>
        <w:spacing w:after="120"/>
        <w:jc w:val="both"/>
      </w:pPr>
      <w:r>
        <w:rPr>
          <w:rFonts w:ascii="Arial" w:cs="Arial" w:eastAsia="Arial" w:hAnsi="Arial"/>
          <w:sz w:val="24"/>
          <w:szCs w:val="24"/>
        </w:rPr>
        <w:t xml:space="preserve">8.8. На выходе из рыбопитомника и рыбзавода согласно Правилам охраны поверхностных вод Кыргызской Республики, утвержденных постановлением Правительства Кыргызской Республики от 14 марта 2016 г., № 128 качество воды не должно превышать установленных ПДК (приложение 2, табл.4).</w:t>
      </w:r>
    </w:p>
    <w:p>
      <w:pPr>
        <w:spacing w:after="120"/>
        <w:jc w:val="both"/>
      </w:pPr>
      <w:r>
        <w:rPr>
          <w:rFonts w:ascii="Arial" w:cs="Arial" w:eastAsia="Arial" w:hAnsi="Arial"/>
          <w:sz w:val="24"/>
          <w:szCs w:val="24"/>
        </w:rPr>
        <w:t xml:space="preserve">8.9. Необходимо проектировать и строить рыбопитомник/рыбзавод, не загораживая водотоки и защитные дамбы, и не нанося ущерба местной гидрологии, не допуская эрозии или засоления почв, с учетом ветеринарно-санитарных норм и требований, с соблюдением буферных зон (см: Нормы для полносистемных хозяйств).</w:t>
      </w:r>
    </w:p>
    <w:p>
      <w:pPr>
        <w:spacing w:after="120"/>
        <w:jc w:val="both"/>
      </w:pPr>
      <w:r>
        <w:rPr>
          <w:rFonts w:ascii="Arial" w:cs="Arial" w:eastAsia="Arial" w:hAnsi="Arial"/>
          <w:sz w:val="24"/>
          <w:szCs w:val="24"/>
        </w:rPr>
        <w:t xml:space="preserve">8.10. Лососевые рыбзаводы необходимо проектировать в районах, приближенных к местам выпуска молоди.</w:t>
      </w:r>
    </w:p>
    <w:p>
      <w:pPr>
        <w:spacing w:after="120"/>
        <w:jc w:val="both"/>
      </w:pPr>
      <w:r>
        <w:rPr>
          <w:rFonts w:ascii="Arial" w:cs="Arial" w:eastAsia="Arial" w:hAnsi="Arial"/>
          <w:sz w:val="24"/>
          <w:szCs w:val="24"/>
        </w:rPr>
        <w:t xml:space="preserve">8.11. Отлов производителей необходимо производить в водоемах, благополучных по болезням рыб. Особей, имеющих язвы, рваные раны, опухоли, пучеглазие, необычно темную окраску тела, разрушенные плавники, прошение чешуи, искривление позвоночника, деформацию челюстей, папилломы и студенистые бляшки на теле, а также другие признаки болезней, необходимо отбраковывать. Завезенных из других хозяйств производителей необходимо выдерживать в карантинных прудах в течение 30 дней при температуре не менее 12°С.</w:t>
      </w:r>
    </w:p>
    <w:p>
      <w:pPr>
        <w:spacing w:after="120"/>
        <w:jc w:val="both"/>
      </w:pPr>
      <w:r>
        <w:rPr>
          <w:rFonts w:ascii="Arial" w:cs="Arial" w:eastAsia="Arial" w:hAnsi="Arial"/>
          <w:sz w:val="24"/>
          <w:szCs w:val="24"/>
        </w:rPr>
        <w:t xml:space="preserve">8.12. Отлов производителей осуществляют с помощью заграждений на реках типа вершей или отцеживающими орудиями лова. Далее производителей раздельно выдерживают в речных садках или бассейнах (вода в бассейнах должна быть из этой же реки). В пунктах отлова необходимо предусмотреть специальные помещения для персонала и работы с производителями.</w:t>
      </w:r>
    </w:p>
    <w:p>
      <w:pPr>
        <w:spacing w:after="120"/>
        <w:jc w:val="both"/>
      </w:pPr>
      <w:r>
        <w:rPr>
          <w:rFonts w:ascii="Arial" w:cs="Arial" w:eastAsia="Arial" w:hAnsi="Arial"/>
          <w:sz w:val="24"/>
          <w:szCs w:val="24"/>
        </w:rPr>
        <w:t xml:space="preserve">8.13. При выпуске рыбопосадочного материала в естественную среду необходимо соблюдать сохранение биологического разнообразия, ни в коем случае нельзя допускать смешивания дикой фауны с искусственно выведенными породами, гибридами, кроссами.</w:t>
      </w:r>
    </w:p>
    <w:p>
      <w:pPr>
        <w:spacing w:after="120"/>
        <w:jc w:val="both"/>
      </w:pPr>
      <w:r>
        <w:rPr>
          <w:rFonts w:ascii="Arial" w:cs="Arial" w:eastAsia="Arial" w:hAnsi="Arial"/>
          <w:sz w:val="24"/>
          <w:szCs w:val="24"/>
        </w:rPr>
        <w:t xml:space="preserve">8.14. Технологическая схема </w:t>
      </w:r>
      <w:r>
        <w:rPr>
          <w:rFonts w:ascii="Arial" w:cs="Arial" w:eastAsia="Arial" w:hAnsi="Arial"/>
          <w:b/>
          <w:bCs/>
          <w:sz w:val="24"/>
          <w:szCs w:val="24"/>
        </w:rPr>
        <w:t xml:space="preserve">рыбзавода</w:t>
      </w:r>
      <w:r>
        <w:rPr>
          <w:rFonts w:ascii="Arial" w:cs="Arial" w:eastAsia="Arial" w:hAnsi="Arial"/>
          <w:sz w:val="24"/>
          <w:szCs w:val="24"/>
        </w:rPr>
        <w:t xml:space="preserve"> включает следующие виды рыбоводных процессов:</w:t>
      </w:r>
    </w:p>
    <w:p>
      <w:pPr>
        <w:spacing w:after="120"/>
        <w:jc w:val="both"/>
      </w:pPr>
      <w:r>
        <w:rPr>
          <w:rFonts w:ascii="Arial" w:cs="Arial" w:eastAsia="Arial" w:hAnsi="Arial"/>
          <w:sz w:val="24"/>
          <w:szCs w:val="24"/>
        </w:rPr>
        <w:t xml:space="preserve">- отлов и транспортировка производителей на завод;</w:t>
      </w:r>
    </w:p>
    <w:p>
      <w:pPr>
        <w:spacing w:after="120"/>
        <w:jc w:val="both"/>
      </w:pPr>
      <w:r>
        <w:rPr>
          <w:rFonts w:ascii="Arial" w:cs="Arial" w:eastAsia="Arial" w:hAnsi="Arial"/>
          <w:sz w:val="24"/>
          <w:szCs w:val="24"/>
        </w:rPr>
        <w:t xml:space="preserve">- выдерживание производителей;</w:t>
      </w:r>
    </w:p>
    <w:p>
      <w:pPr>
        <w:spacing w:after="120"/>
        <w:jc w:val="both"/>
      </w:pPr>
      <w:r>
        <w:rPr>
          <w:rFonts w:ascii="Arial" w:cs="Arial" w:eastAsia="Arial" w:hAnsi="Arial"/>
          <w:sz w:val="24"/>
          <w:szCs w:val="24"/>
        </w:rPr>
        <w:t xml:space="preserve">- получение икры;</w:t>
      </w:r>
    </w:p>
    <w:p>
      <w:pPr>
        <w:spacing w:after="120"/>
        <w:jc w:val="both"/>
      </w:pPr>
      <w:r>
        <w:rPr>
          <w:rFonts w:ascii="Arial" w:cs="Arial" w:eastAsia="Arial" w:hAnsi="Arial"/>
          <w:sz w:val="24"/>
          <w:szCs w:val="24"/>
        </w:rPr>
        <w:t xml:space="preserve">- инкубация икры;</w:t>
      </w:r>
    </w:p>
    <w:p>
      <w:pPr>
        <w:spacing w:after="120"/>
        <w:jc w:val="both"/>
      </w:pPr>
      <w:r>
        <w:rPr>
          <w:rFonts w:ascii="Arial" w:cs="Arial" w:eastAsia="Arial" w:hAnsi="Arial"/>
          <w:sz w:val="24"/>
          <w:szCs w:val="24"/>
        </w:rPr>
        <w:t xml:space="preserve">- выдерживание и подращивание личинок;</w:t>
      </w:r>
    </w:p>
    <w:p>
      <w:pPr>
        <w:spacing w:after="120"/>
        <w:jc w:val="both"/>
      </w:pPr>
      <w:r>
        <w:rPr>
          <w:rFonts w:ascii="Arial" w:cs="Arial" w:eastAsia="Arial" w:hAnsi="Arial"/>
          <w:sz w:val="24"/>
          <w:szCs w:val="24"/>
        </w:rPr>
        <w:t xml:space="preserve">- выращивание покатной молоди и выпуск в естественную среду обитания.</w:t>
      </w:r>
    </w:p>
    <w:p>
      <w:pPr>
        <w:spacing w:after="120"/>
        <w:jc w:val="both"/>
      </w:pPr>
      <w:r>
        <w:rPr>
          <w:rFonts w:ascii="Arial" w:cs="Arial" w:eastAsia="Arial" w:hAnsi="Arial"/>
          <w:sz w:val="24"/>
          <w:szCs w:val="24"/>
        </w:rPr>
        <w:t xml:space="preserve">8.15. Технологическая схема </w:t>
      </w:r>
      <w:r>
        <w:rPr>
          <w:rFonts w:ascii="Arial" w:cs="Arial" w:eastAsia="Arial" w:hAnsi="Arial"/>
          <w:b/>
          <w:bCs/>
          <w:sz w:val="24"/>
          <w:szCs w:val="24"/>
        </w:rPr>
        <w:t xml:space="preserve">рыбопитомника</w:t>
      </w:r>
      <w:r>
        <w:rPr>
          <w:rFonts w:ascii="Arial" w:cs="Arial" w:eastAsia="Arial" w:hAnsi="Arial"/>
          <w:sz w:val="24"/>
          <w:szCs w:val="24"/>
        </w:rPr>
        <w:t xml:space="preserve"> включает следующие виды рыбоводных процессов:</w:t>
      </w:r>
    </w:p>
    <w:p>
      <w:pPr>
        <w:spacing w:after="120"/>
        <w:jc w:val="both"/>
      </w:pPr>
      <w:r>
        <w:rPr>
          <w:rFonts w:ascii="Arial" w:cs="Arial" w:eastAsia="Arial" w:hAnsi="Arial"/>
          <w:sz w:val="24"/>
          <w:szCs w:val="24"/>
        </w:rPr>
        <w:t xml:space="preserve">- выращивание производителей и ремонтного поголовья;</w:t>
      </w:r>
    </w:p>
    <w:p>
      <w:pPr>
        <w:spacing w:after="120"/>
        <w:jc w:val="both"/>
      </w:pPr>
      <w:r>
        <w:rPr>
          <w:rFonts w:ascii="Arial" w:cs="Arial" w:eastAsia="Arial" w:hAnsi="Arial"/>
          <w:sz w:val="24"/>
          <w:szCs w:val="24"/>
        </w:rPr>
        <w:t xml:space="preserve">- получение икры;</w:t>
      </w:r>
    </w:p>
    <w:p>
      <w:pPr>
        <w:spacing w:after="120"/>
        <w:jc w:val="both"/>
      </w:pPr>
      <w:r>
        <w:rPr>
          <w:rFonts w:ascii="Arial" w:cs="Arial" w:eastAsia="Arial" w:hAnsi="Arial"/>
          <w:sz w:val="24"/>
          <w:szCs w:val="24"/>
        </w:rPr>
        <w:t xml:space="preserve">- инкубация икры;</w:t>
      </w:r>
    </w:p>
    <w:p>
      <w:pPr>
        <w:spacing w:after="120"/>
        <w:jc w:val="both"/>
      </w:pPr>
      <w:r>
        <w:rPr>
          <w:rFonts w:ascii="Arial" w:cs="Arial" w:eastAsia="Arial" w:hAnsi="Arial"/>
          <w:sz w:val="24"/>
          <w:szCs w:val="24"/>
        </w:rPr>
        <w:t xml:space="preserve">- выдерживание и подращивание личинок;</w:t>
      </w:r>
    </w:p>
    <w:p>
      <w:pPr>
        <w:spacing w:after="120"/>
        <w:jc w:val="both"/>
      </w:pPr>
      <w:r>
        <w:rPr>
          <w:rFonts w:ascii="Arial" w:cs="Arial" w:eastAsia="Arial" w:hAnsi="Arial"/>
          <w:sz w:val="24"/>
          <w:szCs w:val="24"/>
        </w:rPr>
        <w:t xml:space="preserve">- выращивание молоди различных кондиций и зимовка сеголетков;</w:t>
      </w:r>
    </w:p>
    <w:p>
      <w:pPr>
        <w:spacing w:after="120"/>
        <w:jc w:val="both"/>
      </w:pPr>
      <w:r>
        <w:rPr>
          <w:rFonts w:ascii="Arial" w:cs="Arial" w:eastAsia="Arial" w:hAnsi="Arial"/>
          <w:sz w:val="24"/>
          <w:szCs w:val="24"/>
        </w:rPr>
        <w:t xml:space="preserve">- выращивание двух- и трехлетков для племенной работы;</w:t>
      </w:r>
    </w:p>
    <w:p>
      <w:pPr>
        <w:spacing w:after="120"/>
        <w:jc w:val="both"/>
      </w:pPr>
      <w:r>
        <w:rPr>
          <w:rFonts w:ascii="Arial" w:cs="Arial" w:eastAsia="Arial" w:hAnsi="Arial"/>
          <w:sz w:val="24"/>
          <w:szCs w:val="24"/>
        </w:rPr>
        <w:t xml:space="preserve">- проведение селекционно-племенной работы с маточными стадами.</w:t>
      </w:r>
    </w:p>
    <w:p>
      <w:pPr>
        <w:spacing w:after="120"/>
        <w:jc w:val="both"/>
      </w:pPr>
      <w:r>
        <w:rPr>
          <w:rFonts w:ascii="Arial" w:cs="Arial" w:eastAsia="Arial" w:hAnsi="Arial"/>
          <w:sz w:val="24"/>
          <w:szCs w:val="24"/>
        </w:rPr>
        <w:t xml:space="preserve">8.16. Примерный состав рыбопитомника/рыбзавода (см.: пункты 5.13-5.18):</w:t>
      </w:r>
    </w:p>
    <w:p>
      <w:pPr>
        <w:spacing w:after="120"/>
        <w:jc w:val="both"/>
      </w:pPr>
      <w:r>
        <w:rPr>
          <w:rFonts w:ascii="Arial" w:cs="Arial" w:eastAsia="Arial" w:hAnsi="Arial"/>
          <w:sz w:val="24"/>
          <w:szCs w:val="24"/>
        </w:rPr>
        <w:t xml:space="preserve">- инкубационно-личиночный цех с лабораторией, инкубационными аппаратами, лотками для инкубации икры, выдерживания свободных эмбрионов и подращивания личинок;</w:t>
      </w:r>
    </w:p>
    <w:p>
      <w:pPr>
        <w:spacing w:after="120"/>
        <w:jc w:val="both"/>
      </w:pPr>
      <w:r>
        <w:rPr>
          <w:rFonts w:ascii="Arial" w:cs="Arial" w:eastAsia="Arial" w:hAnsi="Arial"/>
          <w:sz w:val="24"/>
          <w:szCs w:val="24"/>
        </w:rPr>
        <w:t xml:space="preserve">- головной пруд или отстойник (в случае, если это хозяйство с речным источником водоснабжения), гидротехнические сооружения для защиты от паводков в особенности при планировании форелевых хозяйств;</w:t>
      </w:r>
    </w:p>
    <w:p>
      <w:pPr>
        <w:spacing w:after="120"/>
        <w:jc w:val="both"/>
      </w:pPr>
      <w:r>
        <w:rPr>
          <w:rFonts w:ascii="Arial" w:cs="Arial" w:eastAsia="Arial" w:hAnsi="Arial"/>
          <w:sz w:val="24"/>
          <w:szCs w:val="24"/>
        </w:rPr>
        <w:t xml:space="preserve">- мальковые пруды, бассейны и садки соответствующих размеров ячеи для выращивания молоди;</w:t>
      </w:r>
    </w:p>
    <w:p>
      <w:pPr>
        <w:spacing w:after="120"/>
        <w:jc w:val="both"/>
      </w:pPr>
      <w:r>
        <w:rPr>
          <w:rFonts w:ascii="Arial" w:cs="Arial" w:eastAsia="Arial" w:hAnsi="Arial"/>
          <w:sz w:val="24"/>
          <w:szCs w:val="24"/>
        </w:rPr>
        <w:t xml:space="preserve">- выростные пруды, бассейны и садки для выращивания сеголетков;</w:t>
      </w:r>
    </w:p>
    <w:p>
      <w:pPr>
        <w:spacing w:after="120"/>
        <w:jc w:val="both"/>
      </w:pPr>
      <w:r>
        <w:rPr>
          <w:rFonts w:ascii="Arial" w:cs="Arial" w:eastAsia="Arial" w:hAnsi="Arial"/>
          <w:sz w:val="24"/>
          <w:szCs w:val="24"/>
        </w:rPr>
        <w:t xml:space="preserve">- пруды, бассейны, садки зимовальные пруды, бассейны и садки для зимовки сеголетков, маточного и ремонтно-маточного поголовья (для рыбопитомников);</w:t>
      </w:r>
    </w:p>
    <w:p>
      <w:pPr>
        <w:spacing w:after="120"/>
        <w:jc w:val="both"/>
      </w:pPr>
      <w:r>
        <w:rPr>
          <w:rFonts w:ascii="Arial" w:cs="Arial" w:eastAsia="Arial" w:hAnsi="Arial"/>
          <w:sz w:val="24"/>
          <w:szCs w:val="24"/>
        </w:rPr>
        <w:t xml:space="preserve">- карантинные и изоляторные пруды, бассейны и садки;</w:t>
      </w:r>
    </w:p>
    <w:p>
      <w:pPr>
        <w:spacing w:after="120"/>
        <w:jc w:val="both"/>
      </w:pPr>
      <w:r>
        <w:rPr>
          <w:rFonts w:ascii="Arial" w:cs="Arial" w:eastAsia="Arial" w:hAnsi="Arial"/>
          <w:sz w:val="24"/>
          <w:szCs w:val="24"/>
        </w:rPr>
        <w:t xml:space="preserve">- кормокухня;</w:t>
      </w:r>
    </w:p>
    <w:p>
      <w:pPr>
        <w:spacing w:after="120"/>
        <w:jc w:val="both"/>
      </w:pPr>
      <w:r>
        <w:rPr>
          <w:rFonts w:ascii="Arial" w:cs="Arial" w:eastAsia="Arial" w:hAnsi="Arial"/>
          <w:sz w:val="24"/>
          <w:szCs w:val="24"/>
        </w:rPr>
        <w:t xml:space="preserve">- склад для кормов с холодильником (холодильник объемом из расчёта хранения 10-дневных запасов);</w:t>
      </w:r>
    </w:p>
    <w:p>
      <w:pPr>
        <w:spacing w:after="120"/>
        <w:jc w:val="both"/>
      </w:pPr>
      <w:r>
        <w:rPr>
          <w:rFonts w:ascii="Arial" w:cs="Arial" w:eastAsia="Arial" w:hAnsi="Arial"/>
          <w:sz w:val="24"/>
          <w:szCs w:val="24"/>
        </w:rPr>
        <w:t xml:space="preserve">- водозаборное сооружение с насосными станциями, очистными сооружениями;</w:t>
      </w:r>
    </w:p>
    <w:p>
      <w:pPr>
        <w:spacing w:after="120"/>
        <w:jc w:val="both"/>
      </w:pPr>
      <w:r>
        <w:rPr>
          <w:rFonts w:ascii="Arial" w:cs="Arial" w:eastAsia="Arial" w:hAnsi="Arial"/>
          <w:sz w:val="24"/>
          <w:szCs w:val="24"/>
        </w:rPr>
        <w:t xml:space="preserve">- водоподающие и водоотводящие системы;</w:t>
      </w:r>
    </w:p>
    <w:p>
      <w:pPr>
        <w:spacing w:after="120"/>
        <w:jc w:val="both"/>
      </w:pPr>
      <w:r>
        <w:rPr>
          <w:rFonts w:ascii="Arial" w:cs="Arial" w:eastAsia="Arial" w:hAnsi="Arial"/>
          <w:sz w:val="24"/>
          <w:szCs w:val="24"/>
        </w:rPr>
        <w:t xml:space="preserve">- вспомогательные производственные помещения: административно-бытовой корпус, складские помещения, гараж, аварийная дизельная электростанция, автономная аварийная сигнализация и др.;</w:t>
      </w:r>
    </w:p>
    <w:p>
      <w:pPr>
        <w:spacing w:after="120"/>
        <w:jc w:val="both"/>
      </w:pPr>
      <w:r>
        <w:rPr>
          <w:rFonts w:ascii="Arial" w:cs="Arial" w:eastAsia="Arial" w:hAnsi="Arial"/>
          <w:sz w:val="24"/>
          <w:szCs w:val="24"/>
        </w:rPr>
        <w:t xml:space="preserve">- ограждение территории.</w:t>
      </w:r>
    </w:p>
    <w:p>
      <w:pPr>
        <w:spacing w:after="120"/>
        <w:jc w:val="both"/>
      </w:pPr>
      <w:r>
        <w:rPr>
          <w:rFonts w:ascii="Arial" w:cs="Arial" w:eastAsia="Arial" w:hAnsi="Arial"/>
          <w:sz w:val="24"/>
          <w:szCs w:val="24"/>
        </w:rPr>
        <w:t xml:space="preserve">8.17. </w:t>
      </w:r>
      <w:r>
        <w:rPr>
          <w:rFonts w:ascii="Arial" w:cs="Arial" w:eastAsia="Arial" w:hAnsi="Arial"/>
          <w:b/>
          <w:bCs/>
          <w:sz w:val="24"/>
          <w:szCs w:val="24"/>
        </w:rPr>
        <w:t xml:space="preserve">Требования к содержанию маточного поголовья в рыбопитомниках.</w:t>
      </w:r>
      <w:r>
        <w:rPr>
          <w:rFonts w:ascii="Arial" w:cs="Arial" w:eastAsia="Arial" w:hAnsi="Arial"/>
          <w:sz w:val="24"/>
          <w:szCs w:val="24"/>
        </w:rPr>
        <w:t xml:space="preserve"> Маточное поголовье в рыбопитомнике формируют из молоди, полученной заводским методом на артезианской воде от здоровых рыб благополучного по заразным болезням хозяйства при условии, что в них в течение последних трех лет не было зарегистрировано карантинных болезней. Рыб, завезенных из-за рубежа, содержат в соответствии с ветеринарно-санитарными требованиями рыб. Каждую группу рыб (производители, ремонтное стадо, молодь и т.д.) содержат в отдельных прудах, бассейнах и садках соответствующих возрасту рыб, взрослых самок отдельно от взрослых самцов (такое содержание обязательно для производителей и ремонтных групп старших возрастов). Рыбопитомники должны иметь свое стадо производителей в количестве, обеспечивающем потребность в икре и посадочном материале.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Рыбоводно-биологические нормы и требования к товарным рыбоводным хозяйствам (пруды и бассейны)</w:t>
      </w:r>
    </w:p>
    <w:p>
      <w:pPr>
        <w:spacing w:after="120"/>
        <w:jc w:val="both"/>
      </w:pPr>
      <w:r>
        <w:rPr>
          <w:rFonts w:ascii="Arial" w:cs="Arial" w:eastAsia="Arial" w:hAnsi="Arial"/>
          <w:sz w:val="24"/>
          <w:szCs w:val="24"/>
        </w:rPr>
        <w:t xml:space="preserve">9. Товарное производство осуществляется в нагульных прудах, или бассейнах - это самые крупные по площади водоемы, где рыба проходит последнюю стадию развития (нагул) с тем, чтобы достигнуть своей товарной кондиции. Сюда рыба попадает в годовалом возрасте после зимовки. В течение второго лета нагуливается и осенью после облова поступает в торговую сеть.</w:t>
      </w:r>
    </w:p>
    <w:p>
      <w:pPr>
        <w:spacing w:after="120"/>
        <w:jc w:val="both"/>
      </w:pPr>
      <w:r>
        <w:rPr>
          <w:rFonts w:ascii="Arial" w:cs="Arial" w:eastAsia="Arial" w:hAnsi="Arial"/>
          <w:sz w:val="24"/>
          <w:szCs w:val="24"/>
        </w:rPr>
        <w:t xml:space="preserve">10. При планировании товарного прудового, бассейнового хозяйств в первую очередь следует принимать во внимание расход воды, при этом расчет делать не на среднее или максимальное, а на минимальное количество воды при неблагоприятных условиях. Исходя из этого определяется и мощность предприятия.</w:t>
      </w:r>
    </w:p>
    <w:p>
      <w:pPr>
        <w:spacing w:after="120"/>
        <w:jc w:val="both"/>
      </w:pPr>
      <w:r>
        <w:rPr>
          <w:rFonts w:ascii="Arial" w:cs="Arial" w:eastAsia="Arial" w:hAnsi="Arial"/>
          <w:sz w:val="24"/>
          <w:szCs w:val="24"/>
        </w:rPr>
        <w:t xml:space="preserve">11. При проектировании товарного хозяйства нельзя допускать попадания диких форм рыб, ухода в естественную среду обитания аквакультурных видов рыб, а также не допускать загрязнения окружающей водной экосистемы (см.: Нормы для проектирования полносистемных хозяйств).</w:t>
      </w:r>
    </w:p>
    <w:p>
      <w:pPr>
        <w:spacing w:after="120"/>
        <w:jc w:val="both"/>
      </w:pPr>
      <w:r>
        <w:rPr>
          <w:rFonts w:ascii="Arial" w:cs="Arial" w:eastAsia="Arial" w:hAnsi="Arial"/>
          <w:sz w:val="24"/>
          <w:szCs w:val="24"/>
        </w:rPr>
        <w:t xml:space="preserve">12. Интенсивность водообмена связана с расходом воды. Расход воды рассчитывают по следующей формуле:</w:t>
      </w:r>
    </w:p>
    <w:p>
      <w:pPr>
        <w:spacing w:after="120"/>
        <w:jc w:val="both"/>
      </w:pPr>
      <w:r>
        <w:rPr>
          <w:rFonts w:ascii="Arial" w:cs="Arial" w:eastAsia="Arial" w:hAnsi="Arial"/>
          <w:sz w:val="24"/>
          <w:szCs w:val="24"/>
        </w:rPr>
        <w:t xml:space="preserve">Q = nv/3600</w:t>
      </w:r>
    </w:p>
    <w:p>
      <w:pPr>
        <w:spacing w:after="120"/>
        <w:jc w:val="both"/>
      </w:pPr>
      <w:r>
        <w:rPr>
          <w:rFonts w:ascii="Arial" w:cs="Arial" w:eastAsia="Arial" w:hAnsi="Arial"/>
          <w:sz w:val="24"/>
          <w:szCs w:val="24"/>
        </w:rPr>
        <w:t xml:space="preserve">Q – расход воды, л/с;</w:t>
      </w:r>
    </w:p>
    <w:p>
      <w:pPr>
        <w:spacing w:after="120"/>
        <w:jc w:val="both"/>
      </w:pPr>
      <w:r>
        <w:rPr>
          <w:rFonts w:ascii="Arial" w:cs="Arial" w:eastAsia="Arial" w:hAnsi="Arial"/>
          <w:sz w:val="24"/>
          <w:szCs w:val="24"/>
        </w:rPr>
        <w:t xml:space="preserve">N – смена воды в бассейне 1 раз в час;</w:t>
      </w:r>
    </w:p>
    <w:p>
      <w:pPr>
        <w:spacing w:after="120"/>
        <w:jc w:val="both"/>
      </w:pPr>
      <w:r>
        <w:rPr>
          <w:rFonts w:ascii="Arial" w:cs="Arial" w:eastAsia="Arial" w:hAnsi="Arial"/>
          <w:sz w:val="24"/>
          <w:szCs w:val="24"/>
        </w:rPr>
        <w:t xml:space="preserve">V – объем емкость в м3</w:t>
      </w:r>
    </w:p>
    <w:p>
      <w:pPr>
        <w:spacing w:after="120"/>
        <w:jc w:val="both"/>
      </w:pPr>
      <w:r>
        <w:rPr>
          <w:rFonts w:ascii="Arial" w:cs="Arial" w:eastAsia="Arial" w:hAnsi="Arial"/>
          <w:sz w:val="24"/>
          <w:szCs w:val="24"/>
        </w:rPr>
        <w:t xml:space="preserve">13. Расчет массы рыбы, выращиваемой при определенном расходе воды:</w:t>
      </w:r>
    </w:p>
    <w:p>
      <w:pPr>
        <w:spacing w:after="120"/>
        <w:jc w:val="both"/>
      </w:pPr>
      <w:r>
        <w:rPr>
          <w:rFonts w:ascii="Arial" w:cs="Arial" w:eastAsia="Arial" w:hAnsi="Arial"/>
          <w:sz w:val="24"/>
          <w:szCs w:val="24"/>
        </w:rPr>
        <w:t xml:space="preserve">G = Q * О2/ Z, где</w:t>
      </w:r>
    </w:p>
    <w:p>
      <w:pPr>
        <w:spacing w:after="120"/>
        <w:jc w:val="both"/>
      </w:pPr>
      <w:r>
        <w:rPr>
          <w:rFonts w:ascii="Arial" w:cs="Arial" w:eastAsia="Arial" w:hAnsi="Arial"/>
          <w:sz w:val="24"/>
          <w:szCs w:val="24"/>
        </w:rPr>
        <w:t xml:space="preserve">•   G – масса рыб</w:t>
      </w:r>
    </w:p>
    <w:p>
      <w:pPr>
        <w:spacing w:after="120"/>
        <w:jc w:val="both"/>
      </w:pPr>
      <w:r>
        <w:rPr>
          <w:rFonts w:ascii="Arial" w:cs="Arial" w:eastAsia="Arial" w:hAnsi="Arial"/>
          <w:sz w:val="24"/>
          <w:szCs w:val="24"/>
        </w:rPr>
        <w:t xml:space="preserve">•   Q – расход воды в л/сек.</w:t>
      </w:r>
    </w:p>
    <w:p>
      <w:pPr>
        <w:spacing w:after="120"/>
        <w:jc w:val="both"/>
      </w:pPr>
      <w:r>
        <w:rPr>
          <w:rFonts w:ascii="Arial" w:cs="Arial" w:eastAsia="Arial" w:hAnsi="Arial"/>
          <w:sz w:val="24"/>
          <w:szCs w:val="24"/>
        </w:rPr>
        <w:t xml:space="preserve">•   О2 – доступное содержание кислорода мг/л</w:t>
      </w:r>
    </w:p>
    <w:p>
      <w:pPr>
        <w:spacing w:after="120"/>
        <w:jc w:val="both"/>
      </w:pPr>
      <w:r>
        <w:rPr>
          <w:rFonts w:ascii="Arial" w:cs="Arial" w:eastAsia="Arial" w:hAnsi="Arial"/>
          <w:sz w:val="24"/>
          <w:szCs w:val="24"/>
        </w:rPr>
        <w:t xml:space="preserve">•   Z- потребление кислорода в мг О2/кг рыбы/сек.</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Рыбоводно-биологические нормы и требования к садковым рыбоводным хозяйствам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14. Размещение в рыбохозяйственных водоемах Кыргызской Республики садковых и других искусственных сооружений и объектов с целью разведения и выращивания рыбы и других водных биоресурсов допускается при наличии положительного заключения государственной экологической экспертизы и биологического обоснования научных организаций, разработанной и утвержденной методики по биотехнике выращивания объектов предполагаемого разведения, после закрепления в установленном порядке за пользователем водоема или рыболовного участка для осуществления рыбохозяйственной деятельности.</w:t>
      </w:r>
    </w:p>
    <w:p>
      <w:pPr>
        <w:spacing w:after="120"/>
        <w:jc w:val="both"/>
      </w:pPr>
      <w:r>
        <w:rPr>
          <w:rFonts w:ascii="Arial" w:cs="Arial" w:eastAsia="Arial" w:hAnsi="Arial"/>
          <w:sz w:val="24"/>
          <w:szCs w:val="24"/>
        </w:rPr>
        <w:t xml:space="preserve">Запрещается размещение садковых и других искусственных сооружений и объектов в местах нерестилищ, расположения зимовальных рыб ям и на путях нерестовых миграций рыбы.</w:t>
      </w:r>
    </w:p>
    <w:p>
      <w:pPr>
        <w:spacing w:after="120"/>
        <w:jc w:val="both"/>
      </w:pPr>
      <w:r>
        <w:rPr>
          <w:rFonts w:ascii="Arial" w:cs="Arial" w:eastAsia="Arial" w:hAnsi="Arial"/>
          <w:sz w:val="24"/>
          <w:szCs w:val="24"/>
        </w:rPr>
        <w:t xml:space="preserve">В целях исключения случаев утечки рыбы из садков в водоемы на рыбохозяйственных водоемах, допускаются установка и эксплуатация садков только заводского производства, соответствующих установленным техническим требованиям и условиям, при наличии на них технической документации от завода-изготовителя.</w:t>
      </w:r>
    </w:p>
    <w:p>
      <w:pPr>
        <w:spacing w:after="120"/>
        <w:jc w:val="both"/>
      </w:pPr>
      <w:r>
        <w:rPr>
          <w:rFonts w:ascii="Arial" w:cs="Arial" w:eastAsia="Arial" w:hAnsi="Arial"/>
          <w:sz w:val="24"/>
          <w:szCs w:val="24"/>
        </w:rPr>
        <w:t xml:space="preserve">Ущерб, причиненный рыбному хозяйству вследствие уничтожения или ухудшения состояния водных биоресурсов и среды их обитания, в результате хозяйственной и иной деятельности, подлежит возмещению за счет юридических и физических лиц, непосредственно осуществлявших или заказавших осуществление такой деятельности.</w:t>
      </w:r>
    </w:p>
    <w:p>
      <w:pPr>
        <w:spacing w:after="120"/>
        <w:jc w:val="both"/>
      </w:pPr>
      <w:r>
        <w:rPr>
          <w:rFonts w:ascii="Arial" w:cs="Arial" w:eastAsia="Arial" w:hAnsi="Arial"/>
          <w:sz w:val="24"/>
          <w:szCs w:val="24"/>
        </w:rPr>
        <w:t xml:space="preserve">15. При выборе места для садкового сооружения учитывается удобства подъезда, наличие площадки для размещения подсобных и бытовых помещений, технического оборудования, проведения рыбоводных операций (см.: Нормы для проектирования полносистемных хозяйств).</w:t>
      </w:r>
    </w:p>
    <w:p>
      <w:pPr>
        <w:spacing w:after="120"/>
        <w:jc w:val="both"/>
      </w:pPr>
      <w:r>
        <w:rPr>
          <w:rFonts w:ascii="Arial" w:cs="Arial" w:eastAsia="Arial" w:hAnsi="Arial"/>
          <w:sz w:val="24"/>
          <w:szCs w:val="24"/>
        </w:rPr>
        <w:t xml:space="preserve">16. Водоем, в котором проектируется размещение садкового хозяйства, по физико-химическим и биологическим свойствам должен оптимально удовлетворять физиологические потребности выращиваемой рыбы. Должно отсутствовать загрязнение водоема ядовитыми веществами промышленных и бытовых предприятий, гербицидами и другими ядохимикатами, применяемыми в сельском и лесном хозяйстве.</w:t>
      </w:r>
    </w:p>
    <w:p>
      <w:pPr>
        <w:spacing w:after="120"/>
        <w:jc w:val="both"/>
      </w:pPr>
      <w:r>
        <w:rPr>
          <w:rFonts w:ascii="Arial" w:cs="Arial" w:eastAsia="Arial" w:hAnsi="Arial"/>
          <w:sz w:val="24"/>
          <w:szCs w:val="24"/>
        </w:rPr>
        <w:t xml:space="preserve">17. При проектировании садкового хозяйства изучается:</w:t>
      </w:r>
    </w:p>
    <w:p>
      <w:pPr>
        <w:spacing w:after="120"/>
        <w:jc w:val="both"/>
      </w:pPr>
      <w:r>
        <w:rPr>
          <w:rFonts w:ascii="Arial" w:cs="Arial" w:eastAsia="Arial" w:hAnsi="Arial"/>
          <w:sz w:val="24"/>
          <w:szCs w:val="24"/>
        </w:rPr>
        <w:t xml:space="preserve">- характер распределения глубин, наличие подводных источников, проточность водоема, изменение уровня воды, ледостав, толщина ледяного покрова;</w:t>
      </w:r>
    </w:p>
    <w:p>
      <w:pPr>
        <w:spacing w:after="120"/>
        <w:jc w:val="both"/>
      </w:pPr>
      <w:r>
        <w:rPr>
          <w:rFonts w:ascii="Arial" w:cs="Arial" w:eastAsia="Arial" w:hAnsi="Arial"/>
          <w:sz w:val="24"/>
          <w:szCs w:val="24"/>
        </w:rPr>
        <w:t xml:space="preserve">- скорость течения на разных горизонтах (0-3-5-8-10 м), наличие придонного течения;</w:t>
      </w:r>
    </w:p>
    <w:p>
      <w:pPr>
        <w:spacing w:after="120"/>
        <w:jc w:val="both"/>
      </w:pPr>
      <w:r>
        <w:rPr>
          <w:rFonts w:ascii="Arial" w:cs="Arial" w:eastAsia="Arial" w:hAnsi="Arial"/>
          <w:sz w:val="24"/>
          <w:szCs w:val="24"/>
        </w:rPr>
        <w:t xml:space="preserve">- температурный и газовый режим по глубинам: 0-3-5-8-10 м;</w:t>
      </w:r>
    </w:p>
    <w:p>
      <w:pPr>
        <w:spacing w:after="120"/>
        <w:jc w:val="both"/>
      </w:pPr>
      <w:r>
        <w:rPr>
          <w:rFonts w:ascii="Arial" w:cs="Arial" w:eastAsia="Arial" w:hAnsi="Arial"/>
          <w:sz w:val="24"/>
          <w:szCs w:val="24"/>
        </w:rPr>
        <w:t xml:space="preserve">- зарастаемость водоема, характер цветения;</w:t>
      </w:r>
    </w:p>
    <w:p>
      <w:pPr>
        <w:spacing w:after="120"/>
        <w:jc w:val="both"/>
      </w:pPr>
      <w:r>
        <w:rPr>
          <w:rFonts w:ascii="Arial" w:cs="Arial" w:eastAsia="Arial" w:hAnsi="Arial"/>
          <w:sz w:val="24"/>
          <w:szCs w:val="24"/>
        </w:rPr>
        <w:t xml:space="preserve">- видовой состав рыб, их заболеваемость;</w:t>
      </w:r>
    </w:p>
    <w:p>
      <w:pPr>
        <w:spacing w:after="120"/>
        <w:jc w:val="both"/>
      </w:pPr>
      <w:r>
        <w:rPr>
          <w:rFonts w:ascii="Arial" w:cs="Arial" w:eastAsia="Arial" w:hAnsi="Arial"/>
          <w:sz w:val="24"/>
          <w:szCs w:val="24"/>
        </w:rPr>
        <w:t xml:space="preserve">- преобладающие ветры, их сила, волновые явления;</w:t>
      </w:r>
    </w:p>
    <w:p>
      <w:pPr>
        <w:spacing w:after="120"/>
        <w:jc w:val="both"/>
      </w:pPr>
      <w:r>
        <w:rPr>
          <w:rFonts w:ascii="Arial" w:cs="Arial" w:eastAsia="Arial" w:hAnsi="Arial"/>
          <w:sz w:val="24"/>
          <w:szCs w:val="24"/>
        </w:rPr>
        <w:t xml:space="preserve">- характеристика грунтов;</w:t>
      </w:r>
    </w:p>
    <w:p>
      <w:pPr>
        <w:spacing w:after="120"/>
        <w:jc w:val="both"/>
      </w:pPr>
      <w:r>
        <w:rPr>
          <w:rFonts w:ascii="Arial" w:cs="Arial" w:eastAsia="Arial" w:hAnsi="Arial"/>
          <w:sz w:val="24"/>
          <w:szCs w:val="24"/>
        </w:rPr>
        <w:t xml:space="preserve">- характеристика водосбора, степень мутности;</w:t>
      </w:r>
    </w:p>
    <w:p>
      <w:pPr>
        <w:spacing w:after="120"/>
        <w:jc w:val="both"/>
      </w:pPr>
      <w:r>
        <w:rPr>
          <w:rFonts w:ascii="Arial" w:cs="Arial" w:eastAsia="Arial" w:hAnsi="Arial"/>
          <w:sz w:val="24"/>
          <w:szCs w:val="24"/>
        </w:rPr>
        <w:t xml:space="preserve">- характеристика ручьев и речек, впадающих в водоем.</w:t>
      </w:r>
    </w:p>
    <w:p>
      <w:pPr>
        <w:spacing w:after="120"/>
        <w:jc w:val="both"/>
      </w:pPr>
      <w:r>
        <w:rPr>
          <w:rFonts w:ascii="Arial" w:cs="Arial" w:eastAsia="Arial" w:hAnsi="Arial"/>
          <w:sz w:val="24"/>
          <w:szCs w:val="24"/>
        </w:rPr>
        <w:t xml:space="preserve">18. Место установки садков должно быть защищено ветров. Глубина и проточность воды в районе расположения садков должны обеспечивать высокое содержание кислорода и вынос остатков корма и экскрементов. Следует избегать мест, заросших водной растительностью. В садковых сооружениях следует исключить не­благоприятные факторы, в первую очередь снижение кислорода вследствие цветения и разложения фитопланктона, обрастание садков и нарушение водообмена, кратковременное повышение температуры воды и другие факторы, используя аэрационные установки.</w:t>
      </w:r>
    </w:p>
    <w:p>
      <w:pPr>
        <w:spacing w:after="120"/>
        <w:jc w:val="both"/>
      </w:pPr>
      <w:r>
        <w:rPr>
          <w:rFonts w:ascii="Arial" w:cs="Arial" w:eastAsia="Arial" w:hAnsi="Arial"/>
          <w:sz w:val="24"/>
          <w:szCs w:val="24"/>
        </w:rPr>
        <w:t xml:space="preserve">19. Устанавливать садки для выращивания радужной форели необходимо на глубине не менее 12 м, расстояние от дна садка до глубины участка должно быть не менее 3 м, расстояние до берега не менее 15 м. Скорость течения воды в местах установки садков должна быть около 0,5 м/с. При более высокой проточности увеличивается расход мускульной энергии, поэтому возрастают кормовые затраты на единицу прироста форели.</w:t>
      </w:r>
    </w:p>
    <w:p>
      <w:pPr>
        <w:spacing w:after="120"/>
        <w:jc w:val="both"/>
      </w:pPr>
      <w:r>
        <w:rPr>
          <w:rFonts w:ascii="Arial" w:cs="Arial" w:eastAsia="Arial" w:hAnsi="Arial"/>
          <w:sz w:val="24"/>
          <w:szCs w:val="24"/>
        </w:rPr>
        <w:t xml:space="preserve">20. Рекомендуется устанавливать садки вдали от берегов водоема и зарослей подводной и надводной растительности (не ближе 15 м от берега), где обычно концентрируются промежуточные хозяева ряда паразитов, свободноживущие стадии, а также кладки яиц. При установке садков за литоралью в нескольких метрах над дном водоема не наблюдается сильного поражения форели паразитами (аргулюсами, ихтиофтириусами, диплостомами и др.).</w:t>
      </w:r>
    </w:p>
    <w:p>
      <w:pPr>
        <w:spacing w:after="120"/>
        <w:jc w:val="both"/>
      </w:pPr>
      <w:r>
        <w:rPr>
          <w:rFonts w:ascii="Arial" w:cs="Arial" w:eastAsia="Arial" w:hAnsi="Arial"/>
          <w:sz w:val="24"/>
          <w:szCs w:val="24"/>
        </w:rPr>
        <w:t xml:space="preserve">21. Не размещать садковые комплексы в водоемах, где у туводных рыб наблюдается массовое поражение паразитами. При выборе водоема обязателен ихтиопатологический контроль. Необходимо следить за санитарным состоянием садков, не допускать сильного их заиления и обрастания.</w:t>
      </w:r>
    </w:p>
    <w:p>
      <w:pPr>
        <w:spacing w:after="120"/>
        <w:jc w:val="both"/>
      </w:pPr>
      <w:r>
        <w:rPr>
          <w:rFonts w:ascii="Arial" w:cs="Arial" w:eastAsia="Arial" w:hAnsi="Arial"/>
          <w:sz w:val="24"/>
          <w:szCs w:val="24"/>
        </w:rPr>
        <w:t xml:space="preserve">22. Для радужной форели температура воды не должна превышать 20°С (водоемы, в которых температура воды в течение продолжительного времени удерживается в пределах 20-25°С, непригодны для выращивания форели в садках).</w:t>
      </w:r>
    </w:p>
    <w:p>
      <w:pPr>
        <w:spacing w:after="120"/>
        <w:jc w:val="both"/>
      </w:pPr>
      <w:r>
        <w:rPr>
          <w:rFonts w:ascii="Arial" w:cs="Arial" w:eastAsia="Arial" w:hAnsi="Arial"/>
          <w:sz w:val="24"/>
          <w:szCs w:val="24"/>
        </w:rPr>
        <w:t xml:space="preserve">23. Содержание растворенного кислорода утром должно быть выше 7 мг/л. При более низких концентрациях кислорода ухудшается поедаемость корма и снижается темп роста. Потребность форели в кислороде и кислородный баланс находятся в тесной связи с температурой воды.</w:t>
      </w:r>
    </w:p>
    <w:p>
      <w:pPr>
        <w:spacing w:after="120"/>
        <w:jc w:val="both"/>
      </w:pPr>
      <w:r>
        <w:rPr>
          <w:rFonts w:ascii="Arial" w:cs="Arial" w:eastAsia="Arial" w:hAnsi="Arial"/>
          <w:sz w:val="24"/>
          <w:szCs w:val="24"/>
        </w:rPr>
        <w:t xml:space="preserve">24. Активная реакция среды рН должна быть менее 8. Следует избегать водоемов с сильным цветением воды, которое вызывает снижение содержания кислорода и повышает рН среды до 9 и более. Следствием этого наряду с другими нарушениями жизнедеятельности рыб являются ожоги жабр. Форель особенно чувствительна к щелочной среде.</w:t>
      </w:r>
    </w:p>
    <w:p>
      <w:pPr>
        <w:spacing w:after="120"/>
        <w:jc w:val="both"/>
      </w:pPr>
      <w:r>
        <w:rPr>
          <w:rFonts w:ascii="Arial" w:cs="Arial" w:eastAsia="Arial" w:hAnsi="Arial"/>
          <w:sz w:val="24"/>
          <w:szCs w:val="24"/>
        </w:rPr>
        <w:t xml:space="preserve">25. Нормы посадки для форели зависят от состояния окружающей водной среды, возраста и вида рыбы. В среднем плотность посадки в садках сеголеток массой 5–10 г составляет 500–250 шт/м3. Для годовиков массой 40–60 г она не должна превышать 100 шт/м3. А для двухлеток массой 300–350 г этот показатель находится в пределах 30–50 шт/м3. Плотность посадки рыбы на финальном этапе выращивания должна быть такой, чтобы масса товарной рыбы на момент вылова не превышала 35 кг/м3.</w:t>
      </w:r>
    </w:p>
    <w:p>
      <w:pPr>
        <w:spacing w:after="120"/>
        <w:jc w:val="both"/>
      </w:pPr>
      <w:r>
        <w:rPr>
          <w:rFonts w:ascii="Arial" w:cs="Arial" w:eastAsia="Arial" w:hAnsi="Arial"/>
          <w:sz w:val="24"/>
          <w:szCs w:val="24"/>
        </w:rPr>
        <w:t xml:space="preserve">26. В целях надлежащего разделения и минимизации риска распространения заразных болезней садковые рыбоводные хозяйства и их производственные рыбоводные участки должны располагаться:</w:t>
      </w:r>
    </w:p>
    <w:p>
      <w:pPr>
        <w:spacing w:after="120"/>
        <w:jc w:val="both"/>
      </w:pPr>
      <w:r>
        <w:rPr>
          <w:rFonts w:ascii="Arial" w:cs="Arial" w:eastAsia="Arial" w:hAnsi="Arial"/>
          <w:sz w:val="24"/>
          <w:szCs w:val="24"/>
        </w:rPr>
        <w:t xml:space="preserve">- специализированные рыбопитомники и рыбопитомники полносистемных рыбоводных хозяйств в отдельных участках водоема, залива, в том числе затоне, заводи или других частях акватории водоема – на расстоянии не менее 3000 метров от ближайшего садкового рыбного хозяйства;</w:t>
      </w:r>
    </w:p>
    <w:p>
      <w:pPr>
        <w:spacing w:after="120"/>
        <w:jc w:val="both"/>
      </w:pPr>
      <w:r>
        <w:rPr>
          <w:rFonts w:ascii="Arial" w:cs="Arial" w:eastAsia="Arial" w:hAnsi="Arial"/>
          <w:sz w:val="24"/>
          <w:szCs w:val="24"/>
        </w:rPr>
        <w:t xml:space="preserve">- нагульные садковые рыбоводные хозяйства – на расстоянии не менее 2500 метров между двумя хозяйствами, расположенными в одном водоеме,</w:t>
      </w:r>
    </w:p>
    <w:p>
      <w:pPr>
        <w:spacing w:after="120"/>
        <w:jc w:val="both"/>
      </w:pPr>
      <w:r>
        <w:rPr>
          <w:rFonts w:ascii="Arial" w:cs="Arial" w:eastAsia="Arial" w:hAnsi="Arial"/>
          <w:sz w:val="24"/>
          <w:szCs w:val="24"/>
        </w:rPr>
        <w:t xml:space="preserve">в том числе заливе, затоне, заводи или других частях акватории водоема.</w:t>
      </w:r>
    </w:p>
    <w:p>
      <w:pPr>
        <w:spacing w:after="120"/>
        <w:jc w:val="both"/>
      </w:pPr>
      <w:r>
        <w:rPr>
          <w:rFonts w:ascii="Arial" w:cs="Arial" w:eastAsia="Arial" w:hAnsi="Arial"/>
          <w:sz w:val="24"/>
          <w:szCs w:val="24"/>
        </w:rPr>
        <w:t xml:space="preserve">- между береговым рыбоводным хозяйством и прибрежным садковым хозяйством, принадлежащим разным владельцам – на расстоянии не менее 3000 метров.</w:t>
      </w:r>
    </w:p>
    <w:p>
      <w:pPr>
        <w:spacing w:after="120"/>
        <w:jc w:val="both"/>
      </w:pPr>
      <w:r>
        <w:rPr>
          <w:rFonts w:ascii="Arial" w:cs="Arial" w:eastAsia="Arial" w:hAnsi="Arial"/>
          <w:sz w:val="24"/>
          <w:szCs w:val="24"/>
        </w:rPr>
        <w:t xml:space="preserve">- между береговым рыбоводным хозяйством и прибрежным садковым хозяйством, принадлежащих одному владельцу – на расстоянии не менее 1000 метров.</w:t>
      </w:r>
    </w:p>
    <w:p>
      <w:pPr>
        <w:spacing w:after="120"/>
        <w:jc w:val="both"/>
      </w:pPr>
      <w:r>
        <w:rPr>
          <w:rFonts w:ascii="Arial" w:cs="Arial" w:eastAsia="Arial" w:hAnsi="Arial"/>
          <w:sz w:val="24"/>
          <w:szCs w:val="24"/>
        </w:rPr>
        <w:t xml:space="preserve">Указанные расстояния рассчитываются от ближайших друг другу садков соответствующих рыбоводных хозяйств.</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Общие требования</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 целью создания благополучных ветеринарно-санитарных условий предприятия аквакультуры обязаны:</w:t>
      </w:r>
    </w:p>
    <w:p>
      <w:pPr>
        <w:spacing w:after="120"/>
        <w:jc w:val="both"/>
      </w:pPr>
      <w:r>
        <w:rPr>
          <w:rFonts w:ascii="Arial" w:cs="Arial" w:eastAsia="Arial" w:hAnsi="Arial"/>
          <w:sz w:val="24"/>
          <w:szCs w:val="24"/>
        </w:rPr>
        <w:t xml:space="preserve">- использовать водные объекты, незагрязняющиеся различными сточными водами, или предварительно очищенные и обезвреженные;</w:t>
      </w:r>
    </w:p>
    <w:p>
      <w:pPr>
        <w:spacing w:after="120"/>
        <w:jc w:val="both"/>
      </w:pPr>
      <w:r>
        <w:rPr>
          <w:rFonts w:ascii="Arial" w:cs="Arial" w:eastAsia="Arial" w:hAnsi="Arial"/>
          <w:sz w:val="24"/>
          <w:szCs w:val="24"/>
        </w:rPr>
        <w:t xml:space="preserve">- не использовать для удобрения прудов навоз, не обезвреженный биотермическим путем, а также не допускать его завоз из хозяйств, неблагополучных по заразным, и в том числе особо опасным болезням животных;</w:t>
      </w:r>
    </w:p>
    <w:p>
      <w:pPr>
        <w:spacing w:after="120"/>
        <w:jc w:val="both"/>
      </w:pPr>
      <w:r>
        <w:rPr>
          <w:rFonts w:ascii="Arial" w:cs="Arial" w:eastAsia="Arial" w:hAnsi="Arial"/>
          <w:sz w:val="24"/>
          <w:szCs w:val="24"/>
        </w:rPr>
        <w:t xml:space="preserve">- не допускать попадания из других водоисточников рыб, моллюсков и других организмов, которые могут являться переносчиками или промежуточными хозяевами возбудителей различных заболеваний объектов аквакультуры;</w:t>
      </w:r>
    </w:p>
    <w:p>
      <w:pPr>
        <w:spacing w:after="120"/>
        <w:jc w:val="both"/>
      </w:pPr>
      <w:r>
        <w:rPr>
          <w:rFonts w:ascii="Arial" w:cs="Arial" w:eastAsia="Arial" w:hAnsi="Arial"/>
          <w:sz w:val="24"/>
          <w:szCs w:val="24"/>
        </w:rPr>
        <w:t xml:space="preserve">- следить за качеством воды, проводить гидрохимические исследования согласно утвержденных рыбоводно-технологических нормативов;</w:t>
      </w:r>
    </w:p>
    <w:p>
      <w:pPr>
        <w:spacing w:after="120"/>
        <w:jc w:val="both"/>
      </w:pPr>
      <w:r>
        <w:rPr>
          <w:rFonts w:ascii="Arial" w:cs="Arial" w:eastAsia="Arial" w:hAnsi="Arial"/>
          <w:sz w:val="24"/>
          <w:szCs w:val="24"/>
        </w:rPr>
        <w:t xml:space="preserve">- для каждого водоема, садка, бассейна, обеспечивать плотность посадки объектов аквакультуры на единицу площади согласно нормативов;</w:t>
      </w:r>
    </w:p>
    <w:p>
      <w:pPr>
        <w:spacing w:after="120"/>
        <w:jc w:val="both"/>
      </w:pPr>
      <w:r>
        <w:rPr>
          <w:rFonts w:ascii="Arial" w:cs="Arial" w:eastAsia="Arial" w:hAnsi="Arial"/>
          <w:sz w:val="24"/>
          <w:szCs w:val="24"/>
        </w:rPr>
        <w:t xml:space="preserve">- обеспечивать соблюдение нормативов биотехники выращивания объектов аквакультуры в хозяйстве;</w:t>
      </w:r>
    </w:p>
    <w:p>
      <w:pPr>
        <w:spacing w:after="120"/>
        <w:jc w:val="both"/>
      </w:pPr>
      <w:r>
        <w:rPr>
          <w:rFonts w:ascii="Arial" w:cs="Arial" w:eastAsia="Arial" w:hAnsi="Arial"/>
          <w:sz w:val="24"/>
          <w:szCs w:val="24"/>
        </w:rPr>
        <w:t xml:space="preserve">- за каждым водным объектом, группой прудов, садков, бассейнов закрепить промаркированный отдельный рыбоводный инвентарь;</w:t>
      </w:r>
    </w:p>
    <w:p>
      <w:pPr>
        <w:spacing w:after="120"/>
        <w:jc w:val="both"/>
      </w:pPr>
      <w:r>
        <w:rPr>
          <w:rFonts w:ascii="Arial" w:cs="Arial" w:eastAsia="Arial" w:hAnsi="Arial"/>
          <w:sz w:val="24"/>
          <w:szCs w:val="24"/>
        </w:rPr>
        <w:t xml:space="preserve">- обеспечивать надлежащее санитарное состояние прибрежной зоны водных объектов, причалов, производственных и вспомогательных помещений, рыбоводных сооружений;</w:t>
      </w:r>
    </w:p>
    <w:p>
      <w:pPr>
        <w:spacing w:after="120"/>
        <w:jc w:val="both"/>
      </w:pPr>
      <w:r>
        <w:rPr>
          <w:rFonts w:ascii="Arial" w:cs="Arial" w:eastAsia="Arial" w:hAnsi="Arial"/>
          <w:sz w:val="24"/>
          <w:szCs w:val="24"/>
        </w:rPr>
        <w:t xml:space="preserve">- проводить очистку, мойку и дезинфекцию объектов рыбоводной инфраструктуры после окончания каждого производственного цикла, и освобождения оборудования от объектов аквакультуры. Очистке, мойке и дезинфекции подвергаются инкубаторы и инкубационное оборудование, ванны и бассейны, линии подачи воды и технологическое оборудование, садки и прочие плавучие сооружения, сети, неводы. Срок проведения мероприятий не должен превышать 1 месяц со дня освобождения оборудования от объектов аквакультуры;</w:t>
      </w:r>
    </w:p>
    <w:p>
      <w:pPr>
        <w:spacing w:after="120"/>
        <w:jc w:val="both"/>
      </w:pPr>
      <w:r>
        <w:rPr>
          <w:rFonts w:ascii="Arial" w:cs="Arial" w:eastAsia="Arial" w:hAnsi="Arial"/>
          <w:sz w:val="24"/>
          <w:szCs w:val="24"/>
        </w:rPr>
        <w:t xml:space="preserve">- нерестовые, летне-маточные, карантинные, выростные и нагульные пруды необходимо осушать на зиму для промораживания дна;</w:t>
      </w:r>
    </w:p>
    <w:p>
      <w:pPr>
        <w:spacing w:after="120"/>
        <w:jc w:val="both"/>
      </w:pPr>
      <w:r>
        <w:rPr>
          <w:rFonts w:ascii="Arial" w:cs="Arial" w:eastAsia="Arial" w:hAnsi="Arial"/>
          <w:sz w:val="24"/>
          <w:szCs w:val="24"/>
        </w:rPr>
        <w:t xml:space="preserve">- после осеннего спуска воды и вылова объектов аквакультуры заболоченные и не осушаемые участки ложа нагульных, выростных прудов необходимо ежегодно подвергать дезинфекции и дезинвазии негашеной или хлорной известью;</w:t>
      </w:r>
    </w:p>
    <w:p>
      <w:pPr>
        <w:spacing w:after="120"/>
        <w:jc w:val="both"/>
      </w:pPr>
      <w:r>
        <w:rPr>
          <w:rFonts w:ascii="Arial" w:cs="Arial" w:eastAsia="Arial" w:hAnsi="Arial"/>
          <w:sz w:val="24"/>
          <w:szCs w:val="24"/>
        </w:rPr>
        <w:t xml:space="preserve">- зимовальные и нерестовые пруды необходимо осушать на лето, не допускать зарастания прудов, в течение лета проводить двух - трехкратное выкашивание растительности и культивацию ложа;</w:t>
      </w:r>
    </w:p>
    <w:p>
      <w:pPr>
        <w:spacing w:after="120"/>
        <w:jc w:val="both"/>
      </w:pPr>
      <w:r>
        <w:rPr>
          <w:rFonts w:ascii="Arial" w:cs="Arial" w:eastAsia="Arial" w:hAnsi="Arial"/>
          <w:sz w:val="24"/>
          <w:szCs w:val="24"/>
        </w:rPr>
        <w:t xml:space="preserve">- выростные и нагульные пруды, независимо от их эпизоотического состояния, выводить на профилактическое летование поочередно не реже раз в 5 лет рыбоводной эксплуатации, используя их ложе под посевы викоовсяной смеси, кукурузы, подсолнечника, люпина и других сельскохозяйственных культур;</w:t>
      </w:r>
    </w:p>
    <w:p>
      <w:pPr>
        <w:spacing w:after="120"/>
        <w:jc w:val="both"/>
      </w:pPr>
      <w:r>
        <w:rPr>
          <w:rFonts w:ascii="Arial" w:cs="Arial" w:eastAsia="Arial" w:hAnsi="Arial"/>
          <w:sz w:val="24"/>
          <w:szCs w:val="24"/>
        </w:rPr>
        <w:t xml:space="preserve">- не спускные пруды и другие малые водоемы, используемые для рыбоводства, тщательно очищать от надводной жесткой и от излишней мягкой растительности, а также от пней и кустарника. Проводить расчистку родников и протоков, а также вылов сорной и хищной рыбы;</w:t>
      </w:r>
    </w:p>
    <w:p>
      <w:pPr>
        <w:spacing w:after="120"/>
        <w:jc w:val="both"/>
      </w:pPr>
      <w:r>
        <w:rPr>
          <w:rFonts w:ascii="Arial" w:cs="Arial" w:eastAsia="Arial" w:hAnsi="Arial"/>
          <w:sz w:val="24"/>
          <w:szCs w:val="24"/>
        </w:rPr>
        <w:t xml:space="preserve">- по мере загрязнения в процессе выращивания объектов аквакультуры проводить очистку сетного полотна садков от обрастания;</w:t>
      </w:r>
    </w:p>
    <w:p>
      <w:pPr>
        <w:spacing w:after="120"/>
        <w:jc w:val="both"/>
      </w:pPr>
      <w:r>
        <w:rPr>
          <w:rFonts w:ascii="Arial" w:cs="Arial" w:eastAsia="Arial" w:hAnsi="Arial"/>
          <w:sz w:val="24"/>
          <w:szCs w:val="24"/>
        </w:rPr>
        <w:t xml:space="preserve">- не допускать на водоемах большого скопления и гнездования рыбоядных птиц;</w:t>
      </w:r>
    </w:p>
    <w:p>
      <w:pPr>
        <w:spacing w:after="120"/>
        <w:jc w:val="both"/>
      </w:pPr>
      <w:r>
        <w:rPr>
          <w:rFonts w:ascii="Arial" w:cs="Arial" w:eastAsia="Arial" w:hAnsi="Arial"/>
          <w:sz w:val="24"/>
          <w:szCs w:val="24"/>
        </w:rPr>
        <w:t xml:space="preserve">- в садковых предприятиях аквакультуры для предупреждения контакта выращиваемой рыбы и рыбоядных птиц садки должны быть накрыты сетью по верхнему краю несущей конструкции садка;</w:t>
      </w:r>
    </w:p>
    <w:p>
      <w:pPr>
        <w:spacing w:after="120"/>
        <w:jc w:val="both"/>
      </w:pPr>
      <w:r>
        <w:rPr>
          <w:rFonts w:ascii="Arial" w:cs="Arial" w:eastAsia="Arial" w:hAnsi="Arial"/>
          <w:sz w:val="24"/>
          <w:szCs w:val="24"/>
        </w:rPr>
        <w:t xml:space="preserve">- ежедневно вести журнал контроля за температурой, содержанием кислорода и рН поступающей и вытекающей воды в прудах всех категорий и рыбоводных емкостях для содержания рыбы;</w:t>
      </w:r>
    </w:p>
    <w:p>
      <w:pPr>
        <w:spacing w:after="120"/>
        <w:jc w:val="both"/>
      </w:pPr>
      <w:r>
        <w:rPr>
          <w:rFonts w:ascii="Arial" w:cs="Arial" w:eastAsia="Arial" w:hAnsi="Arial"/>
          <w:sz w:val="24"/>
          <w:szCs w:val="24"/>
        </w:rPr>
        <w:t xml:space="preserve">- привлекать на процессы производства рыбопосадочного материала высококвалифицированных работников, отвечающих за весь цикл, начиная от производства нереста до выращивания годовиков, включая процесс зимовки;</w:t>
      </w:r>
    </w:p>
    <w:p>
      <w:pPr>
        <w:spacing w:after="120"/>
        <w:jc w:val="both"/>
      </w:pPr>
      <w:r>
        <w:rPr>
          <w:rFonts w:ascii="Arial" w:cs="Arial" w:eastAsia="Arial" w:hAnsi="Arial"/>
          <w:sz w:val="24"/>
          <w:szCs w:val="24"/>
        </w:rPr>
        <w:t xml:space="preserve">- на выходе из рыбного хозяйства должны быть водоприемники (сбросные пруды) или биопруды, куда сбрасывается вода со всех прудов. Рекомендуется эти пруды засаживать тростником обыкновенным, рогозом узколистным, камышом озерным и другими макрофитами, которые служат для очистки воды не только от нитратов, нитритов и других относительно инертных соединений, но и от физиологически активных веществ типа фенолов, ядовитые соли тяжелых металлов. Рекомендуется такие биопруды создавать и в буферных зонах.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Приложение 1</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Минерализация воды:</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воды малой минерализации – до 200 мг/мл;</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воды средней минерализации – от 200 до 500 мг/ мл;</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воды повышенной минерализации – от 500 до 1000 мг/мл;</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воды высокой минерализации – более 1000 мг/мл.</w:t>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Показатели воды для форелевых хозяйств</w:t>
            </w:r>
          </w:p>
        </w:tc>
      </w:tr>
      <w:tr>
        <w:tc>
          <w:tcPr>
            <w:tcW w:type="dxa" w:w="10178"/>
            <w:gridSpan w:val="7"/>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Таблица 1</w:t>
            </w:r>
          </w:p>
        </w:tc>
      </w:tr>
      <w:tr>
        <w:tc>
          <w:tcPr>
            <w:tcW w:type="dxa" w:w="727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9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Оптимальные значения</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поступающей воды, ° С</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20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Окраска, запахи, привкусы</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отсутствовать</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Цветность, нм (град)</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менее 540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м</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Взвешенные вещества,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Водородный показатель (pH)</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 растворенный,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ниже 9</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Свободная двуокись углерода,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 свободный,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сотые доли</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Окисляемость, мг О 2 /л: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перманганатная</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 содержании гуминовых веществ</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бихроматная</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БПК5, мг О2/л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БПКпол, мг О2/л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 аммонийный,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Нитриты,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0,05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Нитраты,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Фосфаты, мг Р/л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Железо,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закисное</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0,1</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Жесткость общая, мг • экв/л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3-7</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Минерализация, норма, г/л:</w:t>
            </w:r>
          </w:p>
          <w:p>
            <w:pPr>
              <w:jc w:val="left"/>
            </w:pPr>
            <w:r>
              <w:rPr>
                <w:rFonts w:ascii="Arial" w:cs="Arial" w:eastAsia="Arial" w:hAnsi="Arial"/>
                <w:sz w:val="24"/>
                <w:szCs w:val="24"/>
              </w:rPr>
              <w:t xml:space="preserve">Для сеголетков (до 30 г)</w:t>
            </w:r>
          </w:p>
          <w:p>
            <w:pPr>
              <w:jc w:val="left"/>
            </w:pPr>
            <w:r>
              <w:rPr>
                <w:rFonts w:ascii="Arial" w:cs="Arial" w:eastAsia="Arial" w:hAnsi="Arial"/>
                <w:sz w:val="24"/>
                <w:szCs w:val="24"/>
              </w:rPr>
              <w:t xml:space="preserve">Для годовиков (150-200 г)</w:t>
            </w:r>
          </w:p>
          <w:p>
            <w:pPr>
              <w:jc w:val="left"/>
            </w:pPr>
            <w:r>
              <w:rPr>
                <w:rFonts w:ascii="Arial" w:cs="Arial" w:eastAsia="Arial" w:hAnsi="Arial"/>
                <w:sz w:val="24"/>
                <w:szCs w:val="24"/>
              </w:rPr>
              <w:t xml:space="preserve">Для взрослых особей (более 250 г)</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p>
            <w:pPr>
              <w:jc w:val="left"/>
            </w:pPr>
            <w:r>
              <w:rPr>
                <w:rFonts w:ascii="Arial" w:cs="Arial" w:eastAsia="Arial" w:hAnsi="Arial"/>
                <w:sz w:val="24"/>
                <w:szCs w:val="24"/>
              </w:rPr>
              <w:t xml:space="preserve">до 5</w:t>
            </w:r>
          </w:p>
          <w:p>
            <w:pPr>
              <w:jc w:val="left"/>
            </w:pPr>
            <w:r>
              <w:rPr>
                <w:rFonts w:ascii="Arial" w:cs="Arial" w:eastAsia="Arial" w:hAnsi="Arial"/>
                <w:sz w:val="24"/>
                <w:szCs w:val="24"/>
              </w:rPr>
              <w:t xml:space="preserve">до 10</w:t>
            </w:r>
          </w:p>
          <w:p>
            <w:pPr>
              <w:jc w:val="left"/>
            </w:pPr>
            <w:r>
              <w:rPr>
                <w:rFonts w:ascii="Arial" w:cs="Arial" w:eastAsia="Arial" w:hAnsi="Arial"/>
                <w:sz w:val="24"/>
                <w:szCs w:val="24"/>
              </w:rPr>
              <w:t xml:space="preserve">до 25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микроорганизмов, млн. кл/мл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сапрофитов, тыс. клеток/мл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 пестициды, детергенты</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ПДК</w:t>
            </w:r>
          </w:p>
        </w:tc>
      </w:tr>
      <w:tr>
        <w:tc>
          <w:tcPr>
            <w:tcW w:type="dxa" w:w="727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Показатели воды для инкубации икры форели</w:t>
            </w:r>
          </w:p>
          <w:p>
            <w:pPr>
              <w:jc w:val="center"/>
            </w:pPr>
            <w:r>
              <w:rPr>
                <w:rFonts w:ascii="Arial" w:cs="Arial" w:eastAsia="Arial" w:hAnsi="Arial"/>
                <w:sz w:val="24"/>
                <w:szCs w:val="24"/>
              </w:rPr>
              <w:t xml:space="preserve"/>
            </w:r>
          </w:p>
        </w:tc>
      </w:tr>
      <w:tr>
        <w:tc>
          <w:tcPr>
            <w:tcW w:type="dxa" w:w="7270"/>
            <w:gridSpan w:val="5"/>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2</w:t>
            </w:r>
          </w:p>
        </w:tc>
      </w:tr>
      <w:tr>
        <w:tc>
          <w:tcPr>
            <w:tcW w:type="dxa" w:w="727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29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Оптимальные значения</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температура поступающей воды, ° С</w:t>
            </w:r>
          </w:p>
          <w:p>
            <w:pPr>
              <w:jc w:val="left"/>
            </w:pPr>
            <w:r>
              <w:rPr>
                <w:rFonts w:ascii="Arial" w:cs="Arial" w:eastAsia="Arial" w:hAnsi="Arial"/>
                <w:sz w:val="24"/>
                <w:szCs w:val="24"/>
              </w:rPr>
              <w:t xml:space="preserve">для инкубации икры</w:t>
            </w:r>
          </w:p>
          <w:p>
            <w:pPr>
              <w:jc w:val="left"/>
            </w:pPr>
            <w:r>
              <w:rPr>
                <w:rFonts w:ascii="Arial" w:cs="Arial" w:eastAsia="Arial" w:hAnsi="Arial"/>
                <w:sz w:val="24"/>
                <w:szCs w:val="24"/>
              </w:rPr>
              <w:t xml:space="preserve">для содержания свободных эмбрионов и подращивания личинок</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6-10</w:t>
            </w:r>
          </w:p>
          <w:p>
            <w:pPr>
              <w:jc w:val="left"/>
            </w:pPr>
            <w:r>
              <w:rPr>
                <w:rFonts w:ascii="Arial" w:cs="Arial" w:eastAsia="Arial" w:hAnsi="Arial"/>
                <w:sz w:val="24"/>
                <w:szCs w:val="24"/>
              </w:rPr>
              <w:t xml:space="preserve">10-12</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Прозрачность, м</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Взвешенные вещества,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Водородный показатель (pH)</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 растворенный,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9-11</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Свободная двуокись углерода,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Аммиак свободный,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0,01</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Окисляемость, мг О 2 /л: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перманганатная</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более 10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БПК5, мг О2/л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2</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БПКпол, мг О2/л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 аммонийный,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0,75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Нитриты,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0,05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Железо, мг/л: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общее</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0,1</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закисное</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Жесткость общая, мг • экв/л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1,5-5</w:t>
            </w:r>
          </w:p>
        </w:tc>
      </w:tr>
      <w:tr>
        <w:tc>
          <w:tcPr>
            <w:tcW w:type="dxa" w:w="7270"/>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Минерализация, г/л</w:t>
            </w:r>
          </w:p>
        </w:tc>
        <w:tc>
          <w:tcPr>
            <w:tcW w:type="dxa" w:w="290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w:t>
            </w:r>
          </w:p>
        </w:tc>
      </w:tr>
      <w:tr>
        <w:tc>
          <w:tcPr>
            <w:tcW w:type="dxa" w:w="727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7270"/>
            <w:gridSpan w:val="5"/>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08"/>
            <w:gridSpan w:val="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Классификация загрязненности воды по химическим показателям</w:t>
            </w:r>
          </w:p>
          <w:p>
            <w:pPr>
              <w:jc w:val="right"/>
            </w:pPr>
            <w:r>
              <w:rPr>
                <w:rFonts w:ascii="Arial" w:cs="Arial" w:eastAsia="Arial" w:hAnsi="Arial"/>
                <w:sz w:val="24"/>
                <w:szCs w:val="24"/>
              </w:rPr>
              <w:t xml:space="preserve">Таблица 3</w:t>
            </w:r>
          </w:p>
        </w:tc>
      </w:tr>
      <w:tr>
        <w:tc>
          <w:tcPr>
            <w:tcW w:type="dxa" w:w="1454"/>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Уровень загрязненности</w:t>
            </w:r>
          </w:p>
        </w:tc>
        <w:tc>
          <w:tcPr>
            <w:tcW w:type="dxa" w:w="4362"/>
            <w:gridSpan w:val="3"/>
            <w:tcBorders>
              <w:top w:val="single" w:color="CBBF9E" w:sz="4"/>
              <w:left w:val="none" w:color="auto" w:sz="0"/>
              <w:bottom w:val="none" w:color="auto" w:sz="0"/>
              <w:right w:val="single" w:color="CBBF9E" w:sz="4"/>
            </w:tcBorders>
            <w:vAlign w:val="top"/>
          </w:tcPr>
          <w:p>
            <w:pPr>
              <w:jc w:val="left"/>
            </w:pPr>
            <w:r>
              <w:rPr>
                <w:rFonts w:ascii="Arial" w:cs="Arial" w:eastAsia="Arial" w:hAnsi="Arial"/>
                <w:sz w:val="22"/>
                <w:szCs w:val="22"/>
              </w:rPr>
              <w:t xml:space="preserve">Растворенный кислород</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БПК5, мг О2/л</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Окисляемость мг О2/л</w:t>
            </w:r>
          </w:p>
        </w:tc>
        <w:tc>
          <w:tcPr>
            <w:tcW w:type="dxa" w:w="145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Аммонийный азот</w:t>
            </w:r>
          </w:p>
          <w:p>
            <w:pPr>
              <w:jc w:val="left"/>
            </w:pPr>
            <w:r>
              <w:rPr>
                <w:rFonts w:ascii="Arial" w:cs="Arial" w:eastAsia="Arial" w:hAnsi="Arial"/>
                <w:sz w:val="22"/>
                <w:szCs w:val="22"/>
              </w:rPr>
              <w:t xml:space="preserve">мг/л</w:t>
            </w:r>
          </w:p>
        </w:tc>
      </w:tr>
      <w:tr>
        <w:tc>
          <w:tcPr>
            <w:vMerge w:val="continue"/>
            <w:tcBorders>
              <w:top w:val="single" w:color="CBBF9E" w:sz="4"/>
              <w:left w:val="single" w:color="CBBF9E" w:sz="4"/>
              <w:bottom w:val="single" w:color="CBBF9E" w:sz="4"/>
              <w:right w:val="single" w:color="CBBF9E" w:sz="4"/>
            </w:tcBorders>
          </w:tcP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2"/>
                <w:szCs w:val="22"/>
              </w:rPr>
              <w:t xml:space="preserve">Лето </w:t>
            </w:r>
          </w:p>
          <w:p>
            <w:pPr>
              <w:jc w:val="left"/>
            </w:pPr>
            <w:r>
              <w:rPr>
                <w:rFonts w:ascii="Arial" w:cs="Arial" w:eastAsia="Arial" w:hAnsi="Arial"/>
                <w:sz w:val="22"/>
                <w:szCs w:val="22"/>
              </w:rPr>
              <w:t xml:space="preserve">мг/л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Зима мг/л</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 насыщения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Очень чистая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14-13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95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0,5-1,0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0,05</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Чистая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12-11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80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1,1-1,9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0,1</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Умеренно загрязненная</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7-6</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10-9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70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2,0-2,9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0,2-0,3</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Загрязненная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60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3,0-3,9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0,4-1,0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Грязная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3-2</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30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4,0-10,0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5-15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1,1-3,0</w:t>
            </w:r>
          </w:p>
        </w:tc>
      </w:tr>
      <w:tr>
        <w:tc>
          <w:tcPr>
            <w:tcW w:type="dxa" w:w="14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2"/>
                <w:szCs w:val="22"/>
              </w:rPr>
              <w:t xml:space="preserve">Очень грязная </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&gt;10</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&gt;15</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2"/>
                <w:szCs w:val="22"/>
              </w:rPr>
              <w:t xml:space="preserve">&gt;3</w:t>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Показатели воды на выходе из рыбоводного хозяйства (ППКР «Об утверждении Правил охраны поверхностных вод Кыргызской Республики)</w:t>
            </w:r>
          </w:p>
          <w:p>
            <w:pPr>
              <w:jc w:val="left"/>
            </w:pPr>
            <w:r>
              <w:rPr>
                <w:rFonts w:ascii="Arial" w:cs="Arial" w:eastAsia="Arial" w:hAnsi="Arial"/>
                <w:sz w:val="24"/>
                <w:szCs w:val="24"/>
              </w:rPr>
              <w:t xml:space="preserve"/>
            </w:r>
          </w:p>
        </w:tc>
      </w:tr>
      <w:tr>
        <w:tc>
          <w:tcPr>
            <w:tcW w:type="dxa" w:w="10178"/>
            <w:gridSpan w:val="7"/>
            <w:tcBorders>
              <w:top w:val="none" w:color="auto" w:sz="0"/>
              <w:left w:val="none" w:color="auto" w:sz="0"/>
              <w:bottom w:val="single" w:color="CBBF9E" w:sz="4"/>
              <w:right w:val="none" w:color="auto" w:sz="0"/>
            </w:tcBorders>
            <w:vAlign w:val="top"/>
          </w:tcPr>
          <w:p>
            <w:pPr>
              <w:jc w:val="right"/>
            </w:pPr>
            <w:r>
              <w:rPr>
                <w:rFonts w:ascii="Arial" w:cs="Arial" w:eastAsia="Arial" w:hAnsi="Arial"/>
                <w:sz w:val="24"/>
                <w:szCs w:val="24"/>
              </w:rPr>
              <w:t xml:space="preserve">Таблица 4</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ПДК</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Окраска, запахи, привкусы</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должны отсутствовать</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Водородный показатель (pH)</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6,5-8,5</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Кислород растворенный,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ниже 4</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Сероводород,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Окисляемость, мг О 2 /л: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перманганатная 5,0</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бихроматная</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БПК5, мг О2/л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4</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Азот аммонийный,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Нитриты,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Нитраты,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Фосфаты,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0,2</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Хлориды,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Сульфаты,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500,0</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Хлор, 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0,3-0,5</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Нефтепродукты, пестициды, детергенты,мг/л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Общая численность микроорганизмов, млн. кл/мл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w:t>
            </w:r>
          </w:p>
        </w:tc>
      </w:tr>
      <w:tr>
        <w:tc>
          <w:tcPr>
            <w:tcW w:type="dxa" w:w="5816"/>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Численность сапрофитов, тыс. клеток/мл</w:t>
            </w:r>
          </w:p>
        </w:tc>
        <w:tc>
          <w:tcPr>
            <w:tcW w:type="dxa" w:w="436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4t5ozwgcq7u7u6gztgcz">
      <w:r>
        <w:rPr>
          <w:rFonts w:ascii="Arial" w:cs="Arial" w:eastAsia="Arial" w:hAnsi="Arial"/>
          <w:color w:val="132D3F"/>
          <w:sz w:val="16"/>
          <w:szCs w:val="16"/>
          <w:u w:val="single"/>
        </w:rPr>
        <w:t xml:space="preserve">dalil.kg/document/200881</w:t>
      </w:r>
    </w:hyperlink>
  </w:p>
  <w:p>
    <w:pPr>
      <w:spacing w:after="0" w:before="40"/>
      <w:jc w:val="center"/>
    </w:pPr>
    <w:hyperlink w:history="1" r:id="rIdmj6cjkzyruj8nul13ugt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4t5ozwgcq7u7u6gztgcz" Type="http://schemas.openxmlformats.org/officeDocument/2006/relationships/hyperlink" Target="https://dalil.kg/document/200881" TargetMode="External"/><Relationship Id="rIdmj6cjkzyruj8nul13ugt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2026-09-28T14:21:16.403Z</dcterms:created>
  <dcterms:modified xsi:type="dcterms:W3CDTF">2026-09-28T14:21:16.403Z</dcterms:modified>
</cp:coreProperties>
</file>

<file path=docProps/custom.xml><?xml version="1.0" encoding="utf-8"?>
<Properties xmlns="http://schemas.openxmlformats.org/officeDocument/2006/custom-properties" xmlns:vt="http://schemas.openxmlformats.org/officeDocument/2006/docPropsVTypes"/>
</file>