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ВНУТРЕННИХ ДЕЛ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4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стандарта государственной услуги, предоставляемой </w:t>
      </w:r>
      <w:r>
        <w:rPr>
          <w:rFonts w:ascii="Arial" w:cs="Arial" w:eastAsia="Arial" w:hAnsi="Arial"/>
          <w:sz w:val="24"/>
          <w:szCs w:val="24"/>
        </w:rPr>
        <w:t xml:space="preserve">Министерством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включенной в Единый реестр государственных услуг, утвержденный постановлением Правительства Кыргызской Республики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внутренних дел Кыргызской Республики, в соответствии с пунктом 2 </w:t>
      </w:r>
      <w:hyperlink w:history="1" r:id="rIdp5z8ffm7tbln1yfrdhb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8rvnlhrdoyeguvomb4c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omczoisvxxrvdgrb-k6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прилагаемый</w:t>
        </w:r>
      </w:hyperlink>
      <w:r>
        <w:rPr>
          <w:rFonts w:ascii="Arial" w:cs="Arial" w:eastAsia="Arial" w:hAnsi="Arial"/>
          <w:sz w:val="24"/>
          <w:szCs w:val="24"/>
        </w:rPr>
        <w:t xml:space="preserve"> стандарт государственной услуги «Сопровождение опасных, крупногабаритных и тяжеловесных грузов» (пункт 11 глава 8 Единого реестра (перечня) государственных услуг), предоставляемой Министерством внутренних дел Кыргызской Республики включенной в Единый реестр государственных услуг, оказываемых государственными органами, их структурными подразделениями и подведомственными учреждениями, утвержденный </w:t>
      </w:r>
      <w:hyperlink w:history="1" r:id="rIdnuvsqmgeos287dh89fi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Главному управлению по обеспечению безопасности дорожного движения Министерства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обеспечить официальное опубликование настоящего приказа в соответствии с </w:t>
      </w:r>
      <w:hyperlink w:history="1" r:id="rIdkl7ybeuurbtgut9x2xz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 или на официальном веб-сайте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 дня вступления в силу настоящего приказа: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опубликование на официальном сайте </w:t>
      </w:r>
      <w:r>
        <w:rPr>
          <w:rFonts w:ascii="Arial" w:cs="Arial" w:eastAsia="Arial" w:hAnsi="Arial"/>
          <w:sz w:val="24"/>
          <w:szCs w:val="24"/>
        </w:rPr>
        <w:t xml:space="preserve">Главного управления по обеспечению безопасности дорожного движения Министерства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предоставлению государственной услуги в соответствии с вышеуказанным стандартом государственной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дальнейшему улучшению качества оказания и оптимизации указанной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Ответственность за надлежащее исполнение требований настоящего приказа возложить на начальника Главного управления по обеспечению безопасности дорожного движения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приказа возложить </w:t>
      </w:r>
      <w:r>
        <w:rPr>
          <w:rFonts w:ascii="Arial" w:cs="Arial" w:eastAsia="Arial" w:hAnsi="Arial"/>
          <w:sz w:val="24"/>
          <w:szCs w:val="24"/>
        </w:rPr>
        <w:t xml:space="preserve">на заместителя министра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генерала-майора милиции О.Дж. Урмамбетова.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gov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объявить в части касающихся.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У.О. Ниязбеков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o4jobnx_f8pf-ifhe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dalil.kg/document/200909</w:t>
      </w:r>
    </w:hyperlink>
  </w:p>
  <w:p>
    <w:pPr>
      <w:spacing w:after="0" w:before="40"/>
      <w:jc w:val="center"/>
    </w:pPr>
    <w:hyperlink w:history="1" r:id="rIdztpggqm5xv2owfu1seh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z8ffm7tbln1yfrdhbpc" Type="http://schemas.openxmlformats.org/officeDocument/2006/relationships/hyperlink" Target="https://dalil.kg/document/93029" TargetMode="External"/><Relationship Id="rId8rvnlhrdoyeguvomb4cwf" Type="http://schemas.openxmlformats.org/officeDocument/2006/relationships/hyperlink" Target="https://dalil.kg/document/160035" TargetMode="External"/><Relationship Id="rIdomczoisvxxrvdgrb-k64e" Type="http://schemas.openxmlformats.org/officeDocument/2006/relationships/hyperlink" Target="https://dalil.kg/document/200910#pr" TargetMode="External"/><Relationship Id="rIdnuvsqmgeos287dh89fiox" Type="http://schemas.openxmlformats.org/officeDocument/2006/relationships/hyperlink" Target="https://dalil.kg/document/93449" TargetMode="External"/><Relationship Id="rIdkl7ybeuurbtgut9x2xzbw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o4jobnx_f8pf-ifhevi" Type="http://schemas.openxmlformats.org/officeDocument/2006/relationships/hyperlink" Target="https://dalil.kg/document/200909" TargetMode="External"/><Relationship Id="rIdztpggqm5xv2owfu1seh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2026-09-28T09:43:07.805Z</dcterms:created>
  <dcterms:modified xsi:type="dcterms:W3CDTF">2026-09-28T09:43:07.805Z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