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СТАНДАРТ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государственной услуги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«Сопровождение опасных, крупногабаритных и тяжеловесных грузов»</w:t>
      </w:r>
      <w:r>
        <w:rPr>
          <w:rFonts w:ascii="Arial" w:cs="Arial" w:eastAsia="Arial" w:hAnsi="Arial"/>
          <w:sz w:val="24"/>
          <w:szCs w:val="24"/>
        </w:rPr>
        <w:t xml:space="preserve">(глава 8, пункт 11 Единого реестра (перечня) государственных услуг, </w:t>
      </w:r>
      <w:r>
        <w:rPr>
          <w:rFonts w:ascii="Arial" w:cs="Arial" w:eastAsia="Arial" w:hAnsi="Arial"/>
          <w:sz w:val="24"/>
          <w:szCs w:val="24"/>
        </w:rPr>
        <w:t xml:space="preserve">оказываемых государственными органами, их структурными </w:t>
      </w:r>
      <w:r>
        <w:rPr>
          <w:rFonts w:ascii="Arial" w:cs="Arial" w:eastAsia="Arial" w:hAnsi="Arial"/>
          <w:sz w:val="24"/>
          <w:szCs w:val="24"/>
        </w:rPr>
        <w:t xml:space="preserve">подразделениями и подведомственными учреждениями, утвержденный </w:t>
      </w:r>
      <w:r>
        <w:rPr>
          <w:rFonts w:ascii="Arial" w:cs="Arial" w:eastAsia="Arial" w:hAnsi="Arial"/>
          <w:sz w:val="24"/>
          <w:szCs w:val="24"/>
        </w:rPr>
        <w:t xml:space="preserve">постановлением Правительства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от 10 февраля 2012 года № 85)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услуги, а также краткое описание действий исполнителя услуги в процессе ее предоставления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Сопровождение опасных, крупногабаритных и тяжеловесных грузов - глава 8, пункт 11 </w:t>
            </w:r>
            <w:hyperlink w:history="1" r:id="rIdbt8jgla8f0a--9dhg1lx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в сфере внутренних дел (далее - МВД КР).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Главное управление по обеспечению безопасности дорожного движения МВД КР (далее – ГУОБДД МВД КР) - подведомственное подразделение МВД Кыргызской Республики, осуществляющие специальные инспекционные, контрольные, надзорные и разрешительные функции в области обеспечения безопасности дорожного движения, а также функции по осуществлению государственного контроля и лицензирования деятельности в сфере перевозки пассажиров автомобильным транспортом, функции по лицензированию деятельности автошкол, осуществляющих обучение (переобучение) на водителей транспортных средств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«Об органах внутренних дел Кыргызской Республики» (</w:t>
            </w:r>
            <w:hyperlink w:history="1" r:id="rId5gss0ivxfzhxuysbxegy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8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hyperlink w:history="1" r:id="rIdriazf7ndxsqewebku0aq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учреждениями» № 85 от 10 февраля 2012 года;</w:t>
            </w:r>
          </w:p>
          <w:p>
            <w:pPr>
              <w:jc w:val="left"/>
            </w:pPr>
            <w:hyperlink w:history="1" r:id="rIdcxgbasnrdpzr6mtiyecd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 некоторых вопросах организации деятельности Министерства внутренних дел Кыргызской Республики» от 9 ноября 2017 года № 734;</w:t>
            </w:r>
          </w:p>
          <w:p>
            <w:pPr>
              <w:jc w:val="left"/>
            </w:pPr>
            <w:hyperlink w:history="1" r:id="rIdygf7yoiand1navw3qgo_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</w:t>
            </w:r>
            <w:hyperlink w:history="1" r:id="rIdsjtbgc0yznp66g67lhi3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перевозки опасных грузов автомобильным транспортом» от 11 апреля 2016 года № 198;</w:t>
            </w:r>
          </w:p>
          <w:p>
            <w:pPr>
              <w:jc w:val="left"/>
            </w:pPr>
            <w:hyperlink w:history="1" r:id="rIdkezrzpk_jvisdzxaduqi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</w:t>
            </w:r>
            <w:hyperlink w:history="1" r:id="rIdjdvhdxb460m2own1gxwn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перевозки крупногабаритных и тяжеловесных грузов автомобильным транспортом» от 3 февраля 2017 года № 60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безопасности проезда и беспрепятственного передвижения по автодорогам и улицам населенных пунктов Кыргызской Республики, по итогам которого оформляется акт выполненной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обращении заявителя, 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канализации,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Сопровождение опасных, крупногабаритных и тяжеловесных грузов осуществляется сотрудниками подразделений ГУОБДД МВД КР на патрульных автомобилях.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для приема документов и действий по оформлению услуги - до 15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Заявка рассматривается в день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государственной услуги осуществляется в срок, указанный в заявке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ГУОБДД МВД КР: https://www.guobdd.kg;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обращения в ГУОБДД МВД КР;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 ГУОБДД МВД КР.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ГУОБДД МВД КР: https://www.guobdd.kg;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ГУОБДД МВД КР (https://www.guobdd.kg)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Общения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(работники)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предоставить: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письменную заявку об оказании услуги (для юридических лиц - на официальном бланке организации/учреждения), с указанием даты, времени, мест прибытия и убытия опасного, крупногабаритного и тяжеловесного груза;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специальное разрешение на перевозку крупногабаритных и тяжеловесных грузов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уполномоченного государственного органа в сфере внутренних дел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ГУОБДД МВД КР (https://www.guobdd.kg).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оплаты: безналичный расчет на основании представленного счета на оплату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безопасный проезд и беспрепятственное передвижение по автодорогам и улицам населенных пунктов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оказывается в электронном формате частично на этапе предоставления информации об услуге и представления заявки, посредством ее направления на электронную почту: guobddmvdkr@gmail.com.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электронной подаче заявки обязательна электронная подпись лица, имеющего право подписи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возможен: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непредставления потребителем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устным или письменным (электронным) заявлением (жалобой) к руководству ГУОБДД МВД КР и/или МВД КР.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обращения (заявление, жалоба), их рассмотрения, сроки, требования и правовые последствия обращения определяются законами Кыргызской Республики «Об основах административной деятельности и административных процедурах» и «О порядке рассмотрения обращений граждан».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заявитель имеет право обжаловать решение ГУОБДД МВД КР и/или МВД КР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-ppcwmf-gsnnxmz9zj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dalil.kg/document/200910</w:t>
      </w:r>
    </w:hyperlink>
  </w:p>
  <w:p>
    <w:pPr>
      <w:spacing w:after="0" w:before="40"/>
      <w:jc w:val="center"/>
    </w:pPr>
    <w:hyperlink w:history="1" r:id="rId51vhkak_37tkmweg66n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t8jgla8f0a--9dhg1lx3" Type="http://schemas.openxmlformats.org/officeDocument/2006/relationships/hyperlink" Target="https://dalil.kg/document/93449" TargetMode="External"/><Relationship Id="rId5gss0ivxfzhxuysbxegy7" Type="http://schemas.openxmlformats.org/officeDocument/2006/relationships/hyperlink" Target="https://dalil.kg/document/686#st_8" TargetMode="External"/><Relationship Id="rIdriazf7ndxsqewebku0aqx" Type="http://schemas.openxmlformats.org/officeDocument/2006/relationships/hyperlink" Target="https://dalil.kg/document/93449" TargetMode="External"/><Relationship Id="rIdcxgbasnrdpzr6mtiyecdx" Type="http://schemas.openxmlformats.org/officeDocument/2006/relationships/hyperlink" Target="https://dalil.kg/document/12026" TargetMode="External"/><Relationship Id="rIdygf7yoiand1navw3qgo_z" Type="http://schemas.openxmlformats.org/officeDocument/2006/relationships/hyperlink" Target="https://dalil.kg/document/99139" TargetMode="External"/><Relationship Id="rIdsjtbgc0yznp66g67lhi3e" Type="http://schemas.openxmlformats.org/officeDocument/2006/relationships/hyperlink" Target="https://dalil.kg/document/99140" TargetMode="External"/><Relationship Id="rIdkezrzpk_jvisdzxaduqic" Type="http://schemas.openxmlformats.org/officeDocument/2006/relationships/hyperlink" Target="https://dalil.kg/document/98765" TargetMode="External"/><Relationship Id="rIdjdvhdxb460m2own1gxwnq" Type="http://schemas.openxmlformats.org/officeDocument/2006/relationships/hyperlink" Target="https://dalil.kg/document/98765#pr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-ppcwmf-gsnnxmz9zjac" Type="http://schemas.openxmlformats.org/officeDocument/2006/relationships/hyperlink" Target="https://dalil.kg/document/200910" TargetMode="External"/><Relationship Id="rId51vhkak_37tkmweg66nn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2026-09-28T10:06:22.478Z</dcterms:created>
  <dcterms:modified xsi:type="dcterms:W3CDTF">2026-09-28T10:06:22.478Z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