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ноября 2012 года № 142</w:t>
      </w:r>
    </w:p>
    <w:p>
      <w:pPr>
        <w:spacing w:after="120"/>
        <w:jc w:val="both"/>
      </w:pPr>
      <w:r>
        <w:rPr>
          <w:rFonts w:ascii="Arial" w:cs="Arial" w:eastAsia="Arial" w:hAnsi="Arial"/>
          <w:sz w:val="24"/>
          <w:szCs w:val="24"/>
        </w:rPr>
        <w:t xml:space="preserve">О внесении изменений и дополнения в Положение "О порядке избрания мэра города", утвержденное постановлением Центральной комиссии по выборам и проведению референдумов Кыргызской Республики от 27 декабря 2011 года № 424</w:t>
      </w:r>
    </w:p>
    <w:p>
      <w:pPr>
        <w:spacing w:after="120"/>
        <w:jc w:val="both"/>
      </w:pPr>
      <w:r>
        <w:rPr>
          <w:rFonts w:ascii="Arial" w:cs="Arial" w:eastAsia="Arial" w:hAnsi="Arial"/>
          <w:sz w:val="24"/>
          <w:szCs w:val="24"/>
        </w:rPr>
        <w:t xml:space="preserve">В целях приведения в соответствие Положения "О порядке избрания мэра города", утвержденное постановлением Центральной комиссии по выборам и проведению референдумов Кыргызской Республики от 27 декабря 2011 года № 424 с законами Кыргызской Республики "О внесении изменений и дополнений в некоторые законодательные акты Кыргызской Республики" от 3 августа 2012 года № 149 и от 10 августа 2012 года № 164, согласно которым изменены сроки назначения и проведения выборов глав исполнительных органов местного самоуправления и требования к мэру города, руководствуясь статьей 17 </w:t>
      </w:r>
      <w:hyperlink w:history="1" r:id="rIdlkdr8-a7mie_4eudct6v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пунктами 2, 5 статьи 6, пунктами 1, 2 части 1 статьи 7 </w:t>
      </w:r>
      <w:hyperlink w:history="1" r:id="rIda_i3xpywkx2a9j237zd7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Положение "О порядке избрания мэра города", утвержденное постановлением Центральной комиссии по выборам и проведению референдумов Кыргызской Республики от 27 декабря 2011 года № 424 следующие изменения и дополнение:</w:t>
      </w:r>
    </w:p>
    <w:p>
      <w:pPr>
        <w:spacing w:after="120"/>
        <w:jc w:val="both"/>
      </w:pPr>
      <w:r>
        <w:rPr>
          <w:rFonts w:ascii="Arial" w:cs="Arial" w:eastAsia="Arial" w:hAnsi="Arial"/>
          <w:sz w:val="24"/>
          <w:szCs w:val="24"/>
        </w:rPr>
        <w:t xml:space="preserve">- абзац второй пункта 4 изложить в следующей редакции: "Не может быть мэром города гражданин Кыргызской Республики, имеющий судимость за совершение преступления, независимо от того, погашена или снята судимость.";</w:t>
      </w:r>
    </w:p>
    <w:p>
      <w:pPr>
        <w:spacing w:after="120"/>
        <w:jc w:val="both"/>
      </w:pPr>
      <w:r>
        <w:rPr>
          <w:rFonts w:ascii="Arial" w:cs="Arial" w:eastAsia="Arial" w:hAnsi="Arial"/>
          <w:sz w:val="24"/>
          <w:szCs w:val="24"/>
        </w:rPr>
        <w:t xml:space="preserve">- пункт 5 изложить в следующей редакции: "Выборы мэра города назначаются Центральной избирательной комиссией не позднее 10 календарных дней со дня первого заседания вновь избранного городского кенеша.";</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 слова "не позднее недельного срока" заменить словами "не позднее 10 календарных дней";</w:t>
      </w:r>
    </w:p>
    <w:p>
      <w:pPr>
        <w:spacing w:after="120"/>
        <w:jc w:val="both"/>
      </w:pPr>
      <w:r>
        <w:rPr>
          <w:rFonts w:ascii="Arial" w:cs="Arial" w:eastAsia="Arial" w:hAnsi="Arial"/>
          <w:sz w:val="24"/>
          <w:szCs w:val="24"/>
        </w:rPr>
        <w:t xml:space="preserve">- дополнить абзацем вторым следующего содержания: "В случае досрочного освобождения мэра города от занимаемой должности за 90 календарных дней до окончания срока созыва городского кенеша выборы мэра города Центральной избирательной комиссией не назначаются до первого заседания вновь избранного городского кенеша.";</w:t>
      </w:r>
    </w:p>
    <w:p>
      <w:pPr>
        <w:spacing w:after="120"/>
        <w:jc w:val="both"/>
      </w:pPr>
      <w:r>
        <w:rPr>
          <w:rFonts w:ascii="Arial" w:cs="Arial" w:eastAsia="Arial" w:hAnsi="Arial"/>
          <w:sz w:val="24"/>
          <w:szCs w:val="24"/>
        </w:rPr>
        <w:t xml:space="preserve">- в пункте 7 цифры "25" заменить цифрами "20";</w:t>
      </w:r>
    </w:p>
    <w:p>
      <w:pPr>
        <w:spacing w:after="120"/>
        <w:jc w:val="both"/>
      </w:pPr>
      <w:r>
        <w:rPr>
          <w:rFonts w:ascii="Arial" w:cs="Arial" w:eastAsia="Arial" w:hAnsi="Arial"/>
          <w:sz w:val="24"/>
          <w:szCs w:val="24"/>
        </w:rPr>
        <w:t xml:space="preserve">- в пункте 29 предложение второе изложить в следующей редакции: "За получение избирательного бюллетеня депутат расписывается в списке депутатов городского кенеша, который составляется заранее, заверяется подписью председателя и секретаря территориальной избирательной комиссии и скрепляется печатью территориальной избирательной комиссии.";</w:t>
      </w:r>
    </w:p>
    <w:p>
      <w:pPr>
        <w:spacing w:after="120"/>
        <w:jc w:val="both"/>
      </w:pPr>
      <w:r>
        <w:rPr>
          <w:rFonts w:ascii="Arial" w:cs="Arial" w:eastAsia="Arial" w:hAnsi="Arial"/>
          <w:sz w:val="24"/>
          <w:szCs w:val="24"/>
        </w:rPr>
        <w:t xml:space="preserve">- в абзаце четвертом пункта 35 слова "наименьшее или" исключить.</w:t>
      </w:r>
    </w:p>
    <w:p>
      <w:pPr>
        <w:spacing w:after="120"/>
        <w:jc w:val="both"/>
      </w:pPr>
      <w:r>
        <w:rPr>
          <w:rFonts w:ascii="Arial" w:cs="Arial" w:eastAsia="Arial" w:hAnsi="Arial"/>
          <w:sz w:val="24"/>
          <w:szCs w:val="24"/>
        </w:rPr>
        <w:t xml:space="preserve">2. Опубликовать настоящее постановление в газете "Эркин 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x_d_d9cizuo_ntrncs9s">
      <w:r>
        <w:rPr>
          <w:rFonts w:ascii="Arial" w:cs="Arial" w:eastAsia="Arial" w:hAnsi="Arial"/>
          <w:color w:val="132D3F"/>
          <w:sz w:val="16"/>
          <w:szCs w:val="16"/>
          <w:u w:val="single"/>
        </w:rPr>
        <w:t xml:space="preserve">dalil.kg/document/20157</w:t>
      </w:r>
    </w:hyperlink>
  </w:p>
  <w:p>
    <w:pPr>
      <w:spacing w:after="0" w:before="40"/>
      <w:jc w:val="center"/>
    </w:pPr>
    <w:hyperlink w:history="1" r:id="rIdecmftan30koevgtjbdh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kdr8-a7mie_4eudct6vt" Type="http://schemas.openxmlformats.org/officeDocument/2006/relationships/hyperlink" Target="https://dalil.kg/document/202591" TargetMode="External"/><Relationship Id="rIda_i3xpywkx2a9j237zd7i"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x_d_d9cizuo_ntrncs9s" Type="http://schemas.openxmlformats.org/officeDocument/2006/relationships/hyperlink" Target="https://dalil.kg/document/20157" TargetMode="External"/><Relationship Id="rIdecmftan30koevgtjbdh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2026-09-24T13:20:33.055Z</dcterms:created>
  <dcterms:modified xsi:type="dcterms:W3CDTF">2026-09-24T13:20:33.055Z</dcterms:modified>
</cp:coreProperties>
</file>

<file path=docProps/custom.xml><?xml version="1.0" encoding="utf-8"?>
<Properties xmlns="http://schemas.openxmlformats.org/officeDocument/2006/custom-properties" xmlns:vt="http://schemas.openxmlformats.org/officeDocument/2006/docPropsVTypes"/>
</file>