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/>
        <w:jc w:val="both"/>
      </w:pPr>
      <w:r>
        <w:rPr>
          <w:rFonts w:ascii="Arial" w:cs="Arial" w:eastAsia="Arial" w:hAnsi="Arial"/>
          <w:sz w:val="20"/>
          <w:szCs w:val="20"/>
        </w:rPr>
        <w:t xml:space="preserve"> УТРАТИЛ СИЛУ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       в соответствии с </w:t>
      </w:r>
      <w:hyperlink w:history="1" r:id="rId3wto9cwodkp9rqwyjzr_z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0"/>
          <w:szCs w:val="20"/>
        </w:rPr>
        <w:t xml:space="preserve"> КР от 11 января 2014 года № 6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г.Бишкекот 22 марта 2007 года № 36                       ЗАКОН КЫРГЫЗСКОЙ РЕСПУБЛИКИ           О внесении изменения в Закон Кыргызской Республики                   "О свободных экономических зонах                       в Кыргызской Республике"      Принят Жогорку Кенешем     Кыргызской Республики                          23 января 2007 года      Статья 1.      Внести в</w:t>
      </w:r>
    </w:p>
    <w:p>
      <w:r>
        <w:rPr>
          <w:rFonts w:ascii="Arial" w:cs="Arial" w:eastAsia="Arial" w:hAnsi="Arial"/>
          <w:sz w:val="24"/>
          <w:szCs w:val="24"/>
        </w:rPr>
        <w:t xml:space="preserve">Закон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  Республики "О свободных экономическихзонах в Кыргызской Республике" (Ведомости Верховного Совета  РеспубликиКыргызстан, 1993 г., № 3, ст.90) следующее изменение:     часть 3 статьи 1 изложить в следующей редакции:     "Субъектам свободных  экономических  зон независимо от даты их ре-гистрации запрещается ввоз,  хранение, производство и реализация подак-цизных  товаров  на  территориях свободных экономических зон КыргызскойРеспублики без уплаты налогов и таможенных платежей  в  соответствии  сзаконодательством Кыргызской Республики.".      Статья 2.      Правительству Кыргызской  Республики привести свои решения в соот-ветствие с настоящим Законом.      Статья 3.      Настоящий Закон вступает в силу со дня официального опубликования,в  части  реализации  завезенных  подакцизных товаров - по истечении 90дней.      Президент Кыргызской Республики                К.Бакиев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3wto9cwodkp9rqwyjzr_z" Type="http://schemas.openxmlformats.org/officeDocument/2006/relationships/hyperlink" Target="http://kodeks.duckdns.org/document/205226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2026-09-23T09:35:20.757Z</dcterms:created>
  <dcterms:modified xsi:type="dcterms:W3CDTF">2026-09-23T09:35:20.757Z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