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bpnums4x-pszvuik2tf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№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28 апреля 2007 года № 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N 2, ст.77)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597</w:t>
      </w:r>
      <w:r>
        <w:rPr>
          <w:rFonts w:ascii="Arial" w:cs="Arial" w:eastAsia="Arial" w:hAnsi="Arial"/>
          <w:sz w:val="24"/>
          <w:szCs w:val="24"/>
        </w:rPr>
        <w:t xml:space="preserve"> слова "двадцати дней со дня вынесения постановления" заменить словами "десяти дней со дня вручения копии постановления или объявления гражданину постановления о наложении административного взыскания".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15 мая 2007 года N 35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23 марта 2007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pnums4x-pszvuik2tfeo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2026-09-23T12:30:00.396Z</dcterms:created>
  <dcterms:modified xsi:type="dcterms:W3CDTF">2026-09-23T12:30:00.396Z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