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e__ycykwjhg1wyjwqr6fl">
        <w:r>
          <w:rPr>
            <w:rFonts w:ascii="Arial" w:cs="Arial" w:eastAsia="Arial" w:hAnsi="Arial"/>
            <w:color w:val="1D4ED8"/>
            <w:sz w:val="24"/>
            <w:szCs w:val="24"/>
            <w:u w:val="single"/>
          </w:rPr>
          <w:t xml:space="preserve">13 июня 2011 года № 40</w:t>
        </w:r>
      </w:hyperlink>
      <w:r>
        <w:rPr>
          <w:rFonts w:ascii="Arial" w:cs="Arial" w:eastAsia="Arial" w:hAnsi="Arial"/>
          <w:sz w:val="24"/>
          <w:szCs w:val="24"/>
        </w:rPr>
        <w:t xml:space="preserve"> г.Бишкекот 20 августа 2007 года № 155                       ЗАКОН КЫРГЫЗСКОЙ РЕСПУБЛИКИ                О Национальном совете по делам правосудия                         Кыргызской Республики       (В редакции Закона КР </w:t>
      </w:r>
      <w:hyperlink w:history="1" r:id="rId0xlkpk26bzwz7dkcrkfvx">
        <w:r>
          <w:rPr>
            <w:rFonts w:ascii="Arial" w:cs="Arial" w:eastAsia="Arial" w:hAnsi="Arial"/>
            <w:color w:val="1D4ED8"/>
            <w:sz w:val="24"/>
            <w:szCs w:val="24"/>
            <w:u w:val="single"/>
          </w:rPr>
          <w:t xml:space="preserve">от 23 июня 2008 года № 130</w:t>
        </w:r>
      </w:hyperlink>
      <w:r>
        <w:rPr>
          <w:rFonts w:ascii="Arial" w:cs="Arial" w:eastAsia="Arial" w:hAnsi="Arial"/>
          <w:sz w:val="24"/>
          <w:szCs w:val="24"/>
        </w:rPr>
        <w:t xml:space="preserve">)      Принят Жогорку Кенешем     Кыргызской Республики                            25 июня 2007 года      Настоящий Закон определяет статус,  порядок формирования и органи-зацию  работы  Национального совета по делам правосудия Кыргызской Рес-публики.                                 Глава 1                            Общие положения      Статья 1. Статус Национального совета по делам правосудия               и его основные задачи      1. Национальный совет по делам  правосудия  Кыргызской  Республики(далее  -  Национальный совет) является независимым коллегиальным орга-ном, созданным в соответствии с </w:t>
      </w:r>
      <w:hyperlink w:history="1" r:id="rIdizlfhcguhqnjq3__kvc0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2. Основной  задачей Национального совета является отбор кандида-тур на вакантные должности судей местных судов  Кыргызской  Республики,Верховного суда Кыргызской Республики, представление на их назначение иперевод (ротацию), отстранение и освобождение от должности.(В редакции Закона КР </w:t>
      </w:r>
      <w:hyperlink w:history="1" r:id="rId8ddnmyjzdddtg3rtz1yk1">
        <w:r>
          <w:rPr>
            <w:rFonts w:ascii="Arial" w:cs="Arial" w:eastAsia="Arial" w:hAnsi="Arial"/>
            <w:color w:val="1D4ED8"/>
            <w:sz w:val="24"/>
            <w:szCs w:val="24"/>
            <w:u w:val="single"/>
          </w:rPr>
          <w:t xml:space="preserve">от 23 июня 2008 года № 130</w:t>
        </w:r>
      </w:hyperlink>
      <w:r>
        <w:rPr>
          <w:rFonts w:ascii="Arial" w:cs="Arial" w:eastAsia="Arial" w:hAnsi="Arial"/>
          <w:sz w:val="24"/>
          <w:szCs w:val="24"/>
        </w:rPr>
        <w:t xml:space="preserve">)      Статья 2. Законодательство о Национальном совете      Организация, порядок деятельности и полномочия Национального сове-та определяются Конституцией Кыргызской Республики, конституционным за-коном Кыргызской Республики о статусе судей Кыргызской Республики, нас-тоящим Законом и иными нормативными правовыми актами Кыргызской Респуб-лики.      Статья 3. Принципы деятельности Национального совета      Национальный совет осуществляет свою деятельность на принципах не-зависимости, гласности, коллегиальности, законности и добросовестности.      Статья 4. Полномочия Национального совета      1. Национальный совет:     1) проводит конкурсный отбор на вакантные должности судей местныхсудов Кыргызской Республики,  Верховного суда Кыргызской  Республики  ипринимает  решение о представлении кандидата на назначение на вакантнуюдолжность судьи местного суда Кыргызской  Республики,  Верховного  судаКыргызской Республики;     2) вносит Президенту Кыргызской Республики:     - представление о назначении  кандидата  на  вакантную  должностьсудьи  местного суда Кыргызской Республики,  Верховного суда КыргызскойРеспублики;     - представление о назначении председателя, заместителя председате-ля местного суда Кыргызской Республики из числа судей местных судов;     - предложение о досрочном  освобождении  судьи  местного  суда  отдолжности на основании соответствующего заключения Совета судей;     Исключен в соответствии с Законом КР </w:t>
      </w:r>
      <w:hyperlink w:history="1" r:id="rIdvxoldbnmml19vquendldj">
        <w:r>
          <w:rPr>
            <w:rFonts w:ascii="Arial" w:cs="Arial" w:eastAsia="Arial" w:hAnsi="Arial"/>
            <w:color w:val="1D4ED8"/>
            <w:sz w:val="24"/>
            <w:szCs w:val="24"/>
            <w:u w:val="single"/>
          </w:rPr>
          <w:t xml:space="preserve">от 23 июня 2008 года №130</w:t>
        </w:r>
      </w:hyperlink>
      <w:r>
        <w:rPr>
          <w:rFonts w:ascii="Arial" w:cs="Arial" w:eastAsia="Arial" w:hAnsi="Arial"/>
          <w:sz w:val="24"/>
          <w:szCs w:val="24"/>
        </w:rPr>
        <w:t xml:space="preserve">     - соответствующие  предложения  о переводе (ротации) судей местныхсудов;     - в случаях, предусмотренных конституционным законом о статусе су-дей, предложения об отстранении судьи местного суда от должности либо оего восстановлении.    3) дает  согласие на привлечение судей всех судов Кыргызской Рес-публики к уголовной и административной  ответственности,  налагаемой  всудебном порядке.".(В редакции Закона КР </w:t>
      </w:r>
      <w:hyperlink w:history="1" r:id="rIdnhm8t6yylzta1sdsqmlxe">
        <w:r>
          <w:rPr>
            <w:rFonts w:ascii="Arial" w:cs="Arial" w:eastAsia="Arial" w:hAnsi="Arial"/>
            <w:color w:val="1D4ED8"/>
            <w:sz w:val="24"/>
            <w:szCs w:val="24"/>
            <w:u w:val="single"/>
          </w:rPr>
          <w:t xml:space="preserve">от 23 июня 2008 года № 130</w:t>
        </w:r>
      </w:hyperlink>
      <w:r>
        <w:rPr>
          <w:rFonts w:ascii="Arial" w:cs="Arial" w:eastAsia="Arial" w:hAnsi="Arial"/>
          <w:sz w:val="24"/>
          <w:szCs w:val="24"/>
        </w:rPr>
        <w:t xml:space="preserve">)      2. Национальный совет также обладает другими  полномочиями,  уста-новленными конституционным законом о статусе судей и настоящим Законом.     3. Национальный совет для осуществления  своих  полномочий  вправезапрашивать  необходимую  информацию  от всех государственных органов идолжностных лиц, приглашать на свои заседания государственных должност-ных лиц и граждан.      Статья 5. Организация и обеспечение деятельности Национального               совета      1. Члены Национального совета осуществляют  свою  деятельность  наобщественных началах. На время работы Национального совета члены Нацио-нального совета освобождаются от выполнения своих служебных  обязаннос-тей и за ними сохраняется заработная плата по основному месту работы.     2. Организационное, материальное, техническое и методическое обес-печение  деятельности Национального совета осуществляет Судебный депар-тамент Кыргызской Республики.                                 Глава 2                   Формирование Национального совета      Статья 6. Состав Национального совета      1. Национальный совет состоит из 16 членов:     1) четырех представителей судебной власти Кыргызской Республики;     2) четырех  представителей  законодательной власти Кыргызской Рес-публики;     3) четырех представителей исполнительной власти Кыргызской Респуб-лики;     4) четырех представителей общественных объединений.     2. Полный состав Национального совета утверждается  указом  Прези-дента  Кыргызской Республики.  Со дня утверждения нового состава Нацио-нального совета предыдущий состав Национального совета прекращает  своюдеятельность.     3. В состав Национального совета  не  могут  входить  председателиКонституционного суда Кыргызской Республики, Верховного суда КыргызскойРеспублики и их заместители,  а также судьи,  входящие в состав  Советасудей Кыргызской Республики.      Статья 7. Формирование Национального совета      1. Представители судебной власти избираются Советом судей Кыргызс-кой Республики.     2. Представители  законодательной власти назначаются Жогорку Кене-шем Кыргызской Республики из числа депутатов Жогорку Кенеша  КыргызскойРеспублики.     3. Представители исполнительной власти определяются ПравительствомКыргызской Республики.     4. Кандидатуры представителей общественных объединений  избираютсясобраниями общественных объединений.     Общественное объединение вправе самостоятельно  либо  совместно  сдругими  общественными  объединениями выдвинуть в Национальный совет дочетырех кандидатов включительно.  Соответствующее решение общественногообъединения, оформленное в соответствии с его учредительными документа-ми,  направляется Президенту Кыргызской Республики вместе с копией сви-детельства о регистрации юридического лица.     В случае если количество представленных кандидатов от общественныхобъединений в состав Национального совета составит более четырех,  Пре-зидент Кыргызской Республики отбирает четырех кандидатов в состав Наци-онального совета.     5. Председатель Национального совета и его заместитель  избираютсятайным голосованием из числа членов Национального совета сроком на одингод.  При этом председатель Национального совета и его  заместитель  немогут  быть  представителями одной и той же ветви власти и общественныхобъединений.      Статья 8. Требования, предъявляемые к кандидатам в члены               Национального совета от общественных объединений      Лица, рекомендуемые  в состав Национального совета от общественныхобъединений, должны обладать глубокими профессиональными знаниями в об-ласти юриспруденции,  опытом работы по юридической специальности не ме-нее пяти лет,  принципиальностью, безупречной репутацией и не иметь су-димости.      Статья 9. Срок полномочий членов Национального совета      1. Срок полномочий состава Национального совета - три года.     2. В случае выбытия члена Национального совета из его состава, но-вый член Национального совета должен быть делегирован в срок не позднеедвух месяцев на оставшийся срок полномочий состава Национального  сове-та.     Порядок делегирования нового члена Национального совета от общест-венных  объединений проводится в соответствии с пунктом 4 статьи 7 нас-тоящего Закона.     3. Одно и то же лицо не может быть членом Национального совета бо-лее двух сроков подряд.      Статья 10. Основания для досрочного прекращения полномочий члена                Национального совета      1. Член  Национального  совета  досрочно  прекращает полномочия последующим основаниям:     1) по собственному желанию, согласно поданному заявлению;     2) в связи с выездом на постоянное  место  жительства  за  пределыКыргызской Республики;     3) в связи с прекращением гражданства Кыргызской Республики;     4) в связи с вступлением в силу обвинительного приговора суда;     5) в связи с вступлением в силу решения суда о признании его огра-ниченно дееспособным или недееспособным;     6) в связи со смертью или вступлением в силу решения суда о  приз-нании его умершим;     7) в связи с вступившим в силу решением суда о признании его  без-вестно отсутствующим;     8) в связи с трехкратным пропуском подряд заседаний  Национальногосовета без уважительных причин.     2. Полномочия членов Национального совета,  являющихся  депутатамиЖогорку  Кенеша  Кыргызской Республики,  судьями Кыргызской Республики,членами Правительства Кыргызской Республики и другими  государственнымислужащими,  прекращаются  досрочно  также  в случаях истечения срока ихполномочий в качестве депутата Жогорку  Кенеша  Кыргызской  Республики,судьи  Кыргызской  Республики либо досрочного освобождения от должностисудьи Кыргызской Республики, освобождения от должности члена Правитель-ства Кыргызской Республики, государственного служащего.                                 Глава 3                Полномочия членов Национального совета      Статья 11. Полномочия председателя Национального совета      1. Председатель Национального совета:     1) организует  работу  Национального  совета,  созывает заседания,осуществляет руководство подготовкой вопросов для рассмотрения на засе-даниях Национального совета;     2) председательствует на заседаниях Национального совета и обеспе-чивает исполнение его решений;     3) организует проверку представленных в Национальный  совет  доку-ментов;     4) обеспечивает ежегодное обновление тестовых заданий и задач, ко-торые утверждаются Национальным советом;     5) организует обобщение результатов работы Национального совета  ипринимает меры по улучшению организации его деятельности;     6) осуществляет другие полномочия,  возложенные на него  настоящимЗаконом.     2. В случае отсутствия председателя Национального совета временноеисполнение  его  обязанностей возлагается на его заместителя.  В случаеотсутствия заместителя  председателя  Национального  совета  исполнениеобязанностей председателя возлагается на одного из членов Национальногосовета его решением.      Статья 12. Права членов Национального совета      Члены Национального совета имеют право:     1) знакомиться с материалами,  представленными на рассмотрение На-ционального совета;     2) принимать участие в исследовании и проверке материалов;     3) участвовать в принятии решений путем открытого голосования;     4) подписывать решения Национального совета;     5) на особое мнение.  Особое мнение приобщается  к  материалам  покаждой кандидатуре.                                 Глава 4                    Заседания Национального совета      Статья 13. Заседания Национального совета      1. Национальный совет проводит свои заседания по мере необходимос-ти.     2. Заседание Национального совета проводится  открыто  и  являетсяправомочным,  если  на  нем присутствует не менее двух третей от общегочисла его членов.     3. О времени проведения заседания Национального совета его члены иприглашенные лица извещаются не позднее чем за пять календарных дней.     4. Лицо,  в отношении которого рассматривается вопрос на заседанииНационального совета,  вправе ознакомиться со всеми собранными материа-лами не менее чем за пять дней до заседания с тем,  чтобы иметь возмож-ность представить свои возражения и замечания.      Статья 14. Порядок проведения заседания Национального совета      1. На заседание Национального совета могут быть приглашены  предс-тавители государственных органов и общественных объединений.     2. Рассмотрение вопросов,  подлежащих решению на заседании  Нацио-нального  совета,  начинается  докладом председательствующего или членаНационального совета,  который предварительно  изучил  представления  ииные  поступившие на рассмотрение материалы.  После этого заслушиваютсялица, приглашенные на заседание Национального совета, исследуются необ-ходимые материалы.      Статья 15. Решения Национального совета      1. Решения  Национального  совета принимаются открыто большинствомголосов от общего числа членов Национального совета.     2. Решения  Национального  совета  выносятся  в форме заключения идолжны содержать дату и место их вынесения,  состав Национального сове-та,  рассмотревший вопрос, мотивы принятого решения. Решения подписыва-ются председательствующим и членами Национального совета,  участвующимив заседании.     3. Решение Национального совета оглашается в  присутствии  лиц,  вотношении  которых рассматривался вопрос.  Заинтересованные лица вправеполучить копию решения в течение пяти дней после его принятия.     4. Голосование проводится отдельно по каждому кандидату. Члены На-ционального совета не вправе воздерживаться от голосования.     5. При  равенстве голосов голос председательствующего является ре-шающим.                                 Глава 5                       Заключительные положения      Статья 16. Порядок вступления в силу настоящего Закона      1. Настоящий Закон вступает в силу со дня официального опубликова-ния.      2. В соответствии с настоящим Законом в течение трех месяцев изби-рается новый состав Национального совета по делам правосудия КыргызскойРеспублики.     3. Национальный совет по делам правосудия при Президенте  Кыргызс-кой Республики,  образованный Президентом Кыргызской Республики, сохра-няет свои полномочия до формирования состава  Национального  совета  поделам правосудия Кыргызской Республики в соответствии с настоящим Зако-ном.      Президент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gekklssmmomo-8gldjy">
      <w:r>
        <w:rPr>
          <w:rFonts w:ascii="Arial" w:cs="Arial" w:eastAsia="Arial" w:hAnsi="Arial"/>
          <w:color w:val="132D3F"/>
          <w:sz w:val="16"/>
          <w:szCs w:val="16"/>
          <w:u w:val="single"/>
        </w:rPr>
        <w:t xml:space="preserve">dalil.kg/document/202189</w:t>
      </w:r>
    </w:hyperlink>
  </w:p>
  <w:p>
    <w:pPr>
      <w:spacing w:after="0" w:before="40"/>
      <w:jc w:val="center"/>
    </w:pPr>
    <w:hyperlink w:history="1" r:id="rIdkxfxe1hmvsmdmqfttuiu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__ycykwjhg1wyjwqr6fl" Type="http://schemas.openxmlformats.org/officeDocument/2006/relationships/hyperlink" Target="https://dalil.kg/document/203284" TargetMode="External"/><Relationship Id="rId0xlkpk26bzwz7dkcrkfvx" Type="http://schemas.openxmlformats.org/officeDocument/2006/relationships/hyperlink" Target="https://dalil.kg/document/202341" TargetMode="External"/><Relationship Id="rIdizlfhcguhqnjq3__kvc0k" Type="http://schemas.openxmlformats.org/officeDocument/2006/relationships/hyperlink" Target="https://dalil.kg/document/1" TargetMode="External"/><Relationship Id="rId8ddnmyjzdddtg3rtz1yk1" Type="http://schemas.openxmlformats.org/officeDocument/2006/relationships/hyperlink" Target="https://dalil.kg/document/202341" TargetMode="External"/><Relationship Id="rIdvxoldbnmml19vquendldj" Type="http://schemas.openxmlformats.org/officeDocument/2006/relationships/hyperlink" Target="https://dalil.kg/document/202341" TargetMode="External"/><Relationship Id="rIdnhm8t6yylzta1sdsqmlxe" Type="http://schemas.openxmlformats.org/officeDocument/2006/relationships/hyperlink" Target="https://dalil.kg/document/20234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gekklssmmomo-8gldjy" Type="http://schemas.openxmlformats.org/officeDocument/2006/relationships/hyperlink" Target="https://dalil.kg/document/202189" TargetMode="External"/><Relationship Id="rIdkxfxe1hmvsmdmqfttuiu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2026-09-23T17:16:31.592Z</dcterms:created>
  <dcterms:modified xsi:type="dcterms:W3CDTF">2026-09-23T17:16:31.592Z</dcterms:modified>
</cp:coreProperties>
</file>

<file path=docProps/custom.xml><?xml version="1.0" encoding="utf-8"?>
<Properties xmlns="http://schemas.openxmlformats.org/officeDocument/2006/custom-properties" xmlns:vt="http://schemas.openxmlformats.org/officeDocument/2006/docPropsVTypes"/>
</file>