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w:t>
      </w:r>
      <w:r>
        <w:rPr>
          <w:rFonts w:ascii="Arial" w:cs="Arial" w:eastAsia="Arial" w:hAnsi="Arial"/>
          <w:sz w:val="24"/>
          <w:szCs w:val="24"/>
        </w:rPr>
        <w:t xml:space="preserve">в соответствии с </w:t>
      </w:r>
      <w:hyperlink w:history="1" r:id="rIdsnen9z-yvporuriebqxha">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w:t>
      </w:r>
      <w:r>
        <w:rPr>
          <w:rFonts w:ascii="Arial" w:cs="Arial" w:eastAsia="Arial" w:hAnsi="Arial"/>
          <w:sz w:val="24"/>
          <w:szCs w:val="24"/>
        </w:rPr>
        <w:t xml:space="preserve">от 19 марта 2008 года № 28</w:t>
      </w:r>
      <w:r>
        <w:rPr>
          <w:rFonts w:ascii="Arial" w:cs="Arial" w:eastAsia="Arial" w:hAnsi="Arial"/>
          <w:b/>
          <w:bCs/>
          <w:sz w:val="32"/>
          <w:szCs w:val="32"/>
        </w:rPr>
        <w:t xml:space="preserve">ЗАКОН КЫРГЫЗСКОЙ РЕСПУБЛИКИ</w:t>
      </w:r>
      <w:r>
        <w:rPr>
          <w:rFonts w:ascii="Arial" w:cs="Arial" w:eastAsia="Arial" w:hAnsi="Arial"/>
          <w:b/>
          <w:bCs/>
          <w:sz w:val="28"/>
          <w:szCs w:val="28"/>
        </w:rPr>
        <w:t xml:space="preserve">О внесении дополнений в Налоговый кодекс Кыргызской Республики</w:t>
      </w:r>
      <w:r>
        <w:rPr>
          <w:rFonts w:ascii="Arial" w:cs="Arial" w:eastAsia="Arial" w:hAnsi="Arial"/>
          <w:sz w:val="24"/>
          <w:szCs w:val="24"/>
        </w:rPr>
        <w:t xml:space="preserve">             Статья 1.</w:t>
      </w:r>
      <w:r>
        <w:rPr>
          <w:rFonts w:ascii="Arial" w:cs="Arial" w:eastAsia="Arial" w:hAnsi="Arial"/>
          <w:sz w:val="24"/>
          <w:szCs w:val="24"/>
        </w:rPr>
        <w:t xml:space="preserve">             Внести в </w:t>
      </w:r>
      <w:hyperlink w:history="1" r:id="rIdk0mxtbex9kxv70842kkdu">
        <w:r>
          <w:rPr>
            <w:rFonts w:ascii="Arial" w:cs="Arial" w:eastAsia="Arial" w:hAnsi="Arial"/>
            <w:color w:val="1D4ED8"/>
            <w:sz w:val="24"/>
            <w:szCs w:val="24"/>
            <w:u w:val="single"/>
          </w:rPr>
          <w:t xml:space="preserve">Налоговый кодекс</w:t>
        </w:r>
      </w:hyperlink>
      <w:r>
        <w:rPr>
          <w:rFonts w:ascii="Arial" w:cs="Arial" w:eastAsia="Arial" w:hAnsi="Arial"/>
          <w:sz w:val="24"/>
          <w:szCs w:val="24"/>
        </w:rPr>
        <w:t xml:space="preserve"> Кыргызской Республики (Ведомости Жогорку Кенеша Кыргызской Республики, 1996 г., № 7, ст.92) следующие дополнения:</w:t>
      </w:r>
      <w:r>
        <w:rPr>
          <w:rFonts w:ascii="Arial" w:cs="Arial" w:eastAsia="Arial" w:hAnsi="Arial"/>
          <w:sz w:val="24"/>
          <w:szCs w:val="24"/>
        </w:rPr>
        <w:t xml:space="preserve">             1. </w:t>
      </w:r>
      <w:hyperlink w:history="1" r:id="rIdshfb1rlyxuvncocsc0utm">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дополнить частями 77-80 следующего содержания:</w:t>
      </w:r>
      <w:r>
        <w:rPr>
          <w:rFonts w:ascii="Arial" w:cs="Arial" w:eastAsia="Arial" w:hAnsi="Arial"/>
          <w:sz w:val="24"/>
          <w:szCs w:val="24"/>
        </w:rPr>
        <w:t xml:space="preserve">             "77. "Трафик" - совокупность сообщений, передаваемых по сети электросвязи.</w:t>
      </w:r>
      <w:r>
        <w:rPr>
          <w:rFonts w:ascii="Arial" w:cs="Arial" w:eastAsia="Arial" w:hAnsi="Arial"/>
          <w:sz w:val="24"/>
          <w:szCs w:val="24"/>
        </w:rPr>
        <w:t xml:space="preserve">             78. "Роуминг" - услуга подвижной связи, предоставляемая абоненту оператором подвижной связи, с которым у него имеются договорные отношения, при перемещении из зоны его действия в зону действия другого оператора подвижной связи как внутри Кыргызстана, так и за его пределами.</w:t>
      </w:r>
      <w:r>
        <w:rPr>
          <w:rFonts w:ascii="Arial" w:cs="Arial" w:eastAsia="Arial" w:hAnsi="Arial"/>
          <w:sz w:val="24"/>
          <w:szCs w:val="24"/>
        </w:rPr>
        <w:t xml:space="preserve">             79. "Межсетевое соединение (интерконнект)" - физическое и логическое  соединение  сетей электросвязи для предоставления возможности абонентам одного поставщика услуг связываться с абонентами другого поставщика услуг или получения доступа к услугам, предоставляемым другим поставщиком услуг.</w:t>
      </w:r>
      <w:r>
        <w:rPr>
          <w:rFonts w:ascii="Arial" w:cs="Arial" w:eastAsia="Arial" w:hAnsi="Arial"/>
          <w:sz w:val="24"/>
          <w:szCs w:val="24"/>
        </w:rPr>
        <w:t xml:space="preserve">             80. "Транзитный трафик" - трафик,  проходящий через сеть оператора электросвязи,  если его источником и получателем являются  пользователи других сетей электросвязи.".</w:t>
      </w:r>
      <w:r>
        <w:rPr>
          <w:rFonts w:ascii="Arial" w:cs="Arial" w:eastAsia="Arial" w:hAnsi="Arial"/>
          <w:sz w:val="24"/>
          <w:szCs w:val="24"/>
        </w:rPr>
        <w:t xml:space="preserve">             2. </w:t>
      </w:r>
      <w:hyperlink w:history="1" r:id="rIdxlfawyl_mb6u719_d1jyo">
        <w:r>
          <w:rPr>
            <w:rFonts w:ascii="Arial" w:cs="Arial" w:eastAsia="Arial" w:hAnsi="Arial"/>
            <w:color w:val="1D4ED8"/>
            <w:sz w:val="24"/>
            <w:szCs w:val="24"/>
            <w:u w:val="single"/>
          </w:rPr>
          <w:t xml:space="preserve">Главу 26</w:t>
        </w:r>
      </w:hyperlink>
      <w:r>
        <w:rPr>
          <w:rFonts w:ascii="Arial" w:cs="Arial" w:eastAsia="Arial" w:hAnsi="Arial"/>
          <w:sz w:val="24"/>
          <w:szCs w:val="24"/>
        </w:rPr>
        <w:t xml:space="preserve"> дополнить статьей 142-2 следующего содержания:</w:t>
      </w:r>
      <w:r>
        <w:rPr>
          <w:rFonts w:ascii="Arial" w:cs="Arial" w:eastAsia="Arial" w:hAnsi="Arial"/>
          <w:sz w:val="24"/>
          <w:szCs w:val="24"/>
        </w:rPr>
        <w:t xml:space="preserve">             "142-2. Услуги роуминга, межсетевого соединения (интерконнекта) и услуги связи по международному транзитному трафику</w:t>
      </w:r>
      <w:r>
        <w:rPr>
          <w:rFonts w:ascii="Arial" w:cs="Arial" w:eastAsia="Arial" w:hAnsi="Arial"/>
          <w:sz w:val="24"/>
          <w:szCs w:val="24"/>
        </w:rPr>
        <w:t xml:space="preserve">             Поставка услуг роуминга, межсетевого соединения  (интерконнекта) операторами  связи Кыргызской Республики абонентам иностранных операторов связи, поставка услуг связи по международному транзитному трафику операторами  связи Кыргызской Республики абонентам иностранных операторов связи являются поставками, освобожденными от НДС.".</w:t>
      </w:r>
      <w:r>
        <w:rPr>
          <w:rFonts w:ascii="Arial" w:cs="Arial" w:eastAsia="Arial" w:hAnsi="Arial"/>
          <w:sz w:val="24"/>
          <w:szCs w:val="24"/>
        </w:rPr>
        <w:t xml:space="preserve">             Статья 2.</w:t>
      </w:r>
      <w:r>
        <w:rPr>
          <w:rFonts w:ascii="Arial" w:cs="Arial" w:eastAsia="Arial" w:hAnsi="Arial"/>
          <w:sz w:val="24"/>
          <w:szCs w:val="24"/>
        </w:rPr>
        <w:t xml:space="preserve">             Настоящий Закон вступает в силу со дня официального опубликования.</w:t>
      </w:r>
      <w:r>
        <w:rPr>
          <w:rFonts w:ascii="Arial" w:cs="Arial" w:eastAsia="Arial" w:hAnsi="Arial"/>
          <w:sz w:val="24"/>
          <w:szCs w:val="24"/>
        </w:rPr>
        <w:t xml:space="preserve"> </w:t>
      </w:r>
      <w:r>
        <w:rPr>
          <w:rFonts w:ascii="Arial" w:cs="Arial" w:eastAsia="Arial" w:hAnsi="Arial"/>
          <w:b/>
          <w:bCs/>
          <w:sz w:val="24"/>
          <w:szCs w:val="24"/>
        </w:rPr>
        <w:t xml:space="preserve">             Президент </w:t>
      </w:r>
      <w:r>
        <w:rPr>
          <w:rFonts w:ascii="Arial" w:cs="Arial" w:eastAsia="Arial" w:hAnsi="Arial"/>
          <w:b/>
          <w:bCs/>
          <w:sz w:val="24"/>
          <w:szCs w:val="24"/>
        </w:rPr>
        <w:t xml:space="preserve">             Кыргызской Республики                                                             К.Бакиев</w:t>
      </w:r>
      <w:r>
        <w:rPr>
          <w:rFonts w:ascii="Arial" w:cs="Arial" w:eastAsia="Arial" w:hAnsi="Arial"/>
          <w:sz w:val="24"/>
          <w:szCs w:val="24"/>
        </w:rPr>
        <w:t xml:space="preserve">             Принят Жогорку Кенешем</w:t>
      </w:r>
      <w:r>
        <w:rPr>
          <w:rFonts w:ascii="Arial" w:cs="Arial" w:eastAsia="Arial" w:hAnsi="Arial"/>
          <w:sz w:val="24"/>
          <w:szCs w:val="24"/>
        </w:rPr>
        <w:t xml:space="preserve">             Кыргызской Республики                                       8 февраля 2008 года</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snen9z-yvporuriebqxha" Type="http://schemas.openxmlformats.org/officeDocument/2006/relationships/hyperlink" Target="http://kodeks.duckdns.org/document/202446" TargetMode="External"/><Relationship Id="rIdk0mxtbex9kxv70842kkdu" Type="http://schemas.openxmlformats.org/officeDocument/2006/relationships/hyperlink" Target="http://kodeks.duckdns.org/document/632" TargetMode="External"/><Relationship Id="rIdshfb1rlyxuvncocsc0utm" Type="http://schemas.openxmlformats.org/officeDocument/2006/relationships/hyperlink" Target="http://kodeks.duckdns.org/document/632#st_9" TargetMode="External"/><Relationship Id="rIdxlfawyl_mb6u719_d1jyo" Type="http://schemas.openxmlformats.org/officeDocument/2006/relationships/hyperlink" Target="http://kodeks.duckdns.org/document/632#01"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2026-09-23T00:27:53.760Z</dcterms:created>
  <dcterms:modified xsi:type="dcterms:W3CDTF">2026-09-23T00:27:53.760Z</dcterms:modified>
</cp:coreProperties>
</file>

<file path=docProps/custom.xml><?xml version="1.0" encoding="utf-8"?>
<Properties xmlns="http://schemas.openxmlformats.org/officeDocument/2006/custom-properties" xmlns:vt="http://schemas.openxmlformats.org/officeDocument/2006/docPropsVTypes"/>
</file>