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2008 года № 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стратегических объектах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1ft7ibegagjdhsvf8h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occ3xkux4pne8-ovo1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ndgmev6ycos-v9bpv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bqhk9pxmexrtkz2b0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определения и регулирования стратегических объектов в целях обеспечения национальной (общественной)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Стратегическим объектом</w:t>
      </w:r>
      <w:r>
        <w:rPr>
          <w:rFonts w:ascii="Arial" w:cs="Arial" w:eastAsia="Arial" w:hAnsi="Arial"/>
          <w:sz w:val="24"/>
          <w:szCs w:val="24"/>
        </w:rPr>
        <w:t xml:space="preserve"> является имущество, имеющее социально-экономическое значение для устойчивого развития общества, владение, (или) пользование и (или) распоряжение которым будут оказывать влияние на состояние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стратегическим объектам относятся объекты, находящиеся в государственной, муниципальной, частной и иных формах собственности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стратегическим объектам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в том числе военная техника и оборудование, используемое Вооруженными Силами Кыргызской Республики; промышленные предприятия по производству и испытанию вооружения;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здания и помещения, используемые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имущество, используемое гидрометеорологической, экологической, санитарно-эпидемиологической, карантинной службами;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магистральные железнодорожные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магистральные газопроводы;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национальная электрическая сеть;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гидро- и теплоэлектростанции, кроме каскада Токтогульских гидроэлектростанций и национальной высоковольтной линии электропередач, регулируемых </w:t>
      </w:r>
      <w:hyperlink w:history="1" r:id="rId_-wyxxuewh-cbg_xur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Токтогульских гидроэлектростанций и национальной высоковольтной линии электропередач";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распределительные газо-, тепло- и электрические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магистральные линии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национальная телерадиовещательная корпорация;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республиканское производственное объединение радиорелейных магистралей телевидения и радиовещания;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национальная почтовая сеть;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аэропорты, в том числе международные, а также аэронавигационные устройства системы управления воздушным движением;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автовокзалы, автомобильные дороги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недра, лесной фонд,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объекты водного комплекса и водохозяйственные сооружения, в том числе ледники, естественные озера, реки, гидротехнические сооружения, коллекторы водохранилищ, водозаборы и водонасосные 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объекты организаций здравоохранения Кыргызской Республики, имеющие статус национальных;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хвостохранилища горно-металлургического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промышленные предприятия, перерабатывающие радиоактивные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объекты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Пакеты акций (доли участия, паи) в юридических лицах, в собственности которых находятся стратегические объекты, указанные в пункте 1 настоящей статьи, а также пакеты акций (доли участия, паи) физических и юридических лиц, которые имеют возможность прямо или косвенно определять решения или оказывать влияние на принимаемые решения юридических лиц, в собственности которых находятся стратегические объекты, могут быть отнесены к стратегическим объектам.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стратегическим объектам могут быть отнесены также и предприятия, имеющие стратегическое значение для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стратегических объектов определяется Кабинетом Министров Кыргызской Республики по рекомендации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f5lwxuhpkooinlvj5s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anz9xz27nwxkonjmi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ssmswem3x2s97dhta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устанавливает специальные требования к режиму функционирования и эксплуатации стратегических объектов, направленные на обеспечение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чрезвычайных ситуаций Президент Кыргызской Республики в целях обеспечения защиты национальных интересов вправе вводить особый режим охраны и обеспечения жизнедеятельности стратегических объектов с использованием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i_cqosvod-g-oqupu6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намерения собственника продать стратегический объект, находящийся в муниципальной, частной и иных формах собственности, Кабинет Министров Кыргызской Республики обладает преимущественным правом покупки стратегического объекта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и иное отчуждение стратегических объектов, находящихся в государственной собственности, осуществляется по согласованию с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jdl5ew7xrz8wg-t6g3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q-p0yke7wl9c1acsl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вестник Администрации Президента КР №10 (136) мая 2008 года,в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"Эркинтоо"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мая 2008 года №38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меры, вытекающие из настоящего Закона, и привести свои решения в соответствие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xxs-8mxj9gvvcjsnqm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1ft7ibegagjdhsvf8hdm" Type="http://schemas.openxmlformats.org/officeDocument/2006/relationships/hyperlink" Target="http://kodeks.duckdns.org/document/203365" TargetMode="External"/><Relationship Id="rId7occ3xkux4pne8-ovo1kj" Type="http://schemas.openxmlformats.org/officeDocument/2006/relationships/hyperlink" Target="http://kodeks.duckdns.org/document/111553" TargetMode="External"/><Relationship Id="rIdyqndgmev6ycos-v9bpv9v" Type="http://schemas.openxmlformats.org/officeDocument/2006/relationships/hyperlink" Target="http://kodeks.duckdns.org/document/230002375" TargetMode="External"/><Relationship Id="rIdnbbqhk9pxmexrtkz2b0rk" Type="http://schemas.openxmlformats.org/officeDocument/2006/relationships/hyperlink" Target="http://kodeks.duckdns.org/document/230011172" TargetMode="External"/><Relationship Id="rId_-wyxxuewh-cbg_xurstm" Type="http://schemas.openxmlformats.org/officeDocument/2006/relationships/hyperlink" Target="http://kodeks.duckdns.org/document/954" TargetMode="External"/><Relationship Id="rIddf5lwxuhpkooinlvj5sg9" Type="http://schemas.openxmlformats.org/officeDocument/2006/relationships/hyperlink" Target="http://kodeks.duckdns.org/document/203365" TargetMode="External"/><Relationship Id="rIduoanz9xz27nwxkonjmixt" Type="http://schemas.openxmlformats.org/officeDocument/2006/relationships/hyperlink" Target="http://kodeks.duckdns.org/document/111553" TargetMode="External"/><Relationship Id="rIdcnssmswem3x2s97dhtaam" Type="http://schemas.openxmlformats.org/officeDocument/2006/relationships/hyperlink" Target="http://kodeks.duckdns.org/document/230002375" TargetMode="External"/><Relationship Id="rIdli_cqosvod-g-oqupu6vq" Type="http://schemas.openxmlformats.org/officeDocument/2006/relationships/hyperlink" Target="http://kodeks.duckdns.org/document/230002375" TargetMode="External"/><Relationship Id="rId4jdl5ew7xrz8wg-t6g3tv" Type="http://schemas.openxmlformats.org/officeDocument/2006/relationships/hyperlink" Target="http://kodeks.duckdns.org/document/230002375" TargetMode="External"/><Relationship Id="rIdskq-p0yke7wl9c1acslgp" Type="http://schemas.openxmlformats.org/officeDocument/2006/relationships/hyperlink" Target="http://kodeks.duckdns.org/document/230011172" TargetMode="External"/><Relationship Id="rIdsxxs-8mxj9gvvcjsnqm9p" Type="http://schemas.openxmlformats.org/officeDocument/2006/relationships/hyperlink" Target="http://kodeks.duckdns.org/document/23000237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2026-09-23T08:25:25.530Z</dcterms:created>
  <dcterms:modified xsi:type="dcterms:W3CDTF">2026-09-23T08:25:25.530Z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