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августа 2008 года № 188</w:t>
      </w:r>
    </w:p>
    <w:p>
      <w:pPr>
        <w:spacing w:after="480" w:before="200"/>
        <w:jc w:val="center"/>
      </w:pPr>
      <w:r>
        <w:rPr>
          <w:rFonts w:ascii="Arial" w:cs="Arial" w:eastAsia="Arial" w:hAnsi="Arial"/>
          <w:b/>
          <w:bCs/>
          <w:sz w:val="28"/>
          <w:szCs w:val="28"/>
        </w:rPr>
        <w:t xml:space="preserve">Об обязательном страховании гражданской ответственности перевозчика опасных грузов</w:t>
      </w:r>
    </w:p>
    <w:p>
      <w:pPr>
        <w:spacing w:after="120"/>
        <w:ind w:firstLine="397"/>
        <w:jc w:val="center"/>
      </w:pPr>
      <w:r>
        <w:rPr>
          <w:rFonts w:ascii="Arial" w:cs="Arial" w:eastAsia="Arial" w:hAnsi="Arial"/>
          <w:i/>
          <w:iCs/>
          <w:sz w:val="24"/>
          <w:szCs w:val="24"/>
        </w:rPr>
        <w:t xml:space="preserve">(В редакции Законов КР от </w:t>
      </w:r>
      <w:hyperlink w:history="1" r:id="rId1n7iuzycr8lq9mznt90mb">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15mmj9ldejlqjqxqorklo">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1jdgy_ofyvdutiji8x6_o">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yy7din4fid9au6rteatn8">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гражданской ответственности перевозчика опасных грузов и направлен на выполнение перевозчиками обязательств по возмещению убытков, причиненных потерпевшим в процессе доставки опасных грузов автомобильным, воздушным, водным и железнодорожным транспортом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evihptulxc8brgxnuroe">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возникающие при обязательном страховании гражданской ответственности перевозчика опасных грузов, перевозимых средствами автомобильного, воздушного, водного и железнодорожного транспорта по территории Кыргызской Республики.</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технологические перевозки опасных грузов на территориях предприятий, организаций, осуществляющих их производство, переработку, хранение, применение и (или) уничтожение, если такие перевозки осуществляются без выхода на пути (дороги) общего пользования.</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перевозчика опасных грузов основывается на </w:t>
      </w:r>
      <w:hyperlink w:history="1" r:id="rIdr0w0xtbayfcieghvkjck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jm5qbzqad7w-liospeof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страхования со страховой организацией (страховщиком);</w:t>
      </w:r>
    </w:p>
    <w:p>
      <w:pPr>
        <w:spacing w:after="120"/>
        <w:ind w:firstLine="397"/>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ind w:firstLine="397"/>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страхования;</w:t>
      </w:r>
    </w:p>
    <w:p>
      <w:pPr>
        <w:spacing w:after="120"/>
        <w:ind w:firstLine="397"/>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покрытие ущерба при наступлении страхового случая;</w:t>
      </w:r>
    </w:p>
    <w:p>
      <w:pPr>
        <w:spacing w:after="120"/>
        <w:ind w:firstLine="397"/>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либо выгодоприобретателю;</w:t>
      </w:r>
    </w:p>
    <w:p>
      <w:pPr>
        <w:spacing w:after="120"/>
        <w:ind w:firstLine="397"/>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ind w:firstLine="397"/>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ind w:firstLine="397"/>
        <w:jc w:val="both"/>
      </w:pPr>
      <w:r>
        <w:rPr>
          <w:rFonts w:ascii="Arial" w:cs="Arial" w:eastAsia="Arial" w:hAnsi="Arial"/>
          <w:b/>
          <w:bCs/>
          <w:sz w:val="24"/>
          <w:szCs w:val="24"/>
        </w:rPr>
        <w:t xml:space="preserve">выгодоприобретатель - </w:t>
      </w:r>
      <w:r>
        <w:rPr>
          <w:rFonts w:ascii="Arial" w:cs="Arial" w:eastAsia="Arial" w:hAnsi="Arial"/>
          <w:sz w:val="24"/>
          <w:szCs w:val="24"/>
        </w:rPr>
        <w:t xml:space="preserve">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397"/>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страхования (основному договору), заключивший договор перестрахования, является в договоре перестрахования страхователем;</w:t>
      </w:r>
    </w:p>
    <w:p>
      <w:pPr>
        <w:spacing w:after="120"/>
        <w:ind w:firstLine="397"/>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ind w:firstLine="397"/>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ind w:firstLine="397"/>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ind w:firstLine="39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вещества и предметы, которые при транспортировании, погрузочно-разгрузочных работах и хранении могут послужить причиной взрыва, пожара или повреждения транспортных средств, складов, устройств, зданий и сооружений, а также гибели, травмирования, отравления, ожогов, облучения или заболевания людей и животных.</w:t>
      </w:r>
    </w:p>
    <w:p>
      <w:pPr>
        <w:spacing w:after="120"/>
        <w:ind w:firstLine="397"/>
        <w:jc w:val="both"/>
      </w:pPr>
      <w:r>
        <w:rPr>
          <w:rFonts w:ascii="Arial" w:cs="Arial" w:eastAsia="Arial" w:hAnsi="Arial"/>
          <w:sz w:val="24"/>
          <w:szCs w:val="24"/>
        </w:rPr>
        <w:t xml:space="preserve">Опасные грузы разделяют на следующие классы:</w:t>
      </w:r>
    </w:p>
    <w:p>
      <w:pPr>
        <w:spacing w:after="120"/>
        <w:ind w:firstLine="397"/>
        <w:jc w:val="both"/>
      </w:pPr>
      <w:r>
        <w:rPr>
          <w:rFonts w:ascii="Arial" w:cs="Arial" w:eastAsia="Arial" w:hAnsi="Arial"/>
          <w:sz w:val="24"/>
          <w:szCs w:val="24"/>
        </w:rPr>
        <w:t xml:space="preserve">класс 1 - взрывчатые вещества;</w:t>
      </w:r>
    </w:p>
    <w:p>
      <w:pPr>
        <w:spacing w:after="120"/>
        <w:ind w:firstLine="397"/>
        <w:jc w:val="both"/>
      </w:pPr>
      <w:r>
        <w:rPr>
          <w:rFonts w:ascii="Arial" w:cs="Arial" w:eastAsia="Arial" w:hAnsi="Arial"/>
          <w:sz w:val="24"/>
          <w:szCs w:val="24"/>
        </w:rPr>
        <w:t xml:space="preserve">класс 2 - газы сжатые, сжиженные и растворенные под давлением;</w:t>
      </w:r>
    </w:p>
    <w:p>
      <w:pPr>
        <w:spacing w:after="120"/>
        <w:ind w:firstLine="397"/>
        <w:jc w:val="both"/>
      </w:pPr>
      <w:r>
        <w:rPr>
          <w:rFonts w:ascii="Arial" w:cs="Arial" w:eastAsia="Arial" w:hAnsi="Arial"/>
          <w:sz w:val="24"/>
          <w:szCs w:val="24"/>
        </w:rPr>
        <w:t xml:space="preserve">класс 3 - легковоспламеняющиеся жидкости;</w:t>
      </w:r>
    </w:p>
    <w:p>
      <w:pPr>
        <w:spacing w:after="120"/>
        <w:ind w:firstLine="397"/>
        <w:jc w:val="both"/>
      </w:pPr>
      <w:r>
        <w:rPr>
          <w:rFonts w:ascii="Arial" w:cs="Arial" w:eastAsia="Arial" w:hAnsi="Arial"/>
          <w:sz w:val="24"/>
          <w:szCs w:val="24"/>
        </w:rPr>
        <w:t xml:space="preserve">класс 4 - легковоспламеняющиеся вещества и материалы;</w:t>
      </w:r>
    </w:p>
    <w:p>
      <w:pPr>
        <w:spacing w:after="120"/>
        <w:ind w:firstLine="397"/>
        <w:jc w:val="both"/>
      </w:pPr>
      <w:r>
        <w:rPr>
          <w:rFonts w:ascii="Arial" w:cs="Arial" w:eastAsia="Arial" w:hAnsi="Arial"/>
          <w:sz w:val="24"/>
          <w:szCs w:val="24"/>
        </w:rPr>
        <w:t xml:space="preserve">класс 5 - окисляющие вещества и органические перекиси;</w:t>
      </w:r>
    </w:p>
    <w:p>
      <w:pPr>
        <w:spacing w:after="120"/>
        <w:ind w:firstLine="397"/>
        <w:jc w:val="both"/>
      </w:pPr>
      <w:r>
        <w:rPr>
          <w:rFonts w:ascii="Arial" w:cs="Arial" w:eastAsia="Arial" w:hAnsi="Arial"/>
          <w:sz w:val="24"/>
          <w:szCs w:val="24"/>
        </w:rPr>
        <w:t xml:space="preserve">класс 6 - ядовитые (токсичные) вещества;</w:t>
      </w:r>
    </w:p>
    <w:p>
      <w:pPr>
        <w:spacing w:after="120"/>
        <w:ind w:firstLine="397"/>
        <w:jc w:val="both"/>
      </w:pPr>
      <w:r>
        <w:rPr>
          <w:rFonts w:ascii="Arial" w:cs="Arial" w:eastAsia="Arial" w:hAnsi="Arial"/>
          <w:sz w:val="24"/>
          <w:szCs w:val="24"/>
        </w:rPr>
        <w:t xml:space="preserve">класс 7 - радиоактивные и инфекционные вещества;</w:t>
      </w:r>
    </w:p>
    <w:p>
      <w:pPr>
        <w:spacing w:after="120"/>
        <w:ind w:firstLine="397"/>
        <w:jc w:val="both"/>
      </w:pPr>
      <w:r>
        <w:rPr>
          <w:rFonts w:ascii="Arial" w:cs="Arial" w:eastAsia="Arial" w:hAnsi="Arial"/>
          <w:sz w:val="24"/>
          <w:szCs w:val="24"/>
        </w:rPr>
        <w:t xml:space="preserve">класс 8 - едкие и коррозийные вещества;</w:t>
      </w:r>
    </w:p>
    <w:p>
      <w:pPr>
        <w:spacing w:after="120"/>
        <w:ind w:firstLine="397"/>
        <w:jc w:val="both"/>
      </w:pPr>
      <w:r>
        <w:rPr>
          <w:rFonts w:ascii="Arial" w:cs="Arial" w:eastAsia="Arial" w:hAnsi="Arial"/>
          <w:sz w:val="24"/>
          <w:szCs w:val="24"/>
        </w:rPr>
        <w:t xml:space="preserve">класс 9 - прочие опасные вещества.</w:t>
      </w:r>
    </w:p>
    <w:p>
      <w:pPr>
        <w:spacing w:after="120"/>
        <w:ind w:firstLine="397"/>
        <w:jc w:val="both"/>
      </w:pPr>
      <w:r>
        <w:rPr>
          <w:rFonts w:ascii="Arial" w:cs="Arial" w:eastAsia="Arial" w:hAnsi="Arial"/>
          <w:sz w:val="24"/>
          <w:szCs w:val="24"/>
        </w:rPr>
        <w:t xml:space="preserve">А) К </w:t>
      </w:r>
      <w:r>
        <w:rPr>
          <w:rFonts w:ascii="Arial" w:cs="Arial" w:eastAsia="Arial" w:hAnsi="Arial"/>
          <w:b/>
          <w:bCs/>
          <w:sz w:val="24"/>
          <w:szCs w:val="24"/>
        </w:rPr>
        <w:t xml:space="preserve">классу 1</w:t>
      </w:r>
      <w:r>
        <w:rPr>
          <w:rFonts w:ascii="Arial" w:cs="Arial" w:eastAsia="Arial" w:hAnsi="Arial"/>
          <w:sz w:val="24"/>
          <w:szCs w:val="24"/>
        </w:rPr>
        <w:t xml:space="preserve"> (взрывчатые вещества) относят:</w:t>
      </w:r>
    </w:p>
    <w:p>
      <w:pPr>
        <w:spacing w:after="120"/>
        <w:ind w:firstLine="397"/>
        <w:jc w:val="both"/>
      </w:pPr>
      <w:r>
        <w:rPr>
          <w:rFonts w:ascii="Arial" w:cs="Arial" w:eastAsia="Arial" w:hAnsi="Arial"/>
          <w:sz w:val="24"/>
          <w:szCs w:val="24"/>
        </w:rPr>
        <w:t xml:space="preserve">взрывчатые вещества, т.е. твердые или жидкие вещества или смеси веществ, которые способны к химической реакции с выделением газов с такой интенсивностью, температурой и давлением, что это вызывает повреждение окружающих предметов, за исключением тех веществ, которые не допускаются к транспортированию (особо опасные ВВ, т.е. слишком чувствительные или легко подвергающиеся саморазложению), или тех, преимущественный вид опасности которых соответствует другому классу;</w:t>
      </w:r>
    </w:p>
    <w:p>
      <w:pPr>
        <w:spacing w:after="120"/>
        <w:ind w:firstLine="397"/>
        <w:jc w:val="both"/>
      </w:pPr>
      <w:r>
        <w:rPr>
          <w:rFonts w:ascii="Arial" w:cs="Arial" w:eastAsia="Arial" w:hAnsi="Arial"/>
          <w:sz w:val="24"/>
          <w:szCs w:val="24"/>
        </w:rPr>
        <w:t xml:space="preserve">изделия, содержащие одно или несколько взрывчатых веществ, кроме устройств, содержащих взрывчатые вещества в таких количествах или с такими свойствами, что их случайное воспламенение или инициирование в процессе транспортирования не приведет к таким проявлениям, как разбрасывание, огонь, дым, тепло или звуковой эффект вне упаковки.</w:t>
      </w:r>
    </w:p>
    <w:p>
      <w:pPr>
        <w:spacing w:after="120"/>
        <w:ind w:firstLine="397"/>
        <w:jc w:val="both"/>
      </w:pPr>
      <w:r>
        <w:rPr>
          <w:rFonts w:ascii="Arial" w:cs="Arial" w:eastAsia="Arial" w:hAnsi="Arial"/>
          <w:sz w:val="24"/>
          <w:szCs w:val="24"/>
        </w:rPr>
        <w:t xml:space="preserve">Б) К </w:t>
      </w:r>
      <w:r>
        <w:rPr>
          <w:rFonts w:ascii="Arial" w:cs="Arial" w:eastAsia="Arial" w:hAnsi="Arial"/>
          <w:b/>
          <w:bCs/>
          <w:sz w:val="24"/>
          <w:szCs w:val="24"/>
        </w:rPr>
        <w:t xml:space="preserve">классу 2</w:t>
      </w:r>
      <w:r>
        <w:rPr>
          <w:rFonts w:ascii="Arial" w:cs="Arial" w:eastAsia="Arial" w:hAnsi="Arial"/>
          <w:sz w:val="24"/>
          <w:szCs w:val="24"/>
        </w:rPr>
        <w:t xml:space="preserve"> (газы сжатые, сжиженные и растворенные под давлением) относят вещества, отвечающие хотя бы одному из следующих условий:</w:t>
      </w:r>
    </w:p>
    <w:p>
      <w:pPr>
        <w:spacing w:after="120"/>
        <w:ind w:firstLine="397"/>
        <w:jc w:val="both"/>
      </w:pPr>
      <w:r>
        <w:rPr>
          <w:rFonts w:ascii="Arial" w:cs="Arial" w:eastAsia="Arial" w:hAnsi="Arial"/>
          <w:sz w:val="24"/>
          <w:szCs w:val="24"/>
        </w:rPr>
        <w:t xml:space="preserve">избыточное давление в сосуде при температуре 20 градусов по Цельсию равно или более 1х10(5) Па (1 кг/кв.см);</w:t>
      </w:r>
    </w:p>
    <w:p>
      <w:pPr>
        <w:spacing w:after="120"/>
        <w:ind w:firstLine="397"/>
        <w:jc w:val="both"/>
      </w:pPr>
      <w:r>
        <w:rPr>
          <w:rFonts w:ascii="Arial" w:cs="Arial" w:eastAsia="Arial" w:hAnsi="Arial"/>
          <w:sz w:val="24"/>
          <w:szCs w:val="24"/>
        </w:rPr>
        <w:t xml:space="preserve">абсолютное давление паров при температуре 50 градусов по Цельсию равно или более 3х10(5) Па (кг/кв.см); критическая температура менее 50 градусов по Цельсию.</w:t>
      </w:r>
    </w:p>
    <w:p>
      <w:pPr>
        <w:spacing w:after="120"/>
        <w:ind w:firstLine="397"/>
        <w:jc w:val="both"/>
      </w:pPr>
      <w:r>
        <w:rPr>
          <w:rFonts w:ascii="Arial" w:cs="Arial" w:eastAsia="Arial" w:hAnsi="Arial"/>
          <w:sz w:val="24"/>
          <w:szCs w:val="24"/>
        </w:rPr>
        <w:t xml:space="preserve">В) К </w:t>
      </w:r>
      <w:r>
        <w:rPr>
          <w:rFonts w:ascii="Arial" w:cs="Arial" w:eastAsia="Arial" w:hAnsi="Arial"/>
          <w:b/>
          <w:bCs/>
          <w:sz w:val="24"/>
          <w:szCs w:val="24"/>
        </w:rPr>
        <w:t xml:space="preserve">классу 3</w:t>
      </w:r>
      <w:r>
        <w:rPr>
          <w:rFonts w:ascii="Arial" w:cs="Arial" w:eastAsia="Arial" w:hAnsi="Arial"/>
          <w:sz w:val="24"/>
          <w:szCs w:val="24"/>
        </w:rPr>
        <w:t xml:space="preserve"> (легковоспламеняющиеся жидкости) относят жидкости, смеси жидкостей, растворы и суспензии (например, лакокрасочные материалы), имеющие температуру вспышки по ГОСТу 12.1.044-84 не более 61 градуса по Цельсию в закрытом сосуде или 60 градусов по Цельсию в закрытом сосуде.</w:t>
      </w:r>
    </w:p>
    <w:p>
      <w:pPr>
        <w:spacing w:after="120"/>
        <w:ind w:firstLine="397"/>
        <w:jc w:val="both"/>
      </w:pPr>
      <w:r>
        <w:rPr>
          <w:rFonts w:ascii="Arial" w:cs="Arial" w:eastAsia="Arial" w:hAnsi="Arial"/>
          <w:sz w:val="24"/>
          <w:szCs w:val="24"/>
        </w:rPr>
        <w:t xml:space="preserve">Г) К </w:t>
      </w:r>
      <w:r>
        <w:rPr>
          <w:rFonts w:ascii="Arial" w:cs="Arial" w:eastAsia="Arial" w:hAnsi="Arial"/>
          <w:b/>
          <w:bCs/>
          <w:sz w:val="24"/>
          <w:szCs w:val="24"/>
        </w:rPr>
        <w:t xml:space="preserve">классу 4</w:t>
      </w:r>
      <w:r>
        <w:rPr>
          <w:rFonts w:ascii="Arial" w:cs="Arial" w:eastAsia="Arial" w:hAnsi="Arial"/>
          <w:sz w:val="24"/>
          <w:szCs w:val="24"/>
        </w:rPr>
        <w:t xml:space="preserve"> относят легковоспламеняющиеся твердые вещества, самовозгорающиеся вещества и вещества, выделяющие легковоспламеняющиеся газы при взаимодействии с водой.</w:t>
      </w:r>
    </w:p>
    <w:p>
      <w:pPr>
        <w:spacing w:after="120"/>
        <w:ind w:firstLine="397"/>
        <w:jc w:val="both"/>
      </w:pPr>
      <w:r>
        <w:rPr>
          <w:rFonts w:ascii="Arial" w:cs="Arial" w:eastAsia="Arial" w:hAnsi="Arial"/>
          <w:sz w:val="24"/>
          <w:szCs w:val="24"/>
        </w:rPr>
        <w:t xml:space="preserve">Д) К </w:t>
      </w:r>
      <w:r>
        <w:rPr>
          <w:rFonts w:ascii="Arial" w:cs="Arial" w:eastAsia="Arial" w:hAnsi="Arial"/>
          <w:b/>
          <w:bCs/>
          <w:sz w:val="24"/>
          <w:szCs w:val="24"/>
        </w:rPr>
        <w:t xml:space="preserve">классу 5</w:t>
      </w:r>
      <w:r>
        <w:rPr>
          <w:rFonts w:ascii="Arial" w:cs="Arial" w:eastAsia="Arial" w:hAnsi="Arial"/>
          <w:sz w:val="24"/>
          <w:szCs w:val="24"/>
        </w:rPr>
        <w:t xml:space="preserve"> относят окисляющие вещества и органические перекиси.</w:t>
      </w:r>
    </w:p>
    <w:p>
      <w:pPr>
        <w:spacing w:after="120"/>
        <w:ind w:firstLine="397"/>
        <w:jc w:val="both"/>
      </w:pPr>
      <w:r>
        <w:rPr>
          <w:rFonts w:ascii="Arial" w:cs="Arial" w:eastAsia="Arial" w:hAnsi="Arial"/>
          <w:sz w:val="24"/>
          <w:szCs w:val="24"/>
        </w:rPr>
        <w:t xml:space="preserve">Е) К </w:t>
      </w:r>
      <w:r>
        <w:rPr>
          <w:rFonts w:ascii="Arial" w:cs="Arial" w:eastAsia="Arial" w:hAnsi="Arial"/>
          <w:b/>
          <w:bCs/>
          <w:sz w:val="24"/>
          <w:szCs w:val="24"/>
        </w:rPr>
        <w:t xml:space="preserve">классу 6</w:t>
      </w:r>
      <w:r>
        <w:rPr>
          <w:rFonts w:ascii="Arial" w:cs="Arial" w:eastAsia="Arial" w:hAnsi="Arial"/>
          <w:sz w:val="24"/>
          <w:szCs w:val="24"/>
        </w:rPr>
        <w:t xml:space="preserve"> (ядовитые вещества) относят вещества, способные вызывать отравление при вдыхании (пары, пыли или аэровзвеси), попадании внутрь или контакте с кожей, имеющие показатели токсичности, отвечающие хотя бы одному из следующих критериев:</w:t>
      </w:r>
    </w:p>
    <w:p>
      <w:pPr>
        <w:spacing w:after="120"/>
        <w:ind w:firstLine="397"/>
        <w:jc w:val="both"/>
      </w:pPr>
      <w:r>
        <w:rPr>
          <w:rFonts w:ascii="Arial" w:cs="Arial" w:eastAsia="Arial" w:hAnsi="Arial"/>
          <w:sz w:val="24"/>
          <w:szCs w:val="24"/>
        </w:rPr>
        <w:t xml:space="preserve">среднесмертельная доза (ЛД50):</w:t>
      </w:r>
    </w:p>
    <w:p>
      <w:pPr>
        <w:spacing w:after="120"/>
        <w:ind w:firstLine="397"/>
        <w:jc w:val="both"/>
      </w:pPr>
      <w:r>
        <w:rPr>
          <w:rFonts w:ascii="Arial" w:cs="Arial" w:eastAsia="Arial" w:hAnsi="Arial"/>
          <w:sz w:val="24"/>
          <w:szCs w:val="24"/>
        </w:rPr>
        <w:t xml:space="preserve">при попадании внутрь твердых веществ - не более 20 мг/кг;</w:t>
      </w:r>
    </w:p>
    <w:p>
      <w:pPr>
        <w:spacing w:after="120"/>
        <w:ind w:firstLine="397"/>
        <w:jc w:val="both"/>
      </w:pPr>
      <w:r>
        <w:rPr>
          <w:rFonts w:ascii="Arial" w:cs="Arial" w:eastAsia="Arial" w:hAnsi="Arial"/>
          <w:sz w:val="24"/>
          <w:szCs w:val="24"/>
        </w:rPr>
        <w:t xml:space="preserve">при попадании внутрь жидких веществ - не более 500 мг/кг;</w:t>
      </w:r>
    </w:p>
    <w:p>
      <w:pPr>
        <w:spacing w:after="120"/>
        <w:ind w:firstLine="397"/>
        <w:jc w:val="both"/>
      </w:pPr>
      <w:r>
        <w:rPr>
          <w:rFonts w:ascii="Arial" w:cs="Arial" w:eastAsia="Arial" w:hAnsi="Arial"/>
          <w:sz w:val="24"/>
          <w:szCs w:val="24"/>
        </w:rPr>
        <w:t xml:space="preserve">при действии на кожу - не более 1000 мг/кг;</w:t>
      </w:r>
    </w:p>
    <w:p>
      <w:pPr>
        <w:spacing w:after="120"/>
        <w:ind w:firstLine="397"/>
        <w:jc w:val="both"/>
      </w:pPr>
      <w:r>
        <w:rPr>
          <w:rFonts w:ascii="Arial" w:cs="Arial" w:eastAsia="Arial" w:hAnsi="Arial"/>
          <w:sz w:val="24"/>
          <w:szCs w:val="24"/>
        </w:rPr>
        <w:t xml:space="preserve">среднесмертельная концентрация (ЛК50):</w:t>
      </w:r>
    </w:p>
    <w:p>
      <w:pPr>
        <w:spacing w:after="120"/>
        <w:ind w:firstLine="397"/>
        <w:jc w:val="both"/>
      </w:pPr>
      <w:r>
        <w:rPr>
          <w:rFonts w:ascii="Arial" w:cs="Arial" w:eastAsia="Arial" w:hAnsi="Arial"/>
          <w:sz w:val="24"/>
          <w:szCs w:val="24"/>
        </w:rPr>
        <w:t xml:space="preserve">при вдыхании пыли или аэровзвеси - не более 10 мг/л;</w:t>
      </w:r>
    </w:p>
    <w:p>
      <w:pPr>
        <w:spacing w:after="120"/>
        <w:ind w:firstLine="397"/>
        <w:jc w:val="both"/>
      </w:pPr>
      <w:r>
        <w:rPr>
          <w:rFonts w:ascii="Arial" w:cs="Arial" w:eastAsia="Arial" w:hAnsi="Arial"/>
          <w:sz w:val="24"/>
          <w:szCs w:val="24"/>
        </w:rPr>
        <w:t xml:space="preserve">температурный порог токсичности (ТПТ) - не более 55 градусов по Цельсию;</w:t>
      </w:r>
    </w:p>
    <w:p>
      <w:pPr>
        <w:spacing w:after="120"/>
        <w:ind w:firstLine="397"/>
        <w:jc w:val="both"/>
      </w:pPr>
      <w:r>
        <w:rPr>
          <w:rFonts w:ascii="Arial" w:cs="Arial" w:eastAsia="Arial" w:hAnsi="Arial"/>
          <w:sz w:val="24"/>
          <w:szCs w:val="24"/>
        </w:rPr>
        <w:t xml:space="preserve">коэффициент возможного ингаляционного отравления (КВИО) - не менее 0,2.</w:t>
      </w:r>
    </w:p>
    <w:p>
      <w:pPr>
        <w:spacing w:after="120"/>
        <w:ind w:firstLine="397"/>
        <w:jc w:val="both"/>
      </w:pPr>
      <w:r>
        <w:rPr>
          <w:rFonts w:ascii="Arial" w:cs="Arial" w:eastAsia="Arial" w:hAnsi="Arial"/>
          <w:sz w:val="24"/>
          <w:szCs w:val="24"/>
        </w:rPr>
        <w:t xml:space="preserve">Ж) К </w:t>
      </w:r>
      <w:r>
        <w:rPr>
          <w:rFonts w:ascii="Arial" w:cs="Arial" w:eastAsia="Arial" w:hAnsi="Arial"/>
          <w:b/>
          <w:bCs/>
          <w:sz w:val="24"/>
          <w:szCs w:val="24"/>
        </w:rPr>
        <w:t xml:space="preserve">классу 7</w:t>
      </w:r>
      <w:r>
        <w:rPr>
          <w:rFonts w:ascii="Arial" w:cs="Arial" w:eastAsia="Arial" w:hAnsi="Arial"/>
          <w:sz w:val="24"/>
          <w:szCs w:val="24"/>
        </w:rPr>
        <w:t xml:space="preserve"> относят радиоактивные вещества с удельной активностью более 7,4/10(3) Бк. кг-1 (0,002 мкКи. г-1) и инфекционные вещества, содержащие болезнетворные микроорганизмы, опасные для человека или животных.</w:t>
      </w:r>
    </w:p>
    <w:p>
      <w:pPr>
        <w:spacing w:after="120"/>
        <w:ind w:firstLine="397"/>
        <w:jc w:val="both"/>
      </w:pPr>
      <w:r>
        <w:rPr>
          <w:rFonts w:ascii="Arial" w:cs="Arial" w:eastAsia="Arial" w:hAnsi="Arial"/>
          <w:sz w:val="24"/>
          <w:szCs w:val="24"/>
        </w:rPr>
        <w:t xml:space="preserve">З) К </w:t>
      </w:r>
      <w:r>
        <w:rPr>
          <w:rFonts w:ascii="Arial" w:cs="Arial" w:eastAsia="Arial" w:hAnsi="Arial"/>
          <w:b/>
          <w:bCs/>
          <w:sz w:val="24"/>
          <w:szCs w:val="24"/>
        </w:rPr>
        <w:t xml:space="preserve">классу 8</w:t>
      </w:r>
      <w:r>
        <w:rPr>
          <w:rFonts w:ascii="Arial" w:cs="Arial" w:eastAsia="Arial" w:hAnsi="Arial"/>
          <w:sz w:val="24"/>
          <w:szCs w:val="24"/>
        </w:rPr>
        <w:t xml:space="preserve"> относят вещества, которые по своему химическому 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w:t>
      </w:r>
    </w:p>
    <w:p>
      <w:pPr>
        <w:spacing w:after="120"/>
        <w:ind w:firstLine="397"/>
        <w:jc w:val="both"/>
      </w:pPr>
      <w:r>
        <w:rPr>
          <w:rFonts w:ascii="Arial" w:cs="Arial" w:eastAsia="Arial" w:hAnsi="Arial"/>
          <w:sz w:val="24"/>
          <w:szCs w:val="24"/>
        </w:rPr>
        <w:t xml:space="preserve">И) К </w:t>
      </w:r>
      <w:r>
        <w:rPr>
          <w:rFonts w:ascii="Arial" w:cs="Arial" w:eastAsia="Arial" w:hAnsi="Arial"/>
          <w:b/>
          <w:bCs/>
          <w:sz w:val="24"/>
          <w:szCs w:val="24"/>
        </w:rPr>
        <w:t xml:space="preserve">классу 9</w:t>
      </w:r>
      <w:r>
        <w:rPr>
          <w:rFonts w:ascii="Arial" w:cs="Arial" w:eastAsia="Arial" w:hAnsi="Arial"/>
          <w:sz w:val="24"/>
          <w:szCs w:val="24"/>
        </w:rPr>
        <w:t xml:space="preserve"> относят вещества, не включенные по своим свойствам ни в один из предыдущих классов, но требующие соблюдения мер безопасности при их транспортировке на отдельных видах транспорта. Сюда же 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недетонирующих экзотермических реакций;</w:t>
      </w:r>
    </w:p>
    <w:p>
      <w:pPr>
        <w:spacing w:after="120"/>
        <w:ind w:firstLine="397"/>
        <w:jc w:val="both"/>
      </w:pPr>
      <w:r>
        <w:rPr>
          <w:rFonts w:ascii="Arial" w:cs="Arial" w:eastAsia="Arial" w:hAnsi="Arial"/>
          <w:b/>
          <w:bCs/>
          <w:sz w:val="24"/>
          <w:szCs w:val="24"/>
        </w:rPr>
        <w:t xml:space="preserve">перевозка опасных грузов</w:t>
      </w:r>
      <w:r>
        <w:rPr>
          <w:rFonts w:ascii="Arial" w:cs="Arial" w:eastAsia="Arial" w:hAnsi="Arial"/>
          <w:sz w:val="24"/>
          <w:szCs w:val="24"/>
        </w:rPr>
        <w:t xml:space="preserve"> - совокупность организационных и технологических операций по перемещению опасных грузов автомобильным, авиационным, железнодорожным, водным и другими видами транспорта или комбинацией этих видов транспорта, выполняемых на договорной основе и других законных основаниях, начиная с момента отправки опасных грузов и до момента их прибытия в пункт назначения;</w:t>
      </w:r>
    </w:p>
    <w:p>
      <w:pPr>
        <w:spacing w:after="120"/>
        <w:ind w:firstLine="39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осуществляющее перевозку опасных грузов и использующее для этого транспортное средство;</w:t>
      </w:r>
    </w:p>
    <w:p>
      <w:pPr>
        <w:spacing w:after="120"/>
        <w:ind w:firstLine="397"/>
        <w:jc w:val="both"/>
      </w:pPr>
      <w:r>
        <w:rPr>
          <w:rFonts w:ascii="Arial" w:cs="Arial" w:eastAsia="Arial" w:hAnsi="Arial"/>
          <w:b/>
          <w:bCs/>
          <w:sz w:val="24"/>
          <w:szCs w:val="24"/>
        </w:rPr>
        <w:t xml:space="preserve">инцидент с опасным грузом</w:t>
      </w:r>
      <w:r>
        <w:rPr>
          <w:rFonts w:ascii="Arial" w:cs="Arial" w:eastAsia="Arial" w:hAnsi="Arial"/>
          <w:sz w:val="24"/>
          <w:szCs w:val="24"/>
        </w:rPr>
        <w:t xml:space="preserve"> - взрыв, возгорание, утечка, просыпание опасного вещества, повреждение тары, упаковки или иное событие, повлекшее гибель людей или причинение вреда их здоровью, материальным ценностям и (или) окружающей среде;</w:t>
      </w:r>
    </w:p>
    <w:p>
      <w:pPr>
        <w:spacing w:after="120"/>
        <w:ind w:firstLine="397"/>
        <w:jc w:val="both"/>
      </w:pPr>
      <w:r>
        <w:rPr>
          <w:rFonts w:ascii="Arial" w:cs="Arial" w:eastAsia="Arial" w:hAnsi="Arial"/>
          <w:b/>
          <w:bCs/>
          <w:sz w:val="24"/>
          <w:szCs w:val="24"/>
        </w:rPr>
        <w:t xml:space="preserve">ущерб</w:t>
      </w:r>
      <w:r>
        <w:rPr>
          <w:rFonts w:ascii="Arial" w:cs="Arial" w:eastAsia="Arial" w:hAnsi="Arial"/>
          <w:sz w:val="24"/>
          <w:szCs w:val="24"/>
        </w:rPr>
        <w:t xml:space="preserve"> означает:</w:t>
      </w:r>
    </w:p>
    <w:p>
      <w:pPr>
        <w:spacing w:after="120"/>
        <w:ind w:firstLine="397"/>
        <w:jc w:val="both"/>
      </w:pPr>
      <w:r>
        <w:rPr>
          <w:rFonts w:ascii="Arial" w:cs="Arial" w:eastAsia="Arial" w:hAnsi="Arial"/>
          <w:sz w:val="24"/>
          <w:szCs w:val="24"/>
        </w:rPr>
        <w:t xml:space="preserve">а) смерть физического лица или нанесение телесных повреждений физическому лицу вне транспортного средства, перевозящего опасные грузы, в результате инцидента с опасным грузом;</w:t>
      </w:r>
    </w:p>
    <w:p>
      <w:pPr>
        <w:spacing w:after="120"/>
        <w:ind w:firstLine="397"/>
        <w:jc w:val="both"/>
      </w:pPr>
      <w:r>
        <w:rPr>
          <w:rFonts w:ascii="Arial" w:cs="Arial" w:eastAsia="Arial" w:hAnsi="Arial"/>
          <w:sz w:val="24"/>
          <w:szCs w:val="24"/>
        </w:rPr>
        <w:t xml:space="preserve">б) потери или убытки, причиненные имуществу вне транспортного средства, перевозящего опасные грузы, в результате инцидента с опасным грузом;</w:t>
      </w:r>
    </w:p>
    <w:p>
      <w:pPr>
        <w:spacing w:after="120"/>
        <w:ind w:firstLine="397"/>
        <w:jc w:val="both"/>
      </w:pPr>
      <w:r>
        <w:rPr>
          <w:rFonts w:ascii="Arial" w:cs="Arial" w:eastAsia="Arial" w:hAnsi="Arial"/>
          <w:sz w:val="24"/>
          <w:szCs w:val="24"/>
        </w:rPr>
        <w:t xml:space="preserve">в) потери или убытки в результате загрязнения окружающей среды, вызванного опасным грузом, при условии, что возмещение за ущерб, нанесенный окружающей среде, за исключением потери прибыли в связи с таким ущербом, ограничивается затратами на разумные меры по восстановлению, которые были или будут предприняты;</w:t>
      </w:r>
    </w:p>
    <w:p>
      <w:pPr>
        <w:spacing w:after="120"/>
        <w:ind w:firstLine="397"/>
        <w:jc w:val="both"/>
      </w:pPr>
      <w:r>
        <w:rPr>
          <w:rFonts w:ascii="Arial" w:cs="Arial" w:eastAsia="Arial" w:hAnsi="Arial"/>
          <w:sz w:val="24"/>
          <w:szCs w:val="24"/>
        </w:rPr>
        <w:t xml:space="preserve">г) затраты на предупредительные меры и последующие убытки или ущерб, вызванные предупредительными мерами;</w:t>
      </w:r>
    </w:p>
    <w:p>
      <w:pPr>
        <w:spacing w:after="120"/>
        <w:ind w:firstLine="397"/>
        <w:jc w:val="both"/>
      </w:pPr>
      <w:r>
        <w:rPr>
          <w:rFonts w:ascii="Arial" w:cs="Arial" w:eastAsia="Arial" w:hAnsi="Arial"/>
          <w:b/>
          <w:bCs/>
          <w:sz w:val="24"/>
          <w:szCs w:val="24"/>
        </w:rPr>
        <w:t xml:space="preserve">предупредительные меры</w:t>
      </w:r>
      <w:r>
        <w:rPr>
          <w:rFonts w:ascii="Arial" w:cs="Arial" w:eastAsia="Arial" w:hAnsi="Arial"/>
          <w:sz w:val="24"/>
          <w:szCs w:val="24"/>
        </w:rPr>
        <w:t xml:space="preserve"> - любые разумные меры, принятые любым лицом после того как произошел инцидент для предотвращения или уменьшения ущерба;</w:t>
      </w:r>
    </w:p>
    <w:p>
      <w:pPr>
        <w:spacing w:after="120"/>
        <w:ind w:firstLine="397"/>
        <w:jc w:val="both"/>
      </w:pPr>
      <w:r>
        <w:rPr>
          <w:rFonts w:ascii="Arial" w:cs="Arial" w:eastAsia="Arial" w:hAnsi="Arial"/>
          <w:b/>
          <w:bCs/>
          <w:sz w:val="24"/>
          <w:szCs w:val="24"/>
        </w:rPr>
        <w:t xml:space="preserve">потерпевший</w:t>
      </w:r>
      <w:r>
        <w:rPr>
          <w:rFonts w:ascii="Arial" w:cs="Arial" w:eastAsia="Arial" w:hAnsi="Arial"/>
          <w:sz w:val="24"/>
          <w:szCs w:val="24"/>
        </w:rPr>
        <w:t xml:space="preserve"> - лицо (физическое или юридическое), жизни, здоровью и (или)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twojpetbdkoz-jgl91p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_84kc3eyq-afjt1rkfzpl">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Цель страхования</w:t>
      </w:r>
    </w:p>
    <w:p>
      <w:pPr>
        <w:spacing w:after="120"/>
        <w:ind w:firstLine="397"/>
        <w:jc w:val="both"/>
      </w:pPr>
      <w:r>
        <w:rPr>
          <w:rFonts w:ascii="Arial" w:cs="Arial" w:eastAsia="Arial" w:hAnsi="Arial"/>
          <w:sz w:val="24"/>
          <w:szCs w:val="24"/>
        </w:rPr>
        <w:t xml:space="preserve">Целью обязательного страхования гражданской ответственности перевозчика опасных грузов является обеспечение защиты жизни, здоровья, материальных ценностей потерпевшего и окружающей среды посредством осуществления страховых возмещений в случае инцидента с опасным грузом в процессе его доставки от отправителя к получателю по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bi7gxdihexm1de3q3pnl9">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Объект страхования</w:t>
      </w:r>
    </w:p>
    <w:p>
      <w:pPr>
        <w:spacing w:after="120"/>
        <w:ind w:firstLine="397"/>
        <w:jc w:val="both"/>
      </w:pPr>
      <w:r>
        <w:rPr>
          <w:rFonts w:ascii="Arial" w:cs="Arial" w:eastAsia="Arial" w:hAnsi="Arial"/>
          <w:sz w:val="24"/>
          <w:szCs w:val="24"/>
        </w:rPr>
        <w:t xml:space="preserve">Объектом обязательного страхования гражданской ответственности перевозчика опасных грузов является имущественный интерес перевозчика, связанный с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и (или) окружающей среде.</w:t>
      </w:r>
    </w:p>
    <w:p>
      <w:pPr>
        <w:spacing w:after="120"/>
        <w:ind w:firstLine="397"/>
        <w:jc w:val="both"/>
      </w:pPr>
      <w:r>
        <w:rPr>
          <w:rFonts w:ascii="Arial" w:cs="Arial" w:eastAsia="Arial" w:hAnsi="Arial"/>
          <w:b/>
          <w:bCs/>
          <w:sz w:val="24"/>
          <w:szCs w:val="24"/>
        </w:rPr>
        <w:t xml:space="preserve">Статья 6. Государственный надзор и контроль в сфере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управления по страховому надзору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контроль в пределах установленной компетенции по обязательному страхованию гражданской ответственности перевозчика опасных грузов возлагается на следующие органы:</w:t>
      </w:r>
    </w:p>
    <w:p>
      <w:pPr>
        <w:spacing w:after="120"/>
        <w:ind w:firstLine="397"/>
        <w:jc w:val="both"/>
      </w:pPr>
      <w:r>
        <w:rPr>
          <w:rFonts w:ascii="Arial" w:cs="Arial" w:eastAsia="Arial" w:hAnsi="Arial"/>
          <w:sz w:val="24"/>
          <w:szCs w:val="24"/>
        </w:rPr>
        <w:t xml:space="preserve">уполномоченный государственный орган по надзору и контролю в области обеспечения безопасности дорожного движения;</w:t>
      </w:r>
    </w:p>
    <w:p>
      <w:pPr>
        <w:spacing w:after="120"/>
        <w:ind w:firstLine="397"/>
        <w:jc w:val="both"/>
      </w:pPr>
      <w:r>
        <w:rPr>
          <w:rFonts w:ascii="Arial" w:cs="Arial" w:eastAsia="Arial" w:hAnsi="Arial"/>
          <w:sz w:val="24"/>
          <w:szCs w:val="24"/>
        </w:rPr>
        <w:t xml:space="preserve">уполномоченный государственный орган в области транспорта и коммуникаций в отношении эксплуатации железнодорожного, внутреннего водного и воздушного транспорта.</w:t>
      </w:r>
    </w:p>
    <w:p>
      <w:pPr>
        <w:spacing w:after="120"/>
        <w:ind w:firstLine="397"/>
        <w:jc w:val="both"/>
      </w:pPr>
      <w:r>
        <w:rPr>
          <w:rFonts w:ascii="Arial" w:cs="Arial" w:eastAsia="Arial" w:hAnsi="Arial"/>
          <w:b/>
          <w:bCs/>
          <w:sz w:val="24"/>
          <w:szCs w:val="24"/>
        </w:rPr>
        <w:t xml:space="preserve">Статья 7. Недопустимость перевозки опасных грузов без договора страхования гражданской ответственности перевозчика</w:t>
      </w:r>
    </w:p>
    <w:p>
      <w:pPr>
        <w:spacing w:after="120"/>
        <w:ind w:firstLine="397"/>
        <w:jc w:val="both"/>
      </w:pPr>
      <w:r>
        <w:rPr>
          <w:rFonts w:ascii="Arial" w:cs="Arial" w:eastAsia="Arial" w:hAnsi="Arial"/>
          <w:sz w:val="24"/>
          <w:szCs w:val="24"/>
        </w:rPr>
        <w:t xml:space="preserve">1. Перевозка опасных грузов перевозчиком, не заключившим договор обязательного страхования гражданской ответственности перевозчика, запрещается.</w:t>
      </w:r>
    </w:p>
    <w:p>
      <w:pPr>
        <w:spacing w:after="120"/>
        <w:ind w:firstLine="397"/>
        <w:jc w:val="both"/>
      </w:pPr>
      <w:r>
        <w:rPr>
          <w:rFonts w:ascii="Arial" w:cs="Arial" w:eastAsia="Arial" w:hAnsi="Arial"/>
          <w:sz w:val="24"/>
          <w:szCs w:val="24"/>
        </w:rPr>
        <w:t xml:space="preserve">2. Перевозчик, осуществляющий международные перевозки, обязан заключить договор обязательного страхования гражданской ответственности перевозчика опасных грузов в соответствии со вступившими в установленном законом порядке в силу международными договорами, участниками которых является Кыргызская Республика.</w:t>
      </w:r>
    </w:p>
    <w:p>
      <w:pPr>
        <w:spacing w:after="120"/>
        <w:ind w:firstLine="397"/>
        <w:jc w:val="both"/>
      </w:pPr>
      <w:r>
        <w:rPr>
          <w:rFonts w:ascii="Arial" w:cs="Arial" w:eastAsia="Arial" w:hAnsi="Arial"/>
          <w:sz w:val="24"/>
          <w:szCs w:val="24"/>
        </w:rPr>
        <w:t xml:space="preserve">3. Лицо, управляющее транспортным средством, осуществляющим перевозку опасных грузов, обязано иметь страховой полис (заверенную копию) по обязательному страхованию гражданской ответственности перевозчика опасного груза и предъявлять его для проверки лицам, уполномоченным на то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Уполномоченный государственный орган по надзору и контролю в области обеспечения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должны выдавать допуск (разрешение) на перевозку опасных грузов только при наличии заключенного договора страхования гражданской ответственности перевозчика опасных грузов.</w:t>
      </w:r>
    </w:p>
    <w:p>
      <w:pPr>
        <w:spacing w:after="120"/>
        <w:ind w:firstLine="397"/>
        <w:jc w:val="both"/>
      </w:pPr>
      <w:r>
        <w:rPr>
          <w:rFonts w:ascii="Arial" w:cs="Arial" w:eastAsia="Arial" w:hAnsi="Arial"/>
          <w:b/>
          <w:bCs/>
          <w:sz w:val="24"/>
          <w:szCs w:val="24"/>
        </w:rPr>
        <w:t xml:space="preserve">Статья 8. Субъекты правоотношений по обязательному страхованию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Субъектами правоотношений по обязательному страхованию гражданской ответственности перевозчика опасных грузов выступают: страховщик, страхователи, потерпевшие (выгодоприобретатели).</w:t>
      </w:r>
    </w:p>
    <w:p>
      <w:pPr>
        <w:spacing w:after="120"/>
        <w:ind w:firstLine="397"/>
        <w:jc w:val="both"/>
      </w:pPr>
      <w:r>
        <w:rPr>
          <w:rFonts w:ascii="Arial" w:cs="Arial" w:eastAsia="Arial" w:hAnsi="Arial"/>
          <w:sz w:val="24"/>
          <w:szCs w:val="24"/>
        </w:rPr>
        <w:t xml:space="preserve">2. Страховщиком является страховая организация, получившая в установленном порядке лицензию на осуществление данного вида страхования.</w:t>
      </w:r>
    </w:p>
    <w:p>
      <w:pPr>
        <w:spacing w:after="120"/>
        <w:ind w:firstLine="397"/>
        <w:jc w:val="both"/>
      </w:pPr>
      <w:r>
        <w:rPr>
          <w:rFonts w:ascii="Arial" w:cs="Arial" w:eastAsia="Arial" w:hAnsi="Arial"/>
          <w:sz w:val="24"/>
          <w:szCs w:val="24"/>
        </w:rPr>
        <w:t xml:space="preserve">3. Страхователем выступает физическое или юридическое лицо (перевозчик), заключившее договор страхования со страховой организацией.</w:t>
      </w:r>
    </w:p>
    <w:p>
      <w:pPr>
        <w:spacing w:after="120"/>
        <w:ind w:firstLine="397"/>
        <w:jc w:val="both"/>
      </w:pPr>
      <w:r>
        <w:rPr>
          <w:rFonts w:ascii="Arial" w:cs="Arial" w:eastAsia="Arial" w:hAnsi="Arial"/>
          <w:sz w:val="24"/>
          <w:szCs w:val="24"/>
        </w:rPr>
        <w:t xml:space="preserve">Страхователем (вместо перевозчика) может быть экспедитор с согласия перевозчика в соответствии с условиями договора.</w:t>
      </w:r>
    </w:p>
    <w:p>
      <w:pPr>
        <w:spacing w:after="120"/>
        <w:ind w:firstLine="397"/>
        <w:jc w:val="both"/>
      </w:pPr>
      <w:r>
        <w:rPr>
          <w:rFonts w:ascii="Arial" w:cs="Arial" w:eastAsia="Arial" w:hAnsi="Arial"/>
          <w:sz w:val="24"/>
          <w:szCs w:val="24"/>
        </w:rPr>
        <w:t xml:space="preserve">4. Потерпевшими (выгодоприобретателями) выступают юридические или физические лица, не являющиеся стороной по договору страхования, которым при перевозке опасных грузов был причинен вред, подлежащий страховому возмещению при наступлении страхового случая, а также их правопреемники или наследники.</w:t>
      </w:r>
    </w:p>
    <w:p>
      <w:pPr>
        <w:spacing w:after="120"/>
        <w:ind w:firstLine="397"/>
        <w:jc w:val="both"/>
      </w:pPr>
      <w:r>
        <w:rPr>
          <w:rFonts w:ascii="Arial" w:cs="Arial" w:eastAsia="Arial" w:hAnsi="Arial"/>
          <w:i/>
          <w:iCs/>
          <w:sz w:val="24"/>
          <w:szCs w:val="24"/>
        </w:rPr>
        <w:t xml:space="preserve">(В редакции Закона КР от </w:t>
      </w:r>
      <w:hyperlink w:history="1" r:id="rIdoq0ne74tkvnsfnccbfxjv">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Страховые случаи</w:t>
      </w:r>
    </w:p>
    <w:p>
      <w:pPr>
        <w:spacing w:after="120"/>
        <w:ind w:firstLine="397"/>
        <w:jc w:val="both"/>
      </w:pPr>
      <w:r>
        <w:rPr>
          <w:rFonts w:ascii="Arial" w:cs="Arial" w:eastAsia="Arial" w:hAnsi="Arial"/>
          <w:sz w:val="24"/>
          <w:szCs w:val="24"/>
        </w:rPr>
        <w:t xml:space="preserve">Страховыми случаями являются произошедшие с опасным грузом события (инциденты), предусмотренные договором страхования, с наступлением которых возникает обязанность страховщика осуществить выплату страхового возмещения.</w:t>
      </w:r>
    </w:p>
    <w:p>
      <w:pPr>
        <w:spacing w:after="120"/>
        <w:ind w:firstLine="397"/>
        <w:jc w:val="both"/>
      </w:pPr>
      <w:r>
        <w:rPr>
          <w:rFonts w:ascii="Arial" w:cs="Arial" w:eastAsia="Arial" w:hAnsi="Arial"/>
          <w:b/>
          <w:bCs/>
          <w:sz w:val="24"/>
          <w:szCs w:val="24"/>
        </w:rPr>
        <w:t xml:space="preserve">Статья 10. Договор обязательного страхования гражданской ответственности перевозчика опасных грузов и порядок его заключения</w:t>
      </w:r>
    </w:p>
    <w:p>
      <w:pPr>
        <w:spacing w:after="120"/>
        <w:ind w:firstLine="397"/>
        <w:jc w:val="both"/>
      </w:pPr>
      <w:r>
        <w:rPr>
          <w:rFonts w:ascii="Arial" w:cs="Arial" w:eastAsia="Arial" w:hAnsi="Arial"/>
          <w:sz w:val="24"/>
          <w:szCs w:val="24"/>
        </w:rPr>
        <w:t xml:space="preserve">1. Обязательное страхование гражданской ответственности перевозчика опасных грузов осуществляется на основании договора страхования, заключаемого между страхователем и страховщиком в соответствии с Гражданским </w:t>
      </w:r>
      <w:hyperlink w:history="1" r:id="rIdlmxrbgludytxt10-6cgs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настоящим Законом.</w:t>
      </w:r>
    </w:p>
    <w:p>
      <w:pPr>
        <w:spacing w:after="120"/>
        <w:ind w:firstLine="397"/>
        <w:jc w:val="both"/>
      </w:pPr>
      <w:r>
        <w:rPr>
          <w:rFonts w:ascii="Arial" w:cs="Arial" w:eastAsia="Arial" w:hAnsi="Arial"/>
          <w:sz w:val="24"/>
          <w:szCs w:val="24"/>
        </w:rPr>
        <w:t xml:space="preserve">2. Договором обязательного страхования гражданской ответственности перевозчика опасных грузов (далее - договор страхования) предусматривается осуществление выплаты страхового возмещения по обязательствам, возникшим вследствие причинения ущерба потерпевшим, за исключением возмещения морального вреда, упущенной выгоды и уплаты неустойки.</w:t>
      </w:r>
    </w:p>
    <w:p>
      <w:pPr>
        <w:spacing w:after="120"/>
        <w:ind w:firstLine="397"/>
        <w:jc w:val="both"/>
      </w:pPr>
      <w:r>
        <w:rPr>
          <w:rFonts w:ascii="Arial" w:cs="Arial" w:eastAsia="Arial" w:hAnsi="Arial"/>
          <w:sz w:val="24"/>
          <w:szCs w:val="24"/>
        </w:rPr>
        <w:t xml:space="preserve">3. Договор страхования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ind w:firstLine="397"/>
        <w:jc w:val="both"/>
      </w:pPr>
      <w:r>
        <w:rPr>
          <w:rFonts w:ascii="Arial" w:cs="Arial" w:eastAsia="Arial" w:hAnsi="Arial"/>
          <w:sz w:val="24"/>
          <w:szCs w:val="24"/>
        </w:rPr>
        <w:t xml:space="preserve">Страхователь свободен в выборе страховщика.</w:t>
      </w:r>
    </w:p>
    <w:p>
      <w:pPr>
        <w:spacing w:after="120"/>
        <w:ind w:firstLine="397"/>
        <w:jc w:val="both"/>
      </w:pPr>
      <w:r>
        <w:rPr>
          <w:rFonts w:ascii="Arial" w:cs="Arial" w:eastAsia="Arial" w:hAnsi="Arial"/>
          <w:sz w:val="24"/>
          <w:szCs w:val="24"/>
        </w:rPr>
        <w:t xml:space="preserve">Страховщик не вправе отказать в заключении договора обязательного страхования любому обратившемуся за этим перевозчику, предоставившему необходимые документы, предусмотренные настоящим Законом.</w:t>
      </w:r>
    </w:p>
    <w:p>
      <w:pPr>
        <w:spacing w:after="120"/>
        <w:ind w:firstLine="397"/>
        <w:jc w:val="both"/>
      </w:pPr>
      <w:r>
        <w:rPr>
          <w:rFonts w:ascii="Arial" w:cs="Arial" w:eastAsia="Arial" w:hAnsi="Arial"/>
          <w:sz w:val="24"/>
          <w:szCs w:val="24"/>
        </w:rPr>
        <w:t xml:space="preserve">Договор обязательного страхования является публичным договором.</w:t>
      </w:r>
    </w:p>
    <w:p>
      <w:pPr>
        <w:spacing w:after="120"/>
        <w:ind w:firstLine="397"/>
        <w:jc w:val="both"/>
      </w:pPr>
      <w:r>
        <w:rPr>
          <w:rFonts w:ascii="Arial" w:cs="Arial" w:eastAsia="Arial" w:hAnsi="Arial"/>
          <w:sz w:val="24"/>
          <w:szCs w:val="24"/>
        </w:rPr>
        <w:t xml:space="preserve">4. Договор страхования может заключаться на конкретный рейс или на все перевозки опасных грузов в течение определенного времени.</w:t>
      </w:r>
    </w:p>
    <w:p>
      <w:pPr>
        <w:spacing w:after="120"/>
        <w:ind w:firstLine="397"/>
        <w:jc w:val="both"/>
      </w:pPr>
      <w:r>
        <w:rPr>
          <w:rFonts w:ascii="Arial" w:cs="Arial" w:eastAsia="Arial" w:hAnsi="Arial"/>
          <w:sz w:val="24"/>
          <w:szCs w:val="24"/>
        </w:rPr>
        <w:t xml:space="preserve">5. Договор страхования заключается в письменной форме путем выдачи страхователю страхового полиса. Основанием для заключения договора страхования является заявление страхователя. Существенными условиями договора страхования являются лимит ответственности страховщика по одному страховому случаю и общий лимит ответственности по всем страховым случаям.</w:t>
      </w:r>
    </w:p>
    <w:p>
      <w:pPr>
        <w:spacing w:after="120"/>
        <w:ind w:firstLine="397"/>
        <w:jc w:val="both"/>
      </w:pPr>
      <w:r>
        <w:rPr>
          <w:rFonts w:ascii="Arial" w:cs="Arial" w:eastAsia="Arial" w:hAnsi="Arial"/>
          <w:sz w:val="24"/>
          <w:szCs w:val="24"/>
        </w:rPr>
        <w:t xml:space="preserve">6. Договор страхования считается прекращенным в случае:</w:t>
      </w:r>
    </w:p>
    <w:p>
      <w:pPr>
        <w:spacing w:after="120"/>
        <w:ind w:firstLine="397"/>
        <w:jc w:val="both"/>
      </w:pPr>
      <w:r>
        <w:rPr>
          <w:rFonts w:ascii="Arial" w:cs="Arial" w:eastAsia="Arial" w:hAnsi="Arial"/>
          <w:sz w:val="24"/>
          <w:szCs w:val="24"/>
        </w:rPr>
        <w:t xml:space="preserve">1) истечения срока действия договора;</w:t>
      </w:r>
    </w:p>
    <w:p>
      <w:pPr>
        <w:spacing w:after="120"/>
        <w:ind w:firstLine="397"/>
        <w:jc w:val="both"/>
      </w:pPr>
      <w:r>
        <w:rPr>
          <w:rFonts w:ascii="Arial" w:cs="Arial" w:eastAsia="Arial" w:hAnsi="Arial"/>
          <w:sz w:val="24"/>
          <w:szCs w:val="24"/>
        </w:rPr>
        <w:t xml:space="preserve">2) досрочного прекращения договора;</w:t>
      </w:r>
    </w:p>
    <w:p>
      <w:pPr>
        <w:spacing w:after="120"/>
        <w:ind w:firstLine="397"/>
        <w:jc w:val="both"/>
      </w:pPr>
      <w:r>
        <w:rPr>
          <w:rFonts w:ascii="Arial" w:cs="Arial" w:eastAsia="Arial" w:hAnsi="Arial"/>
          <w:sz w:val="24"/>
          <w:szCs w:val="24"/>
        </w:rPr>
        <w:t xml:space="preserve">3) осуществления страховщиком выплаты страхового возмещения (страховых возмещений) в размере страховой суммы по договору страхования;</w:t>
      </w:r>
    </w:p>
    <w:p>
      <w:pPr>
        <w:spacing w:after="120"/>
        <w:ind w:firstLine="397"/>
        <w:jc w:val="both"/>
      </w:pPr>
      <w:r>
        <w:rPr>
          <w:rFonts w:ascii="Arial" w:cs="Arial" w:eastAsia="Arial" w:hAnsi="Arial"/>
          <w:sz w:val="24"/>
          <w:szCs w:val="24"/>
        </w:rPr>
        <w:t xml:space="preserve">4) выплаты страхового возмещения в пределах общего лимита ответственности, указанного в договоре страхования.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ukfacymyka0hlv6aywx5f">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Правила обязательного страхования</w:t>
      </w:r>
    </w:p>
    <w:p>
      <w:pPr>
        <w:spacing w:after="120"/>
        <w:ind w:firstLine="397"/>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2. Правила обязательного страхования, наряду с другими положениями, включают следующие положения:</w:t>
      </w:r>
    </w:p>
    <w:p>
      <w:pPr>
        <w:spacing w:after="120"/>
        <w:ind w:firstLine="397"/>
        <w:jc w:val="both"/>
      </w:pPr>
      <w:r>
        <w:rPr>
          <w:rFonts w:ascii="Arial" w:cs="Arial" w:eastAsia="Arial" w:hAnsi="Arial"/>
          <w:sz w:val="24"/>
          <w:szCs w:val="24"/>
        </w:rPr>
        <w:t xml:space="preserve">1) порядок заключения, изменения, продления, расторжения, прекращения договора обязательного страхования;</w:t>
      </w:r>
    </w:p>
    <w:p>
      <w:pPr>
        <w:spacing w:after="120"/>
        <w:ind w:firstLine="397"/>
        <w:jc w:val="both"/>
      </w:pPr>
      <w:r>
        <w:rPr>
          <w:rFonts w:ascii="Arial" w:cs="Arial" w:eastAsia="Arial" w:hAnsi="Arial"/>
          <w:sz w:val="24"/>
          <w:szCs w:val="24"/>
        </w:rPr>
        <w:t xml:space="preserve">2) перечень документов, необходимых для заключения договора обязательного страхования;</w:t>
      </w:r>
    </w:p>
    <w:p>
      <w:pPr>
        <w:spacing w:after="120"/>
        <w:ind w:firstLine="397"/>
        <w:jc w:val="both"/>
      </w:pPr>
      <w:r>
        <w:rPr>
          <w:rFonts w:ascii="Arial" w:cs="Arial" w:eastAsia="Arial" w:hAnsi="Arial"/>
          <w:sz w:val="24"/>
          <w:szCs w:val="24"/>
        </w:rPr>
        <w:t xml:space="preserve">3) порядок уплаты страховой премии;</w:t>
      </w:r>
    </w:p>
    <w:p>
      <w:pPr>
        <w:spacing w:after="120"/>
        <w:ind w:firstLine="397"/>
        <w:jc w:val="both"/>
      </w:pPr>
      <w:r>
        <w:rPr>
          <w:rFonts w:ascii="Arial" w:cs="Arial" w:eastAsia="Arial" w:hAnsi="Arial"/>
          <w:sz w:val="24"/>
          <w:szCs w:val="24"/>
        </w:rPr>
        <w:t xml:space="preserve">4) перечень действий лиц при осуществлении обязательного страхования, в том числе при наступлении страхового случая;</w:t>
      </w:r>
    </w:p>
    <w:p>
      <w:pPr>
        <w:spacing w:after="120"/>
        <w:ind w:firstLine="397"/>
        <w:jc w:val="both"/>
      </w:pPr>
      <w:r>
        <w:rPr>
          <w:rFonts w:ascii="Arial" w:cs="Arial" w:eastAsia="Arial" w:hAnsi="Arial"/>
          <w:sz w:val="24"/>
          <w:szCs w:val="24"/>
        </w:rPr>
        <w:t xml:space="preserve">5) порядок предъявления требования о выплате страхового возмещения и порядок его выплаты, а также распределения страхового возмещения между несколькими выгодоприобретателями;</w:t>
      </w:r>
    </w:p>
    <w:p>
      <w:pPr>
        <w:spacing w:after="120"/>
        <w:ind w:firstLine="397"/>
        <w:jc w:val="both"/>
      </w:pPr>
      <w:r>
        <w:rPr>
          <w:rFonts w:ascii="Arial" w:cs="Arial" w:eastAsia="Arial" w:hAnsi="Arial"/>
          <w:sz w:val="24"/>
          <w:szCs w:val="24"/>
        </w:rPr>
        <w:t xml:space="preserve">6) перечень лиц, имеющих право на получение страхового возмещения в случае причинения вреда жизни потерпевшего;</w:t>
      </w:r>
    </w:p>
    <w:p>
      <w:pPr>
        <w:spacing w:after="120"/>
        <w:ind w:firstLine="397"/>
        <w:jc w:val="both"/>
      </w:pPr>
      <w:r>
        <w:rPr>
          <w:rFonts w:ascii="Arial" w:cs="Arial" w:eastAsia="Arial" w:hAnsi="Arial"/>
          <w:sz w:val="24"/>
          <w:szCs w:val="24"/>
        </w:rPr>
        <w:t xml:space="preserve">7) порядок разрешения споров по обязательному страхованию.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mw0tieeug8s9motvs8vzn">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Права и обязанности страхователя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1) требовать от страховщика разъяснения условий обязательного страхования гражданской ответственности перевозчика опасных грузов, своих прав и обязанностей по договору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2) привлекать независимого эксперта для оценки страхового риска;</w:t>
      </w:r>
    </w:p>
    <w:p>
      <w:pPr>
        <w:spacing w:after="120"/>
        <w:ind w:firstLine="397"/>
        <w:jc w:val="both"/>
      </w:pPr>
      <w:r>
        <w:rPr>
          <w:rFonts w:ascii="Arial" w:cs="Arial" w:eastAsia="Arial" w:hAnsi="Arial"/>
          <w:sz w:val="24"/>
          <w:szCs w:val="24"/>
        </w:rPr>
        <w:t xml:space="preserve">3) в период действия договора страхования по согласованию со страховщиком увеличить страховую сумму или объем ответственности страховщика;</w:t>
      </w:r>
    </w:p>
    <w:p>
      <w:pPr>
        <w:spacing w:after="120"/>
        <w:ind w:firstLine="397"/>
        <w:jc w:val="both"/>
      </w:pPr>
      <w:r>
        <w:rPr>
          <w:rFonts w:ascii="Arial" w:cs="Arial" w:eastAsia="Arial" w:hAnsi="Arial"/>
          <w:sz w:val="24"/>
          <w:szCs w:val="24"/>
        </w:rPr>
        <w:t xml:space="preserve">4) получить дубликат страхового полиса в случае его утери;</w:t>
      </w:r>
    </w:p>
    <w:p>
      <w:pPr>
        <w:spacing w:after="120"/>
        <w:ind w:firstLine="397"/>
        <w:jc w:val="both"/>
      </w:pPr>
      <w:r>
        <w:rPr>
          <w:rFonts w:ascii="Arial" w:cs="Arial" w:eastAsia="Arial" w:hAnsi="Arial"/>
          <w:sz w:val="24"/>
          <w:szCs w:val="24"/>
        </w:rPr>
        <w:t xml:space="preserve">5) воспользоваться услугами независимого эксперта для оценки размера причиненного вреда здоровью и (или) имуществу потерпевшего;</w:t>
      </w:r>
    </w:p>
    <w:p>
      <w:pPr>
        <w:spacing w:after="120"/>
        <w:ind w:firstLine="397"/>
        <w:jc w:val="both"/>
      </w:pPr>
      <w:r>
        <w:rPr>
          <w:rFonts w:ascii="Arial" w:cs="Arial" w:eastAsia="Arial" w:hAnsi="Arial"/>
          <w:sz w:val="24"/>
          <w:szCs w:val="24"/>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120"/>
        <w:ind w:firstLine="397"/>
        <w:jc w:val="both"/>
      </w:pPr>
      <w:r>
        <w:rPr>
          <w:rFonts w:ascii="Arial" w:cs="Arial" w:eastAsia="Arial" w:hAnsi="Arial"/>
          <w:sz w:val="24"/>
          <w:szCs w:val="24"/>
        </w:rPr>
        <w:t xml:space="preserve">7) досрочно прекратить договор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ind w:firstLine="397"/>
        <w:jc w:val="both"/>
      </w:pPr>
      <w:r>
        <w:rPr>
          <w:rFonts w:ascii="Arial" w:cs="Arial" w:eastAsia="Arial" w:hAnsi="Arial"/>
          <w:sz w:val="24"/>
          <w:szCs w:val="24"/>
        </w:rPr>
        <w:t xml:space="preserve">9) требовать изменения условий договора страхования в случае изменения обстоятельств, которые могут привести к снижению страхового риска при перевозке опасных грузов (вероятности наступления страхового случая или размера возможного вреда при его наступлении);</w:t>
      </w:r>
    </w:p>
    <w:p>
      <w:pPr>
        <w:spacing w:after="120"/>
        <w:ind w:firstLine="397"/>
        <w:jc w:val="both"/>
      </w:pPr>
      <w:r>
        <w:rPr>
          <w:rFonts w:ascii="Arial" w:cs="Arial" w:eastAsia="Arial" w:hAnsi="Arial"/>
          <w:sz w:val="24"/>
          <w:szCs w:val="24"/>
        </w:rPr>
        <w:t xml:space="preserve">10) получить страховое возмещение в случаях и порядке, предусмотренных настоящим Законом.</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1) предоставить страховщику сведения, необходимые для заключения договора страхования;</w:t>
      </w:r>
    </w:p>
    <w:p>
      <w:pPr>
        <w:spacing w:after="120"/>
        <w:ind w:firstLine="397"/>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страхования;</w:t>
      </w:r>
    </w:p>
    <w:p>
      <w:pPr>
        <w:spacing w:after="120"/>
        <w:ind w:firstLine="397"/>
        <w:jc w:val="both"/>
      </w:pPr>
      <w:r>
        <w:rPr>
          <w:rFonts w:ascii="Arial" w:cs="Arial" w:eastAsia="Arial" w:hAnsi="Arial"/>
          <w:sz w:val="24"/>
          <w:szCs w:val="24"/>
        </w:rPr>
        <w:t xml:space="preserve">3)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120"/>
        <w:ind w:firstLine="397"/>
        <w:jc w:val="both"/>
      </w:pPr>
      <w:r>
        <w:rPr>
          <w:rFonts w:ascii="Arial" w:cs="Arial" w:eastAsia="Arial" w:hAnsi="Arial"/>
          <w:sz w:val="24"/>
          <w:szCs w:val="24"/>
        </w:rPr>
        <w:t xml:space="preserve">4) незамедлительно, но не позднее трех рабочих дней, как ему стало известно о наступлении страхового случая, уведомить об этом страховщика;</w:t>
      </w:r>
    </w:p>
    <w:p>
      <w:pPr>
        <w:spacing w:after="120"/>
        <w:ind w:firstLine="397"/>
        <w:jc w:val="both"/>
      </w:pPr>
      <w:r>
        <w:rPr>
          <w:rFonts w:ascii="Arial" w:cs="Arial" w:eastAsia="Arial" w:hAnsi="Arial"/>
          <w:sz w:val="24"/>
          <w:szCs w:val="24"/>
        </w:rPr>
        <w:t xml:space="preserve">5)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ind w:firstLine="397"/>
        <w:jc w:val="both"/>
      </w:pPr>
      <w:r>
        <w:rPr>
          <w:rFonts w:ascii="Arial" w:cs="Arial" w:eastAsia="Arial" w:hAnsi="Arial"/>
          <w:sz w:val="24"/>
          <w:szCs w:val="24"/>
        </w:rPr>
        <w:t xml:space="preserve">6)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причиненного вреда;</w:t>
      </w:r>
    </w:p>
    <w:p>
      <w:pPr>
        <w:spacing w:after="120"/>
        <w:ind w:firstLine="397"/>
        <w:jc w:val="both"/>
      </w:pPr>
      <w:r>
        <w:rPr>
          <w:rFonts w:ascii="Arial" w:cs="Arial" w:eastAsia="Arial" w:hAnsi="Arial"/>
          <w:sz w:val="24"/>
          <w:szCs w:val="24"/>
        </w:rPr>
        <w:t xml:space="preserve">7) в течение трех рабочих дней, как ему стало известно о предъявлении требования или искового заявления о возмещении вреда, причиненного в результате наступления страхового случая, уведомить об этом страховщика любым доступным способом;</w:t>
      </w:r>
    </w:p>
    <w:p>
      <w:pPr>
        <w:spacing w:after="120"/>
        <w:ind w:firstLine="397"/>
        <w:jc w:val="both"/>
      </w:pPr>
      <w:r>
        <w:rPr>
          <w:rFonts w:ascii="Arial" w:cs="Arial" w:eastAsia="Arial" w:hAnsi="Arial"/>
          <w:sz w:val="24"/>
          <w:szCs w:val="24"/>
        </w:rPr>
        <w:t xml:space="preserve">8) обеспечить переход к страховщику права обратного требования к лицу, виновному в причинении вреда.</w:t>
      </w:r>
    </w:p>
    <w:p>
      <w:pPr>
        <w:spacing w:after="120"/>
        <w:ind w:firstLine="397"/>
        <w:jc w:val="both"/>
      </w:pPr>
      <w:r>
        <w:rPr>
          <w:rFonts w:ascii="Arial" w:cs="Arial" w:eastAsia="Arial" w:hAnsi="Arial"/>
          <w:sz w:val="24"/>
          <w:szCs w:val="24"/>
        </w:rPr>
        <w:t xml:space="preserve">9) заключить договор страхования до осуществления перевозки опасного груза.</w:t>
      </w:r>
    </w:p>
    <w:p>
      <w:pPr>
        <w:spacing w:after="120"/>
        <w:ind w:firstLine="397"/>
        <w:jc w:val="both"/>
      </w:pPr>
      <w:r>
        <w:rPr>
          <w:rFonts w:ascii="Arial" w:cs="Arial" w:eastAsia="Arial" w:hAnsi="Arial"/>
          <w:sz w:val="24"/>
          <w:szCs w:val="24"/>
        </w:rPr>
        <w:t xml:space="preserve">3. Договором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4. Обязанности страхователя, указанные в пункте 3 части 2 настоящей статьи, возлагаются на лицо, непосредственно управляющее транспортным средством в момент наступления страхового случая.</w:t>
      </w:r>
    </w:p>
    <w:p>
      <w:pPr>
        <w:spacing w:after="120"/>
        <w:ind w:firstLine="397"/>
        <w:jc w:val="both"/>
      </w:pPr>
      <w:r>
        <w:rPr>
          <w:rFonts w:ascii="Arial" w:cs="Arial" w:eastAsia="Arial" w:hAnsi="Arial"/>
          <w:i/>
          <w:iCs/>
          <w:sz w:val="24"/>
          <w:szCs w:val="24"/>
        </w:rPr>
        <w:t xml:space="preserve">(В редакции Закона КР от </w:t>
      </w:r>
      <w:hyperlink w:history="1" r:id="rIdzzb54l1u3qbkwe3pw3l64">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120"/>
        <w:ind w:firstLine="397"/>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здоровью и (или) имуществу потерпевшего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120"/>
        <w:ind w:firstLine="397"/>
        <w:jc w:val="both"/>
      </w:pPr>
      <w:r>
        <w:rPr>
          <w:rFonts w:ascii="Arial" w:cs="Arial" w:eastAsia="Arial" w:hAnsi="Arial"/>
          <w:sz w:val="24"/>
          <w:szCs w:val="24"/>
        </w:rPr>
        <w:t xml:space="preserve">3) предъявлять право обратного требования к лицу, виновному в причинении вреда;</w:t>
      </w:r>
    </w:p>
    <w:p>
      <w:pPr>
        <w:spacing w:after="120"/>
        <w:ind w:firstLine="397"/>
        <w:jc w:val="both"/>
      </w:pPr>
      <w:r>
        <w:rPr>
          <w:rFonts w:ascii="Arial" w:cs="Arial" w:eastAsia="Arial" w:hAnsi="Arial"/>
          <w:sz w:val="24"/>
          <w:szCs w:val="24"/>
        </w:rPr>
        <w:t xml:space="preserve">4) требовать изменения условий договора страхования в случае изменения обстоятельств, которые могут привести к увеличению страхового риска при перевозке опасных грузов (вероятности наступления страхового случая или размера возможного вреда при его наступлении);</w:t>
      </w:r>
    </w:p>
    <w:p>
      <w:pPr>
        <w:spacing w:after="120"/>
        <w:ind w:firstLine="397"/>
        <w:jc w:val="both"/>
      </w:pPr>
      <w:r>
        <w:rPr>
          <w:rFonts w:ascii="Arial" w:cs="Arial" w:eastAsia="Arial" w:hAnsi="Arial"/>
          <w:sz w:val="24"/>
          <w:szCs w:val="24"/>
        </w:rPr>
        <w:t xml:space="preserve">5) выступать от имени и по поручению страхователя в отношениях, связанных с возмещением причиненного вреда;</w:t>
      </w:r>
    </w:p>
    <w:p>
      <w:pPr>
        <w:spacing w:after="120"/>
        <w:ind w:firstLine="397"/>
        <w:jc w:val="both"/>
      </w:pPr>
      <w:r>
        <w:rPr>
          <w:rFonts w:ascii="Arial" w:cs="Arial" w:eastAsia="Arial" w:hAnsi="Arial"/>
          <w:sz w:val="24"/>
          <w:szCs w:val="24"/>
        </w:rPr>
        <w:t xml:space="preserve">6)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1) ознакомить страхователя с правилами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2) по заключении договора страхования выдать страхователю страховой полис;</w:t>
      </w:r>
    </w:p>
    <w:p>
      <w:pPr>
        <w:spacing w:after="120"/>
        <w:ind w:firstLine="397"/>
        <w:jc w:val="both"/>
      </w:pPr>
      <w:r>
        <w:rPr>
          <w:rFonts w:ascii="Arial" w:cs="Arial" w:eastAsia="Arial" w:hAnsi="Arial"/>
          <w:sz w:val="24"/>
          <w:szCs w:val="24"/>
        </w:rPr>
        <w:t xml:space="preserve">3) при получении сообщения о наступлении страхового случая незамедлительно зарегистрировать его в установленном порядке;</w:t>
      </w:r>
    </w:p>
    <w:p>
      <w:pPr>
        <w:spacing w:after="120"/>
        <w:ind w:firstLine="397"/>
        <w:jc w:val="both"/>
      </w:pPr>
      <w:r>
        <w:rPr>
          <w:rFonts w:ascii="Arial" w:cs="Arial" w:eastAsia="Arial" w:hAnsi="Arial"/>
          <w:sz w:val="24"/>
          <w:szCs w:val="24"/>
        </w:rPr>
        <w:t xml:space="preserve">4) составить страховой акт и представить его страхователю (выгодоприобретателю) для ознакомления;</w:t>
      </w:r>
    </w:p>
    <w:p>
      <w:pPr>
        <w:spacing w:after="120"/>
        <w:ind w:firstLine="397"/>
        <w:jc w:val="both"/>
      </w:pPr>
      <w:r>
        <w:rPr>
          <w:rFonts w:ascii="Arial" w:cs="Arial" w:eastAsia="Arial" w:hAnsi="Arial"/>
          <w:sz w:val="24"/>
          <w:szCs w:val="24"/>
        </w:rPr>
        <w:t xml:space="preserve">5) при признании страхового случая произвести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 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w:t>
      </w:r>
    </w:p>
    <w:p>
      <w:pPr>
        <w:spacing w:after="120"/>
        <w:ind w:firstLine="397"/>
        <w:jc w:val="both"/>
      </w:pPr>
      <w:r>
        <w:rPr>
          <w:rFonts w:ascii="Arial" w:cs="Arial" w:eastAsia="Arial" w:hAnsi="Arial"/>
          <w:sz w:val="24"/>
          <w:szCs w:val="24"/>
        </w:rPr>
        <w:t xml:space="preserve">6) возместить страхователю расходы, понесенные им в целях предотвращения или уменьшения убытков при страховом случае;</w:t>
      </w:r>
    </w:p>
    <w:p>
      <w:pPr>
        <w:spacing w:after="120"/>
        <w:ind w:firstLine="397"/>
        <w:jc w:val="both"/>
      </w:pPr>
      <w:r>
        <w:rPr>
          <w:rFonts w:ascii="Arial" w:cs="Arial" w:eastAsia="Arial" w:hAnsi="Arial"/>
          <w:sz w:val="24"/>
          <w:szCs w:val="24"/>
        </w:rPr>
        <w:t xml:space="preserve">7)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ind w:firstLine="397"/>
        <w:jc w:val="both"/>
      </w:pPr>
      <w:r>
        <w:rPr>
          <w:rFonts w:ascii="Arial" w:cs="Arial" w:eastAsia="Arial" w:hAnsi="Arial"/>
          <w:sz w:val="24"/>
          <w:szCs w:val="24"/>
        </w:rPr>
        <w:t xml:space="preserve">8) соблюдать тайну страхования.</w:t>
      </w:r>
    </w:p>
    <w:p>
      <w:pPr>
        <w:spacing w:after="120"/>
        <w:ind w:firstLine="397"/>
        <w:jc w:val="both"/>
      </w:pPr>
      <w:r>
        <w:rPr>
          <w:rFonts w:ascii="Arial" w:cs="Arial" w:eastAsia="Arial" w:hAnsi="Arial"/>
          <w:sz w:val="24"/>
          <w:szCs w:val="24"/>
        </w:rPr>
        <w:t xml:space="preserve">3. Договором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2oycehwafvzmmgpz1tqu">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потерпевших</w:t>
      </w:r>
    </w:p>
    <w:p>
      <w:pPr>
        <w:spacing w:after="120"/>
        <w:ind w:firstLine="397"/>
        <w:jc w:val="both"/>
      </w:pPr>
      <w:r>
        <w:rPr>
          <w:rFonts w:ascii="Arial" w:cs="Arial" w:eastAsia="Arial" w:hAnsi="Arial"/>
          <w:sz w:val="24"/>
          <w:szCs w:val="24"/>
        </w:rPr>
        <w:t xml:space="preserve">1. Потерпевшие вправе:</w:t>
      </w:r>
    </w:p>
    <w:p>
      <w:pPr>
        <w:spacing w:after="120"/>
        <w:ind w:firstLine="397"/>
        <w:jc w:val="both"/>
      </w:pPr>
      <w:r>
        <w:rPr>
          <w:rFonts w:ascii="Arial" w:cs="Arial" w:eastAsia="Arial" w:hAnsi="Arial"/>
          <w:sz w:val="24"/>
          <w:szCs w:val="24"/>
        </w:rPr>
        <w:t xml:space="preserve">1) сообщить страховщику о страховом случае, который наступил при осуществлении страхователем перевозки опасного груза;</w:t>
      </w:r>
    </w:p>
    <w:p>
      <w:pPr>
        <w:spacing w:after="120"/>
        <w:ind w:firstLine="397"/>
        <w:jc w:val="both"/>
      </w:pPr>
      <w:r>
        <w:rPr>
          <w:rFonts w:ascii="Arial" w:cs="Arial" w:eastAsia="Arial" w:hAnsi="Arial"/>
          <w:sz w:val="24"/>
          <w:szCs w:val="24"/>
        </w:rPr>
        <w:t xml:space="preserve">2) произвести вместо страхователя сбор документов, необходимых для страхового возмещения, и представить их страховщику, с которым страхователь заключил договор страхования;</w:t>
      </w:r>
    </w:p>
    <w:p>
      <w:pPr>
        <w:spacing w:after="120"/>
        <w:ind w:firstLine="39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w:t>
      </w:r>
    </w:p>
    <w:p>
      <w:pPr>
        <w:spacing w:after="120"/>
        <w:ind w:firstLine="397"/>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страхового возмещения;</w:t>
      </w:r>
    </w:p>
    <w:p>
      <w:pPr>
        <w:spacing w:after="120"/>
        <w:ind w:firstLine="397"/>
        <w:jc w:val="both"/>
      </w:pPr>
      <w:r>
        <w:rPr>
          <w:rFonts w:ascii="Arial" w:cs="Arial" w:eastAsia="Arial" w:hAnsi="Arial"/>
          <w:sz w:val="24"/>
          <w:szCs w:val="24"/>
        </w:rPr>
        <w:t xml:space="preserve">5) получить страховое возмещение;</w:t>
      </w:r>
    </w:p>
    <w:p>
      <w:pPr>
        <w:spacing w:after="120"/>
        <w:ind w:firstLine="397"/>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ind w:firstLine="397"/>
        <w:jc w:val="both"/>
      </w:pPr>
      <w:r>
        <w:rPr>
          <w:rFonts w:ascii="Arial" w:cs="Arial" w:eastAsia="Arial" w:hAnsi="Arial"/>
          <w:sz w:val="24"/>
          <w:szCs w:val="24"/>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ind w:firstLine="397"/>
        <w:jc w:val="both"/>
      </w:pPr>
      <w:r>
        <w:rPr>
          <w:rFonts w:ascii="Arial" w:cs="Arial" w:eastAsia="Arial" w:hAnsi="Arial"/>
          <w:sz w:val="24"/>
          <w:szCs w:val="24"/>
        </w:rPr>
        <w:t xml:space="preserve">2. В случаях, предусмотренных законодательством Кыргызской Республики, права потерпевших, установленные частью 1 настоящей статьи, переходят к иным лицам (выгодоприобретателям).</w:t>
      </w:r>
    </w:p>
    <w:p>
      <w:pPr>
        <w:spacing w:after="120"/>
        <w:ind w:firstLine="397"/>
        <w:jc w:val="both"/>
      </w:pPr>
      <w:r>
        <w:rPr>
          <w:rFonts w:ascii="Arial" w:cs="Arial" w:eastAsia="Arial" w:hAnsi="Arial"/>
          <w:i/>
          <w:iCs/>
          <w:sz w:val="24"/>
          <w:szCs w:val="24"/>
        </w:rPr>
        <w:t xml:space="preserve">(В редакции Закона КР от </w:t>
      </w:r>
      <w:hyperlink w:history="1" r:id="rIdlmi6kk0y67lcscb4i_1-v">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Страховая сумма и размер страховой премии</w:t>
      </w:r>
    </w:p>
    <w:p>
      <w:pPr>
        <w:spacing w:after="120"/>
        <w:ind w:firstLine="397"/>
        <w:jc w:val="both"/>
      </w:pPr>
      <w:r>
        <w:rPr>
          <w:rFonts w:ascii="Arial" w:cs="Arial" w:eastAsia="Arial" w:hAnsi="Arial"/>
          <w:sz w:val="24"/>
          <w:szCs w:val="24"/>
        </w:rPr>
        <w:t xml:space="preserve">1. Минимальный размер страховой суммы и тарифы страховой премии по договорам страхования разрабатываются и устанавливаются Правительством.</w:t>
      </w:r>
    </w:p>
    <w:p>
      <w:pPr>
        <w:spacing w:after="120"/>
        <w:ind w:firstLine="397"/>
        <w:jc w:val="both"/>
      </w:pPr>
      <w:r>
        <w:rPr>
          <w:rFonts w:ascii="Arial" w:cs="Arial" w:eastAsia="Arial" w:hAnsi="Arial"/>
          <w:sz w:val="24"/>
          <w:szCs w:val="24"/>
        </w:rPr>
        <w:t xml:space="preserve">2. Величина страхового тарифа для конкретного груза устанавливается в зависимости от классификации опасного груза, объема перевозки, вида транспорта, который его перевозит, и других факторов, влияющих на размер потенциального ущерба и вероятность его причинения.</w:t>
      </w:r>
    </w:p>
    <w:p>
      <w:pPr>
        <w:spacing w:after="120"/>
        <w:ind w:firstLine="397"/>
        <w:jc w:val="both"/>
      </w:pPr>
      <w:r>
        <w:rPr>
          <w:rFonts w:ascii="Arial" w:cs="Arial" w:eastAsia="Arial" w:hAnsi="Arial"/>
          <w:b/>
          <w:bCs/>
          <w:sz w:val="24"/>
          <w:szCs w:val="24"/>
        </w:rPr>
        <w:t xml:space="preserve">Статья 15. Определение размера страхового возмещения</w:t>
      </w:r>
    </w:p>
    <w:p>
      <w:pPr>
        <w:spacing w:after="120"/>
        <w:ind w:firstLine="397"/>
        <w:jc w:val="both"/>
      </w:pPr>
      <w:r>
        <w:rPr>
          <w:rFonts w:ascii="Arial" w:cs="Arial" w:eastAsia="Arial" w:hAnsi="Arial"/>
          <w:sz w:val="24"/>
          <w:szCs w:val="24"/>
        </w:rPr>
        <w:t xml:space="preserve">1. Размер страхового возмещения за причинение вреда жизни и здоровью потерпевшего определяется в порядке, установленном Правительством Кыргызской Республики, в соответствии с нормативами в зависимости от характера и тяжести причиненного вреда здоровью потерпевшего.</w:t>
      </w:r>
    </w:p>
    <w:p>
      <w:pPr>
        <w:spacing w:after="120"/>
        <w:ind w:firstLine="397"/>
        <w:jc w:val="both"/>
      </w:pPr>
      <w:r>
        <w:rPr>
          <w:rFonts w:ascii="Arial" w:cs="Arial" w:eastAsia="Arial" w:hAnsi="Arial"/>
          <w:sz w:val="24"/>
          <w:szCs w:val="24"/>
        </w:rPr>
        <w:t xml:space="preserve">2. Размер возмещения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w:t>
      </w:r>
    </w:p>
    <w:p>
      <w:pPr>
        <w:spacing w:after="120"/>
        <w:ind w:firstLine="397"/>
        <w:jc w:val="both"/>
      </w:pPr>
      <w:r>
        <w:rPr>
          <w:rFonts w:ascii="Arial" w:cs="Arial" w:eastAsia="Arial" w:hAnsi="Arial"/>
          <w:sz w:val="24"/>
          <w:szCs w:val="24"/>
        </w:rPr>
        <w:t xml:space="preserve">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120"/>
        <w:ind w:firstLine="397"/>
        <w:jc w:val="both"/>
      </w:pPr>
      <w:r>
        <w:rPr>
          <w:rFonts w:ascii="Arial" w:cs="Arial" w:eastAsia="Arial" w:hAnsi="Arial"/>
          <w:sz w:val="24"/>
          <w:szCs w:val="24"/>
        </w:rPr>
        <w:t xml:space="preserve">3. Размер возмещения при уничтожении имущества определяется, исходя из действительной стоимости имущества, с учетом износа на дату наступления страхового случая.</w:t>
      </w:r>
    </w:p>
    <w:p>
      <w:pPr>
        <w:spacing w:after="120"/>
        <w:ind w:firstLine="397"/>
        <w:jc w:val="both"/>
      </w:pPr>
      <w:r>
        <w:rPr>
          <w:rFonts w:ascii="Arial" w:cs="Arial" w:eastAsia="Arial" w:hAnsi="Arial"/>
          <w:sz w:val="24"/>
          <w:szCs w:val="24"/>
        </w:rPr>
        <w:t xml:space="preserve">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120"/>
        <w:ind w:firstLine="397"/>
        <w:jc w:val="both"/>
      </w:pPr>
      <w:r>
        <w:rPr>
          <w:rFonts w:ascii="Arial" w:cs="Arial" w:eastAsia="Arial" w:hAnsi="Arial"/>
          <w:sz w:val="24"/>
          <w:szCs w:val="24"/>
        </w:rPr>
        <w:t xml:space="preserve">4. Возмещение ущерба, причиненного окружающей природной среде,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Страховое возмещение не может превышать размер причиненных потерпевшему убытков (реального ущерба).</w:t>
      </w:r>
    </w:p>
    <w:p>
      <w:pPr>
        <w:spacing w:after="120"/>
        <w:ind w:firstLine="397"/>
        <w:jc w:val="both"/>
      </w:pPr>
      <w:r>
        <w:rPr>
          <w:rFonts w:ascii="Arial" w:cs="Arial" w:eastAsia="Arial" w:hAnsi="Arial"/>
          <w:sz w:val="24"/>
          <w:szCs w:val="24"/>
        </w:rPr>
        <w:t xml:space="preserve">6. При обязательном страховании гражданской ответственности перевозчика опасных грузов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страхования. Однако общая сумма страховых возмещений, полученная страхователем (выгодоприобретателем) от всех страховщиков, не может превышать реальный ущерб.</w:t>
      </w:r>
    </w:p>
    <w:p>
      <w:pPr>
        <w:spacing w:after="120"/>
        <w:ind w:firstLine="397"/>
        <w:jc w:val="both"/>
      </w:pPr>
      <w:r>
        <w:rPr>
          <w:rFonts w:ascii="Arial" w:cs="Arial" w:eastAsia="Arial" w:hAnsi="Arial"/>
          <w:sz w:val="24"/>
          <w:szCs w:val="24"/>
        </w:rPr>
        <w:t xml:space="preserve">В случае двойного страхования страховое возмещение выплачивается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потерпевшим.</w:t>
      </w:r>
    </w:p>
    <w:p>
      <w:pPr>
        <w:spacing w:after="120"/>
        <w:ind w:firstLine="397"/>
        <w:jc w:val="both"/>
      </w:pPr>
      <w:r>
        <w:rPr>
          <w:rFonts w:ascii="Arial" w:cs="Arial" w:eastAsia="Arial" w:hAnsi="Arial"/>
          <w:sz w:val="24"/>
          <w:szCs w:val="24"/>
        </w:rPr>
        <w:t xml:space="preserve">8. Страховщик обязан также возместить расходы, понесенные страхователем в целях предотвращения или уменьшения убытков от страхового случая, если такие расходы были необходимы и (или) были произведены для выполнения указаний страховщика,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Указанные расходы страхователя возмещаются в фактических размерах, чтобы общая сумма страховых возмещений и компенсаций расходов не превысила страховой суммы, предусмотренной договором страхования. Если расходы возникли в результате исполнения страхователем указаний страховщика, они возмещаются в полном размере безотносительно к страховой сумме.</w:t>
      </w:r>
    </w:p>
    <w:p>
      <w:pPr>
        <w:spacing w:after="120"/>
        <w:ind w:firstLine="397"/>
        <w:jc w:val="both"/>
      </w:pPr>
      <w:r>
        <w:rPr>
          <w:rFonts w:ascii="Arial" w:cs="Arial" w:eastAsia="Arial" w:hAnsi="Arial"/>
          <w:sz w:val="24"/>
          <w:szCs w:val="24"/>
        </w:rPr>
        <w:t xml:space="preserve">9.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в предусмотренном законом порядке.</w:t>
      </w:r>
    </w:p>
    <w:p>
      <w:pPr>
        <w:spacing w:after="120"/>
        <w:ind w:firstLine="397"/>
        <w:jc w:val="both"/>
      </w:pPr>
      <w:r>
        <w:rPr>
          <w:rFonts w:ascii="Arial" w:cs="Arial" w:eastAsia="Arial" w:hAnsi="Arial"/>
          <w:sz w:val="24"/>
          <w:szCs w:val="24"/>
        </w:rPr>
        <w:t xml:space="preserve">10. Не подлежит возмещению утрата или повреждение антикварных или уникальных предметов, изделий из драгоценных металлов, драгоценных, полудрагоценных поделочных камней, предметов религиозного культа, коллекций, рукописей, денежных знаков, ценных бумаг, документов и фотоснимков.</w:t>
      </w:r>
    </w:p>
    <w:p>
      <w:pPr>
        <w:spacing w:after="120"/>
        <w:ind w:firstLine="397"/>
        <w:jc w:val="both"/>
      </w:pPr>
      <w:r>
        <w:rPr>
          <w:rFonts w:ascii="Arial" w:cs="Arial" w:eastAsia="Arial" w:hAnsi="Arial"/>
          <w:i/>
          <w:iCs/>
          <w:sz w:val="24"/>
          <w:szCs w:val="24"/>
        </w:rPr>
        <w:t xml:space="preserve">(В редакции Закона КР от </w:t>
      </w:r>
      <w:hyperlink w:history="1" r:id="rIdaoc0fys0lxelcpr8bvsri">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Порядок выплаты страхового возмещения</w:t>
      </w:r>
    </w:p>
    <w:p>
      <w:pPr>
        <w:spacing w:after="120"/>
        <w:ind w:firstLine="397"/>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либо выгодоприобретателем в письменной форме с приложением документов, исчерпывающий перечень и порядок оформления которых определяются Правилами обязательного страхования, в том числе:</w:t>
      </w:r>
    </w:p>
    <w:p>
      <w:pPr>
        <w:spacing w:after="120"/>
        <w:ind w:firstLine="397"/>
        <w:jc w:val="both"/>
      </w:pPr>
      <w:r>
        <w:rPr>
          <w:rFonts w:ascii="Arial" w:cs="Arial" w:eastAsia="Arial" w:hAnsi="Arial"/>
          <w:sz w:val="24"/>
          <w:szCs w:val="24"/>
        </w:rPr>
        <w:t xml:space="preserve">1) копии договора страхования;</w:t>
      </w:r>
    </w:p>
    <w:p>
      <w:pPr>
        <w:spacing w:after="120"/>
        <w:ind w:firstLine="397"/>
        <w:jc w:val="both"/>
      </w:pPr>
      <w:r>
        <w:rPr>
          <w:rFonts w:ascii="Arial" w:cs="Arial" w:eastAsia="Arial" w:hAnsi="Arial"/>
          <w:sz w:val="24"/>
          <w:szCs w:val="24"/>
        </w:rPr>
        <w:t xml:space="preserve">2) заявления страхователя (выгодоприобретателя) о выплате страхового возмещения с приложением документов, подтверждающих причиненный вред и его размер, или вступившего в законную силу решения суда о возмещении вреда, причиненного в результате инцидента при перевозке опасных грузов;</w:t>
      </w:r>
    </w:p>
    <w:p>
      <w:pPr>
        <w:spacing w:after="120"/>
        <w:ind w:firstLine="397"/>
        <w:jc w:val="both"/>
      </w:pPr>
      <w:r>
        <w:rPr>
          <w:rFonts w:ascii="Arial" w:cs="Arial" w:eastAsia="Arial" w:hAnsi="Arial"/>
          <w:sz w:val="24"/>
          <w:szCs w:val="24"/>
        </w:rPr>
        <w:t xml:space="preserve">3) документов (при наличии), подтверждающих расходы, связанные с принятием мер по предотвращению или уменьшению размера вреда.</w:t>
      </w:r>
    </w:p>
    <w:p>
      <w:pPr>
        <w:spacing w:after="120"/>
        <w:ind w:firstLine="397"/>
        <w:jc w:val="both"/>
      </w:pPr>
      <w:r>
        <w:rPr>
          <w:rFonts w:ascii="Arial" w:cs="Arial" w:eastAsia="Arial" w:hAnsi="Arial"/>
          <w:sz w:val="24"/>
          <w:szCs w:val="24"/>
        </w:rPr>
        <w:t xml:space="preserve">2. Выплата страхового возмещения производится страховщиком не позднее тридцати дней со дня получения им документов, предусмотренных частью 1 настоящей статьи.</w:t>
      </w:r>
    </w:p>
    <w:p>
      <w:pPr>
        <w:spacing w:after="120"/>
        <w:ind w:firstLine="397"/>
        <w:jc w:val="both"/>
      </w:pPr>
      <w:r>
        <w:rPr>
          <w:rFonts w:ascii="Arial" w:cs="Arial" w:eastAsia="Arial" w:hAnsi="Arial"/>
          <w:sz w:val="24"/>
          <w:szCs w:val="24"/>
        </w:rPr>
        <w:t xml:space="preserve">3. Удовлетворение заявлений о возмещении вреда в результате наступления страхового случая, признанного страховщиком или решением суда страховым случаем, осуществляется в порядке их поступления, а при одновременном поступлении нескольких заявлений - в следующей очередности:</w:t>
      </w:r>
    </w:p>
    <w:p>
      <w:pPr>
        <w:spacing w:after="120"/>
        <w:ind w:firstLine="397"/>
        <w:jc w:val="both"/>
      </w:pPr>
      <w:r>
        <w:rPr>
          <w:rFonts w:ascii="Arial" w:cs="Arial" w:eastAsia="Arial" w:hAnsi="Arial"/>
          <w:sz w:val="24"/>
          <w:szCs w:val="24"/>
        </w:rPr>
        <w:t xml:space="preserve">1) в первую очередь удовлетворяются требования о возмещении вреда, причиненного жизни и здоровью физических лиц;</w:t>
      </w:r>
    </w:p>
    <w:p>
      <w:pPr>
        <w:spacing w:after="120"/>
        <w:ind w:firstLine="397"/>
        <w:jc w:val="both"/>
      </w:pPr>
      <w:r>
        <w:rPr>
          <w:rFonts w:ascii="Arial" w:cs="Arial" w:eastAsia="Arial" w:hAnsi="Arial"/>
          <w:sz w:val="24"/>
          <w:szCs w:val="24"/>
        </w:rPr>
        <w:t xml:space="preserve">2) во вторую очередь возмещается вред, причиненный имуществу физических лиц;</w:t>
      </w:r>
    </w:p>
    <w:p>
      <w:pPr>
        <w:spacing w:after="120"/>
        <w:ind w:firstLine="397"/>
        <w:jc w:val="both"/>
      </w:pPr>
      <w:r>
        <w:rPr>
          <w:rFonts w:ascii="Arial" w:cs="Arial" w:eastAsia="Arial" w:hAnsi="Arial"/>
          <w:sz w:val="24"/>
          <w:szCs w:val="24"/>
        </w:rPr>
        <w:t xml:space="preserve">3) в третью очередь возмещается вред, причиненный имуществу юридических лиц;</w:t>
      </w:r>
    </w:p>
    <w:p>
      <w:pPr>
        <w:spacing w:after="120"/>
        <w:ind w:firstLine="397"/>
        <w:jc w:val="both"/>
      </w:pPr>
      <w:r>
        <w:rPr>
          <w:rFonts w:ascii="Arial" w:cs="Arial" w:eastAsia="Arial" w:hAnsi="Arial"/>
          <w:sz w:val="24"/>
          <w:szCs w:val="24"/>
        </w:rPr>
        <w:t xml:space="preserve">4) в четвертую очередь возмещается вред, причиненный окружающей среде.</w:t>
      </w:r>
    </w:p>
    <w:p>
      <w:pPr>
        <w:spacing w:after="120"/>
        <w:ind w:firstLine="397"/>
        <w:jc w:val="both"/>
      </w:pPr>
      <w:r>
        <w:rPr>
          <w:rFonts w:ascii="Arial" w:cs="Arial" w:eastAsia="Arial" w:hAnsi="Arial"/>
          <w:i/>
          <w:iCs/>
          <w:sz w:val="24"/>
          <w:szCs w:val="24"/>
        </w:rPr>
        <w:t xml:space="preserve">(В редакции Закона КР от </w:t>
      </w:r>
      <w:hyperlink w:history="1" r:id="rIdavmnp3kf8jtvvp6hvzk-j">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Право обратного требования к лицу, причинившему вред</w:t>
      </w:r>
    </w:p>
    <w:p>
      <w:pPr>
        <w:spacing w:after="120"/>
        <w:ind w:firstLine="397"/>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виновному лицу в пределах уплаченной суммы в случаях:</w:t>
      </w:r>
    </w:p>
    <w:p>
      <w:pPr>
        <w:spacing w:after="120"/>
        <w:ind w:firstLine="397"/>
        <w:jc w:val="both"/>
      </w:pPr>
      <w:r>
        <w:rPr>
          <w:rFonts w:ascii="Arial" w:cs="Arial" w:eastAsia="Arial" w:hAnsi="Arial"/>
          <w:sz w:val="24"/>
          <w:szCs w:val="24"/>
        </w:rPr>
        <w:t xml:space="preserve">1) умышленных действий страхователя, направленных на возникновение страхового случая либо способствующих его наступлению;</w:t>
      </w:r>
    </w:p>
    <w:p>
      <w:pPr>
        <w:spacing w:after="120"/>
        <w:ind w:firstLine="397"/>
        <w:jc w:val="both"/>
      </w:pPr>
      <w:r>
        <w:rPr>
          <w:rFonts w:ascii="Arial" w:cs="Arial" w:eastAsia="Arial" w:hAnsi="Arial"/>
          <w:sz w:val="24"/>
          <w:szCs w:val="24"/>
        </w:rPr>
        <w:t xml:space="preserve">2) совершения страхователем действий, признанных в порядке, установленном законодательством Кыргызской Республики, умышленными преступлениями либо административными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3) увеличения размера вреда в результате умышленного непринятия страхователем разумных и доступных мер по его уменьшению;</w:t>
      </w:r>
    </w:p>
    <w:p>
      <w:pPr>
        <w:spacing w:after="120"/>
        <w:ind w:firstLine="397"/>
        <w:jc w:val="both"/>
      </w:pPr>
      <w:r>
        <w:rPr>
          <w:rFonts w:ascii="Arial" w:cs="Arial" w:eastAsia="Arial" w:hAnsi="Arial"/>
          <w:sz w:val="24"/>
          <w:szCs w:val="24"/>
        </w:rPr>
        <w:t xml:space="preserve">4) сообщения страхователем страховщику заведомо ложных сведений об объекте страхования, о страховом риске, страховом случае и его последствиях;</w:t>
      </w:r>
    </w:p>
    <w:p>
      <w:pPr>
        <w:spacing w:after="120"/>
        <w:ind w:firstLine="397"/>
        <w:jc w:val="both"/>
      </w:pPr>
      <w:r>
        <w:rPr>
          <w:rFonts w:ascii="Arial" w:cs="Arial" w:eastAsia="Arial" w:hAnsi="Arial"/>
          <w:sz w:val="24"/>
          <w:szCs w:val="24"/>
        </w:rPr>
        <w:t xml:space="preserve">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w:t>
      </w:r>
    </w:p>
    <w:p>
      <w:pPr>
        <w:spacing w:after="120"/>
        <w:ind w:firstLine="397"/>
        <w:jc w:val="both"/>
      </w:pPr>
      <w:r>
        <w:rPr>
          <w:rFonts w:ascii="Arial" w:cs="Arial" w:eastAsia="Arial" w:hAnsi="Arial"/>
          <w:sz w:val="24"/>
          <w:szCs w:val="24"/>
        </w:rPr>
        <w:t xml:space="preserve">2. К страховщику, осуществившему выплату страхового возмещения, переходит в пределах выплаченной суммы право обратного требования, которое страхователь имеет к лицу, ответственному за причиненный вред, возмещенный по договору страхования.</w:t>
      </w:r>
    </w:p>
    <w:p>
      <w:pPr>
        <w:spacing w:after="120"/>
        <w:ind w:firstLine="397"/>
        <w:jc w:val="both"/>
      </w:pPr>
      <w:r>
        <w:rPr>
          <w:rFonts w:ascii="Arial" w:cs="Arial" w:eastAsia="Arial" w:hAnsi="Arial"/>
          <w:sz w:val="24"/>
          <w:szCs w:val="24"/>
        </w:rPr>
        <w:t xml:space="preserve">3. Страховщик, осуществивший выплату страхового возмещения по договору страхования, не имеет права обратного требования к работникам перевозчика, нарушение которыми служебных, должностных или иных трудовых обязанностей явилось причиной инцидента с опасным грузом, кроме случаев умышленных действий.</w:t>
      </w:r>
    </w:p>
    <w:p>
      <w:pPr>
        <w:spacing w:after="120"/>
        <w:ind w:firstLine="397"/>
        <w:jc w:val="both"/>
      </w:pPr>
      <w:r>
        <w:rPr>
          <w:rFonts w:ascii="Arial" w:cs="Arial" w:eastAsia="Arial" w:hAnsi="Arial"/>
          <w:b/>
          <w:bCs/>
          <w:sz w:val="24"/>
          <w:szCs w:val="24"/>
        </w:rPr>
        <w:t xml:space="preserve">Статья 18. Основания освобождения страховщика от осуществления выплаты страхового возмещения</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pPr>
        <w:spacing w:after="120"/>
        <w:ind w:firstLine="397"/>
        <w:jc w:val="both"/>
      </w:pPr>
      <w:r>
        <w:rPr>
          <w:rFonts w:ascii="Arial" w:cs="Arial" w:eastAsia="Arial" w:hAnsi="Arial"/>
          <w:sz w:val="24"/>
          <w:szCs w:val="24"/>
        </w:rPr>
        <w:t xml:space="preserve">2) действий выгодоприобретателя, признанных в порядке, установленном законодательными актами Кыргызской Республики,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Страховщик освобождается от осуществления выплаты страхового возмещения в случаях, если страховой случай произошел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ind w:firstLine="397"/>
        <w:jc w:val="both"/>
      </w:pPr>
      <w:r>
        <w:rPr>
          <w:rFonts w:ascii="Arial" w:cs="Arial" w:eastAsia="Arial" w:hAnsi="Arial"/>
          <w:sz w:val="24"/>
          <w:szCs w:val="24"/>
        </w:rPr>
        <w:t xml:space="preserve">3) мятежа, забастовки, локаутов,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ind w:firstLine="397"/>
        <w:jc w:val="both"/>
      </w:pPr>
      <w:r>
        <w:rPr>
          <w:rFonts w:ascii="Arial" w:cs="Arial" w:eastAsia="Arial" w:hAnsi="Arial"/>
          <w:sz w:val="24"/>
          <w:szCs w:val="24"/>
        </w:rPr>
        <w:t xml:space="preserve">3. Основанием для отказа страховщика в осуществлении выплаты страхового возмещения может быть также следующее:</w:t>
      </w:r>
    </w:p>
    <w:p>
      <w:pPr>
        <w:spacing w:after="120"/>
        <w:ind w:firstLine="397"/>
        <w:jc w:val="both"/>
      </w:pPr>
      <w:r>
        <w:rPr>
          <w:rFonts w:ascii="Arial" w:cs="Arial" w:eastAsia="Arial" w:hAnsi="Arial"/>
          <w:sz w:val="24"/>
          <w:szCs w:val="24"/>
        </w:rPr>
        <w:t xml:space="preserve">1) любые требования о возмещении вреда сверх страховой суммы, предусмотренной договором страхования;</w:t>
      </w:r>
    </w:p>
    <w:p>
      <w:pPr>
        <w:spacing w:after="120"/>
        <w:ind w:firstLine="397"/>
        <w:jc w:val="both"/>
      </w:pPr>
      <w:r>
        <w:rPr>
          <w:rFonts w:ascii="Arial" w:cs="Arial" w:eastAsia="Arial" w:hAnsi="Arial"/>
          <w:sz w:val="24"/>
          <w:szCs w:val="24"/>
        </w:rPr>
        <w:t xml:space="preserve">2) получение страхователем (застрахованным) и (или) иным лицом, являющимся выгодоприобретателем, соответствующего возмещения убытка от лица, виновного в причинении убытка;</w:t>
      </w:r>
    </w:p>
    <w:p>
      <w:pPr>
        <w:spacing w:after="120"/>
        <w:ind w:firstLine="397"/>
        <w:jc w:val="both"/>
      </w:pPr>
      <w:r>
        <w:rPr>
          <w:rFonts w:ascii="Arial" w:cs="Arial" w:eastAsia="Arial" w:hAnsi="Arial"/>
          <w:sz w:val="24"/>
          <w:szCs w:val="24"/>
        </w:rPr>
        <w:t xml:space="preserve">3) неуведомление страховщика о наступлении страхового случая.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страховщик не вправе отказать в выплате страхового возмещения по другим основаниям.</w:t>
      </w:r>
    </w:p>
    <w:p>
      <w:pPr>
        <w:spacing w:after="120"/>
        <w:ind w:firstLine="397"/>
        <w:jc w:val="both"/>
      </w:pPr>
      <w:r>
        <w:rPr>
          <w:rFonts w:ascii="Arial" w:cs="Arial" w:eastAsia="Arial" w:hAnsi="Arial"/>
          <w:sz w:val="24"/>
          <w:szCs w:val="24"/>
        </w:rPr>
        <w:t xml:space="preserve">4. Решение об отказе в выплате страхового возмещения принимается и сообщается страховщиком в течение тридцати дней страхователю и (или) выгодоприобретателю в письменной форме с мотивированным обоснованием причин отказа.</w:t>
      </w:r>
    </w:p>
    <w:p>
      <w:pPr>
        <w:spacing w:after="120"/>
        <w:ind w:firstLine="397"/>
        <w:jc w:val="both"/>
      </w:pPr>
      <w:r>
        <w:rPr>
          <w:rFonts w:ascii="Arial" w:cs="Arial" w:eastAsia="Arial" w:hAnsi="Arial"/>
          <w:sz w:val="24"/>
          <w:szCs w:val="24"/>
        </w:rPr>
        <w:t xml:space="preserve">5. Отказ страховщика произвести выплату страхового возмещения может быть обжалован страхователем и (или) иным лицом, являющимся выгодоприобретателем, в судебном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iulv_7sy94ihckgpyzsr6">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7n2vsvh0vswowkmdhukyt">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Информационное взаимодействие</w:t>
      </w:r>
    </w:p>
    <w:p>
      <w:pPr>
        <w:spacing w:after="120"/>
        <w:ind w:firstLine="397"/>
        <w:jc w:val="both"/>
      </w:pPr>
      <w:r>
        <w:rPr>
          <w:rFonts w:ascii="Arial" w:cs="Arial" w:eastAsia="Arial" w:hAnsi="Arial"/>
          <w:sz w:val="24"/>
          <w:szCs w:val="24"/>
        </w:rPr>
        <w:t xml:space="preserve">1.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бесплатно выдают по одному экземпляру участникам инцидента с опасным грузом документы, подтверждающие факт наступления страхового случая, в том числе копию протокола со схемой происшествия.</w:t>
      </w:r>
    </w:p>
    <w:p>
      <w:pPr>
        <w:spacing w:after="120"/>
        <w:ind w:firstLine="397"/>
        <w:jc w:val="both"/>
      </w:pPr>
      <w:r>
        <w:rPr>
          <w:rFonts w:ascii="Arial" w:cs="Arial" w:eastAsia="Arial" w:hAnsi="Arial"/>
          <w:sz w:val="24"/>
          <w:szCs w:val="24"/>
        </w:rPr>
        <w:t xml:space="preserve">2.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органы прокуратуры, суды, организации здравоохранения, иные государственные органы и организации, располагающие информацией об инциденте с опасным грузом и его последствиях, обязаны бесплатно представить данную информацию страховщику при его обращении.</w:t>
      </w:r>
    </w:p>
    <w:p>
      <w:pPr>
        <w:spacing w:after="120"/>
        <w:ind w:firstLine="397"/>
        <w:jc w:val="both"/>
      </w:pPr>
      <w:r>
        <w:rPr>
          <w:rFonts w:ascii="Arial" w:cs="Arial" w:eastAsia="Arial" w:hAnsi="Arial"/>
          <w:sz w:val="24"/>
          <w:szCs w:val="24"/>
        </w:rPr>
        <w:t xml:space="preserve">3.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информируют соответствующего страховщика об инциденте с опасным грузом.</w:t>
      </w:r>
    </w:p>
    <w:p>
      <w:pPr>
        <w:spacing w:after="120"/>
        <w:ind w:firstLine="397"/>
        <w:jc w:val="both"/>
      </w:pPr>
      <w:r>
        <w:rPr>
          <w:rFonts w:ascii="Arial" w:cs="Arial" w:eastAsia="Arial" w:hAnsi="Arial"/>
          <w:sz w:val="24"/>
          <w:szCs w:val="24"/>
        </w:rPr>
        <w:t xml:space="preserve">О страховом случае страховщику имеет право сообщить любое другое лицо.</w:t>
      </w:r>
    </w:p>
    <w:p>
      <w:pPr>
        <w:spacing w:after="120"/>
        <w:ind w:firstLine="397"/>
        <w:jc w:val="both"/>
      </w:pPr>
      <w:r>
        <w:rPr>
          <w:rFonts w:ascii="Arial" w:cs="Arial" w:eastAsia="Arial" w:hAnsi="Arial"/>
          <w:b/>
          <w:bCs/>
          <w:sz w:val="24"/>
          <w:szCs w:val="24"/>
        </w:rPr>
        <w:t xml:space="preserve">Статья 20. Порядок рассмотрения споров</w:t>
      </w:r>
    </w:p>
    <w:p>
      <w:pPr>
        <w:spacing w:after="120"/>
        <w:ind w:firstLine="397"/>
        <w:jc w:val="both"/>
      </w:pPr>
      <w:r>
        <w:rPr>
          <w:rFonts w:ascii="Arial" w:cs="Arial" w:eastAsia="Arial" w:hAnsi="Arial"/>
          <w:sz w:val="24"/>
          <w:szCs w:val="24"/>
        </w:rPr>
        <w:t xml:space="preserve">Споры страхователей, страховщиков и потерпевших, вытекающие из договора страхования гражданской ответственности перевозчиков опасных грузов, разрешаются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rz9h1ezf429wulvhttj0p">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21. Ответственность за нарушение законодательства Кыргызской Республики об обязательном страховании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гражданской ответственности перевозчиков опасных грузов, несут ответственность, предусмотренную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(В редакции Закона КР от </w:t>
      </w:r>
      <w:hyperlink w:history="1" r:id="rId1kxval0ujrzvy5hhlbe5k">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22.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в шестимесячный срок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n7iuzycr8lq9mznt90mb" Type="http://schemas.openxmlformats.org/officeDocument/2006/relationships/hyperlink" Target="http://kodeks.duckdns.org/document/111303" TargetMode="External"/><Relationship Id="rId15mmj9ldejlqjqxqorklo" Type="http://schemas.openxmlformats.org/officeDocument/2006/relationships/hyperlink" Target="http://kodeks.duckdns.org/document/112053" TargetMode="External"/><Relationship Id="rId1jdgy_ofyvdutiji8x6_o" Type="http://schemas.openxmlformats.org/officeDocument/2006/relationships/hyperlink" Target="http://kodeks.duckdns.org/document/112268" TargetMode="External"/><Relationship Id="rIdyy7din4fid9au6rteatn8" Type="http://schemas.openxmlformats.org/officeDocument/2006/relationships/hyperlink" Target="http://kodeks.duckdns.org/document/112406" TargetMode="External"/><Relationship Id="rIdnevihptulxc8brgxnuroe" Type="http://schemas.openxmlformats.org/officeDocument/2006/relationships/hyperlink" Target="http://kodeks.duckdns.org/document/112053" TargetMode="External"/><Relationship Id="rIdr0w0xtbayfcieghvkjckd" Type="http://schemas.openxmlformats.org/officeDocument/2006/relationships/hyperlink" Target="http://kodeks.duckdns.org/document/1" TargetMode="External"/><Relationship Id="rIdjm5qbzqad7w-liospeofa" Type="http://schemas.openxmlformats.org/officeDocument/2006/relationships/hyperlink" Target="http://kodeks.duckdns.org/document/5" TargetMode="External"/><Relationship Id="rIdetwojpetbdkoz-jgl91pq" Type="http://schemas.openxmlformats.org/officeDocument/2006/relationships/hyperlink" Target="http://kodeks.duckdns.org/document/111303" TargetMode="External"/><Relationship Id="rId_84kc3eyq-afjt1rkfzpl" Type="http://schemas.openxmlformats.org/officeDocument/2006/relationships/hyperlink" Target="http://kodeks.duckdns.org/document/112053" TargetMode="External"/><Relationship Id="rIdbi7gxdihexm1de3q3pnl9" Type="http://schemas.openxmlformats.org/officeDocument/2006/relationships/hyperlink" Target="http://kodeks.duckdns.org/document/112053" TargetMode="External"/><Relationship Id="rIdoq0ne74tkvnsfnccbfxjv" Type="http://schemas.openxmlformats.org/officeDocument/2006/relationships/hyperlink" Target="http://kodeks.duckdns.org/document/112053" TargetMode="External"/><Relationship Id="rIdlmxrbgludytxt10-6cgsh" Type="http://schemas.openxmlformats.org/officeDocument/2006/relationships/hyperlink" Target="http://kodeks.duckdns.org/document/5" TargetMode="External"/><Relationship Id="rIdukfacymyka0hlv6aywx5f" Type="http://schemas.openxmlformats.org/officeDocument/2006/relationships/hyperlink" Target="http://kodeks.duckdns.org/document/112053" TargetMode="External"/><Relationship Id="rIdmw0tieeug8s9motvs8vzn" Type="http://schemas.openxmlformats.org/officeDocument/2006/relationships/hyperlink" Target="http://kodeks.duckdns.org/document/112053" TargetMode="External"/><Relationship Id="rIdzzb54l1u3qbkwe3pw3l64" Type="http://schemas.openxmlformats.org/officeDocument/2006/relationships/hyperlink" Target="http://kodeks.duckdns.org/document/112053" TargetMode="External"/><Relationship Id="rIdc2oycehwafvzmmgpz1tqu" Type="http://schemas.openxmlformats.org/officeDocument/2006/relationships/hyperlink" Target="http://kodeks.duckdns.org/document/112053" TargetMode="External"/><Relationship Id="rIdlmi6kk0y67lcscb4i_1-v" Type="http://schemas.openxmlformats.org/officeDocument/2006/relationships/hyperlink" Target="http://kodeks.duckdns.org/document/112053" TargetMode="External"/><Relationship Id="rIdaoc0fys0lxelcpr8bvsri" Type="http://schemas.openxmlformats.org/officeDocument/2006/relationships/hyperlink" Target="http://kodeks.duckdns.org/document/112053" TargetMode="External"/><Relationship Id="rIdavmnp3kf8jtvvp6hvzk-j" Type="http://schemas.openxmlformats.org/officeDocument/2006/relationships/hyperlink" Target="http://kodeks.duckdns.org/document/112053" TargetMode="External"/><Relationship Id="rIdiulv_7sy94ihckgpyzsr6" Type="http://schemas.openxmlformats.org/officeDocument/2006/relationships/hyperlink" Target="http://kodeks.duckdns.org/document/112053" TargetMode="External"/><Relationship Id="rId7n2vsvh0vswowkmdhukyt" Type="http://schemas.openxmlformats.org/officeDocument/2006/relationships/hyperlink" Target="http://kodeks.duckdns.org/document/112268" TargetMode="External"/><Relationship Id="rIdrz9h1ezf429wulvhttj0p" Type="http://schemas.openxmlformats.org/officeDocument/2006/relationships/hyperlink" Target="http://kodeks.duckdns.org/document/112053" TargetMode="External"/><Relationship Id="rId1kxval0ujrzvy5hhlbe5k"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2026-09-22T23:39:29.143Z</dcterms:created>
  <dcterms:modified xsi:type="dcterms:W3CDTF">2026-09-22T23:39:29.143Z</dcterms:modified>
</cp:coreProperties>
</file>

<file path=docProps/custom.xml><?xml version="1.0" encoding="utf-8"?>
<Properties xmlns="http://schemas.openxmlformats.org/officeDocument/2006/custom-properties" xmlns:vt="http://schemas.openxmlformats.org/officeDocument/2006/docPropsVTypes"/>
</file>