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mr9vubvqd7w2gqbx6tlwh">
        <w:r>
          <w:rPr>
            <w:rFonts w:ascii="Arial" w:cs="Arial" w:eastAsia="Arial" w:hAnsi="Arial"/>
            <w:b w:val="false"/>
            <w:bCs w:val="false"/>
            <w:i/>
            <w:iCs/>
            <w:color w:val="1D4ED8"/>
            <w:sz w:val="24"/>
            <w:szCs w:val="24"/>
            <w:u w:val="single"/>
          </w:rPr>
          <w:t xml:space="preserve">Законом</w:t>
        </w:r>
      </w:hyperlink>
      <w:r>
        <w:rPr>
          <w:rFonts w:ascii="Arial" w:cs="Arial" w:eastAsia="Arial" w:hAnsi="Arial"/>
          <w:b w:val="false"/>
          <w:bCs w:val="false"/>
          <w:i/>
          <w:iCs/>
          <w:sz w:val="24"/>
          <w:szCs w:val="24"/>
        </w:rPr>
        <w:t xml:space="preserve"> КР от </w:t>
      </w:r>
      <w:r>
        <w:rPr>
          <w:rFonts w:ascii="Arial" w:cs="Arial" w:eastAsia="Arial" w:hAnsi="Arial"/>
          <w:b w:val="false"/>
          <w:bCs w:val="false"/>
          <w:i/>
          <w:iCs/>
          <w:sz w:val="24"/>
          <w:szCs w:val="24"/>
        </w:rPr>
        <w:t xml:space="preserve">18 января</w:t>
      </w:r>
      <w:r>
        <w:rPr>
          <w:rFonts w:ascii="Arial" w:cs="Arial" w:eastAsia="Arial" w:hAnsi="Arial"/>
          <w:b w:val="false"/>
          <w:bCs w:val="false"/>
          <w:i/>
          <w:iCs/>
          <w:sz w:val="24"/>
          <w:szCs w:val="24"/>
        </w:rPr>
        <w:t xml:space="preserve"> 20</w:t>
      </w:r>
      <w:r>
        <w:rPr>
          <w:rFonts w:ascii="Arial" w:cs="Arial" w:eastAsia="Arial" w:hAnsi="Arial"/>
          <w:b w:val="false"/>
          <w:bCs w:val="false"/>
          <w:i/>
          <w:iCs/>
          <w:sz w:val="24"/>
          <w:szCs w:val="24"/>
        </w:rPr>
        <w:t xml:space="preserve">22</w:t>
      </w:r>
      <w:r>
        <w:rPr>
          <w:rFonts w:ascii="Arial" w:cs="Arial" w:eastAsia="Arial" w:hAnsi="Arial"/>
          <w:b w:val="false"/>
          <w:bCs w:val="false"/>
          <w:i/>
          <w:iCs/>
          <w:sz w:val="24"/>
          <w:szCs w:val="24"/>
        </w:rPr>
        <w:t xml:space="preserve"> года № </w:t>
      </w:r>
      <w:r>
        <w:rPr>
          <w:rFonts w:ascii="Arial" w:cs="Arial" w:eastAsia="Arial" w:hAnsi="Arial"/>
          <w:b w:val="false"/>
          <w:bCs w:val="false"/>
          <w:i/>
          <w:iCs/>
          <w:sz w:val="24"/>
          <w:szCs w:val="24"/>
        </w:rPr>
        <w:t xml:space="preserve">4</w:t>
      </w:r>
    </w:p>
    <w:p>
      <w:pPr>
        <w:spacing w:after="480"/>
        <w:jc w:val="center"/>
      </w:pPr>
      <w:r>
        <w:rPr>
          <w:rFonts w:ascii="Arial" w:cs="Arial" w:eastAsia="Arial" w:hAnsi="Arial"/>
          <w:sz w:val="24"/>
          <w:szCs w:val="24"/>
        </w:rPr>
        <w:t xml:space="preserve"/>
      </w:r>
    </w:p>
    <w:p>
      <w:pPr>
        <w:spacing w:after="480"/>
        <w:ind w:firstLine="397"/>
        <w:jc w:val="center"/>
      </w:pPr>
      <w:r>
        <w:rPr>
          <w:rFonts w:ascii="Arial" w:cs="Arial" w:eastAsia="Arial" w:hAnsi="Arial"/>
          <w:b/>
          <w:bCs/>
          <w:sz w:val="32"/>
          <w:szCs w:val="32"/>
        </w:rPr>
        <w:t xml:space="preserve">НАЛОГОВЫЙ КОДЕКС КЫРГЫЗСКОЙ РЕСПУБЛИКИ</w:t>
      </w:r>
    </w:p>
    <w:p>
      <w:pPr>
        <w:spacing w:after="240"/>
        <w:jc w:val="both"/>
      </w:pPr>
      <w:r>
        <w:rPr>
          <w:rFonts w:ascii="Arial" w:cs="Arial" w:eastAsia="Arial" w:hAnsi="Arial"/>
          <w:sz w:val="24"/>
          <w:szCs w:val="24"/>
        </w:rPr>
        <w:t xml:space="preserve">от 17 октября 2008 года № 230</w:t>
      </w:r>
    </w:p>
    <w:p>
      <w:pPr>
        <w:spacing w:after="120"/>
        <w:ind w:firstLine="397"/>
        <w:jc w:val="center"/>
      </w:pPr>
      <w:r>
        <w:rPr>
          <w:rFonts w:ascii="Arial" w:cs="Arial" w:eastAsia="Arial" w:hAnsi="Arial"/>
          <w:i/>
          <w:iCs/>
          <w:sz w:val="24"/>
          <w:szCs w:val="24"/>
        </w:rPr>
        <w:t xml:space="preserve">(В редакции Законов КР от </w:t>
      </w:r>
      <w:hyperlink w:history="1" r:id="rIdi9y087-c8xyhlavojmhck">
        <w:r>
          <w:rPr>
            <w:rFonts w:ascii="Arial" w:cs="Arial" w:eastAsia="Arial" w:hAnsi="Arial"/>
            <w:i/>
            <w:iCs/>
            <w:color w:val="1D4ED8"/>
            <w:sz w:val="24"/>
            <w:szCs w:val="24"/>
            <w:u w:val="single"/>
          </w:rPr>
          <w:t xml:space="preserve">10 января 2009 года № 5</w:t>
        </w:r>
      </w:hyperlink>
      <w:r>
        <w:rPr>
          <w:rFonts w:ascii="Arial" w:cs="Arial" w:eastAsia="Arial" w:hAnsi="Arial"/>
          <w:i/>
          <w:iCs/>
          <w:sz w:val="24"/>
          <w:szCs w:val="24"/>
        </w:rPr>
        <w:t xml:space="preserve">, </w:t>
      </w:r>
      <w:hyperlink w:history="1" r:id="rIdrmbuv48k0b_ole0d8rfpc">
        <w:r>
          <w:rPr>
            <w:rFonts w:ascii="Arial" w:cs="Arial" w:eastAsia="Arial" w:hAnsi="Arial"/>
            <w:i/>
            <w:iCs/>
            <w:color w:val="1D4ED8"/>
            <w:sz w:val="24"/>
            <w:szCs w:val="24"/>
            <w:u w:val="single"/>
          </w:rPr>
          <w:t xml:space="preserve">28 марта 2009 года № 89</w:t>
        </w:r>
      </w:hyperlink>
      <w:r>
        <w:rPr>
          <w:rFonts w:ascii="Arial" w:cs="Arial" w:eastAsia="Arial" w:hAnsi="Arial"/>
          <w:i/>
          <w:iCs/>
          <w:sz w:val="24"/>
          <w:szCs w:val="24"/>
        </w:rPr>
        <w:t xml:space="preserve">, </w:t>
      </w:r>
      <w:hyperlink w:history="1" r:id="rIdyoob9a1x6ky7usahdhtwg">
        <w:r>
          <w:rPr>
            <w:rFonts w:ascii="Arial" w:cs="Arial" w:eastAsia="Arial" w:hAnsi="Arial"/>
            <w:i/>
            <w:iCs/>
            <w:color w:val="1D4ED8"/>
            <w:sz w:val="24"/>
            <w:szCs w:val="24"/>
            <w:u w:val="single"/>
          </w:rPr>
          <w:t xml:space="preserve">30 апреля 2009 года № 143</w:t>
        </w:r>
      </w:hyperlink>
      <w:r>
        <w:rPr>
          <w:rFonts w:ascii="Arial" w:cs="Arial" w:eastAsia="Arial" w:hAnsi="Arial"/>
          <w:i/>
          <w:iCs/>
          <w:sz w:val="24"/>
          <w:szCs w:val="24"/>
        </w:rPr>
        <w:t xml:space="preserve">,
 </w:t>
      </w:r>
      <w:hyperlink w:history="1" r:id="rIdl_u0gx4ih_lnut5ssqrmd">
        <w:r>
          <w:rPr>
            <w:rFonts w:ascii="Arial" w:cs="Arial" w:eastAsia="Arial" w:hAnsi="Arial"/>
            <w:i/>
            <w:iCs/>
            <w:color w:val="1D4ED8"/>
            <w:sz w:val="24"/>
            <w:szCs w:val="24"/>
            <w:u w:val="single"/>
          </w:rPr>
          <w:t xml:space="preserve">29 мая 2009 года № 175</w:t>
        </w:r>
      </w:hyperlink>
      <w:r>
        <w:rPr>
          <w:rFonts w:ascii="Arial" w:cs="Arial" w:eastAsia="Arial" w:hAnsi="Arial"/>
          <w:i/>
          <w:iCs/>
          <w:sz w:val="24"/>
          <w:szCs w:val="24"/>
        </w:rPr>
        <w:t xml:space="preserve">, </w:t>
      </w:r>
      <w:hyperlink w:history="1" r:id="rIde90u4qpvudvjjyzdilf3u">
        <w:r>
          <w:rPr>
            <w:rFonts w:ascii="Arial" w:cs="Arial" w:eastAsia="Arial" w:hAnsi="Arial"/>
            <w:i/>
            <w:iCs/>
            <w:color w:val="1D4ED8"/>
            <w:sz w:val="24"/>
            <w:szCs w:val="24"/>
            <w:u w:val="single"/>
          </w:rPr>
          <w:t xml:space="preserve">16 июля 2009 года № 222</w:t>
        </w:r>
      </w:hyperlink>
      <w:r>
        <w:rPr>
          <w:rFonts w:ascii="Arial" w:cs="Arial" w:eastAsia="Arial" w:hAnsi="Arial"/>
          <w:i/>
          <w:iCs/>
          <w:sz w:val="24"/>
          <w:szCs w:val="24"/>
        </w:rPr>
        <w:t xml:space="preserve">, </w:t>
      </w:r>
      <w:hyperlink w:history="1" r:id="rId1xia2ao7e9w--h1gkr9ru">
        <w:r>
          <w:rPr>
            <w:rFonts w:ascii="Arial" w:cs="Arial" w:eastAsia="Arial" w:hAnsi="Arial"/>
            <w:i/>
            <w:iCs/>
            <w:color w:val="1D4ED8"/>
            <w:sz w:val="24"/>
            <w:szCs w:val="24"/>
            <w:u w:val="single"/>
          </w:rPr>
          <w:t xml:space="preserve">24 июля 2009 года № 245</w:t>
        </w:r>
      </w:hyperlink>
      <w:r>
        <w:rPr>
          <w:rFonts w:ascii="Arial" w:cs="Arial" w:eastAsia="Arial" w:hAnsi="Arial"/>
          <w:i/>
          <w:iCs/>
          <w:sz w:val="24"/>
          <w:szCs w:val="24"/>
        </w:rPr>
        <w:t xml:space="preserve">, </w:t>
      </w:r>
      <w:hyperlink w:history="1" r:id="rId0neudpn9vz_5jqnjelzxo">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bp6lidvptvwzvjle7k5h6">
        <w:r>
          <w:rPr>
            <w:rFonts w:ascii="Arial" w:cs="Arial" w:eastAsia="Arial" w:hAnsi="Arial"/>
            <w:i/>
            <w:iCs/>
            <w:color w:val="1D4ED8"/>
            <w:sz w:val="24"/>
            <w:szCs w:val="24"/>
            <w:u w:val="single"/>
          </w:rPr>
          <w:t xml:space="preserve">18 января 2010 года № 3</w:t>
        </w:r>
      </w:hyperlink>
      <w:r>
        <w:rPr>
          <w:rFonts w:ascii="Arial" w:cs="Arial" w:eastAsia="Arial" w:hAnsi="Arial"/>
          <w:i/>
          <w:iCs/>
          <w:sz w:val="24"/>
          <w:szCs w:val="24"/>
        </w:rPr>
        <w:t xml:space="preserve">, </w:t>
      </w:r>
      <w:hyperlink w:history="1" r:id="rIdu1zpit52rwrritdpb-b2l">
        <w:r>
          <w:rPr>
            <w:rFonts w:ascii="Arial" w:cs="Arial" w:eastAsia="Arial" w:hAnsi="Arial"/>
            <w:i/>
            <w:iCs/>
            <w:color w:val="1D4ED8"/>
            <w:sz w:val="24"/>
            <w:szCs w:val="24"/>
            <w:u w:val="single"/>
          </w:rPr>
          <w:t xml:space="preserve">29 января 2010 года № 22</w:t>
        </w:r>
      </w:hyperlink>
      <w:r>
        <w:rPr>
          <w:rFonts w:ascii="Arial" w:cs="Arial" w:eastAsia="Arial" w:hAnsi="Arial"/>
          <w:i/>
          <w:iCs/>
          <w:sz w:val="24"/>
          <w:szCs w:val="24"/>
        </w:rPr>
        <w:t xml:space="preserve">,
 </w:t>
      </w:r>
      <w:hyperlink w:history="1" r:id="rIdtrtgaf4ckdjfzbdekc01z">
        <w:r>
          <w:rPr>
            <w:rFonts w:ascii="Arial" w:cs="Arial" w:eastAsia="Arial" w:hAnsi="Arial"/>
            <w:i/>
            <w:iCs/>
            <w:color w:val="1D4ED8"/>
            <w:sz w:val="24"/>
            <w:szCs w:val="24"/>
            <w:u w:val="single"/>
          </w:rPr>
          <w:t xml:space="preserve">10 февраля 2010 года № 25</w:t>
        </w:r>
      </w:hyperlink>
      <w:r>
        <w:rPr>
          <w:rFonts w:ascii="Arial" w:cs="Arial" w:eastAsia="Arial" w:hAnsi="Arial"/>
          <w:i/>
          <w:iCs/>
          <w:sz w:val="24"/>
          <w:szCs w:val="24"/>
        </w:rPr>
        <w:t xml:space="preserve">, </w:t>
      </w:r>
      <w:hyperlink w:history="1" r:id="rIder5mhw_jwageuptncpqph">
        <w:r>
          <w:rPr>
            <w:rFonts w:ascii="Arial" w:cs="Arial" w:eastAsia="Arial" w:hAnsi="Arial"/>
            <w:i/>
            <w:iCs/>
            <w:color w:val="1D4ED8"/>
            <w:sz w:val="24"/>
            <w:szCs w:val="24"/>
            <w:u w:val="single"/>
          </w:rPr>
          <w:t xml:space="preserve">12 марта 2010 года № 48</w:t>
        </w:r>
      </w:hyperlink>
      <w:r>
        <w:rPr>
          <w:rFonts w:ascii="Arial" w:cs="Arial" w:eastAsia="Arial" w:hAnsi="Arial"/>
          <w:i/>
          <w:iCs/>
          <w:sz w:val="24"/>
          <w:szCs w:val="24"/>
        </w:rPr>
        <w:t xml:space="preserve">, </w:t>
      </w:r>
      <w:hyperlink w:history="1" r:id="rIdcv0x3xchoejz50odc_ga_">
        <w:r>
          <w:rPr>
            <w:rFonts w:ascii="Arial" w:cs="Arial" w:eastAsia="Arial" w:hAnsi="Arial"/>
            <w:i/>
            <w:iCs/>
            <w:color w:val="1D4ED8"/>
            <w:sz w:val="24"/>
            <w:szCs w:val="24"/>
            <w:u w:val="single"/>
          </w:rPr>
          <w:t xml:space="preserve">16 марта 2010 года № 51</w:t>
        </w:r>
      </w:hyperlink>
      <w:r>
        <w:rPr>
          <w:rFonts w:ascii="Arial" w:cs="Arial" w:eastAsia="Arial" w:hAnsi="Arial"/>
          <w:i/>
          <w:iCs/>
          <w:sz w:val="24"/>
          <w:szCs w:val="24"/>
        </w:rPr>
        <w:t xml:space="preserve">, Декретов Временного Правительства КР от
 </w:t>
      </w:r>
      <w:hyperlink w:history="1" r:id="rIdepmath-k8j33kpm9lvp2h">
        <w:r>
          <w:rPr>
            <w:rFonts w:ascii="Arial" w:cs="Arial" w:eastAsia="Arial" w:hAnsi="Arial"/>
            <w:i/>
            <w:iCs/>
            <w:color w:val="1D4ED8"/>
            <w:sz w:val="24"/>
            <w:szCs w:val="24"/>
            <w:u w:val="single"/>
          </w:rPr>
          <w:t xml:space="preserve">21 апреля 2010 года ВП № 17</w:t>
        </w:r>
      </w:hyperlink>
      <w:r>
        <w:rPr>
          <w:rFonts w:ascii="Arial" w:cs="Arial" w:eastAsia="Arial" w:hAnsi="Arial"/>
          <w:i/>
          <w:iCs/>
          <w:sz w:val="24"/>
          <w:szCs w:val="24"/>
        </w:rPr>
        <w:t xml:space="preserve">, </w:t>
      </w:r>
      <w:hyperlink w:history="1" r:id="rIdj043hebfoykfm9v-u12pi">
        <w:r>
          <w:rPr>
            <w:rFonts w:ascii="Arial" w:cs="Arial" w:eastAsia="Arial" w:hAnsi="Arial"/>
            <w:i/>
            <w:iCs/>
            <w:color w:val="1D4ED8"/>
            <w:sz w:val="24"/>
            <w:szCs w:val="24"/>
            <w:u w:val="single"/>
          </w:rPr>
          <w:t xml:space="preserve">21 апреля 2010 года № 21</w:t>
        </w:r>
      </w:hyperlink>
      <w:r>
        <w:rPr>
          <w:rFonts w:ascii="Arial" w:cs="Arial" w:eastAsia="Arial" w:hAnsi="Arial"/>
          <w:i/>
          <w:iCs/>
          <w:sz w:val="24"/>
          <w:szCs w:val="24"/>
        </w:rPr>
        <w:t xml:space="preserve">, </w:t>
      </w:r>
      <w:hyperlink w:history="1" r:id="rIdyaccax_0mdmtwhigfaype">
        <w:r>
          <w:rPr>
            <w:rFonts w:ascii="Arial" w:cs="Arial" w:eastAsia="Arial" w:hAnsi="Arial"/>
            <w:i/>
            <w:iCs/>
            <w:color w:val="1D4ED8"/>
            <w:sz w:val="24"/>
            <w:szCs w:val="24"/>
            <w:u w:val="single"/>
          </w:rPr>
          <w:t xml:space="preserve">17 сентября 2010 года ВП № 128</w:t>
        </w:r>
      </w:hyperlink>
      <w:r>
        <w:rPr>
          <w:rFonts w:ascii="Arial" w:cs="Arial" w:eastAsia="Arial" w:hAnsi="Arial"/>
          <w:i/>
          <w:iCs/>
          <w:sz w:val="24"/>
          <w:szCs w:val="24"/>
        </w:rPr>
        <w:t xml:space="preserve"> 
 Закона от </w:t>
      </w:r>
      <w:hyperlink w:history="1" r:id="rIdxjyupoxjt879_6t9f4cgu">
        <w:r>
          <w:rPr>
            <w:rFonts w:ascii="Arial" w:cs="Arial" w:eastAsia="Arial" w:hAnsi="Arial"/>
            <w:i/>
            <w:iCs/>
            <w:color w:val="1D4ED8"/>
            <w:sz w:val="24"/>
            <w:szCs w:val="24"/>
            <w:u w:val="single"/>
          </w:rPr>
          <w:t xml:space="preserve">11 марта 2011 года № 5</w:t>
        </w:r>
      </w:hyperlink>
      <w:r>
        <w:rPr>
          <w:rFonts w:ascii="Arial" w:cs="Arial" w:eastAsia="Arial" w:hAnsi="Arial"/>
          <w:i/>
          <w:iCs/>
          <w:sz w:val="24"/>
          <w:szCs w:val="24"/>
        </w:rPr>
        <w:t xml:space="preserve">, </w:t>
      </w:r>
      <w:hyperlink w:history="1" r:id="rIdpp6mdwxupjjfqwgegxurp">
        <w:r>
          <w:rPr>
            <w:rFonts w:ascii="Arial" w:cs="Arial" w:eastAsia="Arial" w:hAnsi="Arial"/>
            <w:i/>
            <w:iCs/>
            <w:color w:val="1D4ED8"/>
            <w:sz w:val="24"/>
            <w:szCs w:val="24"/>
            <w:u w:val="single"/>
          </w:rPr>
          <w:t xml:space="preserve">30 мая 2011 года № 33</w:t>
        </w:r>
      </w:hyperlink>
      <w:r>
        <w:rPr>
          <w:rFonts w:ascii="Arial" w:cs="Arial" w:eastAsia="Arial" w:hAnsi="Arial"/>
          <w:i/>
          <w:iCs/>
          <w:sz w:val="24"/>
          <w:szCs w:val="24"/>
        </w:rPr>
        <w:t xml:space="preserve">, </w:t>
      </w:r>
      <w:hyperlink w:history="1" r:id="rIdrhupjw7lf1tqjxr4swqaq">
        <w:r>
          <w:rPr>
            <w:rFonts w:ascii="Arial" w:cs="Arial" w:eastAsia="Arial" w:hAnsi="Arial"/>
            <w:i/>
            <w:iCs/>
            <w:color w:val="1D4ED8"/>
            <w:sz w:val="24"/>
            <w:szCs w:val="24"/>
            <w:u w:val="single"/>
          </w:rPr>
          <w:t xml:space="preserve">16 июня 2011 года № 47</w:t>
        </w:r>
      </w:hyperlink>
      <w:r>
        <w:rPr>
          <w:rFonts w:ascii="Arial" w:cs="Arial" w:eastAsia="Arial" w:hAnsi="Arial"/>
          <w:i/>
          <w:iCs/>
          <w:sz w:val="24"/>
          <w:szCs w:val="24"/>
        </w:rPr>
        <w:t xml:space="preserve">, </w:t>
      </w:r>
      <w:hyperlink w:history="1" r:id="rIdewy2gbqo6gkik_zibm1fd">
        <w:r>
          <w:rPr>
            <w:rFonts w:ascii="Arial" w:cs="Arial" w:eastAsia="Arial" w:hAnsi="Arial"/>
            <w:i/>
            <w:iCs/>
            <w:color w:val="1D4ED8"/>
            <w:sz w:val="24"/>
            <w:szCs w:val="24"/>
            <w:u w:val="single"/>
          </w:rPr>
          <w:t xml:space="preserve">24 июня 2011 года № 56</w:t>
        </w:r>
      </w:hyperlink>
      <w:r>
        <w:rPr>
          <w:rFonts w:ascii="Arial" w:cs="Arial" w:eastAsia="Arial" w:hAnsi="Arial"/>
          <w:i/>
          <w:iCs/>
          <w:sz w:val="24"/>
          <w:szCs w:val="24"/>
        </w:rPr>
        <w:t xml:space="preserve">, </w:t>
      </w:r>
      <w:hyperlink w:history="1" r:id="rIdibpunwilcswh2u0vrngwi">
        <w:r>
          <w:rPr>
            <w:rFonts w:ascii="Arial" w:cs="Arial" w:eastAsia="Arial" w:hAnsi="Arial"/>
            <w:i/>
            <w:iCs/>
            <w:color w:val="1D4ED8"/>
            <w:sz w:val="24"/>
            <w:szCs w:val="24"/>
            <w:u w:val="single"/>
          </w:rPr>
          <w:t xml:space="preserve">30 июня 2011 года № 64</w:t>
        </w:r>
      </w:hyperlink>
      <w:r>
        <w:rPr>
          <w:rFonts w:ascii="Arial" w:cs="Arial" w:eastAsia="Arial" w:hAnsi="Arial"/>
          <w:i/>
          <w:iCs/>
          <w:sz w:val="24"/>
          <w:szCs w:val="24"/>
        </w:rPr>
        <w:t xml:space="preserve">, </w:t>
      </w:r>
      <w:hyperlink w:history="1" r:id="rIds6_og47xzygehvzggbl1c">
        <w:r>
          <w:rPr>
            <w:rFonts w:ascii="Arial" w:cs="Arial" w:eastAsia="Arial" w:hAnsi="Arial"/>
            <w:i/>
            <w:iCs/>
            <w:color w:val="1D4ED8"/>
            <w:sz w:val="24"/>
            <w:szCs w:val="24"/>
            <w:u w:val="single"/>
          </w:rPr>
          <w:t xml:space="preserve">8 июля 2011 года № 87</w:t>
        </w:r>
      </w:hyperlink>
      <w:r>
        <w:rPr>
          <w:rFonts w:ascii="Arial" w:cs="Arial" w:eastAsia="Arial" w:hAnsi="Arial"/>
          <w:i/>
          <w:iCs/>
          <w:sz w:val="24"/>
          <w:szCs w:val="24"/>
        </w:rPr>
        <w:t xml:space="preserve">,
 </w:t>
      </w:r>
      <w:hyperlink w:history="1" r:id="rId81lc5iaw4rqa4keqcfk-c">
        <w:r>
          <w:rPr>
            <w:rFonts w:ascii="Arial" w:cs="Arial" w:eastAsia="Arial" w:hAnsi="Arial"/>
            <w:i/>
            <w:iCs/>
            <w:color w:val="1D4ED8"/>
            <w:sz w:val="24"/>
            <w:szCs w:val="24"/>
            <w:u w:val="single"/>
          </w:rPr>
          <w:t xml:space="preserve">22 июля 2011 года № 123</w:t>
        </w:r>
      </w:hyperlink>
      <w:r>
        <w:rPr>
          <w:rFonts w:ascii="Arial" w:cs="Arial" w:eastAsia="Arial" w:hAnsi="Arial"/>
          <w:i/>
          <w:iCs/>
          <w:sz w:val="24"/>
          <w:szCs w:val="24"/>
        </w:rPr>
        <w:t xml:space="preserve">, </w:t>
      </w:r>
      <w:hyperlink w:history="1" r:id="rIdxoztbem3qba0fvgm0c920">
        <w:r>
          <w:rPr>
            <w:rFonts w:ascii="Arial" w:cs="Arial" w:eastAsia="Arial" w:hAnsi="Arial"/>
            <w:i/>
            <w:iCs/>
            <w:color w:val="1D4ED8"/>
            <w:sz w:val="24"/>
            <w:szCs w:val="24"/>
            <w:u w:val="single"/>
          </w:rPr>
          <w:t xml:space="preserve">22 декабря 2011 № 248</w:t>
        </w:r>
      </w:hyperlink>
      <w:r>
        <w:rPr>
          <w:rFonts w:ascii="Arial" w:cs="Arial" w:eastAsia="Arial" w:hAnsi="Arial"/>
          <w:i/>
          <w:iCs/>
          <w:sz w:val="24"/>
          <w:szCs w:val="24"/>
        </w:rPr>
        <w:t xml:space="preserve">, </w:t>
      </w:r>
      <w:hyperlink w:history="1" r:id="rIdegs4uysqsxm4j40k3jj5z">
        <w:r>
          <w:rPr>
            <w:rFonts w:ascii="Arial" w:cs="Arial" w:eastAsia="Arial" w:hAnsi="Arial"/>
            <w:i/>
            <w:iCs/>
            <w:color w:val="1D4ED8"/>
            <w:sz w:val="24"/>
            <w:szCs w:val="24"/>
            <w:u w:val="single"/>
          </w:rPr>
          <w:t xml:space="preserve">27 февраля 2012 года № 8</w:t>
        </w:r>
      </w:hyperlink>
      <w:r>
        <w:rPr>
          <w:rFonts w:ascii="Arial" w:cs="Arial" w:eastAsia="Arial" w:hAnsi="Arial"/>
          <w:i/>
          <w:iCs/>
          <w:sz w:val="24"/>
          <w:szCs w:val="24"/>
        </w:rPr>
        <w:t xml:space="preserve">, </w:t>
      </w:r>
      <w:hyperlink w:history="1" r:id="rId-ls92oxpf4ns_l53csb7-">
        <w:r>
          <w:rPr>
            <w:rFonts w:ascii="Arial" w:cs="Arial" w:eastAsia="Arial" w:hAnsi="Arial"/>
            <w:i/>
            <w:iCs/>
            <w:color w:val="1D4ED8"/>
            <w:sz w:val="24"/>
            <w:szCs w:val="24"/>
            <w:u w:val="single"/>
          </w:rPr>
          <w:t xml:space="preserve">11 апреля 2012 года № 29</w:t>
        </w:r>
      </w:hyperlink>
      <w:r>
        <w:rPr>
          <w:rFonts w:ascii="Arial" w:cs="Arial" w:eastAsia="Arial" w:hAnsi="Arial"/>
          <w:i/>
          <w:iCs/>
          <w:sz w:val="24"/>
          <w:szCs w:val="24"/>
        </w:rPr>
        <w:t xml:space="preserve">, </w:t>
      </w:r>
      <w:hyperlink w:history="1" r:id="rId8vfaafd49eedgfwbpkal3">
        <w:r>
          <w:rPr>
            <w:rFonts w:ascii="Arial" w:cs="Arial" w:eastAsia="Arial" w:hAnsi="Arial"/>
            <w:i/>
            <w:iCs/>
            <w:color w:val="1D4ED8"/>
            <w:sz w:val="24"/>
            <w:szCs w:val="24"/>
            <w:u w:val="single"/>
          </w:rPr>
          <w:t xml:space="preserve">13 апрель 2012 года № 38</w:t>
        </w:r>
      </w:hyperlink>
      <w:r>
        <w:rPr>
          <w:rFonts w:ascii="Arial" w:cs="Arial" w:eastAsia="Arial" w:hAnsi="Arial"/>
          <w:i/>
          <w:iCs/>
          <w:sz w:val="24"/>
          <w:szCs w:val="24"/>
        </w:rPr>
        <w:t xml:space="preserve">, </w:t>
      </w:r>
      <w:hyperlink w:history="1" r:id="rIdf5hemg_idz06i9a_bejfh">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uacsh1yzgi9fjgowhg3bo">
        <w:r>
          <w:rPr>
            <w:rFonts w:ascii="Arial" w:cs="Arial" w:eastAsia="Arial" w:hAnsi="Arial"/>
            <w:i/>
            <w:iCs/>
            <w:color w:val="1D4ED8"/>
            <w:sz w:val="24"/>
            <w:szCs w:val="24"/>
            <w:u w:val="single"/>
          </w:rPr>
          <w:t xml:space="preserve">28 мая 2012 года № 68</w:t>
        </w:r>
      </w:hyperlink>
      <w:r>
        <w:rPr>
          <w:rFonts w:ascii="Arial" w:cs="Arial" w:eastAsia="Arial" w:hAnsi="Arial"/>
          <w:i/>
          <w:iCs/>
          <w:sz w:val="24"/>
          <w:szCs w:val="24"/>
        </w:rPr>
        <w:t xml:space="preserve">, </w:t>
      </w:r>
      <w:hyperlink w:history="1" r:id="rIdjo4k5agmrrgsce6vlzz7z">
        <w:r>
          <w:rPr>
            <w:rFonts w:ascii="Arial" w:cs="Arial" w:eastAsia="Arial" w:hAnsi="Arial"/>
            <w:i/>
            <w:iCs/>
            <w:color w:val="1D4ED8"/>
            <w:sz w:val="24"/>
            <w:szCs w:val="24"/>
            <w:u w:val="single"/>
          </w:rPr>
          <w:t xml:space="preserve">29 мая 2012 года № 69</w:t>
        </w:r>
      </w:hyperlink>
      <w:r>
        <w:rPr>
          <w:rFonts w:ascii="Arial" w:cs="Arial" w:eastAsia="Arial" w:hAnsi="Arial"/>
          <w:i/>
          <w:iCs/>
          <w:sz w:val="24"/>
          <w:szCs w:val="24"/>
        </w:rPr>
        <w:t xml:space="preserve">, </w:t>
      </w:r>
      <w:hyperlink w:history="1" r:id="rId1bu11gwbusyuumalff40l">
        <w:r>
          <w:rPr>
            <w:rFonts w:ascii="Arial" w:cs="Arial" w:eastAsia="Arial" w:hAnsi="Arial"/>
            <w:i/>
            <w:iCs/>
            <w:color w:val="1D4ED8"/>
            <w:sz w:val="24"/>
            <w:szCs w:val="24"/>
            <w:u w:val="single"/>
          </w:rPr>
          <w:t xml:space="preserve">25 июля 2012 года № 123</w:t>
        </w:r>
      </w:hyperlink>
      <w:r>
        <w:rPr>
          <w:rFonts w:ascii="Arial" w:cs="Arial" w:eastAsia="Arial" w:hAnsi="Arial"/>
          <w:i/>
          <w:iCs/>
          <w:sz w:val="24"/>
          <w:szCs w:val="24"/>
        </w:rPr>
        <w:t xml:space="preserve">, </w:t>
      </w:r>
      <w:hyperlink w:history="1" r:id="rIdlkwlz5nlykzfvq9cfxk-o">
        <w:r>
          <w:rPr>
            <w:rFonts w:ascii="Arial" w:cs="Arial" w:eastAsia="Arial" w:hAnsi="Arial"/>
            <w:i/>
            <w:iCs/>
            <w:color w:val="1D4ED8"/>
            <w:sz w:val="24"/>
            <w:szCs w:val="24"/>
            <w:u w:val="single"/>
          </w:rPr>
          <w:t xml:space="preserve">25 июля 2012 года № 124</w:t>
        </w:r>
      </w:hyperlink>
      <w:r>
        <w:rPr>
          <w:rFonts w:ascii="Arial" w:cs="Arial" w:eastAsia="Arial" w:hAnsi="Arial"/>
          <w:i/>
          <w:iCs/>
          <w:sz w:val="24"/>
          <w:szCs w:val="24"/>
        </w:rPr>
        <w:t xml:space="preserve">, </w:t>
      </w:r>
      <w:hyperlink w:history="1" r:id="rIdyrk6gllezannddbyl8wen">
        <w:r>
          <w:rPr>
            <w:rFonts w:ascii="Arial" w:cs="Arial" w:eastAsia="Arial" w:hAnsi="Arial"/>
            <w:i/>
            <w:iCs/>
            <w:color w:val="1D4ED8"/>
            <w:sz w:val="24"/>
            <w:szCs w:val="24"/>
            <w:u w:val="single"/>
          </w:rPr>
          <w:t xml:space="preserve">25 июля 2012 года № 125</w:t>
        </w:r>
      </w:hyperlink>
      <w:r>
        <w:rPr>
          <w:rFonts w:ascii="Arial" w:cs="Arial" w:eastAsia="Arial" w:hAnsi="Arial"/>
          <w:i/>
          <w:iCs/>
          <w:sz w:val="24"/>
          <w:szCs w:val="24"/>
        </w:rPr>
        <w:t xml:space="preserve">, </w:t>
      </w:r>
      <w:hyperlink w:history="1" r:id="rIdu8jhqkkf68l2zeyjrucvw">
        <w:r>
          <w:rPr>
            <w:rFonts w:ascii="Arial" w:cs="Arial" w:eastAsia="Arial" w:hAnsi="Arial"/>
            <w:i/>
            <w:iCs/>
            <w:color w:val="1D4ED8"/>
            <w:sz w:val="24"/>
            <w:szCs w:val="24"/>
            <w:u w:val="single"/>
          </w:rPr>
          <w:t xml:space="preserve">25 июля 2012 года № 138</w:t>
        </w:r>
      </w:hyperlink>
      <w:r>
        <w:rPr>
          <w:rFonts w:ascii="Arial" w:cs="Arial" w:eastAsia="Arial" w:hAnsi="Arial"/>
          <w:i/>
          <w:iCs/>
          <w:sz w:val="24"/>
          <w:szCs w:val="24"/>
        </w:rPr>
        <w:t xml:space="preserve">,
 </w:t>
      </w:r>
      <w:hyperlink w:history="1" r:id="rIdfdosqkye_pi3upskraxn8">
        <w:r>
          <w:rPr>
            <w:rFonts w:ascii="Arial" w:cs="Arial" w:eastAsia="Arial" w:hAnsi="Arial"/>
            <w:i/>
            <w:iCs/>
            <w:color w:val="1D4ED8"/>
            <w:sz w:val="24"/>
            <w:szCs w:val="24"/>
            <w:u w:val="single"/>
          </w:rPr>
          <w:t xml:space="preserve">8 августа 2012 года № 154</w:t>
        </w:r>
      </w:hyperlink>
      <w:r>
        <w:rPr>
          <w:rFonts w:ascii="Arial" w:cs="Arial" w:eastAsia="Arial" w:hAnsi="Arial"/>
          <w:i/>
          <w:iCs/>
          <w:sz w:val="24"/>
          <w:szCs w:val="24"/>
        </w:rPr>
        <w:t xml:space="preserve">, </w:t>
      </w:r>
      <w:hyperlink w:history="1" r:id="rIdvvww8svaadepoldnkxmc_">
        <w:r>
          <w:rPr>
            <w:rFonts w:ascii="Arial" w:cs="Arial" w:eastAsia="Arial" w:hAnsi="Arial"/>
            <w:i/>
            <w:iCs/>
            <w:color w:val="1D4ED8"/>
            <w:sz w:val="24"/>
            <w:szCs w:val="24"/>
            <w:u w:val="single"/>
          </w:rPr>
          <w:t xml:space="preserve">9 августа 2012 года № 158</w:t>
        </w:r>
      </w:hyperlink>
      <w:r>
        <w:rPr>
          <w:rFonts w:ascii="Arial" w:cs="Arial" w:eastAsia="Arial" w:hAnsi="Arial"/>
          <w:i/>
          <w:iCs/>
          <w:sz w:val="24"/>
          <w:szCs w:val="24"/>
        </w:rPr>
        <w:t xml:space="preserve">, </w:t>
      </w:r>
      <w:hyperlink w:history="1" r:id="rIdtfxl1dori_ieegzejnqzv">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0hx4p9pozn5d5edldsyid">
        <w:r>
          <w:rPr>
            <w:rFonts w:ascii="Arial" w:cs="Arial" w:eastAsia="Arial" w:hAnsi="Arial"/>
            <w:i/>
            <w:iCs/>
            <w:color w:val="1D4ED8"/>
            <w:sz w:val="24"/>
            <w:szCs w:val="24"/>
            <w:u w:val="single"/>
          </w:rPr>
          <w:t xml:space="preserve">3 декабря 2012 года № 191</w:t>
        </w:r>
      </w:hyperlink>
      <w:r>
        <w:rPr>
          <w:rFonts w:ascii="Arial" w:cs="Arial" w:eastAsia="Arial" w:hAnsi="Arial"/>
          <w:i/>
          <w:iCs/>
          <w:sz w:val="24"/>
          <w:szCs w:val="24"/>
        </w:rPr>
        <w:t xml:space="preserve">,
 </w:t>
      </w:r>
      <w:hyperlink w:history="1" r:id="rIdsl6o4ti6qy_9o95ixaghp">
        <w:r>
          <w:rPr>
            <w:rFonts w:ascii="Arial" w:cs="Arial" w:eastAsia="Arial" w:hAnsi="Arial"/>
            <w:i/>
            <w:iCs/>
            <w:color w:val="1D4ED8"/>
            <w:sz w:val="24"/>
            <w:szCs w:val="24"/>
            <w:u w:val="single"/>
          </w:rPr>
          <w:t xml:space="preserve">5 декабря 2012 года № 194</w:t>
        </w:r>
      </w:hyperlink>
      <w:r>
        <w:rPr>
          <w:rFonts w:ascii="Arial" w:cs="Arial" w:eastAsia="Arial" w:hAnsi="Arial"/>
          <w:i/>
          <w:iCs/>
          <w:sz w:val="24"/>
          <w:szCs w:val="24"/>
        </w:rPr>
        <w:t xml:space="preserve">, </w:t>
      </w:r>
      <w:hyperlink w:history="1" r:id="rIdhvlmho9gtnsp5opndeczi">
        <w:r>
          <w:rPr>
            <w:rFonts w:ascii="Arial" w:cs="Arial" w:eastAsia="Arial" w:hAnsi="Arial"/>
            <w:i/>
            <w:iCs/>
            <w:color w:val="1D4ED8"/>
            <w:sz w:val="24"/>
            <w:szCs w:val="24"/>
            <w:u w:val="single"/>
          </w:rPr>
          <w:t xml:space="preserve">26 декабря 2012 года № 204</w:t>
        </w:r>
      </w:hyperlink>
      <w:r>
        <w:rPr>
          <w:rFonts w:ascii="Arial" w:cs="Arial" w:eastAsia="Arial" w:hAnsi="Arial"/>
          <w:i/>
          <w:iCs/>
          <w:sz w:val="24"/>
          <w:szCs w:val="24"/>
        </w:rPr>
        <w:t xml:space="preserve">, </w:t>
      </w:r>
      <w:hyperlink w:history="1" r:id="rIdaf830q-qgql3jbez1c-lw">
        <w:r>
          <w:rPr>
            <w:rFonts w:ascii="Arial" w:cs="Arial" w:eastAsia="Arial" w:hAnsi="Arial"/>
            <w:i/>
            <w:iCs/>
            <w:color w:val="1D4ED8"/>
            <w:sz w:val="24"/>
            <w:szCs w:val="24"/>
            <w:u w:val="single"/>
          </w:rPr>
          <w:t xml:space="preserve">26 декабря 2012 года № 205</w:t>
        </w:r>
      </w:hyperlink>
      <w:r>
        <w:rPr>
          <w:rFonts w:ascii="Arial" w:cs="Arial" w:eastAsia="Arial" w:hAnsi="Arial"/>
          <w:i/>
          <w:iCs/>
          <w:sz w:val="24"/>
          <w:szCs w:val="24"/>
        </w:rPr>
        <w:t xml:space="preserve">, </w:t>
      </w:r>
      <w:hyperlink w:history="1" r:id="rIdrepzkh7utiqy3iwctrngr">
        <w:r>
          <w:rPr>
            <w:rFonts w:ascii="Arial" w:cs="Arial" w:eastAsia="Arial" w:hAnsi="Arial"/>
            <w:i/>
            <w:iCs/>
            <w:color w:val="1D4ED8"/>
            <w:sz w:val="24"/>
            <w:szCs w:val="24"/>
            <w:u w:val="single"/>
          </w:rPr>
          <w:t xml:space="preserve">10 января 2013 года № 1</w:t>
        </w:r>
      </w:hyperlink>
      <w:r>
        <w:rPr>
          <w:rFonts w:ascii="Arial" w:cs="Arial" w:eastAsia="Arial" w:hAnsi="Arial"/>
          <w:i/>
          <w:iCs/>
          <w:sz w:val="24"/>
          <w:szCs w:val="24"/>
        </w:rPr>
        <w:t xml:space="preserve">,
 </w:t>
      </w:r>
      <w:hyperlink w:history="1" r:id="rIdhcuqnrtqajl86hswra-s8">
        <w:r>
          <w:rPr>
            <w:rFonts w:ascii="Arial" w:cs="Arial" w:eastAsia="Arial" w:hAnsi="Arial"/>
            <w:i/>
            <w:iCs/>
            <w:color w:val="1D4ED8"/>
            <w:sz w:val="24"/>
            <w:szCs w:val="24"/>
            <w:u w:val="single"/>
          </w:rPr>
          <w:t xml:space="preserve">20 февраля 2013 года № 25</w:t>
        </w:r>
      </w:hyperlink>
      <w:r>
        <w:rPr>
          <w:rFonts w:ascii="Arial" w:cs="Arial" w:eastAsia="Arial" w:hAnsi="Arial"/>
          <w:i/>
          <w:iCs/>
          <w:sz w:val="24"/>
          <w:szCs w:val="24"/>
        </w:rPr>
        <w:t xml:space="preserve">, </w:t>
      </w:r>
      <w:hyperlink w:history="1" r:id="rId0vymdn917zzenu30ngi6g">
        <w:r>
          <w:rPr>
            <w:rFonts w:ascii="Arial" w:cs="Arial" w:eastAsia="Arial" w:hAnsi="Arial"/>
            <w:i/>
            <w:iCs/>
            <w:color w:val="1D4ED8"/>
            <w:sz w:val="24"/>
            <w:szCs w:val="24"/>
            <w:u w:val="single"/>
          </w:rPr>
          <w:t xml:space="preserve">22 февраля 2013 года № 28</w:t>
        </w:r>
      </w:hyperlink>
      <w:r>
        <w:rPr>
          <w:rFonts w:ascii="Arial" w:cs="Arial" w:eastAsia="Arial" w:hAnsi="Arial"/>
          <w:i/>
          <w:iCs/>
          <w:sz w:val="24"/>
          <w:szCs w:val="24"/>
        </w:rPr>
        <w:t xml:space="preserve">, </w:t>
      </w:r>
      <w:hyperlink w:history="1" r:id="rIdtxrmpbc3qw3hvitxw3hos">
        <w:r>
          <w:rPr>
            <w:rFonts w:ascii="Arial" w:cs="Arial" w:eastAsia="Arial" w:hAnsi="Arial"/>
            <w:i/>
            <w:iCs/>
            <w:color w:val="1D4ED8"/>
            <w:sz w:val="24"/>
            <w:szCs w:val="24"/>
            <w:u w:val="single"/>
          </w:rPr>
          <w:t xml:space="preserve">16 марта 2013 года № 41</w:t>
        </w:r>
      </w:hyperlink>
      <w:r>
        <w:rPr>
          <w:rFonts w:ascii="Arial" w:cs="Arial" w:eastAsia="Arial" w:hAnsi="Arial"/>
          <w:i/>
          <w:iCs/>
          <w:sz w:val="24"/>
          <w:szCs w:val="24"/>
        </w:rPr>
        <w:t xml:space="preserve">, </w:t>
      </w:r>
      <w:hyperlink w:history="1" r:id="rIdy2amnuv0rpxswobyz-8sh">
        <w:r>
          <w:rPr>
            <w:rFonts w:ascii="Arial" w:cs="Arial" w:eastAsia="Arial" w:hAnsi="Arial"/>
            <w:i/>
            <w:iCs/>
            <w:color w:val="1D4ED8"/>
            <w:sz w:val="24"/>
            <w:szCs w:val="24"/>
            <w:u w:val="single"/>
          </w:rPr>
          <w:t xml:space="preserve">24 апреля 2013 года № 57</w:t>
        </w:r>
      </w:hyperlink>
      <w:r>
        <w:rPr>
          <w:rFonts w:ascii="Arial" w:cs="Arial" w:eastAsia="Arial" w:hAnsi="Arial"/>
          <w:i/>
          <w:iCs/>
          <w:sz w:val="24"/>
          <w:szCs w:val="24"/>
        </w:rPr>
        <w:t xml:space="preserve">, 
 </w:t>
      </w:r>
      <w:hyperlink w:history="1" r:id="rIdnfg80dzhbtgmcp7r5xozd">
        <w:r>
          <w:rPr>
            <w:rFonts w:ascii="Arial" w:cs="Arial" w:eastAsia="Arial" w:hAnsi="Arial"/>
            <w:i/>
            <w:iCs/>
            <w:color w:val="1D4ED8"/>
            <w:sz w:val="24"/>
            <w:szCs w:val="24"/>
            <w:u w:val="single"/>
          </w:rPr>
          <w:t xml:space="preserve">8 мая 2013 года № 69</w:t>
        </w:r>
      </w:hyperlink>
      <w:r>
        <w:rPr>
          <w:rFonts w:ascii="Arial" w:cs="Arial" w:eastAsia="Arial" w:hAnsi="Arial"/>
          <w:i/>
          <w:iCs/>
          <w:sz w:val="24"/>
          <w:szCs w:val="24"/>
        </w:rPr>
        <w:t xml:space="preserve">, </w:t>
      </w:r>
      <w:hyperlink w:history="1" r:id="rId4ljbbwbd0tinfh55wcj0m">
        <w:r>
          <w:rPr>
            <w:rFonts w:ascii="Arial" w:cs="Arial" w:eastAsia="Arial" w:hAnsi="Arial"/>
            <w:i/>
            <w:iCs/>
            <w:color w:val="1D4ED8"/>
            <w:sz w:val="24"/>
            <w:szCs w:val="24"/>
            <w:u w:val="single"/>
          </w:rPr>
          <w:t xml:space="preserve">4 июля 2013 года № 114</w:t>
        </w:r>
      </w:hyperlink>
      <w:r>
        <w:rPr>
          <w:rFonts w:ascii="Arial" w:cs="Arial" w:eastAsia="Arial" w:hAnsi="Arial"/>
          <w:i/>
          <w:iCs/>
          <w:sz w:val="24"/>
          <w:szCs w:val="24"/>
        </w:rPr>
        <w:t xml:space="preserve">, </w:t>
      </w:r>
      <w:hyperlink w:history="1" r:id="rIdbsbm3xs4j_ouzsymbemg5">
        <w:r>
          <w:rPr>
            <w:rFonts w:ascii="Arial" w:cs="Arial" w:eastAsia="Arial" w:hAnsi="Arial"/>
            <w:i/>
            <w:iCs/>
            <w:color w:val="1D4ED8"/>
            <w:sz w:val="24"/>
            <w:szCs w:val="24"/>
            <w:u w:val="single"/>
          </w:rPr>
          <w:t xml:space="preserve">30 июля 2013 года № 164</w:t>
        </w:r>
      </w:hyperlink>
      <w:r>
        <w:rPr>
          <w:rFonts w:ascii="Arial" w:cs="Arial" w:eastAsia="Arial" w:hAnsi="Arial"/>
          <w:i/>
          <w:iCs/>
          <w:sz w:val="24"/>
          <w:szCs w:val="24"/>
        </w:rPr>
        <w:t xml:space="preserve">, </w:t>
      </w:r>
      <w:hyperlink w:history="1" r:id="rId6bmhef5vylcx-eqiahxrs">
        <w:r>
          <w:rPr>
            <w:rFonts w:ascii="Arial" w:cs="Arial" w:eastAsia="Arial" w:hAnsi="Arial"/>
            <w:i/>
            <w:iCs/>
            <w:color w:val="1D4ED8"/>
            <w:sz w:val="24"/>
            <w:szCs w:val="24"/>
            <w:u w:val="single"/>
          </w:rPr>
          <w:t xml:space="preserve">30 июля 2013 года № 165</w:t>
        </w:r>
      </w:hyperlink>
      <w:r>
        <w:rPr>
          <w:rFonts w:ascii="Arial" w:cs="Arial" w:eastAsia="Arial" w:hAnsi="Arial"/>
          <w:i/>
          <w:iCs/>
          <w:sz w:val="24"/>
          <w:szCs w:val="24"/>
        </w:rPr>
        <w:t xml:space="preserve">,
 </w:t>
      </w:r>
      <w:hyperlink w:history="1" r:id="rIdh52d_o3ygsuqdwbxbc1tq">
        <w:r>
          <w:rPr>
            <w:rFonts w:ascii="Arial" w:cs="Arial" w:eastAsia="Arial" w:hAnsi="Arial"/>
            <w:i/>
            <w:iCs/>
            <w:color w:val="1D4ED8"/>
            <w:sz w:val="24"/>
            <w:szCs w:val="24"/>
            <w:u w:val="single"/>
          </w:rPr>
          <w:t xml:space="preserve">30 июля 2013 года № 166</w:t>
        </w:r>
      </w:hyperlink>
      <w:r>
        <w:rPr>
          <w:rFonts w:ascii="Arial" w:cs="Arial" w:eastAsia="Arial" w:hAnsi="Arial"/>
          <w:i/>
          <w:iCs/>
          <w:sz w:val="24"/>
          <w:szCs w:val="24"/>
        </w:rPr>
        <w:t xml:space="preserve">, </w:t>
      </w:r>
      <w:hyperlink w:history="1" r:id="rIdoi12nwdobgyqkplsu5djv">
        <w:r>
          <w:rPr>
            <w:rFonts w:ascii="Arial" w:cs="Arial" w:eastAsia="Arial" w:hAnsi="Arial"/>
            <w:i/>
            <w:iCs/>
            <w:color w:val="1D4ED8"/>
            <w:sz w:val="24"/>
            <w:szCs w:val="24"/>
            <w:u w:val="single"/>
          </w:rPr>
          <w:t xml:space="preserve">3 августа 2013 года № 184</w:t>
        </w:r>
      </w:hyperlink>
      <w:r>
        <w:rPr>
          <w:rFonts w:ascii="Arial" w:cs="Arial" w:eastAsia="Arial" w:hAnsi="Arial"/>
          <w:i/>
          <w:iCs/>
          <w:sz w:val="24"/>
          <w:szCs w:val="24"/>
        </w:rPr>
        <w:t xml:space="preserve">, </w:t>
      </w:r>
      <w:hyperlink w:history="1" r:id="rIdm5e-sdyn8xehg-q4veg53">
        <w:r>
          <w:rPr>
            <w:rFonts w:ascii="Arial" w:cs="Arial" w:eastAsia="Arial" w:hAnsi="Arial"/>
            <w:i/>
            <w:iCs/>
            <w:color w:val="1D4ED8"/>
            <w:sz w:val="24"/>
            <w:szCs w:val="24"/>
            <w:u w:val="single"/>
          </w:rPr>
          <w:t xml:space="preserve">15 ноября 2013 года № 201</w:t>
        </w:r>
      </w:hyperlink>
      <w:r>
        <w:rPr>
          <w:rFonts w:ascii="Arial" w:cs="Arial" w:eastAsia="Arial" w:hAnsi="Arial"/>
          <w:i/>
          <w:iCs/>
          <w:sz w:val="24"/>
          <w:szCs w:val="24"/>
        </w:rPr>
        <w:t xml:space="preserve">, </w:t>
      </w:r>
      <w:hyperlink w:history="1" r:id="rIdrohnjteyag8x3fperlaoc">
        <w:r>
          <w:rPr>
            <w:rFonts w:ascii="Arial" w:cs="Arial" w:eastAsia="Arial" w:hAnsi="Arial"/>
            <w:i/>
            <w:iCs/>
            <w:color w:val="1D4ED8"/>
            <w:sz w:val="24"/>
            <w:szCs w:val="24"/>
            <w:u w:val="single"/>
          </w:rPr>
          <w:t xml:space="preserve">31 декабря 2013 года № 230</w:t>
        </w:r>
      </w:hyperlink>
      <w:r>
        <w:rPr>
          <w:rFonts w:ascii="Arial" w:cs="Arial" w:eastAsia="Arial" w:hAnsi="Arial"/>
          <w:i/>
          <w:iCs/>
          <w:sz w:val="24"/>
          <w:szCs w:val="24"/>
        </w:rPr>
        <w:t xml:space="preserve">, 
 </w:t>
      </w:r>
      <w:hyperlink w:history="1" r:id="rId3xisvhojw-guhiqfmooih">
        <w:r>
          <w:rPr>
            <w:rFonts w:ascii="Arial" w:cs="Arial" w:eastAsia="Arial" w:hAnsi="Arial"/>
            <w:i/>
            <w:iCs/>
            <w:color w:val="1D4ED8"/>
            <w:sz w:val="24"/>
            <w:szCs w:val="24"/>
            <w:u w:val="single"/>
          </w:rPr>
          <w:t xml:space="preserve">11 января 2014 года № 7</w:t>
        </w:r>
      </w:hyperlink>
      <w:r>
        <w:rPr>
          <w:rFonts w:ascii="Arial" w:cs="Arial" w:eastAsia="Arial" w:hAnsi="Arial"/>
          <w:i/>
          <w:iCs/>
          <w:sz w:val="24"/>
          <w:szCs w:val="24"/>
        </w:rPr>
        <w:t xml:space="preserve">, </w:t>
      </w:r>
      <w:hyperlink w:history="1" r:id="rIdjpa7rqrhqscskmq3ynnz_">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 </w:t>
      </w:r>
      <w:hyperlink w:history="1" r:id="rIdsp6mfs2uk7jzhg0i0svr0">
        <w:r>
          <w:rPr>
            <w:rFonts w:ascii="Arial" w:cs="Arial" w:eastAsia="Arial" w:hAnsi="Arial"/>
            <w:i/>
            <w:iCs/>
            <w:color w:val="1D4ED8"/>
            <w:sz w:val="24"/>
            <w:szCs w:val="24"/>
            <w:u w:val="single"/>
          </w:rPr>
          <w:t xml:space="preserve">15 марта 2014 года № 50</w:t>
        </w:r>
      </w:hyperlink>
      <w:r>
        <w:rPr>
          <w:rFonts w:ascii="Arial" w:cs="Arial" w:eastAsia="Arial" w:hAnsi="Arial"/>
          <w:i/>
          <w:iCs/>
          <w:sz w:val="24"/>
          <w:szCs w:val="24"/>
        </w:rPr>
        <w:t xml:space="preserve">, </w:t>
      </w:r>
      <w:hyperlink w:history="1" r:id="rIdqcbscae1qpg41v97dtje2">
        <w:r>
          <w:rPr>
            <w:rFonts w:ascii="Arial" w:cs="Arial" w:eastAsia="Arial" w:hAnsi="Arial"/>
            <w:i/>
            <w:iCs/>
            <w:color w:val="1D4ED8"/>
            <w:sz w:val="24"/>
            <w:szCs w:val="24"/>
            <w:u w:val="single"/>
          </w:rPr>
          <w:t xml:space="preserve">17 мая 2014 года № 71</w:t>
        </w:r>
      </w:hyperlink>
      <w:r>
        <w:rPr>
          <w:rFonts w:ascii="Arial" w:cs="Arial" w:eastAsia="Arial" w:hAnsi="Arial"/>
          <w:i/>
          <w:iCs/>
          <w:sz w:val="24"/>
          <w:szCs w:val="24"/>
        </w:rPr>
        <w:t xml:space="preserve">, 
 </w:t>
      </w:r>
      <w:hyperlink w:history="1" r:id="rIdfeim8xiildpujai1anaxe">
        <w:r>
          <w:rPr>
            <w:rFonts w:ascii="Arial" w:cs="Arial" w:eastAsia="Arial" w:hAnsi="Arial"/>
            <w:i/>
            <w:iCs/>
            <w:color w:val="1D4ED8"/>
            <w:sz w:val="24"/>
            <w:szCs w:val="24"/>
            <w:u w:val="single"/>
          </w:rPr>
          <w:t xml:space="preserve">18 июля 2014 года № 141</w:t>
        </w:r>
      </w:hyperlink>
      <w:r>
        <w:rPr>
          <w:rFonts w:ascii="Arial" w:cs="Arial" w:eastAsia="Arial" w:hAnsi="Arial"/>
          <w:i/>
          <w:iCs/>
          <w:sz w:val="24"/>
          <w:szCs w:val="24"/>
        </w:rPr>
        <w:t xml:space="preserve">, </w:t>
      </w:r>
      <w:hyperlink w:history="1" r:id="rIdtnkjypeqiaxep2e10zpds">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largm2fk7egs90yme2coe">
        <w:r>
          <w:rPr>
            <w:rFonts w:ascii="Arial" w:cs="Arial" w:eastAsia="Arial" w:hAnsi="Arial"/>
            <w:i/>
            <w:iCs/>
            <w:color w:val="1D4ED8"/>
            <w:sz w:val="24"/>
            <w:szCs w:val="24"/>
            <w:u w:val="single"/>
          </w:rPr>
          <w:t xml:space="preserve">31 декабря 2014 года № 182</w:t>
        </w:r>
      </w:hyperlink>
      <w:r>
        <w:rPr>
          <w:rFonts w:ascii="Arial" w:cs="Arial" w:eastAsia="Arial" w:hAnsi="Arial"/>
          <w:i/>
          <w:iCs/>
          <w:sz w:val="24"/>
          <w:szCs w:val="24"/>
        </w:rPr>
        <w:t xml:space="preserve">, </w:t>
      </w:r>
      <w:hyperlink w:history="1" r:id="rIdlzxlhn6iasyrjdoqu1wwa">
        <w:r>
          <w:rPr>
            <w:rFonts w:ascii="Arial" w:cs="Arial" w:eastAsia="Arial" w:hAnsi="Arial"/>
            <w:i/>
            <w:iCs/>
            <w:color w:val="1D4ED8"/>
            <w:sz w:val="24"/>
            <w:szCs w:val="24"/>
            <w:u w:val="single"/>
          </w:rPr>
          <w:t xml:space="preserve">31 декабря 2014 года № 185</w:t>
        </w:r>
      </w:hyperlink>
      <w:r>
        <w:rPr>
          <w:rFonts w:ascii="Arial" w:cs="Arial" w:eastAsia="Arial" w:hAnsi="Arial"/>
          <w:i/>
          <w:iCs/>
          <w:sz w:val="24"/>
          <w:szCs w:val="24"/>
        </w:rPr>
        <w:t xml:space="preserve">, 
 </w:t>
      </w:r>
      <w:hyperlink w:history="1" r:id="rIdoxls34nvu19ji9xoqdrge">
        <w:r>
          <w:rPr>
            <w:rFonts w:ascii="Arial" w:cs="Arial" w:eastAsia="Arial" w:hAnsi="Arial"/>
            <w:i/>
            <w:iCs/>
            <w:color w:val="1D4ED8"/>
            <w:sz w:val="24"/>
            <w:szCs w:val="24"/>
            <w:u w:val="single"/>
          </w:rPr>
          <w:t xml:space="preserve">24 января 2015 года № 25</w:t>
        </w:r>
      </w:hyperlink>
      <w:r>
        <w:rPr>
          <w:rFonts w:ascii="Arial" w:cs="Arial" w:eastAsia="Arial" w:hAnsi="Arial"/>
          <w:i/>
          <w:iCs/>
          <w:sz w:val="24"/>
          <w:szCs w:val="24"/>
        </w:rPr>
        <w:t xml:space="preserve">, </w:t>
      </w:r>
      <w:hyperlink w:history="1" r:id="rId_e2qk8u30qvellu59rdgz">
        <w:r>
          <w:rPr>
            <w:rFonts w:ascii="Arial" w:cs="Arial" w:eastAsia="Arial" w:hAnsi="Arial"/>
            <w:i/>
            <w:iCs/>
            <w:color w:val="1D4ED8"/>
            <w:sz w:val="24"/>
            <w:szCs w:val="24"/>
            <w:u w:val="single"/>
          </w:rPr>
          <w:t xml:space="preserve">13 февраля 2015 года № 32</w:t>
        </w:r>
      </w:hyperlink>
      <w:r>
        <w:rPr>
          <w:rFonts w:ascii="Arial" w:cs="Arial" w:eastAsia="Arial" w:hAnsi="Arial"/>
          <w:i/>
          <w:iCs/>
          <w:sz w:val="24"/>
          <w:szCs w:val="24"/>
        </w:rPr>
        <w:t xml:space="preserve">, </w:t>
      </w:r>
      <w:hyperlink w:history="1" r:id="rIddcgawvsxn_aunodnofxi9">
        <w:r>
          <w:rPr>
            <w:rFonts w:ascii="Arial" w:cs="Arial" w:eastAsia="Arial" w:hAnsi="Arial"/>
            <w:i/>
            <w:iCs/>
            <w:color w:val="1D4ED8"/>
            <w:sz w:val="24"/>
            <w:szCs w:val="24"/>
            <w:u w:val="single"/>
          </w:rPr>
          <w:t xml:space="preserve">19 февраля 2015 года № 36</w:t>
        </w:r>
      </w:hyperlink>
      <w:r>
        <w:rPr>
          <w:rFonts w:ascii="Arial" w:cs="Arial" w:eastAsia="Arial" w:hAnsi="Arial"/>
          <w:i/>
          <w:iCs/>
          <w:sz w:val="24"/>
          <w:szCs w:val="24"/>
        </w:rPr>
        <w:t xml:space="preserve">, </w:t>
      </w:r>
      <w:hyperlink w:history="1" r:id="rIdikupu1ww4uwwt-drgmtox">
        <w:r>
          <w:rPr>
            <w:rFonts w:ascii="Arial" w:cs="Arial" w:eastAsia="Arial" w:hAnsi="Arial"/>
            <w:i/>
            <w:iCs/>
            <w:color w:val="1D4ED8"/>
            <w:sz w:val="24"/>
            <w:szCs w:val="24"/>
            <w:u w:val="single"/>
          </w:rPr>
          <w:t xml:space="preserve">3 марта 2015 года № 47</w:t>
        </w:r>
      </w:hyperlink>
      <w:r>
        <w:rPr>
          <w:rFonts w:ascii="Arial" w:cs="Arial" w:eastAsia="Arial" w:hAnsi="Arial"/>
          <w:i/>
          <w:iCs/>
          <w:sz w:val="24"/>
          <w:szCs w:val="24"/>
        </w:rPr>
        <w:t xml:space="preserve">,
 </w:t>
      </w:r>
      <w:hyperlink w:history="1" r:id="rIdy_fvskt44oox1wxciwet0">
        <w:r>
          <w:rPr>
            <w:rFonts w:ascii="Arial" w:cs="Arial" w:eastAsia="Arial" w:hAnsi="Arial"/>
            <w:i/>
            <w:iCs/>
            <w:color w:val="1D4ED8"/>
            <w:sz w:val="24"/>
            <w:szCs w:val="24"/>
            <w:u w:val="single"/>
          </w:rPr>
          <w:t xml:space="preserve">10 марта 2015 года № 52</w:t>
        </w:r>
      </w:hyperlink>
      <w:r>
        <w:rPr>
          <w:rFonts w:ascii="Arial" w:cs="Arial" w:eastAsia="Arial" w:hAnsi="Arial"/>
          <w:i/>
          <w:iCs/>
          <w:sz w:val="24"/>
          <w:szCs w:val="24"/>
        </w:rPr>
        <w:t xml:space="preserve">, </w:t>
      </w:r>
      <w:hyperlink w:history="1" r:id="rId41bcbgy5oqkoqnlfwf8uk">
        <w:r>
          <w:rPr>
            <w:rFonts w:ascii="Arial" w:cs="Arial" w:eastAsia="Arial" w:hAnsi="Arial"/>
            <w:i/>
            <w:iCs/>
            <w:color w:val="1D4ED8"/>
            <w:sz w:val="24"/>
            <w:szCs w:val="24"/>
            <w:u w:val="single"/>
          </w:rPr>
          <w:t xml:space="preserve">8 апреля 2015 года № 74</w:t>
        </w:r>
      </w:hyperlink>
      <w:r>
        <w:rPr>
          <w:rFonts w:ascii="Arial" w:cs="Arial" w:eastAsia="Arial" w:hAnsi="Arial"/>
          <w:i/>
          <w:iCs/>
          <w:sz w:val="24"/>
          <w:szCs w:val="24"/>
        </w:rPr>
        <w:t xml:space="preserve">, </w:t>
      </w:r>
      <w:hyperlink w:history="1" r:id="rId8lvpofyjzoeo4bbsczldg">
        <w:r>
          <w:rPr>
            <w:rFonts w:ascii="Arial" w:cs="Arial" w:eastAsia="Arial" w:hAnsi="Arial"/>
            <w:i/>
            <w:iCs/>
            <w:color w:val="1D4ED8"/>
            <w:sz w:val="24"/>
            <w:szCs w:val="24"/>
            <w:u w:val="single"/>
          </w:rPr>
          <w:t xml:space="preserve">15 апреля 2015 года № 81</w:t>
        </w:r>
      </w:hyperlink>
      <w:r>
        <w:rPr>
          <w:rFonts w:ascii="Arial" w:cs="Arial" w:eastAsia="Arial" w:hAnsi="Arial"/>
          <w:i/>
          <w:iCs/>
          <w:sz w:val="24"/>
          <w:szCs w:val="24"/>
        </w:rPr>
        <w:t xml:space="preserve">, </w:t>
      </w:r>
      <w:hyperlink w:history="1" r:id="rIdg0v2bgoabusqdhs5_pfkd">
        <w:r>
          <w:rPr>
            <w:rFonts w:ascii="Arial" w:cs="Arial" w:eastAsia="Arial" w:hAnsi="Arial"/>
            <w:i/>
            <w:iCs/>
            <w:color w:val="1D4ED8"/>
            <w:sz w:val="24"/>
            <w:szCs w:val="24"/>
            <w:u w:val="single"/>
          </w:rPr>
          <w:t xml:space="preserve">15 мая 2015 года № 96</w:t>
        </w:r>
      </w:hyperlink>
      <w:r>
        <w:rPr>
          <w:rFonts w:ascii="Arial" w:cs="Arial" w:eastAsia="Arial" w:hAnsi="Arial"/>
          <w:i/>
          <w:iCs/>
          <w:sz w:val="24"/>
          <w:szCs w:val="24"/>
        </w:rPr>
        <w:t xml:space="preserve">, </w:t>
      </w:r>
      <w:hyperlink w:history="1" r:id="rIdl49ihostuojlidon2zj8m">
        <w:r>
          <w:rPr>
            <w:rFonts w:ascii="Arial" w:cs="Arial" w:eastAsia="Arial" w:hAnsi="Arial"/>
            <w:i/>
            <w:iCs/>
            <w:color w:val="1D4ED8"/>
            <w:sz w:val="24"/>
            <w:szCs w:val="24"/>
            <w:u w:val="single"/>
          </w:rPr>
          <w:t xml:space="preserve">20 мая 2015 года № 107</w:t>
        </w:r>
      </w:hyperlink>
      <w:r>
        <w:rPr>
          <w:rFonts w:ascii="Arial" w:cs="Arial" w:eastAsia="Arial" w:hAnsi="Arial"/>
          <w:i/>
          <w:iCs/>
          <w:sz w:val="24"/>
          <w:szCs w:val="24"/>
        </w:rPr>
        <w:t xml:space="preserve">, </w:t>
      </w:r>
      <w:hyperlink w:history="1" r:id="rIdcylczw9gxdsbn6yio8gss">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so1m5kntvc33xwsxgvexz">
        <w:r>
          <w:rPr>
            <w:rFonts w:ascii="Arial" w:cs="Arial" w:eastAsia="Arial" w:hAnsi="Arial"/>
            <w:i/>
            <w:iCs/>
            <w:color w:val="1D4ED8"/>
            <w:sz w:val="24"/>
            <w:szCs w:val="24"/>
            <w:u w:val="single"/>
          </w:rPr>
          <w:t xml:space="preserve">8 июня 2015 года № 124</w:t>
        </w:r>
      </w:hyperlink>
      <w:r>
        <w:rPr>
          <w:rFonts w:ascii="Arial" w:cs="Arial" w:eastAsia="Arial" w:hAnsi="Arial"/>
          <w:i/>
          <w:iCs/>
          <w:sz w:val="24"/>
          <w:szCs w:val="24"/>
        </w:rPr>
        <w:t xml:space="preserve">, </w:t>
      </w:r>
      <w:hyperlink w:history="1" r:id="rIddxbae0y_-ibsgawfr0hnz">
        <w:r>
          <w:rPr>
            <w:rFonts w:ascii="Arial" w:cs="Arial" w:eastAsia="Arial" w:hAnsi="Arial"/>
            <w:i/>
            <w:iCs/>
            <w:color w:val="1D4ED8"/>
            <w:sz w:val="24"/>
            <w:szCs w:val="24"/>
            <w:u w:val="single"/>
          </w:rPr>
          <w:t xml:space="preserve">13 июля 2015 года № 153</w:t>
        </w:r>
      </w:hyperlink>
      <w:r>
        <w:rPr>
          <w:rFonts w:ascii="Arial" w:cs="Arial" w:eastAsia="Arial" w:hAnsi="Arial"/>
          <w:i/>
          <w:iCs/>
          <w:sz w:val="24"/>
          <w:szCs w:val="24"/>
        </w:rPr>
        <w:t xml:space="preserve">, </w:t>
      </w:r>
      <w:hyperlink w:history="1" r:id="rIdqwhoqgujua-vhxie-f5bc">
        <w:r>
          <w:rPr>
            <w:rFonts w:ascii="Arial" w:cs="Arial" w:eastAsia="Arial" w:hAnsi="Arial"/>
            <w:i/>
            <w:iCs/>
            <w:color w:val="1D4ED8"/>
            <w:sz w:val="24"/>
            <w:szCs w:val="24"/>
            <w:u w:val="single"/>
          </w:rPr>
          <w:t xml:space="preserve">24 июля 2015 года № 194</w:t>
        </w:r>
      </w:hyperlink>
      <w:r>
        <w:rPr>
          <w:rFonts w:ascii="Arial" w:cs="Arial" w:eastAsia="Arial" w:hAnsi="Arial"/>
          <w:i/>
          <w:iCs/>
          <w:sz w:val="24"/>
          <w:szCs w:val="24"/>
        </w:rPr>
        <w:t xml:space="preserve">, </w:t>
      </w:r>
      <w:hyperlink w:history="1" r:id="rIdiz27zoaonplto9tye6wzv">
        <w:r>
          <w:rPr>
            <w:rFonts w:ascii="Arial" w:cs="Arial" w:eastAsia="Arial" w:hAnsi="Arial"/>
            <w:i/>
            <w:iCs/>
            <w:color w:val="1D4ED8"/>
            <w:sz w:val="24"/>
            <w:szCs w:val="24"/>
            <w:u w:val="single"/>
          </w:rPr>
          <w:t xml:space="preserve">30 июля 2015 года № 207</w:t>
        </w:r>
      </w:hyperlink>
      <w:r>
        <w:rPr>
          <w:rFonts w:ascii="Arial" w:cs="Arial" w:eastAsia="Arial" w:hAnsi="Arial"/>
          <w:i/>
          <w:iCs/>
          <w:sz w:val="24"/>
          <w:szCs w:val="24"/>
        </w:rPr>
        <w:t xml:space="preserve">, </w:t>
      </w:r>
      <w:hyperlink w:history="1" r:id="rIdelmxobkzlvzizsdgneay1">
        <w:r>
          <w:rPr>
            <w:rFonts w:ascii="Arial" w:cs="Arial" w:eastAsia="Arial" w:hAnsi="Arial"/>
            <w:i/>
            <w:iCs/>
            <w:color w:val="1D4ED8"/>
            <w:sz w:val="24"/>
            <w:szCs w:val="24"/>
            <w:u w:val="single"/>
          </w:rPr>
          <w:t xml:space="preserve">31 июля 2015 года № 208</w:t>
        </w:r>
      </w:hyperlink>
      <w:r>
        <w:rPr>
          <w:rFonts w:ascii="Arial" w:cs="Arial" w:eastAsia="Arial" w:hAnsi="Arial"/>
          <w:i/>
          <w:iCs/>
          <w:sz w:val="24"/>
          <w:szCs w:val="24"/>
        </w:rPr>
        <w:t xml:space="preserve">, </w:t>
      </w:r>
      <w:hyperlink w:history="1" r:id="rId8nzhhi38n_jwmmaqldixh">
        <w:r>
          <w:rPr>
            <w:rFonts w:ascii="Arial" w:cs="Arial" w:eastAsia="Arial" w:hAnsi="Arial"/>
            <w:i/>
            <w:iCs/>
            <w:color w:val="1D4ED8"/>
            <w:sz w:val="24"/>
            <w:szCs w:val="24"/>
            <w:u w:val="single"/>
          </w:rPr>
          <w:t xml:space="preserve">3 августа 2015 года № 215</w:t>
        </w:r>
      </w:hyperlink>
      <w:r>
        <w:rPr>
          <w:rFonts w:ascii="Arial" w:cs="Arial" w:eastAsia="Arial" w:hAnsi="Arial"/>
          <w:i/>
          <w:iCs/>
          <w:sz w:val="24"/>
          <w:szCs w:val="24"/>
        </w:rPr>
        <w:t xml:space="preserve">,
 </w:t>
      </w:r>
      <w:hyperlink w:history="1" r:id="rId4aj1thbg6mvplvnii8flb">
        <w:r>
          <w:rPr>
            <w:rFonts w:ascii="Arial" w:cs="Arial" w:eastAsia="Arial" w:hAnsi="Arial"/>
            <w:i/>
            <w:iCs/>
            <w:color w:val="1D4ED8"/>
            <w:sz w:val="24"/>
            <w:szCs w:val="24"/>
            <w:u w:val="single"/>
          </w:rPr>
          <w:t xml:space="preserve">31 декабря 2015 года № 235</w:t>
        </w:r>
      </w:hyperlink>
      <w:r>
        <w:rPr>
          <w:rFonts w:ascii="Arial" w:cs="Arial" w:eastAsia="Arial" w:hAnsi="Arial"/>
          <w:i/>
          <w:iCs/>
          <w:sz w:val="24"/>
          <w:szCs w:val="24"/>
        </w:rPr>
        <w:t xml:space="preserve">, </w:t>
      </w:r>
      <w:hyperlink w:history="1" r:id="rIdpvmei1gfhdncggbp7g4b9">
        <w:r>
          <w:rPr>
            <w:rFonts w:ascii="Arial" w:cs="Arial" w:eastAsia="Arial" w:hAnsi="Arial"/>
            <w:i/>
            <w:iCs/>
            <w:color w:val="1D4ED8"/>
            <w:sz w:val="24"/>
            <w:szCs w:val="24"/>
            <w:u w:val="single"/>
          </w:rPr>
          <w:t xml:space="preserve">16 мая 2016 года № 62</w:t>
        </w:r>
      </w:hyperlink>
      <w:r>
        <w:rPr>
          <w:rFonts w:ascii="Arial" w:cs="Arial" w:eastAsia="Arial" w:hAnsi="Arial"/>
          <w:i/>
          <w:iCs/>
          <w:sz w:val="24"/>
          <w:szCs w:val="24"/>
        </w:rPr>
        <w:t xml:space="preserve">, </w:t>
      </w:r>
      <w:hyperlink w:history="1" r:id="rIdinh8r5yooi7xj6frccbx1">
        <w:r>
          <w:rPr>
            <w:rFonts w:ascii="Arial" w:cs="Arial" w:eastAsia="Arial" w:hAnsi="Arial"/>
            <w:i/>
            <w:iCs/>
            <w:color w:val="1D4ED8"/>
            <w:sz w:val="24"/>
            <w:szCs w:val="24"/>
            <w:u w:val="single"/>
          </w:rPr>
          <w:t xml:space="preserve">22 июня 2016 года № 82</w:t>
        </w:r>
      </w:hyperlink>
      <w:r>
        <w:rPr>
          <w:rFonts w:ascii="Arial" w:cs="Arial" w:eastAsia="Arial" w:hAnsi="Arial"/>
          <w:i/>
          <w:iCs/>
          <w:sz w:val="24"/>
          <w:szCs w:val="24"/>
        </w:rPr>
        <w:t xml:space="preserve">, </w:t>
      </w:r>
      <w:hyperlink w:history="1" r:id="rIdhlnp4ehxz9hbezbyfltkg">
        <w:r>
          <w:rPr>
            <w:rFonts w:ascii="Arial" w:cs="Arial" w:eastAsia="Arial" w:hAnsi="Arial"/>
            <w:i/>
            <w:iCs/>
            <w:color w:val="1D4ED8"/>
            <w:sz w:val="24"/>
            <w:szCs w:val="24"/>
            <w:u w:val="single"/>
          </w:rPr>
          <w:t xml:space="preserve">7 июля 2016 года № 102</w:t>
        </w:r>
      </w:hyperlink>
      <w:r>
        <w:rPr>
          <w:rFonts w:ascii="Arial" w:cs="Arial" w:eastAsia="Arial" w:hAnsi="Arial"/>
          <w:i/>
          <w:iCs/>
          <w:sz w:val="24"/>
          <w:szCs w:val="24"/>
        </w:rPr>
        <w:t xml:space="preserve">, </w:t>
      </w:r>
      <w:hyperlink w:history="1" r:id="rIdfjnali1ojhmbueugb_dff">
        <w:r>
          <w:rPr>
            <w:rFonts w:ascii="Arial" w:cs="Arial" w:eastAsia="Arial" w:hAnsi="Arial"/>
            <w:i/>
            <w:iCs/>
            <w:color w:val="1D4ED8"/>
            <w:sz w:val="24"/>
            <w:szCs w:val="24"/>
            <w:u w:val="single"/>
          </w:rPr>
          <w:t xml:space="preserve">21 июля 2016 года № 129</w:t>
        </w:r>
      </w:hyperlink>
      <w:r>
        <w:rPr>
          <w:rFonts w:ascii="Arial" w:cs="Arial" w:eastAsia="Arial" w:hAnsi="Arial"/>
          <w:i/>
          <w:iCs/>
          <w:sz w:val="24"/>
          <w:szCs w:val="24"/>
        </w:rPr>
        <w:t xml:space="preserve">,
 </w:t>
      </w:r>
      <w:hyperlink w:history="1" r:id="rIddw7kavzcuaxi4vzzla_mk">
        <w:r>
          <w:rPr>
            <w:rFonts w:ascii="Arial" w:cs="Arial" w:eastAsia="Arial" w:hAnsi="Arial"/>
            <w:i/>
            <w:iCs/>
            <w:color w:val="1D4ED8"/>
            <w:sz w:val="24"/>
            <w:szCs w:val="24"/>
            <w:u w:val="single"/>
          </w:rPr>
          <w:t xml:space="preserve">26 июля 2016 года № 140</w:t>
        </w:r>
      </w:hyperlink>
      <w:r>
        <w:rPr>
          <w:rFonts w:ascii="Arial" w:cs="Arial" w:eastAsia="Arial" w:hAnsi="Arial"/>
          <w:i/>
          <w:iCs/>
          <w:sz w:val="24"/>
          <w:szCs w:val="24"/>
        </w:rPr>
        <w:t xml:space="preserve">, </w:t>
      </w:r>
      <w:hyperlink w:history="1" r:id="rIdweb3yjff0jftt9cyjwyd7">
        <w:r>
          <w:rPr>
            <w:rFonts w:ascii="Arial" w:cs="Arial" w:eastAsia="Arial" w:hAnsi="Arial"/>
            <w:i/>
            <w:iCs/>
            <w:color w:val="1D4ED8"/>
            <w:sz w:val="24"/>
            <w:szCs w:val="24"/>
            <w:u w:val="single"/>
          </w:rPr>
          <w:t xml:space="preserve">27 июля 2016 года № 153</w:t>
        </w:r>
      </w:hyperlink>
      <w:r>
        <w:rPr>
          <w:rFonts w:ascii="Arial" w:cs="Arial" w:eastAsia="Arial" w:hAnsi="Arial"/>
          <w:i/>
          <w:iCs/>
          <w:sz w:val="24"/>
          <w:szCs w:val="24"/>
        </w:rPr>
        <w:t xml:space="preserve">, </w:t>
      </w:r>
      <w:hyperlink w:history="1" r:id="rIduv5cyeu7b59ukxyi_x1vy">
        <w:r>
          <w:rPr>
            <w:rFonts w:ascii="Arial" w:cs="Arial" w:eastAsia="Arial" w:hAnsi="Arial"/>
            <w:i/>
            <w:iCs/>
            <w:color w:val="1D4ED8"/>
            <w:sz w:val="24"/>
            <w:szCs w:val="24"/>
            <w:u w:val="single"/>
          </w:rPr>
          <w:t xml:space="preserve">12 августа 2016 года № 166</w:t>
        </w:r>
      </w:hyperlink>
      <w:r>
        <w:rPr>
          <w:rFonts w:ascii="Arial" w:cs="Arial" w:eastAsia="Arial" w:hAnsi="Arial"/>
          <w:i/>
          <w:iCs/>
          <w:sz w:val="24"/>
          <w:szCs w:val="24"/>
        </w:rPr>
        <w:t xml:space="preserve">, </w:t>
      </w:r>
      <w:hyperlink w:history="1" r:id="rIdutfeood4vno3jpe7qd7es">
        <w:r>
          <w:rPr>
            <w:rFonts w:ascii="Arial" w:cs="Arial" w:eastAsia="Arial" w:hAnsi="Arial"/>
            <w:i/>
            <w:iCs/>
            <w:color w:val="1D4ED8"/>
            <w:sz w:val="24"/>
            <w:szCs w:val="24"/>
            <w:u w:val="single"/>
          </w:rPr>
          <w:t xml:space="preserve">12 августа 2016 года № 167</w:t>
        </w:r>
      </w:hyperlink>
      <w:r>
        <w:rPr>
          <w:rFonts w:ascii="Arial" w:cs="Arial" w:eastAsia="Arial" w:hAnsi="Arial"/>
          <w:i/>
          <w:iCs/>
          <w:sz w:val="24"/>
          <w:szCs w:val="24"/>
        </w:rPr>
        <w:t xml:space="preserve">, </w:t>
      </w:r>
      <w:hyperlink w:history="1" r:id="rIdymhs09avttfituvqxwn29">
        <w:r>
          <w:rPr>
            <w:rFonts w:ascii="Arial" w:cs="Arial" w:eastAsia="Arial" w:hAnsi="Arial"/>
            <w:i/>
            <w:iCs/>
            <w:color w:val="1D4ED8"/>
            <w:sz w:val="24"/>
            <w:szCs w:val="24"/>
            <w:u w:val="single"/>
          </w:rPr>
          <w:t xml:space="preserve">18 ноября 2016 года № 181</w:t>
        </w:r>
      </w:hyperlink>
      <w:r>
        <w:rPr>
          <w:rFonts w:ascii="Arial" w:cs="Arial" w:eastAsia="Arial" w:hAnsi="Arial"/>
          <w:i/>
          <w:iCs/>
          <w:sz w:val="24"/>
          <w:szCs w:val="24"/>
        </w:rPr>
        <w:t xml:space="preserve">, </w:t>
      </w:r>
      <w:hyperlink w:history="1" r:id="rIdkawhepy6srpchd6v02l85">
        <w:r>
          <w:rPr>
            <w:rFonts w:ascii="Arial" w:cs="Arial" w:eastAsia="Arial" w:hAnsi="Arial"/>
            <w:i/>
            <w:iCs/>
            <w:color w:val="1D4ED8"/>
            <w:sz w:val="24"/>
            <w:szCs w:val="24"/>
            <w:u w:val="single"/>
          </w:rPr>
          <w:t xml:space="preserve">22 декабря 2016 года № 212</w:t>
        </w:r>
      </w:hyperlink>
      <w:r>
        <w:rPr>
          <w:rFonts w:ascii="Arial" w:cs="Arial" w:eastAsia="Arial" w:hAnsi="Arial"/>
          <w:i/>
          <w:iCs/>
          <w:sz w:val="24"/>
          <w:szCs w:val="24"/>
        </w:rPr>
        <w:t xml:space="preserve">, </w:t>
      </w:r>
      <w:hyperlink w:history="1" r:id="rId5wu64kytmgffegz7iv-oq">
        <w:r>
          <w:rPr>
            <w:rFonts w:ascii="Arial" w:cs="Arial" w:eastAsia="Arial" w:hAnsi="Arial"/>
            <w:i/>
            <w:iCs/>
            <w:color w:val="1D4ED8"/>
            <w:sz w:val="24"/>
            <w:szCs w:val="24"/>
            <w:u w:val="single"/>
          </w:rPr>
          <w:t xml:space="preserve">20 февраля 2017 года № 27</w:t>
        </w:r>
      </w:hyperlink>
      <w:r>
        <w:rPr>
          <w:rFonts w:ascii="Arial" w:cs="Arial" w:eastAsia="Arial" w:hAnsi="Arial"/>
          <w:i/>
          <w:iCs/>
          <w:sz w:val="24"/>
          <w:szCs w:val="24"/>
        </w:rPr>
        <w:t xml:space="preserve">, </w:t>
      </w:r>
      <w:hyperlink w:history="1" r:id="rIdytwkzx7jl2j4oooct83sg">
        <w:r>
          <w:rPr>
            <w:rFonts w:ascii="Arial" w:cs="Arial" w:eastAsia="Arial" w:hAnsi="Arial"/>
            <w:i/>
            <w:iCs/>
            <w:color w:val="1D4ED8"/>
            <w:sz w:val="24"/>
            <w:szCs w:val="24"/>
            <w:u w:val="single"/>
          </w:rPr>
          <w:t xml:space="preserve">12 апреля 2017 года № 57</w:t>
        </w:r>
      </w:hyperlink>
      <w:r>
        <w:rPr>
          <w:rFonts w:ascii="Arial" w:cs="Arial" w:eastAsia="Arial" w:hAnsi="Arial"/>
          <w:i/>
          <w:iCs/>
          <w:sz w:val="24"/>
          <w:szCs w:val="24"/>
        </w:rPr>
        <w:t xml:space="preserve">, </w:t>
      </w:r>
      <w:hyperlink w:history="1" r:id="rIdeely0snr8ccecz-eqi0a6">
        <w:r>
          <w:rPr>
            <w:rFonts w:ascii="Arial" w:cs="Arial" w:eastAsia="Arial" w:hAnsi="Arial"/>
            <w:i/>
            <w:iCs/>
            <w:color w:val="1D4ED8"/>
            <w:sz w:val="24"/>
            <w:szCs w:val="24"/>
            <w:u w:val="single"/>
          </w:rPr>
          <w:t xml:space="preserve">19 апреля 2017 года № 62</w:t>
        </w:r>
      </w:hyperlink>
      <w:r>
        <w:rPr>
          <w:rFonts w:ascii="Arial" w:cs="Arial" w:eastAsia="Arial" w:hAnsi="Arial"/>
          <w:i/>
          <w:iCs/>
          <w:sz w:val="24"/>
          <w:szCs w:val="24"/>
        </w:rPr>
        <w:t xml:space="preserve">, </w:t>
      </w:r>
      <w:hyperlink w:history="1" r:id="rId5cp6_xg55bziamz-cjeww">
        <w:r>
          <w:rPr>
            <w:rFonts w:ascii="Arial" w:cs="Arial" w:eastAsia="Arial" w:hAnsi="Arial"/>
            <w:i/>
            <w:iCs/>
            <w:color w:val="1D4ED8"/>
            <w:sz w:val="24"/>
            <w:szCs w:val="24"/>
            <w:u w:val="single"/>
          </w:rPr>
          <w:t xml:space="preserve">28 апреля 2017 года № 65</w:t>
        </w:r>
      </w:hyperlink>
      <w:r>
        <w:rPr>
          <w:rFonts w:ascii="Arial" w:cs="Arial" w:eastAsia="Arial" w:hAnsi="Arial"/>
          <w:i/>
          <w:iCs/>
          <w:sz w:val="24"/>
          <w:szCs w:val="24"/>
        </w:rPr>
        <w:t xml:space="preserve">, </w:t>
      </w:r>
      <w:hyperlink w:history="1" r:id="rIddlgifmtfzhf0h8derueoc">
        <w:r>
          <w:rPr>
            <w:rFonts w:ascii="Arial" w:cs="Arial" w:eastAsia="Arial" w:hAnsi="Arial"/>
            <w:i/>
            <w:iCs/>
            <w:color w:val="1D4ED8"/>
            <w:sz w:val="24"/>
            <w:szCs w:val="24"/>
            <w:u w:val="single"/>
          </w:rPr>
          <w:t xml:space="preserve">28 апреля 2017 года № 66</w:t>
        </w:r>
      </w:hyperlink>
      <w:r>
        <w:rPr>
          <w:rFonts w:ascii="Arial" w:cs="Arial" w:eastAsia="Arial" w:hAnsi="Arial"/>
          <w:i/>
          <w:iCs/>
          <w:sz w:val="24"/>
          <w:szCs w:val="24"/>
        </w:rPr>
        <w:t xml:space="preserve">, </w:t>
      </w:r>
      <w:hyperlink w:history="1" r:id="rIdnhbf77umn77uquwteydo5">
        <w:r>
          <w:rPr>
            <w:rFonts w:ascii="Arial" w:cs="Arial" w:eastAsia="Arial" w:hAnsi="Arial"/>
            <w:i/>
            <w:iCs/>
            <w:color w:val="1D4ED8"/>
            <w:sz w:val="24"/>
            <w:szCs w:val="24"/>
            <w:u w:val="single"/>
          </w:rPr>
          <w:t xml:space="preserve">24 мая 2017 года № 87</w:t>
        </w:r>
      </w:hyperlink>
      <w:r>
        <w:rPr>
          <w:rFonts w:ascii="Arial" w:cs="Arial" w:eastAsia="Arial" w:hAnsi="Arial"/>
          <w:i/>
          <w:iCs/>
          <w:sz w:val="24"/>
          <w:szCs w:val="24"/>
        </w:rPr>
        <w:t xml:space="preserve">,
 </w:t>
      </w:r>
      <w:hyperlink w:history="1" r:id="rIdg6embelmhycaz9z8nxfcb">
        <w:r>
          <w:rPr>
            <w:rFonts w:ascii="Arial" w:cs="Arial" w:eastAsia="Arial" w:hAnsi="Arial"/>
            <w:i/>
            <w:iCs/>
            <w:color w:val="1D4ED8"/>
            <w:sz w:val="24"/>
            <w:szCs w:val="24"/>
            <w:u w:val="single"/>
          </w:rPr>
          <w:t xml:space="preserve">29 июня 2017 года № 114</w:t>
        </w:r>
      </w:hyperlink>
      <w:r>
        <w:rPr>
          <w:rFonts w:ascii="Arial" w:cs="Arial" w:eastAsia="Arial" w:hAnsi="Arial"/>
          <w:i/>
          <w:iCs/>
          <w:sz w:val="24"/>
          <w:szCs w:val="24"/>
        </w:rPr>
        <w:t xml:space="preserve">, </w:t>
      </w:r>
      <w:hyperlink w:history="1" r:id="rId5ppecvyay04rxil8b2fti">
        <w:r>
          <w:rPr>
            <w:rFonts w:ascii="Arial" w:cs="Arial" w:eastAsia="Arial" w:hAnsi="Arial"/>
            <w:i/>
            <w:iCs/>
            <w:color w:val="1D4ED8"/>
            <w:sz w:val="24"/>
            <w:szCs w:val="24"/>
            <w:u w:val="single"/>
          </w:rPr>
          <w:t xml:space="preserve">6 июня 2017 года № 98</w:t>
        </w:r>
      </w:hyperlink>
      <w:r>
        <w:rPr>
          <w:rFonts w:ascii="Arial" w:cs="Arial" w:eastAsia="Arial" w:hAnsi="Arial"/>
          <w:i/>
          <w:iCs/>
          <w:sz w:val="24"/>
          <w:szCs w:val="24"/>
        </w:rPr>
        <w:t xml:space="preserve">, </w:t>
      </w:r>
      <w:hyperlink w:history="1" r:id="rIdvo_wfqolhykainegthjqk">
        <w:r>
          <w:rPr>
            <w:rFonts w:ascii="Arial" w:cs="Arial" w:eastAsia="Arial" w:hAnsi="Arial"/>
            <w:i/>
            <w:iCs/>
            <w:color w:val="1D4ED8"/>
            <w:sz w:val="24"/>
            <w:szCs w:val="24"/>
            <w:u w:val="single"/>
          </w:rPr>
          <w:t xml:space="preserve">29 июня 2017 года № 113</w:t>
        </w:r>
      </w:hyperlink>
      <w:r>
        <w:rPr>
          <w:rFonts w:ascii="Arial" w:cs="Arial" w:eastAsia="Arial" w:hAnsi="Arial"/>
          <w:i/>
          <w:iCs/>
          <w:sz w:val="24"/>
          <w:szCs w:val="24"/>
        </w:rPr>
        <w:t xml:space="preserve">, </w:t>
      </w:r>
      <w:hyperlink w:history="1" r:id="rIdctt8cqzyzfe1wzvnqfrip">
        <w:r>
          <w:rPr>
            <w:rFonts w:ascii="Arial" w:cs="Arial" w:eastAsia="Arial" w:hAnsi="Arial"/>
            <w:i/>
            <w:iCs/>
            <w:color w:val="1D4ED8"/>
            <w:sz w:val="24"/>
            <w:szCs w:val="24"/>
            <w:u w:val="single"/>
          </w:rPr>
          <w:t xml:space="preserve">29 июня 2017 года № 114</w:t>
        </w:r>
      </w:hyperlink>
      <w:r>
        <w:rPr>
          <w:rFonts w:ascii="Arial" w:cs="Arial" w:eastAsia="Arial" w:hAnsi="Arial"/>
          <w:i/>
          <w:iCs/>
          <w:sz w:val="24"/>
          <w:szCs w:val="24"/>
        </w:rPr>
        <w:t xml:space="preserve">, </w:t>
      </w:r>
      <w:hyperlink w:history="1" r:id="rIdcl7mdxvavd5yykzyhoh0f">
        <w:r>
          <w:rPr>
            <w:rFonts w:ascii="Arial" w:cs="Arial" w:eastAsia="Arial" w:hAnsi="Arial"/>
            <w:i/>
            <w:iCs/>
            <w:color w:val="1D4ED8"/>
            <w:sz w:val="24"/>
            <w:szCs w:val="24"/>
            <w:u w:val="single"/>
          </w:rPr>
          <w:t xml:space="preserve">12 июля 2017 года № 123</w:t>
        </w:r>
      </w:hyperlink>
      <w:r>
        <w:rPr>
          <w:rFonts w:ascii="Arial" w:cs="Arial" w:eastAsia="Arial" w:hAnsi="Arial"/>
          <w:i/>
          <w:iCs/>
          <w:sz w:val="24"/>
          <w:szCs w:val="24"/>
        </w:rPr>
        <w:t xml:space="preserve">, </w:t>
      </w:r>
      <w:hyperlink w:history="1" r:id="rIdqmylmwowmi-dyhyrferzk">
        <w:r>
          <w:rPr>
            <w:rFonts w:ascii="Arial" w:cs="Arial" w:eastAsia="Arial" w:hAnsi="Arial"/>
            <w:i/>
            <w:iCs/>
            <w:color w:val="1D4ED8"/>
            <w:sz w:val="24"/>
            <w:szCs w:val="24"/>
            <w:u w:val="single"/>
          </w:rPr>
          <w:t xml:space="preserve">27 октября 2017 года № 184</w:t>
        </w:r>
      </w:hyperlink>
      <w:r>
        <w:rPr>
          <w:rFonts w:ascii="Arial" w:cs="Arial" w:eastAsia="Arial" w:hAnsi="Arial"/>
          <w:i/>
          <w:iCs/>
          <w:sz w:val="24"/>
          <w:szCs w:val="24"/>
        </w:rPr>
        <w:t xml:space="preserve">, </w:t>
      </w:r>
      <w:hyperlink w:history="1" r:id="rIdqfciyqluke0bwsiz-jeqg">
        <w:r>
          <w:rPr>
            <w:rFonts w:ascii="Arial" w:cs="Arial" w:eastAsia="Arial" w:hAnsi="Arial"/>
            <w:i/>
            <w:iCs/>
            <w:color w:val="1D4ED8"/>
            <w:sz w:val="24"/>
            <w:szCs w:val="24"/>
            <w:u w:val="single"/>
          </w:rPr>
          <w:t xml:space="preserve">23 ноября 2017 года № 195</w:t>
        </w:r>
      </w:hyperlink>
      <w:r>
        <w:rPr>
          <w:rFonts w:ascii="Arial" w:cs="Arial" w:eastAsia="Arial" w:hAnsi="Arial"/>
          <w:i/>
          <w:iCs/>
          <w:sz w:val="24"/>
          <w:szCs w:val="24"/>
        </w:rPr>
        <w:t xml:space="preserve">, </w:t>
      </w:r>
      <w:hyperlink w:history="1" r:id="rIdjw1xyli7ejtngebcua_r2">
        <w:r>
          <w:rPr>
            <w:rFonts w:ascii="Arial" w:cs="Arial" w:eastAsia="Arial" w:hAnsi="Arial"/>
            <w:i/>
            <w:iCs/>
            <w:color w:val="1D4ED8"/>
            <w:sz w:val="24"/>
            <w:szCs w:val="24"/>
            <w:u w:val="single"/>
          </w:rPr>
          <w:t xml:space="preserve">13 апреля 2018 года № 35</w:t>
        </w:r>
      </w:hyperlink>
      <w:r>
        <w:rPr>
          <w:rFonts w:ascii="Arial" w:cs="Arial" w:eastAsia="Arial" w:hAnsi="Arial"/>
          <w:i/>
          <w:iCs/>
          <w:sz w:val="24"/>
          <w:szCs w:val="24"/>
        </w:rPr>
        <w:t xml:space="preserve">, </w:t>
      </w:r>
      <w:hyperlink w:history="1" r:id="rId_odhog12fwgh8ojf8ugaz">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 </w:t>
      </w:r>
      <w:hyperlink w:history="1" r:id="rIdxm3yylbecfq4j5dstq6ul">
        <w:r>
          <w:rPr>
            <w:rFonts w:ascii="Arial" w:cs="Arial" w:eastAsia="Arial" w:hAnsi="Arial"/>
            <w:i/>
            <w:iCs/>
            <w:color w:val="1D4ED8"/>
            <w:sz w:val="24"/>
            <w:szCs w:val="24"/>
            <w:u w:val="single"/>
          </w:rPr>
          <w:t xml:space="preserve">21 мая 2018 года № 50</w:t>
        </w:r>
      </w:hyperlink>
      <w:r>
        <w:rPr>
          <w:rFonts w:ascii="Arial" w:cs="Arial" w:eastAsia="Arial" w:hAnsi="Arial"/>
          <w:i/>
          <w:iCs/>
          <w:sz w:val="24"/>
          <w:szCs w:val="24"/>
        </w:rPr>
        <w:t xml:space="preserve">, </w:t>
      </w:r>
      <w:hyperlink w:history="1" r:id="rIdlbilm38toqpwlqcmpi0qr">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 </w:t>
      </w:r>
      <w:hyperlink w:history="1" r:id="rIdmotxonxtcprklcblm_d4e">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hyperlink w:history="1" r:id="rIdfe9nf6y_91mgqjs-trgje">
        <w:r>
          <w:rPr>
            <w:rFonts w:ascii="Arial" w:cs="Arial" w:eastAsia="Arial" w:hAnsi="Arial"/>
            <w:i/>
            <w:iCs/>
            <w:color w:val="1D4ED8"/>
            <w:sz w:val="24"/>
            <w:szCs w:val="24"/>
            <w:u w:val="single"/>
          </w:rPr>
          <w:t xml:space="preserve">10 декабря 2018 года № 99</w:t>
        </w:r>
      </w:hyperlink>
      <w:r>
        <w:rPr>
          <w:rFonts w:ascii="Arial" w:cs="Arial" w:eastAsia="Arial" w:hAnsi="Arial"/>
          <w:sz w:val="24"/>
          <w:szCs w:val="24"/>
        </w:rPr>
        <w:t xml:space="preserve">, </w:t>
      </w:r>
      <w:hyperlink w:history="1" r:id="rIdpg3g0shpki5rt07n8q2da">
        <w:r>
          <w:rPr>
            <w:rFonts w:ascii="Arial" w:cs="Arial" w:eastAsia="Arial" w:hAnsi="Arial"/>
            <w:i/>
            <w:iCs/>
            <w:color w:val="1D4ED8"/>
            <w:sz w:val="24"/>
            <w:szCs w:val="24"/>
            <w:u w:val="single"/>
          </w:rPr>
          <w:t xml:space="preserve">24 декабря 2018 года № 109</w:t>
        </w:r>
      </w:hyperlink>
      <w:r>
        <w:rPr>
          <w:rFonts w:ascii="Arial" w:cs="Arial" w:eastAsia="Arial" w:hAnsi="Arial"/>
          <w:sz w:val="24"/>
          <w:szCs w:val="24"/>
        </w:rPr>
        <w:t xml:space="preserve">, </w:t>
      </w:r>
      <w:hyperlink w:history="1" r:id="rIdivo32mgascd2-aoijyhbn">
        <w:r>
          <w:rPr>
            <w:rFonts w:ascii="Arial" w:cs="Arial" w:eastAsia="Arial" w:hAnsi="Arial"/>
            <w:i/>
            <w:iCs/>
            <w:color w:val="1D4ED8"/>
            <w:sz w:val="24"/>
            <w:szCs w:val="24"/>
            <w:u w:val="single"/>
          </w:rPr>
          <w:t xml:space="preserve">23 января 2019 года № 9</w:t>
        </w:r>
      </w:hyperlink>
      <w:r>
        <w:rPr>
          <w:rFonts w:ascii="Arial" w:cs="Arial" w:eastAsia="Arial" w:hAnsi="Arial"/>
          <w:sz w:val="24"/>
          <w:szCs w:val="24"/>
        </w:rPr>
        <w:t xml:space="preserve"> , </w:t>
      </w:r>
      <w:hyperlink w:history="1" r:id="rIdqh88zdekx47a9n5qu5r1y">
        <w:r>
          <w:rPr>
            <w:rFonts w:ascii="Arial" w:cs="Arial" w:eastAsia="Arial" w:hAnsi="Arial"/>
            <w:i/>
            <w:iCs/>
            <w:color w:val="1D4ED8"/>
            <w:sz w:val="24"/>
            <w:szCs w:val="24"/>
            <w:u w:val="single"/>
          </w:rPr>
          <w:t xml:space="preserve">4 февраля 2019 года № 23</w:t>
        </w:r>
      </w:hyperlink>
      <w:r>
        <w:rPr>
          <w:rFonts w:ascii="Arial" w:cs="Arial" w:eastAsia="Arial" w:hAnsi="Arial"/>
          <w:sz w:val="24"/>
          <w:szCs w:val="24"/>
        </w:rPr>
        <w:t xml:space="preserve">, </w:t>
      </w:r>
      <w:hyperlink w:history="1" r:id="rIdwydvik_qlznz_hiwturte">
        <w:r>
          <w:rPr>
            <w:rFonts w:ascii="Arial" w:cs="Arial" w:eastAsia="Arial" w:hAnsi="Arial"/>
            <w:i/>
            <w:iCs/>
            <w:color w:val="1D4ED8"/>
            <w:sz w:val="24"/>
            <w:szCs w:val="24"/>
            <w:u w:val="single"/>
          </w:rPr>
          <w:t xml:space="preserve">7 марта 2019 года № 33</w:t>
        </w:r>
      </w:hyperlink>
      <w:r>
        <w:rPr>
          <w:rFonts w:ascii="Arial" w:cs="Arial" w:eastAsia="Arial" w:hAnsi="Arial"/>
          <w:sz w:val="24"/>
          <w:szCs w:val="24"/>
        </w:rPr>
        <w:t xml:space="preserve">, </w:t>
      </w:r>
      <w:hyperlink w:history="1" r:id="rIdyvgtl9jtg9mswf1osohop">
        <w:r>
          <w:rPr>
            <w:rFonts w:ascii="Arial" w:cs="Arial" w:eastAsia="Arial" w:hAnsi="Arial"/>
            <w:i/>
            <w:iCs/>
            <w:color w:val="1D4ED8"/>
            <w:sz w:val="24"/>
            <w:szCs w:val="24"/>
            <w:u w:val="single"/>
          </w:rPr>
          <w:t xml:space="preserve">29 марта 2019 года № 40</w:t>
        </w:r>
      </w:hyperlink>
      <w:r>
        <w:rPr>
          <w:rFonts w:ascii="Arial" w:cs="Arial" w:eastAsia="Arial" w:hAnsi="Arial"/>
          <w:sz w:val="24"/>
          <w:szCs w:val="24"/>
        </w:rPr>
        <w:t xml:space="preserve">, </w:t>
      </w:r>
      <w:hyperlink w:history="1" r:id="rIdk1m_pg-dd2gecdccuw50w">
        <w:r>
          <w:rPr>
            <w:rFonts w:ascii="Arial" w:cs="Arial" w:eastAsia="Arial" w:hAnsi="Arial"/>
            <w:i/>
            <w:iCs/>
            <w:color w:val="1D4ED8"/>
            <w:sz w:val="24"/>
            <w:szCs w:val="24"/>
            <w:u w:val="single"/>
          </w:rPr>
          <w:t xml:space="preserve">12 апреля 2019 года № 46</w:t>
        </w:r>
      </w:hyperlink>
      <w:r>
        <w:rPr>
          <w:rFonts w:ascii="Arial" w:cs="Arial" w:eastAsia="Arial" w:hAnsi="Arial"/>
          <w:sz w:val="24"/>
          <w:szCs w:val="24"/>
        </w:rPr>
        <w:t xml:space="preserve">, </w:t>
      </w:r>
      <w:hyperlink w:history="1" r:id="rId73oiykjhtaicgbowde3tu">
        <w:r>
          <w:rPr>
            <w:rFonts w:ascii="Arial" w:cs="Arial" w:eastAsia="Arial" w:hAnsi="Arial"/>
            <w:i/>
            <w:iCs/>
            <w:color w:val="1D4ED8"/>
            <w:sz w:val="24"/>
            <w:szCs w:val="24"/>
            <w:u w:val="single"/>
          </w:rPr>
          <w:t xml:space="preserve">11 мая 2019 года № 59</w:t>
        </w:r>
      </w:hyperlink>
      <w:r>
        <w:rPr>
          <w:rFonts w:ascii="Arial" w:cs="Arial" w:eastAsia="Arial" w:hAnsi="Arial"/>
          <w:sz w:val="24"/>
          <w:szCs w:val="24"/>
        </w:rPr>
        <w:t xml:space="preserve">, </w:t>
      </w:r>
      <w:hyperlink w:history="1" r:id="rIdk8zb2s-rp942hydnehgfn">
        <w:r>
          <w:rPr>
            <w:rFonts w:ascii="Arial" w:cs="Arial" w:eastAsia="Arial" w:hAnsi="Arial"/>
            <w:i/>
            <w:iCs/>
            <w:color w:val="1D4ED8"/>
            <w:sz w:val="24"/>
            <w:szCs w:val="24"/>
            <w:u w:val="single"/>
          </w:rPr>
          <w:t xml:space="preserve">17 мая 2019 года № 64</w:t>
        </w:r>
      </w:hyperlink>
      <w:r>
        <w:rPr>
          <w:rFonts w:ascii="Arial" w:cs="Arial" w:eastAsia="Arial" w:hAnsi="Arial"/>
          <w:sz w:val="24"/>
          <w:szCs w:val="24"/>
        </w:rPr>
        <w:t xml:space="preserve">, </w:t>
      </w:r>
      <w:hyperlink w:history="1" r:id="rId6b0ijax_h2khellcdp2pi">
        <w:r>
          <w:rPr>
            <w:rFonts w:ascii="Arial" w:cs="Arial" w:eastAsia="Arial" w:hAnsi="Arial"/>
            <w:i/>
            <w:iCs/>
            <w:color w:val="1D4ED8"/>
            <w:sz w:val="24"/>
            <w:szCs w:val="24"/>
            <w:u w:val="single"/>
          </w:rPr>
          <w:t xml:space="preserve">14 июня 2019 года № 72</w:t>
        </w:r>
      </w:hyperlink>
      <w:r>
        <w:rPr>
          <w:rFonts w:ascii="Arial" w:cs="Arial" w:eastAsia="Arial" w:hAnsi="Arial"/>
          <w:sz w:val="24"/>
          <w:szCs w:val="24"/>
        </w:rPr>
        <w:t xml:space="preserve">, </w:t>
      </w:r>
      <w:hyperlink w:history="1" r:id="rId7zhoibiwpt_zn8btpjx_j">
        <w:r>
          <w:rPr>
            <w:rFonts w:ascii="Arial" w:cs="Arial" w:eastAsia="Arial" w:hAnsi="Arial"/>
            <w:i/>
            <w:iCs/>
            <w:color w:val="1D4ED8"/>
            <w:sz w:val="24"/>
            <w:szCs w:val="24"/>
            <w:u w:val="single"/>
          </w:rPr>
          <w:t xml:space="preserve">14 июня 2019 года № 73</w:t>
        </w:r>
      </w:hyperlink>
      <w:r>
        <w:rPr>
          <w:rFonts w:ascii="Arial" w:cs="Arial" w:eastAsia="Arial" w:hAnsi="Arial"/>
          <w:sz w:val="24"/>
          <w:szCs w:val="24"/>
        </w:rPr>
        <w:t xml:space="preserve">, </w:t>
      </w:r>
      <w:hyperlink w:history="1" r:id="rIdv7ixmbaivxjhmemeweoqr">
        <w:r>
          <w:rPr>
            <w:rFonts w:ascii="Arial" w:cs="Arial" w:eastAsia="Arial" w:hAnsi="Arial"/>
            <w:i/>
            <w:iCs/>
            <w:color w:val="1D4ED8"/>
            <w:sz w:val="24"/>
            <w:szCs w:val="24"/>
            <w:u w:val="single"/>
          </w:rPr>
          <w:t xml:space="preserve">8 июля 2019 года № 79</w:t>
        </w:r>
      </w:hyperlink>
      <w:r>
        <w:rPr>
          <w:rFonts w:ascii="Arial" w:cs="Arial" w:eastAsia="Arial" w:hAnsi="Arial"/>
          <w:sz w:val="24"/>
          <w:szCs w:val="24"/>
        </w:rPr>
        <w:t xml:space="preserve">, </w:t>
      </w:r>
      <w:hyperlink w:history="1" r:id="rIdsfisk4eyuq1hrk5vqjd1n">
        <w:r>
          <w:rPr>
            <w:rFonts w:ascii="Arial" w:cs="Arial" w:eastAsia="Arial" w:hAnsi="Arial"/>
            <w:i/>
            <w:iCs/>
            <w:color w:val="1D4ED8"/>
            <w:sz w:val="24"/>
            <w:szCs w:val="24"/>
            <w:u w:val="single"/>
          </w:rPr>
          <w:t xml:space="preserve">24 июля 2019 года № 99</w:t>
        </w:r>
      </w:hyperlink>
      <w:r>
        <w:rPr>
          <w:rFonts w:ascii="Arial" w:cs="Arial" w:eastAsia="Arial" w:hAnsi="Arial"/>
          <w:sz w:val="24"/>
          <w:szCs w:val="24"/>
        </w:rPr>
        <w:t xml:space="preserve">, </w:t>
      </w:r>
      <w:hyperlink w:history="1" r:id="rIdvyxjlilxykuoqqx4ihxx5">
        <w:r>
          <w:rPr>
            <w:rFonts w:ascii="Arial" w:cs="Arial" w:eastAsia="Arial" w:hAnsi="Arial"/>
            <w:i/>
            <w:iCs/>
            <w:color w:val="1D4ED8"/>
            <w:sz w:val="24"/>
            <w:szCs w:val="24"/>
            <w:u w:val="single"/>
          </w:rPr>
          <w:t xml:space="preserve">29 июля 2019 года № 103</w:t>
        </w:r>
      </w:hyperlink>
      <w:r>
        <w:rPr>
          <w:rFonts w:ascii="Arial" w:cs="Arial" w:eastAsia="Arial" w:hAnsi="Arial"/>
          <w:sz w:val="24"/>
          <w:szCs w:val="24"/>
        </w:rPr>
        <w:t xml:space="preserve">, </w:t>
      </w:r>
      <w:hyperlink w:history="1" r:id="rIdgbnjcft_5bseg_jpsaa4y">
        <w:r>
          <w:rPr>
            <w:rFonts w:ascii="Arial" w:cs="Arial" w:eastAsia="Arial" w:hAnsi="Arial"/>
            <w:i/>
            <w:iCs/>
            <w:color w:val="1D4ED8"/>
            <w:sz w:val="24"/>
            <w:szCs w:val="24"/>
            <w:u w:val="single"/>
          </w:rPr>
          <w:t xml:space="preserve">21 ноября 2019 года № 130</w:t>
        </w:r>
      </w:hyperlink>
      <w:r>
        <w:rPr>
          <w:rFonts w:ascii="Arial" w:cs="Arial" w:eastAsia="Arial" w:hAnsi="Arial"/>
          <w:i/>
          <w:iCs/>
          <w:sz w:val="24"/>
          <w:szCs w:val="24"/>
        </w:rPr>
        <w:t xml:space="preserve">,</w:t>
      </w:r>
      <w:hyperlink w:history="1" r:id="rIdl4zpmsuzv4uskmin8uobm">
        <w:r>
          <w:rPr>
            <w:rFonts w:ascii="Arial" w:cs="Arial" w:eastAsia="Arial" w:hAnsi="Arial"/>
            <w:i/>
            <w:iCs/>
            <w:color w:val="1D4ED8"/>
            <w:sz w:val="24"/>
            <w:szCs w:val="24"/>
            <w:u w:val="single"/>
          </w:rPr>
          <w:t xml:space="preserve">23 декабря 2019 года № 145</w:t>
        </w:r>
      </w:hyperlink>
      <w:r>
        <w:rPr>
          <w:rFonts w:ascii="Arial" w:cs="Arial" w:eastAsia="Arial" w:hAnsi="Arial"/>
          <w:i/>
          <w:iCs/>
          <w:sz w:val="24"/>
          <w:szCs w:val="24"/>
        </w:rPr>
        <w:t xml:space="preserve">, </w:t>
      </w:r>
      <w:hyperlink w:history="1" r:id="rIdrf-mj9eybaom-lexxn8sf">
        <w:r>
          <w:rPr>
            <w:rFonts w:ascii="Arial" w:cs="Arial" w:eastAsia="Arial" w:hAnsi="Arial"/>
            <w:i/>
            <w:iCs/>
            <w:color w:val="1D4ED8"/>
            <w:sz w:val="24"/>
            <w:szCs w:val="24"/>
            <w:u w:val="single"/>
          </w:rPr>
          <w:t xml:space="preserve">3 апреля 2020 года № 33</w:t>
        </w:r>
      </w:hyperlink>
      <w:r>
        <w:rPr>
          <w:rFonts w:ascii="Arial" w:cs="Arial" w:eastAsia="Arial" w:hAnsi="Arial"/>
          <w:sz w:val="24"/>
          <w:szCs w:val="24"/>
        </w:rPr>
        <w:t xml:space="preserve">, </w:t>
      </w:r>
      <w:hyperlink w:history="1" r:id="rIdc_rm-ypetjsl7mpmtufr4">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 </w:t>
      </w:r>
      <w:hyperlink w:history="1" r:id="rIdzarpk3ba39kyfxxhbv-_f">
        <w:r>
          <w:rPr>
            <w:rFonts w:ascii="Arial" w:cs="Arial" w:eastAsia="Arial" w:hAnsi="Arial"/>
            <w:i/>
            <w:iCs/>
            <w:color w:val="1D4ED8"/>
            <w:sz w:val="24"/>
            <w:szCs w:val="24"/>
            <w:u w:val="single"/>
          </w:rPr>
          <w:t xml:space="preserve">13 мая 2020 года № 54</w:t>
        </w:r>
      </w:hyperlink>
      <w:r>
        <w:rPr>
          <w:rFonts w:ascii="Arial" w:cs="Arial" w:eastAsia="Arial" w:hAnsi="Arial"/>
          <w:i/>
          <w:iCs/>
          <w:sz w:val="24"/>
          <w:szCs w:val="24"/>
        </w:rPr>
        <w:t xml:space="preserve">, </w:t>
      </w:r>
      <w:hyperlink w:history="1" r:id="rIdyggekzzdankscp-c6_tvx">
        <w:r>
          <w:rPr>
            <w:rFonts w:ascii="Arial" w:cs="Arial" w:eastAsia="Arial" w:hAnsi="Arial"/>
            <w:i/>
            <w:iCs/>
            <w:color w:val="1D4ED8"/>
            <w:sz w:val="24"/>
            <w:szCs w:val="24"/>
            <w:u w:val="single"/>
          </w:rPr>
          <w:t xml:space="preserve">1 августа 2020 года № 108</w:t>
        </w:r>
      </w:hyperlink>
      <w:r>
        <w:rPr>
          <w:rFonts w:ascii="Arial" w:cs="Arial" w:eastAsia="Arial" w:hAnsi="Arial"/>
          <w:i/>
          <w:iCs/>
          <w:sz w:val="24"/>
          <w:szCs w:val="24"/>
        </w:rPr>
        <w:t xml:space="preserve">, </w:t>
      </w:r>
      <w:hyperlink w:history="1" r:id="rIdgzccinkk3jywncxevnydw">
        <w:r>
          <w:rPr>
            <w:rFonts w:ascii="Arial" w:cs="Arial" w:eastAsia="Arial" w:hAnsi="Arial"/>
            <w:i/>
            <w:iCs/>
            <w:color w:val="1D4ED8"/>
            <w:sz w:val="24"/>
            <w:szCs w:val="24"/>
            <w:u w:val="single"/>
          </w:rPr>
          <w:t xml:space="preserve">3 августа 2020 года № 113</w:t>
        </w:r>
      </w:hyperlink>
      <w:r>
        <w:rPr>
          <w:rFonts w:ascii="Arial" w:cs="Arial" w:eastAsia="Arial" w:hAnsi="Arial"/>
          <w:i/>
          <w:iCs/>
          <w:sz w:val="24"/>
          <w:szCs w:val="24"/>
        </w:rPr>
        <w:t xml:space="preserve">, </w:t>
      </w:r>
      <w:hyperlink w:history="1" r:id="rIdkepi-ifuwws8mzfmfc59o">
        <w:r>
          <w:rPr>
            <w:rFonts w:ascii="Arial" w:cs="Arial" w:eastAsia="Arial" w:hAnsi="Arial"/>
            <w:i/>
            <w:iCs/>
            <w:color w:val="1D4ED8"/>
            <w:sz w:val="24"/>
            <w:szCs w:val="24"/>
            <w:u w:val="single"/>
          </w:rPr>
          <w:t xml:space="preserve">12 августа 2020 года № 122</w:t>
        </w:r>
      </w:hyperlink>
      <w:r>
        <w:rPr>
          <w:rFonts w:ascii="Arial" w:cs="Arial" w:eastAsia="Arial" w:hAnsi="Arial"/>
          <w:i/>
          <w:iCs/>
          <w:sz w:val="24"/>
          <w:szCs w:val="24"/>
        </w:rPr>
        <w:t xml:space="preserve">, </w:t>
      </w:r>
      <w:hyperlink w:history="1" r:id="rId1o83syngpljlelmudrv_l">
        <w:r>
          <w:rPr>
            <w:rFonts w:ascii="Arial" w:cs="Arial" w:eastAsia="Arial" w:hAnsi="Arial"/>
            <w:i/>
            <w:iCs/>
            <w:color w:val="1D4ED8"/>
            <w:sz w:val="24"/>
            <w:szCs w:val="24"/>
            <w:u w:val="single"/>
          </w:rPr>
          <w:t xml:space="preserve">12 августа 2020 года № 123</w:t>
        </w:r>
      </w:hyperlink>
      <w:r>
        <w:rPr>
          <w:rFonts w:ascii="Arial" w:cs="Arial" w:eastAsia="Arial" w:hAnsi="Arial"/>
          <w:i/>
          <w:iCs/>
          <w:sz w:val="24"/>
          <w:szCs w:val="24"/>
        </w:rPr>
        <w:t xml:space="preserve">, </w:t>
      </w:r>
      <w:hyperlink w:history="1" r:id="rIdw1a2lsxxrr8m6jen4wjxb">
        <w:r>
          <w:rPr>
            <w:rFonts w:ascii="Arial" w:cs="Arial" w:eastAsia="Arial" w:hAnsi="Arial"/>
            <w:i/>
            <w:iCs/>
            <w:color w:val="1D4ED8"/>
            <w:sz w:val="24"/>
            <w:szCs w:val="24"/>
            <w:u w:val="single"/>
          </w:rPr>
          <w:t xml:space="preserve">17 августа 2020 года № 132</w:t>
        </w:r>
      </w:hyperlink>
      <w:r>
        <w:rPr>
          <w:rFonts w:ascii="Arial" w:cs="Arial" w:eastAsia="Arial" w:hAnsi="Arial"/>
          <w:i/>
          <w:iCs/>
          <w:sz w:val="24"/>
          <w:szCs w:val="24"/>
        </w:rPr>
        <w:t xml:space="preserve">, </w:t>
      </w:r>
      <w:hyperlink w:history="1" r:id="rIdapai8aoyodd2wmzpjyrjw">
        <w:r>
          <w:rPr>
            <w:rFonts w:ascii="Arial" w:cs="Arial" w:eastAsia="Arial" w:hAnsi="Arial"/>
            <w:i/>
            <w:iCs/>
            <w:color w:val="1D4ED8"/>
            <w:sz w:val="24"/>
            <w:szCs w:val="24"/>
            <w:u w:val="single"/>
          </w:rPr>
          <w:t xml:space="preserve">2020-жылдын 22-августундагы № 141</w:t>
        </w:r>
      </w:hyperlink>
      <w:r>
        <w:rPr>
          <w:rFonts w:ascii="Arial" w:cs="Arial" w:eastAsia="Arial" w:hAnsi="Arial"/>
          <w:i/>
          <w:iCs/>
          <w:sz w:val="24"/>
          <w:szCs w:val="24"/>
        </w:rPr>
        <w:t xml:space="preserve">, </w:t>
      </w:r>
      <w:hyperlink w:history="1" r:id="rIdspyn9rhocreb9l_wpnxkp">
        <w:r>
          <w:rPr>
            <w:rFonts w:ascii="Arial" w:cs="Arial" w:eastAsia="Arial" w:hAnsi="Arial"/>
            <w:i/>
            <w:iCs/>
            <w:color w:val="1D4ED8"/>
            <w:sz w:val="24"/>
            <w:szCs w:val="24"/>
            <w:u w:val="single"/>
          </w:rPr>
          <w:t xml:space="preserve">31 декабря 2020 года № 13</w:t>
        </w:r>
      </w:hyperlink>
      <w:r>
        <w:rPr>
          <w:rFonts w:ascii="Arial" w:cs="Arial" w:eastAsia="Arial" w:hAnsi="Arial"/>
          <w:i/>
          <w:iCs/>
          <w:sz w:val="24"/>
          <w:szCs w:val="24"/>
        </w:rPr>
        <w:t xml:space="preserve">, </w:t>
      </w:r>
      <w:hyperlink w:history="1" r:id="rIdyrcvil0wzn40uhdx50krn">
        <w:r>
          <w:rPr>
            <w:rFonts w:ascii="Arial" w:cs="Arial" w:eastAsia="Arial" w:hAnsi="Arial"/>
            <w:i/>
            <w:iCs/>
            <w:color w:val="1D4ED8"/>
            <w:sz w:val="24"/>
            <w:szCs w:val="24"/>
            <w:u w:val="single"/>
          </w:rPr>
          <w:t xml:space="preserve">13 января 2021 года № 4</w:t>
        </w:r>
      </w:hyperlink>
      <w:r>
        <w:rPr>
          <w:rFonts w:ascii="Arial" w:cs="Arial" w:eastAsia="Arial" w:hAnsi="Arial"/>
          <w:i/>
          <w:iCs/>
          <w:sz w:val="24"/>
          <w:szCs w:val="24"/>
        </w:rPr>
        <w:t xml:space="preserve">, </w:t>
      </w:r>
      <w:hyperlink w:history="1" r:id="rIdy6ukwbclievg1nsvqg-rm">
        <w:r>
          <w:rPr>
            <w:rFonts w:ascii="Arial" w:cs="Arial" w:eastAsia="Arial" w:hAnsi="Arial"/>
            <w:i/>
            <w:iCs/>
            <w:color w:val="1D4ED8"/>
            <w:sz w:val="24"/>
            <w:szCs w:val="24"/>
            <w:u w:val="single"/>
          </w:rPr>
          <w:t xml:space="preserve">25 января 2021 года № 15</w:t>
        </w:r>
      </w:hyperlink>
      <w:r>
        <w:rPr>
          <w:rFonts w:ascii="Arial" w:cs="Arial" w:eastAsia="Arial" w:hAnsi="Arial"/>
          <w:i/>
          <w:iCs/>
          <w:sz w:val="24"/>
          <w:szCs w:val="24"/>
        </w:rPr>
        <w:t xml:space="preserve">, </w:t>
      </w:r>
      <w:hyperlink w:history="1" r:id="rId4oavogpocjgighgas2o0k">
        <w:r>
          <w:rPr>
            <w:rFonts w:ascii="Arial" w:cs="Arial" w:eastAsia="Arial" w:hAnsi="Arial"/>
            <w:i/>
            <w:iCs/>
            <w:color w:val="1D4ED8"/>
            <w:sz w:val="24"/>
            <w:szCs w:val="24"/>
            <w:u w:val="single"/>
          </w:rPr>
          <w:t xml:space="preserve">26 февраля 2021 года № 23</w:t>
        </w:r>
      </w:hyperlink>
      <w:r>
        <w:rPr>
          <w:rFonts w:ascii="Arial" w:cs="Arial" w:eastAsia="Arial" w:hAnsi="Arial"/>
          <w:i/>
          <w:iCs/>
          <w:sz w:val="24"/>
          <w:szCs w:val="24"/>
        </w:rPr>
        <w:t xml:space="preserve">, </w:t>
      </w:r>
      <w:hyperlink w:history="1" r:id="rIddkiptbqj-qhlce9r8zrd1">
        <w:r>
          <w:rPr>
            <w:rFonts w:ascii="Arial" w:cs="Arial" w:eastAsia="Arial" w:hAnsi="Arial"/>
            <w:i/>
            <w:iCs/>
            <w:color w:val="1D4ED8"/>
            <w:sz w:val="24"/>
            <w:szCs w:val="24"/>
            <w:u w:val="single"/>
          </w:rPr>
          <w:t xml:space="preserve">26 февраля 2021 года № 24</w:t>
        </w:r>
      </w:hyperlink>
      <w:r>
        <w:rPr>
          <w:rFonts w:ascii="Arial" w:cs="Arial" w:eastAsia="Arial" w:hAnsi="Arial"/>
          <w:i/>
          <w:iCs/>
          <w:sz w:val="24"/>
          <w:szCs w:val="24"/>
        </w:rPr>
        <w:t xml:space="preserve">, </w:t>
      </w:r>
      <w:hyperlink w:history="1" r:id="rIdzjyprpb981tdac7fbr17k">
        <w:r>
          <w:rPr>
            <w:rFonts w:ascii="Arial" w:cs="Arial" w:eastAsia="Arial" w:hAnsi="Arial"/>
            <w:i/>
            <w:iCs/>
            <w:color w:val="1D4ED8"/>
            <w:sz w:val="24"/>
            <w:szCs w:val="24"/>
            <w:u w:val="single"/>
          </w:rPr>
          <w:t xml:space="preserve">13 сентября 2021 года № 118</w:t>
        </w:r>
      </w:hyperlink>
      <w:r>
        <w:rPr>
          <w:rFonts w:ascii="Arial" w:cs="Arial" w:eastAsia="Arial" w:hAnsi="Arial"/>
          <w:i/>
          <w:iCs/>
          <w:sz w:val="24"/>
          <w:szCs w:val="24"/>
        </w:rPr>
        <w:t xml:space="preserve"> )</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(Вводится в действие </w:t>
      </w:r>
      <w:hyperlink w:history="1" r:id="rIdfl-xxizdwrxmv4-f6ola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17 октября 2008 года № 231)</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ОБЩАЯ ЧАСТЬ</w:t>
      </w:r>
    </w:p>
    <w:p>
      <w:pPr>
        <w:spacing w:after="120" w:before="200"/>
        <w:ind w:firstLine="397"/>
        <w:jc w:val="center"/>
      </w:pPr>
      <w:r>
        <w:rPr>
          <w:rFonts w:ascii="Arial" w:cs="Arial" w:eastAsia="Arial" w:hAnsi="Arial"/>
          <w:b/>
          <w:bCs/>
          <w:sz w:val="24"/>
          <w:szCs w:val="24"/>
        </w:rPr>
        <w:t xml:space="preserve">РАЗДЕЛ I
 ОБЩИЕ ПОЛОЖЕНИЯ</w:t>
      </w:r>
    </w:p>
    <w:p>
      <w:pPr>
        <w:spacing w:after="120" w:before="200"/>
        <w:ind w:firstLine="397"/>
        <w:jc w:val="center"/>
      </w:pPr>
      <w:r>
        <w:rPr>
          <w:rFonts w:ascii="Arial" w:cs="Arial" w:eastAsia="Arial" w:hAnsi="Arial"/>
          <w:b/>
          <w:bCs/>
          <w:sz w:val="24"/>
          <w:szCs w:val="24"/>
        </w:rPr>
        <w:t xml:space="preserve">Глава 1
 Общие положения</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 Отношения, регулируемые Налоговым кодексом Кыргызской Республики</w:t>
      </w:r>
    </w:p>
    <w:p>
      <w:pPr>
        <w:spacing w:after="60"/>
        <w:ind w:firstLine="567"/>
        <w:jc w:val="both"/>
      </w:pPr>
      <w:r>
        <w:rPr>
          <w:rFonts w:ascii="Arial" w:cs="Arial" w:eastAsia="Arial" w:hAnsi="Arial"/>
          <w:sz w:val="24"/>
          <w:szCs w:val="24"/>
        </w:rPr>
        <w:t xml:space="preserve">1. Налоговый кодекс Кыргызской Республики (далее - Кодекс) регулирует отношения:</w:t>
      </w:r>
    </w:p>
    <w:p>
      <w:pPr>
        <w:spacing w:after="60"/>
        <w:ind w:firstLine="567"/>
        <w:jc w:val="both"/>
      </w:pPr>
      <w:r>
        <w:rPr>
          <w:rFonts w:ascii="Arial" w:cs="Arial" w:eastAsia="Arial" w:hAnsi="Arial"/>
          <w:sz w:val="24"/>
          <w:szCs w:val="24"/>
        </w:rPr>
        <w:t xml:space="preserve">1) по установлению, введению в действие и взиманию налогов в Кыргызской Республике;</w:t>
      </w:r>
    </w:p>
    <w:p>
      <w:pPr>
        <w:spacing w:after="60"/>
        <w:ind w:firstLine="567"/>
        <w:jc w:val="both"/>
      </w:pPr>
      <w:r>
        <w:rPr>
          <w:rFonts w:ascii="Arial" w:cs="Arial" w:eastAsia="Arial" w:hAnsi="Arial"/>
          <w:sz w:val="24"/>
          <w:szCs w:val="24"/>
        </w:rPr>
        <w:t xml:space="preserve">2) возникающие в процессе осуществления налогового контроля;</w:t>
      </w:r>
    </w:p>
    <w:p>
      <w:pPr>
        <w:spacing w:after="60"/>
        <w:ind w:firstLine="567"/>
        <w:jc w:val="both"/>
      </w:pPr>
      <w:r>
        <w:rPr>
          <w:rFonts w:ascii="Arial" w:cs="Arial" w:eastAsia="Arial" w:hAnsi="Arial"/>
          <w:sz w:val="24"/>
          <w:szCs w:val="24"/>
        </w:rPr>
        <w:t xml:space="preserve">3) по привлечению к ответственности за нарушение требований настоящего Кодекса;</w:t>
      </w:r>
    </w:p>
    <w:p>
      <w:pPr>
        <w:spacing w:after="60"/>
        <w:ind w:firstLine="567"/>
        <w:jc w:val="both"/>
      </w:pPr>
      <w:r>
        <w:rPr>
          <w:rFonts w:ascii="Arial" w:cs="Arial" w:eastAsia="Arial" w:hAnsi="Arial"/>
          <w:sz w:val="24"/>
          <w:szCs w:val="24"/>
        </w:rPr>
        <w:t xml:space="preserve">4) по обжалованию решений органов налоговой службы, действий и/или бездействия их сотрудников.</w:t>
      </w:r>
    </w:p>
    <w:p>
      <w:pPr>
        <w:spacing w:after="60"/>
        <w:ind w:firstLine="567"/>
        <w:jc w:val="both"/>
      </w:pPr>
      <w:r>
        <w:rPr>
          <w:rFonts w:ascii="Arial" w:cs="Arial" w:eastAsia="Arial" w:hAnsi="Arial"/>
          <w:sz w:val="24"/>
          <w:szCs w:val="24"/>
        </w:rPr>
        <w:t xml:space="preserve">2. Отношения, регулируемые настоящим Кодексом, являются налоговыми правоотношениями.</w:t>
      </w:r>
    </w:p>
    <w:p>
      <w:pPr>
        <w:spacing w:after="60"/>
        <w:ind w:firstLine="567"/>
        <w:jc w:val="both"/>
      </w:pPr>
      <w:r>
        <w:rPr>
          <w:rFonts w:ascii="Arial" w:cs="Arial" w:eastAsia="Arial" w:hAnsi="Arial"/>
          <w:sz w:val="24"/>
          <w:szCs w:val="24"/>
        </w:rPr>
        <w:t xml:space="preserve">3. К отношениям по взиманию налогов с товаров, перемещаемых через таможенную границу Евразийского экономического союза, законодательство Кыргызской Республики в сфере таможенного дела применяется в части, не урегулированной и не противоречащей налоговому законодательству Кыргызской Республики.</w:t>
      </w:r>
    </w:p>
    <w:p>
      <w:pPr>
        <w:spacing w:after="60"/>
        <w:ind w:firstLine="567"/>
        <w:jc w:val="both"/>
      </w:pPr>
      <w:r>
        <w:rPr>
          <w:rFonts w:ascii="Arial" w:cs="Arial" w:eastAsia="Arial" w:hAnsi="Arial"/>
          <w:sz w:val="24"/>
          <w:szCs w:val="24"/>
        </w:rPr>
        <w:t xml:space="preserve">4. Правоотношения в связи с применением режима стабилизации к условиям по уплате налогов, включая налог на добавленную стоимость, регулируются законодательством Кыргызской Республики об инвестициях. Режим стабилизации, установленный законодательством Кыргызской Республики об инвестициях, не применяется в отношении уплаты других косвенных налогов.</w:t>
      </w:r>
    </w:p>
    <w:p>
      <w:pPr>
        <w:spacing w:after="60"/>
        <w:ind w:firstLine="567"/>
        <w:jc w:val="both"/>
      </w:pPr>
      <w:r>
        <w:rPr>
          <w:rFonts w:ascii="Arial" w:cs="Arial" w:eastAsia="Arial" w:hAnsi="Arial"/>
          <w:sz w:val="24"/>
          <w:szCs w:val="24"/>
        </w:rPr>
        <w:t xml:space="preserve">5. Отношения, связанные со сбором, осуществлением контроля за исчислением и уплатой страховых взносов по государственному социальному страхованию, привлечением плательщиков страховых взносов к ответственности за нарушение законодательства по государственному социальному страхованию, регулируются налоговым законодательством Кыргызской Республики в части, не урегулированной и не противоречащей законодательству по государственному социальному страхованию.</w:t>
      </w:r>
    </w:p>
    <w:p>
      <w:pPr>
        <w:spacing w:after="120"/>
        <w:ind w:firstLine="397"/>
        <w:jc w:val="both"/>
      </w:pPr>
      <w:r>
        <w:rPr>
          <w:rFonts w:ascii="Arial" w:cs="Arial" w:eastAsia="Arial" w:hAnsi="Arial"/>
          <w:i/>
          <w:iCs/>
          <w:sz w:val="24"/>
          <w:szCs w:val="24"/>
        </w:rPr>
        <w:t xml:space="preserve">(В редакции Законов КР от </w:t>
      </w:r>
      <w:hyperlink w:history="1" r:id="rIdpvar4cvdt_4ektjhohnhi">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twvptzxemjr_2h9dyfp1r">
        <w:r>
          <w:rPr>
            <w:rFonts w:ascii="Arial" w:cs="Arial" w:eastAsia="Arial" w:hAnsi="Arial"/>
            <w:i/>
            <w:iCs/>
            <w:color w:val="1D4ED8"/>
            <w:sz w:val="24"/>
            <w:szCs w:val="24"/>
            <w:u w:val="single"/>
          </w:rPr>
          <w:t xml:space="preserve">13 февраля 2015 года № 32</w:t>
        </w:r>
      </w:hyperlink>
      <w:r>
        <w:rPr>
          <w:rFonts w:ascii="Arial" w:cs="Arial" w:eastAsia="Arial" w:hAnsi="Arial"/>
          <w:i/>
          <w:iCs/>
          <w:sz w:val="24"/>
          <w:szCs w:val="24"/>
        </w:rPr>
        <w:t xml:space="preserve"> ,</w:t>
      </w:r>
      <w:hyperlink w:history="1" r:id="rIdhnkrgclnzgirlhekmmrw-">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hyperlink w:history="1" r:id="rIdbjtdnb9q1zr49u3ocuvhn">
        <w:r>
          <w:rPr>
            <w:rFonts w:ascii="Arial" w:cs="Arial" w:eastAsia="Arial" w:hAnsi="Arial"/>
            <w:i/>
            <w:iCs/>
            <w:color w:val="1D4ED8"/>
            <w:sz w:val="24"/>
            <w:szCs w:val="24"/>
            <w:u w:val="single"/>
          </w:rPr>
          <w:t xml:space="preserve">13 мая 2020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 Налоговое законодательство Кыргызской Республики</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Налоговое законодательство Кыргызской Республики</w:t>
      </w:r>
      <w:r>
        <w:rPr>
          <w:rFonts w:ascii="Arial" w:cs="Arial" w:eastAsia="Arial" w:hAnsi="Arial"/>
          <w:sz w:val="24"/>
          <w:szCs w:val="24"/>
        </w:rPr>
        <w:t xml:space="preserve"> - это система нормативных правовых актов, регулирующих налоговые правоотношения.</w:t>
      </w:r>
    </w:p>
    <w:p>
      <w:pPr>
        <w:spacing w:after="120"/>
        <w:ind w:firstLine="397"/>
        <w:jc w:val="both"/>
      </w:pPr>
      <w:r>
        <w:rPr>
          <w:rFonts w:ascii="Arial" w:cs="Arial" w:eastAsia="Arial" w:hAnsi="Arial"/>
          <w:sz w:val="24"/>
          <w:szCs w:val="24"/>
        </w:rPr>
        <w:t xml:space="preserve">2. Налоговое законодательство Кыргызской Республики состоит из следующих нормативных правовых актов:</w:t>
      </w:r>
    </w:p>
    <w:p>
      <w:pPr>
        <w:spacing w:after="120"/>
        <w:ind w:firstLine="397"/>
        <w:jc w:val="both"/>
      </w:pPr>
      <w:r>
        <w:rPr>
          <w:rFonts w:ascii="Arial" w:cs="Arial" w:eastAsia="Arial" w:hAnsi="Arial"/>
          <w:sz w:val="24"/>
          <w:szCs w:val="24"/>
        </w:rPr>
        <w:t xml:space="preserve">1) настоящего Кодекса;</w:t>
      </w:r>
    </w:p>
    <w:p>
      <w:pPr>
        <w:spacing w:after="120"/>
        <w:ind w:firstLine="397"/>
        <w:jc w:val="both"/>
      </w:pPr>
      <w:r>
        <w:rPr>
          <w:rFonts w:ascii="Arial" w:cs="Arial" w:eastAsia="Arial" w:hAnsi="Arial"/>
          <w:sz w:val="24"/>
          <w:szCs w:val="24"/>
        </w:rPr>
        <w:t xml:space="preserve">2) нормативных правовых актов, принятых на основании настоящего Кодекса (далее в настоящем Кодексе - акты налогового законодательства Кыргызской Республики).</w:t>
      </w:r>
    </w:p>
    <w:p>
      <w:pPr>
        <w:spacing w:after="120"/>
        <w:ind w:firstLine="397"/>
        <w:jc w:val="both"/>
      </w:pPr>
      <w:r>
        <w:rPr>
          <w:rFonts w:ascii="Arial" w:cs="Arial" w:eastAsia="Arial" w:hAnsi="Arial"/>
          <w:sz w:val="24"/>
          <w:szCs w:val="24"/>
        </w:rPr>
        <w:t xml:space="preserve">3. Настоящий Кодекс устанавливает:</w:t>
      </w:r>
    </w:p>
    <w:p>
      <w:pPr>
        <w:spacing w:after="120"/>
        <w:ind w:firstLine="397"/>
        <w:jc w:val="both"/>
      </w:pPr>
      <w:r>
        <w:rPr>
          <w:rFonts w:ascii="Arial" w:cs="Arial" w:eastAsia="Arial" w:hAnsi="Arial"/>
          <w:sz w:val="24"/>
          <w:szCs w:val="24"/>
        </w:rPr>
        <w:t xml:space="preserve">1) принципы обложения налогами в Кыргызской Республике;</w:t>
      </w:r>
    </w:p>
    <w:p>
      <w:pPr>
        <w:spacing w:after="120"/>
        <w:ind w:firstLine="397"/>
        <w:jc w:val="both"/>
      </w:pPr>
      <w:r>
        <w:rPr>
          <w:rFonts w:ascii="Arial" w:cs="Arial" w:eastAsia="Arial" w:hAnsi="Arial"/>
          <w:sz w:val="24"/>
          <w:szCs w:val="24"/>
        </w:rPr>
        <w:t xml:space="preserve">2) систему налогов в Кыргызской Республике;</w:t>
      </w:r>
    </w:p>
    <w:p>
      <w:pPr>
        <w:spacing w:after="120"/>
        <w:ind w:firstLine="397"/>
        <w:jc w:val="both"/>
      </w:pPr>
      <w:r>
        <w:rPr>
          <w:rFonts w:ascii="Arial" w:cs="Arial" w:eastAsia="Arial" w:hAnsi="Arial"/>
          <w:sz w:val="24"/>
          <w:szCs w:val="24"/>
        </w:rPr>
        <w:t xml:space="preserve">3) виды налогов, взимаемых в Кыргызской Республике;</w:t>
      </w:r>
    </w:p>
    <w:p>
      <w:pPr>
        <w:spacing w:after="120"/>
        <w:ind w:firstLine="397"/>
        <w:jc w:val="both"/>
      </w:pPr>
      <w:r>
        <w:rPr>
          <w:rFonts w:ascii="Arial" w:cs="Arial" w:eastAsia="Arial" w:hAnsi="Arial"/>
          <w:sz w:val="24"/>
          <w:szCs w:val="24"/>
        </w:rPr>
        <w:t xml:space="preserve">4) порядок введения в действие и прекращения действия местных налогов;</w:t>
      </w:r>
    </w:p>
    <w:p>
      <w:pPr>
        <w:spacing w:after="120"/>
        <w:ind w:firstLine="397"/>
        <w:jc w:val="both"/>
      </w:pPr>
      <w:r>
        <w:rPr>
          <w:rFonts w:ascii="Arial" w:cs="Arial" w:eastAsia="Arial" w:hAnsi="Arial"/>
          <w:sz w:val="24"/>
          <w:szCs w:val="24"/>
        </w:rPr>
        <w:t xml:space="preserve">5) основания возникновения, изменения, прекращения и порядок исполнения налогового обязательства;</w:t>
      </w:r>
    </w:p>
    <w:p>
      <w:pPr>
        <w:spacing w:after="120"/>
        <w:ind w:firstLine="397"/>
        <w:jc w:val="both"/>
      </w:pPr>
      <w:r>
        <w:rPr>
          <w:rFonts w:ascii="Arial" w:cs="Arial" w:eastAsia="Arial" w:hAnsi="Arial"/>
          <w:sz w:val="24"/>
          <w:szCs w:val="24"/>
        </w:rPr>
        <w:t xml:space="preserve">6) права и обязанности налогоплательщиков, органов налоговой службы и других участников налоговых правоотношений;</w:t>
      </w:r>
    </w:p>
    <w:p>
      <w:pPr>
        <w:spacing w:after="120"/>
        <w:ind w:firstLine="397"/>
        <w:jc w:val="both"/>
      </w:pPr>
      <w:r>
        <w:rPr>
          <w:rFonts w:ascii="Arial" w:cs="Arial" w:eastAsia="Arial" w:hAnsi="Arial"/>
          <w:sz w:val="24"/>
          <w:szCs w:val="24"/>
        </w:rPr>
        <w:t xml:space="preserve">7) формы и методы налогового контроля;</w:t>
      </w:r>
    </w:p>
    <w:p>
      <w:pPr>
        <w:spacing w:after="120"/>
        <w:ind w:firstLine="397"/>
        <w:jc w:val="both"/>
      </w:pPr>
      <w:r>
        <w:rPr>
          <w:rFonts w:ascii="Arial" w:cs="Arial" w:eastAsia="Arial" w:hAnsi="Arial"/>
          <w:sz w:val="24"/>
          <w:szCs w:val="24"/>
        </w:rPr>
        <w:t xml:space="preserve">8) ответственность за нарушение требований, установленных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9) порядок обжалования решений органов налоговой службы и действий и/или бездействия их сотрудников.</w:t>
      </w:r>
    </w:p>
    <w:p>
      <w:pPr>
        <w:spacing w:after="120"/>
        <w:ind w:firstLine="397"/>
        <w:jc w:val="both"/>
      </w:pPr>
      <w:r>
        <w:rPr>
          <w:rFonts w:ascii="Arial" w:cs="Arial" w:eastAsia="Arial" w:hAnsi="Arial"/>
          <w:b/>
          <w:bCs/>
          <w:sz w:val="24"/>
          <w:szCs w:val="24"/>
        </w:rPr>
        <w:t xml:space="preserve">Статья 3. Действие международных договоров и иных соглашений</w:t>
      </w:r>
    </w:p>
    <w:p>
      <w:pPr>
        <w:spacing w:after="120"/>
        <w:ind w:firstLine="397"/>
        <w:jc w:val="both"/>
      </w:pPr>
      <w:r>
        <w:rPr>
          <w:rFonts w:ascii="Arial" w:cs="Arial" w:eastAsia="Arial" w:hAnsi="Arial"/>
          <w:sz w:val="24"/>
          <w:szCs w:val="24"/>
        </w:rPr>
        <w:t xml:space="preserve">1. Если вступившим в установленном законом порядке международным договором, участником которого является Кыргызская Республика, установлены иные нормы, чем предусмотренные налоговым законодательством Кыргызской Республики, то применяются нормы такого международного договора.</w:t>
      </w:r>
    </w:p>
    <w:p>
      <w:pPr>
        <w:spacing w:after="120"/>
        <w:ind w:firstLine="397"/>
        <w:jc w:val="both"/>
      </w:pPr>
      <w:r>
        <w:rPr>
          <w:rFonts w:ascii="Arial" w:cs="Arial" w:eastAsia="Arial" w:hAnsi="Arial"/>
          <w:sz w:val="24"/>
          <w:szCs w:val="24"/>
        </w:rPr>
        <w:t xml:space="preserve">2. Если соглашение, заключенное Правительством Кыргызской Республики, ратифицировано Жогорку Кенешем Кыргызской Республики либо заключено по поручению Жогорку Кенеша Кыргызской Республики во исполнение соглашения, ратифицированного Жогорку Кенешем Кыргызской Республики, устанавливает иные нормы, чем предусмотренные налоговым законодательством Кыргызской Республики, то к урегулированным таким соглашением налоговым отношениям применяются нормы этого соглашения.</w:t>
      </w:r>
    </w:p>
    <w:p>
      <w:pPr>
        <w:spacing w:after="120"/>
        <w:ind w:firstLine="397"/>
        <w:jc w:val="both"/>
      </w:pPr>
      <w:r>
        <w:rPr>
          <w:rFonts w:ascii="Arial" w:cs="Arial" w:eastAsia="Arial" w:hAnsi="Arial"/>
          <w:i/>
          <w:iCs/>
          <w:sz w:val="24"/>
          <w:szCs w:val="24"/>
        </w:rPr>
        <w:t xml:space="preserve">(В редакции Законов КР от </w:t>
      </w:r>
      <w:hyperlink w:history="1" r:id="rIdurtpkjsxth57w7yuliuf4">
        <w:r>
          <w:rPr>
            <w:rFonts w:ascii="Arial" w:cs="Arial" w:eastAsia="Arial" w:hAnsi="Arial"/>
            <w:i/>
            <w:iCs/>
            <w:color w:val="1D4ED8"/>
            <w:sz w:val="24"/>
            <w:szCs w:val="24"/>
            <w:u w:val="single"/>
          </w:rPr>
          <w:t xml:space="preserve">30 апреля 2009 года № 143</w:t>
        </w:r>
      </w:hyperlink>
      <w:r>
        <w:rPr>
          <w:rFonts w:ascii="Arial" w:cs="Arial" w:eastAsia="Arial" w:hAnsi="Arial"/>
          <w:i/>
          <w:iCs/>
          <w:sz w:val="24"/>
          <w:szCs w:val="24"/>
        </w:rPr>
        <w:t xml:space="preserve">, </w:t>
      </w:r>
      <w:hyperlink w:history="1" r:id="rId6dnxjsdl4e1t7izqzq9bv">
        <w:r>
          <w:rPr>
            <w:rFonts w:ascii="Arial" w:cs="Arial" w:eastAsia="Arial" w:hAnsi="Arial"/>
            <w:i/>
            <w:iCs/>
            <w:color w:val="1D4ED8"/>
            <w:sz w:val="24"/>
            <w:szCs w:val="24"/>
            <w:u w:val="single"/>
          </w:rPr>
          <w:t xml:space="preserve">29 мая 2009 года № 175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 Термины и определения, используемые в настоящем Кодексе</w:t>
      </w:r>
    </w:p>
    <w:p>
      <w:pPr>
        <w:spacing w:after="60"/>
        <w:ind w:firstLine="567"/>
        <w:jc w:val="both"/>
      </w:pPr>
      <w:r>
        <w:rPr>
          <w:rFonts w:ascii="Arial" w:cs="Arial" w:eastAsia="Arial" w:hAnsi="Arial"/>
          <w:sz w:val="24"/>
          <w:szCs w:val="24"/>
        </w:rPr>
        <w:t xml:space="preserve">1. Институты, термины и определения гражданского, семейного, таможенного и других отраслей законодательства Кыргызской Республики, используемые в настоящем Кодексе, применяются в том значении, в каком они используются в этих отраслях законодательства, если иное не предусмотрено настоящим Кодексом.</w:t>
      </w:r>
    </w:p>
    <w:p>
      <w:pPr>
        <w:spacing w:after="60"/>
        <w:ind w:firstLine="567"/>
        <w:jc w:val="both"/>
      </w:pPr>
      <w:r>
        <w:rPr>
          <w:rFonts w:ascii="Arial" w:cs="Arial" w:eastAsia="Arial" w:hAnsi="Arial"/>
          <w:sz w:val="24"/>
          <w:szCs w:val="24"/>
        </w:rPr>
        <w:t xml:space="preserve">2. В настоящем Кодексе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Агент</w:t>
      </w:r>
      <w:r>
        <w:rPr>
          <w:rFonts w:ascii="Arial" w:cs="Arial" w:eastAsia="Arial" w:hAnsi="Arial"/>
          <w:sz w:val="24"/>
          <w:szCs w:val="24"/>
        </w:rPr>
        <w:t xml:space="preserve">" - субъект, осуществляющий деятельность на основе гражданско-правовых договоров, в том числе договоров поручения, комиссии, транспортной экспедиции либо агентского договора.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Имущество</w:t>
      </w:r>
      <w:r>
        <w:rPr>
          <w:rFonts w:ascii="Arial" w:cs="Arial" w:eastAsia="Arial" w:hAnsi="Arial"/>
          <w:sz w:val="24"/>
          <w:szCs w:val="24"/>
        </w:rPr>
        <w:t xml:space="preserve">" - объекты, относящиеся к имуществу в соответствии с гражданским законодательством Кыргызской Республики, а также имущественные и неимущественные права.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Бюджет</w:t>
      </w:r>
      <w:r>
        <w:rPr>
          <w:rFonts w:ascii="Arial" w:cs="Arial" w:eastAsia="Arial" w:hAnsi="Arial"/>
          <w:sz w:val="24"/>
          <w:szCs w:val="24"/>
        </w:rPr>
        <w:t xml:space="preserve">" - государственный бюджет Кыргызской Республики.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Банк</w:t>
      </w:r>
      <w:r>
        <w:rPr>
          <w:rFonts w:ascii="Arial" w:cs="Arial" w:eastAsia="Arial" w:hAnsi="Arial"/>
          <w:sz w:val="24"/>
          <w:szCs w:val="24"/>
        </w:rPr>
        <w:t xml:space="preserve">" - коммерческий банк, специализированное финансово-кредитное или кредитное учреждение или организация, имеющие лицензию или свидетельство Национального банка Кыргызской Республики (далее в настоящем Кодексе - НБКР).</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Выручка</w:t>
      </w:r>
      <w:r>
        <w:rPr>
          <w:rFonts w:ascii="Arial" w:cs="Arial" w:eastAsia="Arial" w:hAnsi="Arial"/>
          <w:sz w:val="24"/>
          <w:szCs w:val="24"/>
        </w:rPr>
        <w:t xml:space="preserve">" - денежные средства, полученные или подлежащие получению налогоплательщиком от реализации товаров, работ, услуг в соответствии с установленными стандартами и выбранным методом бухгалтерского учета.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Субъект</w:t>
      </w:r>
      <w:r>
        <w:rPr>
          <w:rFonts w:ascii="Arial" w:cs="Arial" w:eastAsia="Arial" w:hAnsi="Arial"/>
          <w:sz w:val="24"/>
          <w:szCs w:val="24"/>
        </w:rPr>
        <w:t xml:space="preserve">" - физическое лицо, индивидуальный предприниматель, организация, обособленное подразделение, постоянное учреждение, осуществляющие экономическую деятельность, независимо от их организационно-правовой формы, вида деятельности, подчиненности и формы собственности и/или имеющие объекты налогообложения.</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Счет</w:t>
      </w:r>
      <w:r>
        <w:rPr>
          <w:rFonts w:ascii="Arial" w:cs="Arial" w:eastAsia="Arial" w:hAnsi="Arial"/>
          <w:sz w:val="24"/>
          <w:szCs w:val="24"/>
        </w:rPr>
        <w:t xml:space="preserve">" - расчетный и иной счет в банке, на который зачисляются и с которого могут расходоваться денежные средства лица, осуществляющего предпринимательскую деятельность.</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Основное средство</w:t>
      </w:r>
      <w:r>
        <w:rPr>
          <w:rFonts w:ascii="Arial" w:cs="Arial" w:eastAsia="Arial" w:hAnsi="Arial"/>
          <w:sz w:val="24"/>
          <w:szCs w:val="24"/>
        </w:rPr>
        <w:t xml:space="preserve">" - имущество, которое является основным средством в соответствии с законодательством о бухгалтерском учете Кыргызской Республики, стоимость которого превышает 10000 сомов, если иное не предусмотрено настоящим Кодексом.</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Налоговая задолженность</w:t>
      </w:r>
      <w:r>
        <w:rPr>
          <w:rFonts w:ascii="Arial" w:cs="Arial" w:eastAsia="Arial" w:hAnsi="Arial"/>
          <w:sz w:val="24"/>
          <w:szCs w:val="24"/>
        </w:rPr>
        <w:t xml:space="preserve">" - сумма недоимки, а также неуплаченные суммы процентов, пени и налоговых санкций.</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Недоимка</w:t>
      </w:r>
      <w:r>
        <w:rPr>
          <w:rFonts w:ascii="Arial" w:cs="Arial" w:eastAsia="Arial" w:hAnsi="Arial"/>
          <w:sz w:val="24"/>
          <w:szCs w:val="24"/>
        </w:rPr>
        <w:t xml:space="preserve">" - сумма налога, не уплаченная в срок, установленный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Налоговая задолженность, признанная налогоплательщиком</w:t>
      </w:r>
      <w:r>
        <w:rPr>
          <w:rFonts w:ascii="Arial" w:cs="Arial" w:eastAsia="Arial" w:hAnsi="Arial"/>
          <w:sz w:val="24"/>
          <w:szCs w:val="24"/>
        </w:rPr>
        <w:t xml:space="preserve">" - непогашенная сумма налоговой задолженности:</w:t>
      </w:r>
    </w:p>
    <w:p>
      <w:pPr>
        <w:spacing w:after="60"/>
        <w:ind w:firstLine="567"/>
        <w:jc w:val="both"/>
      </w:pPr>
      <w:r>
        <w:rPr>
          <w:rFonts w:ascii="Arial" w:cs="Arial" w:eastAsia="Arial" w:hAnsi="Arial"/>
          <w:sz w:val="24"/>
          <w:szCs w:val="24"/>
        </w:rPr>
        <w:t xml:space="preserve">- начисленная на основании налоговой отчетности налогоплательщика;</w:t>
      </w:r>
    </w:p>
    <w:p>
      <w:pPr>
        <w:spacing w:after="60"/>
        <w:ind w:firstLine="567"/>
        <w:jc w:val="both"/>
      </w:pPr>
      <w:r>
        <w:rPr>
          <w:rFonts w:ascii="Arial" w:cs="Arial" w:eastAsia="Arial" w:hAnsi="Arial"/>
          <w:sz w:val="24"/>
          <w:szCs w:val="24"/>
        </w:rPr>
        <w:t xml:space="preserve">- начисленная на основании решения органа налоговой службы в соответствии с настоящим Кодексом, с которым налогоплательщик ознакомился и которое не оспорил;</w:t>
      </w:r>
    </w:p>
    <w:p>
      <w:pPr>
        <w:spacing w:after="60"/>
        <w:ind w:firstLine="567"/>
        <w:jc w:val="both"/>
      </w:pPr>
      <w:r>
        <w:rPr>
          <w:rFonts w:ascii="Arial" w:cs="Arial" w:eastAsia="Arial" w:hAnsi="Arial"/>
          <w:sz w:val="24"/>
          <w:szCs w:val="24"/>
        </w:rPr>
        <w:t xml:space="preserve">- начисленная на основании решения органа налоговой службы в соответствии с настоящим Кодексом, в отношении которого имеется решение суда об уплате налоговой задолженности, вступившее в законную силу.</w:t>
      </w:r>
    </w:p>
    <w:p>
      <w:pPr>
        <w:spacing w:after="60"/>
        <w:ind w:firstLine="567"/>
        <w:jc w:val="both"/>
      </w:pPr>
      <w:r>
        <w:rPr>
          <w:rFonts w:ascii="Arial" w:cs="Arial" w:eastAsia="Arial" w:hAnsi="Arial"/>
          <w:i/>
          <w:iCs/>
          <w:sz w:val="24"/>
          <w:szCs w:val="24"/>
        </w:rPr>
        <w:t xml:space="preserve">12) (утратил силу в соответствии с </w:t>
      </w:r>
      <w:hyperlink w:history="1" r:id="rIdq7y6uy_sklljos_ahax2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октября 2012 года № 169)</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государственный орган Кыргызской Республики, имеющий функции и полномочия по регулированию налоговых правоотношений, проведению налоговой и таможенной политики.</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Уполномоченный налоговый орган</w:t>
      </w:r>
      <w:r>
        <w:rPr>
          <w:rFonts w:ascii="Arial" w:cs="Arial" w:eastAsia="Arial" w:hAnsi="Arial"/>
          <w:sz w:val="24"/>
          <w:szCs w:val="24"/>
        </w:rPr>
        <w:t xml:space="preserve">" - центральный государственный орган налоговой службы Кыргызской Республики.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Налоговые органы</w:t>
      </w:r>
      <w:r>
        <w:rPr>
          <w:rFonts w:ascii="Arial" w:cs="Arial" w:eastAsia="Arial" w:hAnsi="Arial"/>
          <w:sz w:val="24"/>
          <w:szCs w:val="24"/>
        </w:rPr>
        <w:t xml:space="preserve">" - территориальные и/или функциональные подразделения уполномоченного налогового органа.</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 лица, состоящие в брачных отношениях в соответствии с семейным законодательством Кыргызской Республики, усыновители и усыновленные, опекуны и (или) попечители, а также родители, дети, полнородные и неполнородные братья и сестры, дедушки, бабушки, внуки.</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Решение органа налоговой службы</w:t>
      </w:r>
      <w:r>
        <w:rPr>
          <w:rFonts w:ascii="Arial" w:cs="Arial" w:eastAsia="Arial" w:hAnsi="Arial"/>
          <w:sz w:val="24"/>
          <w:szCs w:val="24"/>
        </w:rPr>
        <w:t xml:space="preserve">" - ненормативный акт, принимаемый налоговой службой в соответствии с настоящим Кодексом, который может быть оспорен в уполномоченном налоговом органе или суде.</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Расчеты с населением</w:t>
      </w:r>
      <w:r>
        <w:rPr>
          <w:rFonts w:ascii="Arial" w:cs="Arial" w:eastAsia="Arial" w:hAnsi="Arial"/>
          <w:sz w:val="24"/>
          <w:szCs w:val="24"/>
        </w:rPr>
        <w:t xml:space="preserve">" - расчеты по договорам гражданско-правовой формы с физическими лицами, за исключением индивидуальных предпринимателей.</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Процентный доход</w:t>
      </w:r>
      <w:r>
        <w:rPr>
          <w:rFonts w:ascii="Arial" w:cs="Arial" w:eastAsia="Arial" w:hAnsi="Arial"/>
          <w:sz w:val="24"/>
          <w:szCs w:val="24"/>
        </w:rPr>
        <w:t xml:space="preserve">" - доход от долговых требований любого вида, в том числе доход по облигациям, векселям и другим видам заимствований, включая доход, полученный от операций привлечения и финансирования, осуществляемых в соответствии с законодательством Кыргызской Республики, а также полученный по договору финансовой аренды (лизинга).</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Процентный расход</w:t>
      </w:r>
      <w:r>
        <w:rPr>
          <w:rFonts w:ascii="Arial" w:cs="Arial" w:eastAsia="Arial" w:hAnsi="Arial"/>
          <w:sz w:val="24"/>
          <w:szCs w:val="24"/>
        </w:rPr>
        <w:t xml:space="preserve">" - расход по долговым обязательствам любого вида, в том числе расход по облигациям, векселям и другим видам обязательств, включая расход, произведенный по операциям привлечения и финансирования, осуществляемым в соответствии с законодательством Кыргызской Республики, а также произведенный по договору финансовой аренды (лизинга).</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Импорт товаров</w:t>
      </w:r>
      <w:r>
        <w:rPr>
          <w:rFonts w:ascii="Arial" w:cs="Arial" w:eastAsia="Arial" w:hAnsi="Arial"/>
          <w:sz w:val="24"/>
          <w:szCs w:val="24"/>
        </w:rPr>
        <w:t xml:space="preserve">" - ввоз:</w:t>
      </w:r>
    </w:p>
    <w:p>
      <w:pPr>
        <w:spacing w:after="60"/>
        <w:ind w:firstLine="567"/>
        <w:jc w:val="both"/>
      </w:pPr>
      <w:r>
        <w:rPr>
          <w:rFonts w:ascii="Arial" w:cs="Arial" w:eastAsia="Arial" w:hAnsi="Arial"/>
          <w:sz w:val="24"/>
          <w:szCs w:val="24"/>
        </w:rPr>
        <w:t xml:space="preserve">а) иностранных товаров, помещенных под таможенную процедуру выпуска для внутреннего потребления, на таможенную территорию Евразийского экономического союза в Кыргызской Республике;</w:t>
      </w:r>
    </w:p>
    <w:p>
      <w:pPr>
        <w:spacing w:after="60"/>
        <w:ind w:firstLine="567"/>
        <w:jc w:val="both"/>
      </w:pPr>
      <w:r>
        <w:rPr>
          <w:rFonts w:ascii="Arial" w:cs="Arial" w:eastAsia="Arial" w:hAnsi="Arial"/>
          <w:sz w:val="24"/>
          <w:szCs w:val="24"/>
        </w:rPr>
        <w:t xml:space="preserve">б) товаров Евразийского экономического союза, помещенных под таможенную процедуру реимпорта:</w:t>
      </w:r>
    </w:p>
    <w:p>
      <w:pPr>
        <w:spacing w:after="60"/>
        <w:ind w:firstLine="567"/>
        <w:jc w:val="both"/>
      </w:pPr>
      <w:r>
        <w:rPr>
          <w:rFonts w:ascii="Arial" w:cs="Arial" w:eastAsia="Arial" w:hAnsi="Arial"/>
          <w:sz w:val="24"/>
          <w:szCs w:val="24"/>
        </w:rPr>
        <w:t xml:space="preserve">- на таможенную территорию Евразийского экономического союза в Кыргызской Республике;</w:t>
      </w:r>
    </w:p>
    <w:p>
      <w:pPr>
        <w:spacing w:after="60"/>
        <w:ind w:firstLine="567"/>
        <w:jc w:val="both"/>
      </w:pPr>
      <w:r>
        <w:rPr>
          <w:rFonts w:ascii="Arial" w:cs="Arial" w:eastAsia="Arial" w:hAnsi="Arial"/>
          <w:sz w:val="24"/>
          <w:szCs w:val="24"/>
        </w:rPr>
        <w:t xml:space="preserve">- с территорий свободных экономических зон и свободных складов Кыргызской Республики на территорию Кыргызской Республики;</w:t>
      </w:r>
    </w:p>
    <w:p>
      <w:pPr>
        <w:spacing w:after="60"/>
        <w:ind w:firstLine="567"/>
        <w:jc w:val="both"/>
      </w:pPr>
      <w:r>
        <w:rPr>
          <w:rFonts w:ascii="Arial" w:cs="Arial" w:eastAsia="Arial" w:hAnsi="Arial"/>
          <w:sz w:val="24"/>
          <w:szCs w:val="24"/>
        </w:rPr>
        <w:t xml:space="preserve">в) товаров Евразийского экономического союза на территорию Кыргызской Республики с территории другого государства-члена Евразийского экономического союза:</w:t>
      </w:r>
    </w:p>
    <w:p>
      <w:pPr>
        <w:spacing w:after="60"/>
        <w:ind w:firstLine="567"/>
        <w:jc w:val="both"/>
      </w:pPr>
      <w:r>
        <w:rPr>
          <w:rFonts w:ascii="Arial" w:cs="Arial" w:eastAsia="Arial" w:hAnsi="Arial"/>
          <w:sz w:val="24"/>
          <w:szCs w:val="24"/>
        </w:rPr>
        <w:t xml:space="preserve">- приобретенных в собственность;</w:t>
      </w:r>
    </w:p>
    <w:p>
      <w:pPr>
        <w:spacing w:after="60"/>
        <w:ind w:firstLine="567"/>
        <w:jc w:val="both"/>
      </w:pPr>
      <w:r>
        <w:rPr>
          <w:rFonts w:ascii="Arial" w:cs="Arial" w:eastAsia="Arial" w:hAnsi="Arial"/>
          <w:sz w:val="24"/>
          <w:szCs w:val="24"/>
        </w:rPr>
        <w:t xml:space="preserve">- полученных в пользование по договору финансовой аренды;</w:t>
      </w:r>
    </w:p>
    <w:p>
      <w:pPr>
        <w:spacing w:after="60"/>
        <w:ind w:firstLine="567"/>
        <w:jc w:val="both"/>
      </w:pPr>
      <w:r>
        <w:rPr>
          <w:rFonts w:ascii="Arial" w:cs="Arial" w:eastAsia="Arial" w:hAnsi="Arial"/>
          <w:sz w:val="24"/>
          <w:szCs w:val="24"/>
        </w:rPr>
        <w:t xml:space="preserve">- являющихся продуктами переработки давальческого сырья;</w:t>
      </w:r>
    </w:p>
    <w:p>
      <w:pPr>
        <w:spacing w:after="60"/>
        <w:ind w:firstLine="567"/>
        <w:jc w:val="both"/>
      </w:pPr>
      <w:r>
        <w:rPr>
          <w:rFonts w:ascii="Arial" w:cs="Arial" w:eastAsia="Arial" w:hAnsi="Arial"/>
          <w:sz w:val="24"/>
          <w:szCs w:val="24"/>
        </w:rPr>
        <w:t xml:space="preserve">г) иностранных товаров с территорий свободных экономических зон, свободных складов и таможенных складов Кыргызской Республики на территорию Кыргызской Республики;</w:t>
      </w:r>
    </w:p>
    <w:p>
      <w:pPr>
        <w:spacing w:after="60"/>
        <w:ind w:firstLine="567"/>
        <w:jc w:val="both"/>
      </w:pPr>
      <w:r>
        <w:rPr>
          <w:rFonts w:ascii="Arial" w:cs="Arial" w:eastAsia="Arial" w:hAnsi="Arial"/>
          <w:sz w:val="24"/>
          <w:szCs w:val="24"/>
        </w:rPr>
        <w:t xml:space="preserve">д) на территорию Кыргызской Республики с территории другого государства-члена Евразийского экономического союза давальческого сырья для переработки на территории Кыргызской Республики, если с даты ввоза сырья прошло более 24 месяцев и продукты переработки не были вывезены за пределы Кыргызской Республики.</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Международные договоры и акты, составляющие право Евразийского экономического союза</w:t>
      </w:r>
      <w:r>
        <w:rPr>
          <w:rFonts w:ascii="Arial" w:cs="Arial" w:eastAsia="Arial" w:hAnsi="Arial"/>
          <w:sz w:val="24"/>
          <w:szCs w:val="24"/>
        </w:rPr>
        <w:t xml:space="preserve">" - международные договоры и акты органов Евразийского экономического союза, указанные в пункте 1 </w:t>
      </w:r>
      <w:r>
        <w:rPr>
          <w:rFonts w:ascii="Arial" w:cs="Arial" w:eastAsia="Arial" w:hAnsi="Arial"/>
          <w:sz w:val="24"/>
          <w:szCs w:val="24"/>
        </w:rPr>
        <w:t xml:space="preserve">статьи 6</w:t>
      </w:r>
      <w:r>
        <w:rPr>
          <w:rFonts w:ascii="Arial" w:cs="Arial" w:eastAsia="Arial" w:hAnsi="Arial"/>
          <w:sz w:val="24"/>
          <w:szCs w:val="24"/>
        </w:rPr>
        <w:t xml:space="preserve"> Договора о Евразийском экономическом союзе от 29 мая 2014 года.</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Налоговая отчетность по косвенным налогам</w:t>
      </w:r>
      <w:r>
        <w:rPr>
          <w:rFonts w:ascii="Arial" w:cs="Arial" w:eastAsia="Arial" w:hAnsi="Arial"/>
          <w:sz w:val="24"/>
          <w:szCs w:val="24"/>
        </w:rPr>
        <w:t xml:space="preserve">" - налоговая отчетность по налогу на добавленную стоимость и акцизному налогу, взимаемых при импорте товаров на территорию Кыргызской Республики с территорий государств-членов Евразийского экономического союза.</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Деятельность на систематической основе</w:t>
      </w:r>
      <w:r>
        <w:rPr>
          <w:rFonts w:ascii="Arial" w:cs="Arial" w:eastAsia="Arial" w:hAnsi="Arial"/>
          <w:sz w:val="24"/>
          <w:szCs w:val="24"/>
        </w:rPr>
        <w:t xml:space="preserve">" - деятельность по реализации идентичных и/или однородных товаров, если в течение календарного года реализовано более двух единиц товара, а также выполнение работ и оказание услуг на возмездной основе.</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Минимальный уровень контрольных цен</w:t>
      </w:r>
      <w:r>
        <w:rPr>
          <w:rFonts w:ascii="Arial" w:cs="Arial" w:eastAsia="Arial" w:hAnsi="Arial"/>
          <w:sz w:val="24"/>
          <w:szCs w:val="24"/>
        </w:rPr>
        <w:t xml:space="preserve">" - цена товаров, импортируемых на территорию Кыргызской Республики из государств-членов Евразийского экономического союза и произведенных на территории Кыргызской Республики, устанавливаемая в случаях и порядке, определяемых настоящим Кодексом.</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Недействительный счет-фактура</w:t>
      </w:r>
      <w:r>
        <w:rPr>
          <w:rFonts w:ascii="Arial" w:cs="Arial" w:eastAsia="Arial" w:hAnsi="Arial"/>
          <w:sz w:val="24"/>
          <w:szCs w:val="24"/>
        </w:rPr>
        <w:t xml:space="preserve">" - счет-фактура НДС, оформленный налогоплательщиком, которым не представлена отчетность по НДС до 15 числа месяца, следующего за месяцем представления отчетности по НДС в сроки, установленные настоящим Кодексом, и/или с нарушением установленного порядка оформления и применения, а также в нарушение порядка формирования и обращения счетов-фактур НДС.</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Маркировка товара</w:t>
      </w:r>
      <w:r>
        <w:rPr>
          <w:rFonts w:ascii="Arial" w:cs="Arial" w:eastAsia="Arial" w:hAnsi="Arial"/>
          <w:sz w:val="24"/>
          <w:szCs w:val="24"/>
        </w:rPr>
        <w:t xml:space="preserve">" - нанесение/прикрепление на товар или его упаковку средства идентификации в соответствии с требованиями законодательства Кыргызской Республики и/или законодательства Евразийского экономического союза.</w:t>
      </w:r>
    </w:p>
    <w:p>
      <w:pPr>
        <w:spacing w:after="60"/>
        <w:ind w:firstLine="567"/>
        <w:jc w:val="both"/>
      </w:pPr>
      <w:r>
        <w:rPr>
          <w:rFonts w:ascii="Arial" w:cs="Arial" w:eastAsia="Arial" w:hAnsi="Arial"/>
          <w:sz w:val="24"/>
          <w:szCs w:val="24"/>
        </w:rPr>
        <w:t xml:space="preserve">В целях настоящего пункта средством идентификации признается уникальная последовательность символов в машиночитаемой форме, представленная в виде штрихового или иного кода или записанная на радиочастотную метку, или представленная с использованием иного средства или технологии автоматической идентификации, содержащая в себе информацию.</w:t>
      </w:r>
    </w:p>
    <w:p>
      <w:pPr>
        <w:spacing w:after="60"/>
        <w:ind w:firstLine="567"/>
        <w:jc w:val="both"/>
      </w:pPr>
      <w:r>
        <w:rPr>
          <w:rFonts w:ascii="Arial" w:cs="Arial" w:eastAsia="Arial" w:hAnsi="Arial"/>
          <w:sz w:val="24"/>
          <w:szCs w:val="24"/>
        </w:rPr>
        <w:t xml:space="preserve">Средством маркировки товара может признаваться марка акцизного сбора, содержащая информацию в соответствии с требованиями налогового законодательства Кыргызской Республики и/или законодательства Евразийского экономического союза.</w:t>
      </w:r>
    </w:p>
    <w:p>
      <w:pPr>
        <w:spacing w:after="60"/>
        <w:ind w:firstLine="567"/>
        <w:jc w:val="both"/>
      </w:pPr>
      <w:r>
        <w:rPr>
          <w:rFonts w:ascii="Arial" w:cs="Arial" w:eastAsia="Arial" w:hAnsi="Arial"/>
          <w:sz w:val="24"/>
          <w:szCs w:val="24"/>
        </w:rPr>
        <w:t xml:space="preserve">Перечень товаров, подлежащих маркировке в целях налогообложения, средства идентификации, формат и состав информации, которая должна содержаться в средствах идентификации, срок введения и порядок маркировки товаров утверждаются Правительством Кыргызской Республики.</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Оборот товаров</w:t>
      </w: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а) ввоз на территорию Кыргызской Республики товара, его транспортировка, приобретение и реализация на территории Кыргызской Республики, а также экспорт в государства-члены Евразийского экономического союза;</w:t>
      </w:r>
    </w:p>
    <w:p>
      <w:pPr>
        <w:spacing w:after="60"/>
        <w:ind w:firstLine="567"/>
        <w:jc w:val="both"/>
      </w:pPr>
      <w:r>
        <w:rPr>
          <w:rFonts w:ascii="Arial" w:cs="Arial" w:eastAsia="Arial" w:hAnsi="Arial"/>
          <w:sz w:val="24"/>
          <w:szCs w:val="24"/>
        </w:rPr>
        <w:t xml:space="preserve">б) производство товара, подлежащего маркировке в соответствии с законодательством Кыргызской Республики, его транспортировка, приобретение и реализация на территории Кыргызской Республики, а также экспорт в государства-члены Евразийского экономического союза.</w:t>
      </w:r>
    </w:p>
    <w:p>
      <w:pPr>
        <w:spacing w:after="60"/>
        <w:ind w:firstLine="567"/>
        <w:jc w:val="both"/>
      </w:pPr>
      <w:r>
        <w:rPr>
          <w:rFonts w:ascii="Arial" w:cs="Arial" w:eastAsia="Arial" w:hAnsi="Arial"/>
          <w:i/>
          <w:iCs/>
          <w:sz w:val="24"/>
          <w:szCs w:val="24"/>
        </w:rPr>
        <w:t xml:space="preserve">29) (утратил силу в соответствии с </w:t>
      </w:r>
      <w:hyperlink w:history="1" r:id="rIdd7b7v6rwroyoaq_0gcfx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Индивидуальная трудовая деятельность</w:t>
      </w:r>
      <w:r>
        <w:rPr>
          <w:rFonts w:ascii="Arial" w:cs="Arial" w:eastAsia="Arial" w:hAnsi="Arial"/>
          <w:sz w:val="24"/>
          <w:szCs w:val="24"/>
        </w:rPr>
        <w:t xml:space="preserve">" - деятельность физического лица, осуществляемая самостоятельно и без привлечения наемного труда в научной, педагогической (преподавательской), творческой сферах, а также в иных сферах, определяемых Правительством Кыргызской Республики.</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Изделия с нагреваемым табаком</w:t>
      </w:r>
      <w:r>
        <w:rPr>
          <w:rFonts w:ascii="Arial" w:cs="Arial" w:eastAsia="Arial" w:hAnsi="Arial"/>
          <w:sz w:val="24"/>
          <w:szCs w:val="24"/>
        </w:rPr>
        <w:t xml:space="preserve">" - изделия с табаком, предназначенные для вдыхания аэрозоля, образованного в результате нагревания табака электронным или иным способом без процесса горения табака.</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Никотиносодержащая жидкость</w:t>
      </w:r>
      <w:r>
        <w:rPr>
          <w:rFonts w:ascii="Arial" w:cs="Arial" w:eastAsia="Arial" w:hAnsi="Arial"/>
          <w:sz w:val="24"/>
          <w:szCs w:val="24"/>
        </w:rPr>
        <w:t xml:space="preserve">" - жидкость, содержащая никотин и предназначенная для использования в электронных сигаретах (в картриджах, резервуарах и других контейнерах), при нагревании которой образуется аэрозоль, предназначенный для вдыхания.</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Электронные сигареты</w:t>
      </w:r>
      <w:r>
        <w:rPr>
          <w:rFonts w:ascii="Arial" w:cs="Arial" w:eastAsia="Arial" w:hAnsi="Arial"/>
          <w:sz w:val="24"/>
          <w:szCs w:val="24"/>
        </w:rPr>
        <w:t xml:space="preserve">" - изделия без табака, которые с помощью электронных технологий нагревают никотиносодержащую жидкость (в картриджах, резервуарах и других контейнерах для использования в электронных сигаретах) и образуют аэрозоль, предназначенный для вдыхания.</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Фискальное программное обеспечение</w:t>
      </w:r>
      <w:r>
        <w:rPr>
          <w:rFonts w:ascii="Arial" w:cs="Arial" w:eastAsia="Arial" w:hAnsi="Arial"/>
          <w:sz w:val="24"/>
          <w:szCs w:val="24"/>
        </w:rPr>
        <w:t xml:space="preserve">" - программное обеспечение, используемое для сбора, передачи, обработки и хранения налоговой, таможенной информации, отражающей:</w:t>
      </w:r>
    </w:p>
    <w:p>
      <w:pPr>
        <w:spacing w:after="60"/>
        <w:ind w:firstLine="567"/>
        <w:jc w:val="both"/>
      </w:pPr>
      <w:r>
        <w:rPr>
          <w:rFonts w:ascii="Arial" w:cs="Arial" w:eastAsia="Arial" w:hAnsi="Arial"/>
          <w:sz w:val="24"/>
          <w:szCs w:val="24"/>
        </w:rPr>
        <w:t xml:space="preserve">а) обязательства налогоплательщика по налогам;</w:t>
      </w:r>
    </w:p>
    <w:p>
      <w:pPr>
        <w:spacing w:after="60"/>
        <w:ind w:firstLine="567"/>
        <w:jc w:val="both"/>
      </w:pPr>
      <w:r>
        <w:rPr>
          <w:rFonts w:ascii="Arial" w:cs="Arial" w:eastAsia="Arial" w:hAnsi="Arial"/>
          <w:sz w:val="24"/>
          <w:szCs w:val="24"/>
        </w:rPr>
        <w:t xml:space="preserve">б) персональные данные налогоплательщика, связанные с исполнением налоговых обязательств.</w:t>
      </w:r>
    </w:p>
    <w:p>
      <w:pPr>
        <w:spacing w:after="6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Оператор национальной системы маркировки и прослеживаемости маркированных товаров (далее - Оператор маркировки)</w:t>
      </w:r>
      <w:r>
        <w:rPr>
          <w:rFonts w:ascii="Arial" w:cs="Arial" w:eastAsia="Arial" w:hAnsi="Arial"/>
          <w:sz w:val="24"/>
          <w:szCs w:val="24"/>
        </w:rPr>
        <w:t xml:space="preserve">" - государственный орган и/или организация с государственной долей собственности, определяемый Правительством Кыргызской Республики и обеспечивающий в соответствии с законодательством Кыргызской Республики и договорной базой ЕАЭС:</w:t>
      </w:r>
    </w:p>
    <w:p>
      <w:pPr>
        <w:spacing w:after="60"/>
        <w:ind w:firstLine="567"/>
        <w:jc w:val="both"/>
      </w:pPr>
      <w:r>
        <w:rPr>
          <w:rFonts w:ascii="Arial" w:cs="Arial" w:eastAsia="Arial" w:hAnsi="Arial"/>
          <w:sz w:val="24"/>
          <w:szCs w:val="24"/>
        </w:rPr>
        <w:t xml:space="preserve">а) сбор, передачу, обработку и хранение информации, в том числе с использованием фискального программного обеспечения;</w:t>
      </w:r>
    </w:p>
    <w:p>
      <w:pPr>
        <w:spacing w:after="60"/>
        <w:ind w:firstLine="567"/>
        <w:jc w:val="both"/>
      </w:pPr>
      <w:r>
        <w:rPr>
          <w:rFonts w:ascii="Arial" w:cs="Arial" w:eastAsia="Arial" w:hAnsi="Arial"/>
          <w:sz w:val="24"/>
          <w:szCs w:val="24"/>
        </w:rPr>
        <w:t xml:space="preserve">б) функционирование системы маркировки и прослеживаемости маркированных товаров.</w:t>
      </w:r>
    </w:p>
    <w:p>
      <w:pPr>
        <w:spacing w:after="60"/>
        <w:ind w:firstLine="567"/>
        <w:jc w:val="both"/>
      </w:pPr>
      <w:r>
        <w:rPr>
          <w:rFonts w:ascii="Arial" w:cs="Arial" w:eastAsia="Arial" w:hAnsi="Arial"/>
          <w:sz w:val="24"/>
          <w:szCs w:val="24"/>
        </w:rPr>
        <w:t xml:space="preserve">Оператор маркировки в целях исполнения возложенных функций в соответствии с законодательством Кыргызской Республики и договорной базой ЕАЭС имеет право:</w:t>
      </w:r>
    </w:p>
    <w:p>
      <w:pPr>
        <w:spacing w:after="60"/>
        <w:ind w:firstLine="567"/>
        <w:jc w:val="both"/>
      </w:pPr>
      <w:r>
        <w:rPr>
          <w:rFonts w:ascii="Arial" w:cs="Arial" w:eastAsia="Arial" w:hAnsi="Arial"/>
          <w:sz w:val="24"/>
          <w:szCs w:val="24"/>
        </w:rPr>
        <w:t xml:space="preserve">- выступать эмитентом/национальным оператором (администратором) маркировки товаров;</w:t>
      </w:r>
    </w:p>
    <w:p>
      <w:pPr>
        <w:spacing w:after="60"/>
        <w:ind w:firstLine="567"/>
        <w:jc w:val="both"/>
      </w:pPr>
      <w:r>
        <w:rPr>
          <w:rFonts w:ascii="Arial" w:cs="Arial" w:eastAsia="Arial" w:hAnsi="Arial"/>
          <w:sz w:val="24"/>
          <w:szCs w:val="24"/>
        </w:rPr>
        <w:t xml:space="preserve">- заключать соглашения/контракты/договоры с эмитентами/операторами государств-членов ЕАЭС и других государств;</w:t>
      </w:r>
    </w:p>
    <w:p>
      <w:pPr>
        <w:spacing w:after="60"/>
        <w:ind w:firstLine="567"/>
        <w:jc w:val="both"/>
      </w:pPr>
      <w:r>
        <w:rPr>
          <w:rFonts w:ascii="Arial" w:cs="Arial" w:eastAsia="Arial" w:hAnsi="Arial"/>
          <w:sz w:val="24"/>
          <w:szCs w:val="24"/>
        </w:rPr>
        <w:t xml:space="preserve">- собирать плату за оказываемые услуги, в том числе за выдачу и генерацию кодов маркировки товаров.</w:t>
      </w:r>
    </w:p>
    <w:p>
      <w:pPr>
        <w:spacing w:after="60"/>
        <w:ind w:firstLine="567"/>
        <w:jc w:val="both"/>
      </w:pPr>
      <w:r>
        <w:rPr>
          <w:rFonts w:ascii="Arial" w:cs="Arial" w:eastAsia="Arial" w:hAnsi="Arial"/>
          <w:sz w:val="24"/>
          <w:szCs w:val="24"/>
        </w:rPr>
        <w:t xml:space="preserve">Система маркировки и прослеживаемости маркированных товаров подлежит аудиту информационной безопасности один раз в три года.</w:t>
      </w:r>
    </w:p>
    <w:p>
      <w:pPr>
        <w:spacing w:after="6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Оператор фискальных данных (далее - ОФД)</w:t>
      </w:r>
      <w:r>
        <w:rPr>
          <w:rFonts w:ascii="Arial" w:cs="Arial" w:eastAsia="Arial" w:hAnsi="Arial"/>
          <w:sz w:val="24"/>
          <w:szCs w:val="24"/>
        </w:rPr>
        <w:t xml:space="preserve">" - организация, обеспечивающая технический процесс сбора и передачи данных в защищенном виде только уполномоченному налоговому органу или Оператору маркировки.</w:t>
      </w:r>
    </w:p>
    <w:p>
      <w:pPr>
        <w:spacing w:after="6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Программно-аналитическое средство</w:t>
      </w:r>
      <w:r>
        <w:rPr>
          <w:rFonts w:ascii="Arial" w:cs="Arial" w:eastAsia="Arial" w:hAnsi="Arial"/>
          <w:sz w:val="24"/>
          <w:szCs w:val="24"/>
        </w:rPr>
        <w:t xml:space="preserve">" - программное решение, посредством которого проводится анализ и контроль данных налогоплательщика.</w:t>
      </w:r>
    </w:p>
    <w:p>
      <w:pPr>
        <w:spacing w:after="60"/>
        <w:ind w:firstLine="567"/>
        <w:jc w:val="both"/>
      </w:pPr>
      <w:r>
        <w:rPr>
          <w:rFonts w:ascii="Arial" w:cs="Arial" w:eastAsia="Arial" w:hAnsi="Arial"/>
          <w:sz w:val="24"/>
          <w:szCs w:val="24"/>
        </w:rPr>
        <w:t xml:space="preserve">3. Термины и определения налогового законодательства Кыргызской Республики используются в значениях, определяемых в соответствующих статьях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j0ad1nkno92hm7a_5l7be">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oiya0l3vyqwe-r_rg9egl">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owfn04sbwz8bapj75bmfb">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jbn89mtneb-nzralktjn_">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yoxco8qiomnsy4gkmtcr9">
        <w:r>
          <w:rPr>
            <w:rFonts w:ascii="Arial" w:cs="Arial" w:eastAsia="Arial" w:hAnsi="Arial"/>
            <w:i/>
            <w:iCs/>
            <w:color w:val="1D4ED8"/>
            <w:sz w:val="24"/>
            <w:szCs w:val="24"/>
            <w:u w:val="single"/>
          </w:rPr>
          <w:t xml:space="preserve">31 декабря 2015 года № 235</w:t>
        </w:r>
      </w:hyperlink>
      <w:r>
        <w:rPr>
          <w:rFonts w:ascii="Arial" w:cs="Arial" w:eastAsia="Arial" w:hAnsi="Arial"/>
          <w:i/>
          <w:iCs/>
          <w:sz w:val="24"/>
          <w:szCs w:val="24"/>
        </w:rPr>
        <w:t xml:space="preserve">, </w:t>
      </w:r>
      <w:hyperlink w:history="1" r:id="rIdoyawgeinqdyiytle41-dv">
        <w:r>
          <w:rPr>
            <w:rFonts w:ascii="Arial" w:cs="Arial" w:eastAsia="Arial" w:hAnsi="Arial"/>
            <w:i/>
            <w:iCs/>
            <w:color w:val="1D4ED8"/>
            <w:sz w:val="24"/>
            <w:szCs w:val="24"/>
            <w:u w:val="single"/>
          </w:rPr>
          <w:t xml:space="preserve">26 июля 2016 года № 140</w:t>
        </w:r>
      </w:hyperlink>
      <w:r>
        <w:rPr>
          <w:rFonts w:ascii="Arial" w:cs="Arial" w:eastAsia="Arial" w:hAnsi="Arial"/>
          <w:i/>
          <w:iCs/>
          <w:sz w:val="24"/>
          <w:szCs w:val="24"/>
        </w:rPr>
        <w:t xml:space="preserve">, </w:t>
      </w:r>
      <w:hyperlink w:history="1" r:id="rIdi29oz80e6hxnqklm93nz6">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 ,</w:t>
      </w:r>
      <w:hyperlink w:history="1" r:id="rIdxdpx2zpb4xr9q69huebaq">
        <w:r>
          <w:rPr>
            <w:rFonts w:ascii="Arial" w:cs="Arial" w:eastAsia="Arial" w:hAnsi="Arial"/>
            <w:i/>
            <w:iCs/>
            <w:color w:val="1D4ED8"/>
            <w:sz w:val="24"/>
            <w:szCs w:val="24"/>
            <w:u w:val="single"/>
          </w:rPr>
          <w:t xml:space="preserve">24 декабря 2018 года № 109</w:t>
        </w:r>
      </w:hyperlink>
      <w:r>
        <w:rPr>
          <w:rFonts w:ascii="Arial" w:cs="Arial" w:eastAsia="Arial" w:hAnsi="Arial"/>
          <w:sz w:val="24"/>
          <w:szCs w:val="24"/>
        </w:rPr>
        <w:t xml:space="preserve"> , </w:t>
      </w:r>
      <w:hyperlink w:history="1" r:id="rIdgdgz-bjr-mlprwc4btq6u">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 </w:t>
      </w:r>
      <w:hyperlink w:history="1" r:id="rId4ixxm1uisk5pqu8zzdq44">
        <w:r>
          <w:rPr>
            <w:rFonts w:ascii="Arial" w:cs="Arial" w:eastAsia="Arial" w:hAnsi="Arial"/>
            <w:i/>
            <w:iCs/>
            <w:color w:val="1D4ED8"/>
            <w:sz w:val="24"/>
            <w:szCs w:val="24"/>
            <w:u w:val="single"/>
          </w:rPr>
          <w:t xml:space="preserve">14 июня 2019 года № 73</w:t>
        </w:r>
      </w:hyperlink>
      <w:r>
        <w:rPr>
          <w:rFonts w:ascii="Arial" w:cs="Arial" w:eastAsia="Arial" w:hAnsi="Arial"/>
          <w:i/>
          <w:iCs/>
          <w:sz w:val="24"/>
          <w:szCs w:val="24"/>
        </w:rPr>
        <w:t xml:space="preserve">, </w:t>
      </w:r>
      <w:hyperlink w:history="1" r:id="rIdokwrptewjg1r0buxrmsfx">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 </w:t>
      </w:r>
      <w:hyperlink w:history="1" r:id="rIdu0xw4zwohl9x7io-_nhvs">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 Принципы налогового законодательства Кыргызской Республики</w:t>
      </w:r>
    </w:p>
    <w:p>
      <w:pPr>
        <w:spacing w:after="120"/>
        <w:ind w:firstLine="397"/>
        <w:jc w:val="both"/>
      </w:pPr>
      <w:r>
        <w:rPr>
          <w:rFonts w:ascii="Arial" w:cs="Arial" w:eastAsia="Arial" w:hAnsi="Arial"/>
          <w:sz w:val="24"/>
          <w:szCs w:val="24"/>
        </w:rPr>
        <w:t xml:space="preserve">1. Принципы налогового законодательства Кыргызской Республики определяются настоящим Кодексом.</w:t>
      </w:r>
    </w:p>
    <w:p>
      <w:pPr>
        <w:spacing w:after="120"/>
        <w:ind w:firstLine="397"/>
        <w:jc w:val="both"/>
      </w:pPr>
      <w:r>
        <w:rPr>
          <w:rFonts w:ascii="Arial" w:cs="Arial" w:eastAsia="Arial" w:hAnsi="Arial"/>
          <w:sz w:val="24"/>
          <w:szCs w:val="24"/>
        </w:rPr>
        <w:t xml:space="preserve">2. Налоговое законодательство Кыргызской Республики основывается на принципах:</w:t>
      </w:r>
    </w:p>
    <w:p>
      <w:pPr>
        <w:spacing w:after="120"/>
        <w:ind w:firstLine="397"/>
        <w:jc w:val="both"/>
      </w:pPr>
      <w:r>
        <w:rPr>
          <w:rFonts w:ascii="Arial" w:cs="Arial" w:eastAsia="Arial" w:hAnsi="Arial"/>
          <w:sz w:val="24"/>
          <w:szCs w:val="24"/>
        </w:rPr>
        <w:t xml:space="preserve">1) законности налогообложения;</w:t>
      </w:r>
    </w:p>
    <w:p>
      <w:pPr>
        <w:spacing w:after="120"/>
        <w:ind w:firstLine="397"/>
        <w:jc w:val="both"/>
      </w:pPr>
      <w:r>
        <w:rPr>
          <w:rFonts w:ascii="Arial" w:cs="Arial" w:eastAsia="Arial" w:hAnsi="Arial"/>
          <w:sz w:val="24"/>
          <w:szCs w:val="24"/>
        </w:rPr>
        <w:t xml:space="preserve">2) обязательности налогообложения;</w:t>
      </w:r>
    </w:p>
    <w:p>
      <w:pPr>
        <w:spacing w:after="120"/>
        <w:ind w:firstLine="397"/>
        <w:jc w:val="both"/>
      </w:pPr>
      <w:r>
        <w:rPr>
          <w:rFonts w:ascii="Arial" w:cs="Arial" w:eastAsia="Arial" w:hAnsi="Arial"/>
          <w:sz w:val="24"/>
          <w:szCs w:val="24"/>
        </w:rPr>
        <w:t xml:space="preserve">3) единства налоговой системы;</w:t>
      </w:r>
    </w:p>
    <w:p>
      <w:pPr>
        <w:spacing w:after="120"/>
        <w:ind w:firstLine="397"/>
        <w:jc w:val="both"/>
      </w:pPr>
      <w:r>
        <w:rPr>
          <w:rFonts w:ascii="Arial" w:cs="Arial" w:eastAsia="Arial" w:hAnsi="Arial"/>
          <w:sz w:val="24"/>
          <w:szCs w:val="24"/>
        </w:rPr>
        <w:t xml:space="preserve">4) гласности налогового законодательства;</w:t>
      </w:r>
    </w:p>
    <w:p>
      <w:pPr>
        <w:spacing w:after="120"/>
        <w:ind w:firstLine="397"/>
        <w:jc w:val="both"/>
      </w:pPr>
      <w:r>
        <w:rPr>
          <w:rFonts w:ascii="Arial" w:cs="Arial" w:eastAsia="Arial" w:hAnsi="Arial"/>
          <w:sz w:val="24"/>
          <w:szCs w:val="24"/>
        </w:rPr>
        <w:t xml:space="preserve">5) справедливости налогообложения;</w:t>
      </w:r>
    </w:p>
    <w:p>
      <w:pPr>
        <w:spacing w:after="120"/>
        <w:ind w:firstLine="397"/>
        <w:jc w:val="both"/>
      </w:pPr>
      <w:r>
        <w:rPr>
          <w:rFonts w:ascii="Arial" w:cs="Arial" w:eastAsia="Arial" w:hAnsi="Arial"/>
          <w:sz w:val="24"/>
          <w:szCs w:val="24"/>
        </w:rPr>
        <w:t xml:space="preserve">6) презумпции добросовестности налогоплательщика;</w:t>
      </w:r>
    </w:p>
    <w:p>
      <w:pPr>
        <w:spacing w:after="120"/>
        <w:ind w:firstLine="397"/>
        <w:jc w:val="both"/>
      </w:pPr>
      <w:r>
        <w:rPr>
          <w:rFonts w:ascii="Arial" w:cs="Arial" w:eastAsia="Arial" w:hAnsi="Arial"/>
          <w:sz w:val="24"/>
          <w:szCs w:val="24"/>
        </w:rPr>
        <w:t xml:space="preserve">7) презумпции правомерности;</w:t>
      </w:r>
    </w:p>
    <w:p>
      <w:pPr>
        <w:spacing w:after="120"/>
        <w:ind w:firstLine="397"/>
        <w:jc w:val="both"/>
      </w:pPr>
      <w:r>
        <w:rPr>
          <w:rFonts w:ascii="Arial" w:cs="Arial" w:eastAsia="Arial" w:hAnsi="Arial"/>
          <w:sz w:val="24"/>
          <w:szCs w:val="24"/>
        </w:rPr>
        <w:t xml:space="preserve">8) определенности налогообложения.</w:t>
      </w:r>
    </w:p>
    <w:p>
      <w:pPr>
        <w:spacing w:after="120"/>
        <w:ind w:firstLine="397"/>
        <w:jc w:val="both"/>
      </w:pPr>
      <w:r>
        <w:rPr>
          <w:rFonts w:ascii="Arial" w:cs="Arial" w:eastAsia="Arial" w:hAnsi="Arial"/>
          <w:sz w:val="24"/>
          <w:szCs w:val="24"/>
        </w:rPr>
        <w:t xml:space="preserve">3. Нормы налогового законодательства не могут противоречить принципам, установленным настоящим Кодексом.</w:t>
      </w:r>
    </w:p>
    <w:p>
      <w:pPr>
        <w:spacing w:after="120"/>
        <w:ind w:firstLine="397"/>
        <w:jc w:val="both"/>
      </w:pPr>
      <w:r>
        <w:rPr>
          <w:rFonts w:ascii="Arial" w:cs="Arial" w:eastAsia="Arial" w:hAnsi="Arial"/>
          <w:sz w:val="24"/>
          <w:szCs w:val="24"/>
        </w:rPr>
        <w:t xml:space="preserve">4. Право установления налогов принадлежит Жогорку Кенешу Кыргызской Республики.</w:t>
      </w:r>
    </w:p>
    <w:p>
      <w:pPr>
        <w:spacing w:after="120"/>
        <w:ind w:firstLine="397"/>
        <w:jc w:val="both"/>
      </w:pPr>
      <w:r>
        <w:rPr>
          <w:rFonts w:ascii="Arial" w:cs="Arial" w:eastAsia="Arial" w:hAnsi="Arial"/>
          <w:sz w:val="24"/>
          <w:szCs w:val="24"/>
        </w:rPr>
        <w:t xml:space="preserve">Налоги устанавливаются или отменяются исключительно настоящим Кодексом.</w:t>
      </w:r>
    </w:p>
    <w:p>
      <w:pPr>
        <w:spacing w:after="120"/>
        <w:ind w:firstLine="397"/>
        <w:jc w:val="both"/>
      </w:pPr>
      <w:r>
        <w:rPr>
          <w:rFonts w:ascii="Arial" w:cs="Arial" w:eastAsia="Arial" w:hAnsi="Arial"/>
          <w:sz w:val="24"/>
          <w:szCs w:val="24"/>
        </w:rPr>
        <w:t xml:space="preserve">Решение о списании налоговой задолженности субъектов принимается отдельным законом.</w:t>
      </w:r>
    </w:p>
    <w:p>
      <w:pPr>
        <w:spacing w:after="120"/>
        <w:ind w:firstLine="397"/>
        <w:jc w:val="both"/>
      </w:pPr>
      <w:r>
        <w:rPr>
          <w:rFonts w:ascii="Arial" w:cs="Arial" w:eastAsia="Arial" w:hAnsi="Arial"/>
          <w:sz w:val="24"/>
          <w:szCs w:val="24"/>
        </w:rPr>
        <w:t xml:space="preserve">5. Местные налоги, в пределах полномочий, предоставленных местному кенешу настоящим Кодексом, вводятся в действие нормативными правовыми актами местных кенешей.</w:t>
      </w:r>
    </w:p>
    <w:p>
      <w:pPr>
        <w:spacing w:after="120"/>
        <w:ind w:firstLine="397"/>
        <w:jc w:val="both"/>
      </w:pPr>
      <w:r>
        <w:rPr>
          <w:rFonts w:ascii="Arial" w:cs="Arial" w:eastAsia="Arial" w:hAnsi="Arial"/>
          <w:sz w:val="24"/>
          <w:szCs w:val="24"/>
        </w:rPr>
        <w:t xml:space="preserve">6. Запрещается включать в законодательство, не являющееся налоговым законодательством Кыргызской Республики, нормы, регулирующие налоговые правоотношения, кроме случаев, предусмотренных настоящим Кодексом.</w:t>
      </w:r>
    </w:p>
    <w:p>
      <w:pPr>
        <w:spacing w:after="120"/>
        <w:ind w:firstLine="397"/>
        <w:jc w:val="both"/>
      </w:pPr>
      <w:r>
        <w:rPr>
          <w:rFonts w:ascii="Arial" w:cs="Arial" w:eastAsia="Arial" w:hAnsi="Arial"/>
          <w:sz w:val="24"/>
          <w:szCs w:val="24"/>
        </w:rPr>
        <w:t xml:space="preserve">7. Отсутствие норм, необходимых для регулирования налоговых правоотношений, не может быть использовано против налогоплательщика, налогового представителя.</w:t>
      </w:r>
    </w:p>
    <w:p>
      <w:pPr>
        <w:spacing w:after="120"/>
        <w:ind w:firstLine="397"/>
        <w:jc w:val="both"/>
      </w:pPr>
      <w:r>
        <w:rPr>
          <w:rFonts w:ascii="Arial" w:cs="Arial" w:eastAsia="Arial" w:hAnsi="Arial"/>
          <w:i/>
          <w:iCs/>
          <w:sz w:val="24"/>
          <w:szCs w:val="24"/>
        </w:rPr>
        <w:t xml:space="preserve">(В редакции Закона КР от </w:t>
      </w:r>
      <w:hyperlink w:history="1" r:id="rIdpxwr9kkpra_kakvlchvw1">
        <w:r>
          <w:rPr>
            <w:rFonts w:ascii="Arial" w:cs="Arial" w:eastAsia="Arial" w:hAnsi="Arial"/>
            <w:i/>
            <w:iCs/>
            <w:color w:val="1D4ED8"/>
            <w:sz w:val="24"/>
            <w:szCs w:val="24"/>
            <w:u w:val="single"/>
          </w:rPr>
          <w:t xml:space="preserve">29 января 2010 года № 22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 Принцип законности налогообложения</w:t>
      </w:r>
    </w:p>
    <w:p>
      <w:pPr>
        <w:spacing w:after="120"/>
        <w:ind w:firstLine="397"/>
        <w:jc w:val="both"/>
      </w:pPr>
      <w:r>
        <w:rPr>
          <w:rFonts w:ascii="Arial" w:cs="Arial" w:eastAsia="Arial" w:hAnsi="Arial"/>
          <w:sz w:val="24"/>
          <w:szCs w:val="24"/>
        </w:rPr>
        <w:t xml:space="preserve">Ни на кого не может быть возложена обязанность уплатить налог, не предусмотренный настоящим Кодексом, а также взнос или платеж, обладающий установленными настоящим Кодексом признаками налога, либо установленные или введенные в действие в ином порядке, чем это определено настоящим Кодексом.</w:t>
      </w:r>
    </w:p>
    <w:p>
      <w:pPr>
        <w:spacing w:after="120"/>
        <w:ind w:firstLine="397"/>
        <w:jc w:val="both"/>
      </w:pPr>
      <w:r>
        <w:rPr>
          <w:rFonts w:ascii="Arial" w:cs="Arial" w:eastAsia="Arial" w:hAnsi="Arial"/>
          <w:b/>
          <w:bCs/>
          <w:sz w:val="24"/>
          <w:szCs w:val="24"/>
        </w:rPr>
        <w:t xml:space="preserve">Статья 7. Принцип обязательности налогообложения</w:t>
      </w:r>
    </w:p>
    <w:p>
      <w:pPr>
        <w:spacing w:after="120"/>
        <w:ind w:firstLine="397"/>
        <w:jc w:val="both"/>
      </w:pPr>
      <w:r>
        <w:rPr>
          <w:rFonts w:ascii="Arial" w:cs="Arial" w:eastAsia="Arial" w:hAnsi="Arial"/>
          <w:sz w:val="24"/>
          <w:szCs w:val="24"/>
        </w:rPr>
        <w:t xml:space="preserve">Каждый обязан платить налоги в порядке и случаях, предусмотренных настоящим Кодексом.</w:t>
      </w:r>
    </w:p>
    <w:p>
      <w:pPr>
        <w:spacing w:after="120"/>
        <w:ind w:firstLine="397"/>
        <w:jc w:val="both"/>
      </w:pPr>
      <w:r>
        <w:rPr>
          <w:rFonts w:ascii="Arial" w:cs="Arial" w:eastAsia="Arial" w:hAnsi="Arial"/>
          <w:sz w:val="24"/>
          <w:szCs w:val="24"/>
        </w:rPr>
        <w:t xml:space="preserve">Все участники налоговых правоотношений обязаны соблюдать налоговое законодательство Кыргызской Республики.</w:t>
      </w:r>
    </w:p>
    <w:p>
      <w:pPr>
        <w:spacing w:after="120"/>
        <w:ind w:firstLine="397"/>
        <w:jc w:val="both"/>
      </w:pPr>
      <w:r>
        <w:rPr>
          <w:rFonts w:ascii="Arial" w:cs="Arial" w:eastAsia="Arial" w:hAnsi="Arial"/>
          <w:b/>
          <w:bCs/>
          <w:sz w:val="24"/>
          <w:szCs w:val="24"/>
        </w:rPr>
        <w:t xml:space="preserve">Статья 8. Принцип единства налоговой системы</w:t>
      </w:r>
    </w:p>
    <w:p>
      <w:pPr>
        <w:spacing w:after="120"/>
        <w:ind w:firstLine="397"/>
        <w:jc w:val="both"/>
      </w:pPr>
      <w:r>
        <w:rPr>
          <w:rFonts w:ascii="Arial" w:cs="Arial" w:eastAsia="Arial" w:hAnsi="Arial"/>
          <w:sz w:val="24"/>
          <w:szCs w:val="24"/>
        </w:rPr>
        <w:t xml:space="preserve">Налоговая система Кыргызской Республики является единой на всей территории Кыргызской Республики.</w:t>
      </w:r>
    </w:p>
    <w:p>
      <w:pPr>
        <w:spacing w:after="120"/>
        <w:ind w:firstLine="397"/>
        <w:jc w:val="both"/>
      </w:pPr>
      <w:r>
        <w:rPr>
          <w:rFonts w:ascii="Arial" w:cs="Arial" w:eastAsia="Arial" w:hAnsi="Arial"/>
          <w:b/>
          <w:bCs/>
          <w:sz w:val="24"/>
          <w:szCs w:val="24"/>
        </w:rPr>
        <w:t xml:space="preserve">Статья 9. Принцип гласности налогового законодательства Кыргызской Республики</w:t>
      </w:r>
    </w:p>
    <w:p>
      <w:pPr>
        <w:spacing w:after="120"/>
        <w:ind w:firstLine="397"/>
        <w:jc w:val="both"/>
      </w:pPr>
      <w:r>
        <w:rPr>
          <w:rFonts w:ascii="Arial" w:cs="Arial" w:eastAsia="Arial" w:hAnsi="Arial"/>
          <w:sz w:val="24"/>
          <w:szCs w:val="24"/>
        </w:rPr>
        <w:t xml:space="preserve">Нормативные правовые акты, регулирующие налоговые правоотношения, подлежат обязательному опубликованию в порядке, предусмотренном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10. Принцип справедливости налогообложения</w:t>
      </w:r>
    </w:p>
    <w:p>
      <w:pPr>
        <w:spacing w:after="120"/>
        <w:ind w:firstLine="397"/>
        <w:jc w:val="both"/>
      </w:pPr>
      <w:r>
        <w:rPr>
          <w:rFonts w:ascii="Arial" w:cs="Arial" w:eastAsia="Arial" w:hAnsi="Arial"/>
          <w:sz w:val="24"/>
          <w:szCs w:val="24"/>
        </w:rPr>
        <w:t xml:space="preserve">1. Налогообложение в Кыргызской Республике является всеобщим.</w:t>
      </w:r>
    </w:p>
    <w:p>
      <w:pPr>
        <w:spacing w:after="120"/>
        <w:ind w:firstLine="397"/>
        <w:jc w:val="both"/>
      </w:pPr>
      <w:r>
        <w:rPr>
          <w:rFonts w:ascii="Arial" w:cs="Arial" w:eastAsia="Arial" w:hAnsi="Arial"/>
          <w:sz w:val="24"/>
          <w:szCs w:val="24"/>
        </w:rPr>
        <w:t xml:space="preserve">2. Запрещается предоставление налоговых льгот индивидуального характера, если иное не предусмотрено в </w:t>
      </w:r>
      <w:hyperlink w:history="1" r:id="rId0jiewzoaol9djnlbj9rat">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Налоги не могут иметь дискриминационный характер и применяться исходя из гендерных, социальных, расовых, национальных, религиозных критериев.</w:t>
      </w:r>
    </w:p>
    <w:p>
      <w:pPr>
        <w:spacing w:after="120"/>
        <w:ind w:firstLine="397"/>
        <w:jc w:val="both"/>
      </w:pPr>
      <w:r>
        <w:rPr>
          <w:rFonts w:ascii="Arial" w:cs="Arial" w:eastAsia="Arial" w:hAnsi="Arial"/>
          <w:i/>
          <w:iCs/>
          <w:sz w:val="24"/>
          <w:szCs w:val="24"/>
        </w:rPr>
        <w:t xml:space="preserve">(В редакции Закона КР от </w:t>
      </w:r>
      <w:hyperlink w:history="1" r:id="rIdg1n8lyzoq7l_q_nevmdln">
        <w:r>
          <w:rPr>
            <w:rFonts w:ascii="Arial" w:cs="Arial" w:eastAsia="Arial" w:hAnsi="Arial"/>
            <w:i/>
            <w:iCs/>
            <w:color w:val="1D4ED8"/>
            <w:sz w:val="24"/>
            <w:szCs w:val="24"/>
            <w:u w:val="single"/>
          </w:rPr>
          <w:t xml:space="preserve">30 апреля 2009 года № 143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Принцип презумпции добросовестности</w:t>
      </w:r>
    </w:p>
    <w:p>
      <w:pPr>
        <w:spacing w:after="120"/>
        <w:ind w:firstLine="397"/>
        <w:jc w:val="both"/>
      </w:pPr>
      <w:r>
        <w:rPr>
          <w:rFonts w:ascii="Arial" w:cs="Arial" w:eastAsia="Arial" w:hAnsi="Arial"/>
          <w:sz w:val="24"/>
          <w:szCs w:val="24"/>
        </w:rPr>
        <w:t xml:space="preserve">Налогоплательщик и налоговый представитель признаются действующими добросовестно, пока этот факт не будет опровергнут на основании документально подтвержденных сведений в соответствии с порядком, установленным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Принцип презумпции правомерности</w:t>
      </w:r>
    </w:p>
    <w:p>
      <w:pPr>
        <w:spacing w:after="120"/>
        <w:ind w:firstLine="397"/>
        <w:jc w:val="both"/>
      </w:pPr>
      <w:r>
        <w:rPr>
          <w:rFonts w:ascii="Arial" w:cs="Arial" w:eastAsia="Arial" w:hAnsi="Arial"/>
          <w:sz w:val="24"/>
          <w:szCs w:val="24"/>
        </w:rPr>
        <w:t xml:space="preserve">1. При возникновении налоговых правоотношений налогоплательщик или налоговый представитель признаются действующими или бездействующими правомерно во всех случаях, кроме случаев, когда такое действие или бездействие запрещено налоговым законодательством Кыргызской Республики, при одновременном соблюдении следующих условий:</w:t>
      </w:r>
    </w:p>
    <w:p>
      <w:pPr>
        <w:spacing w:after="120"/>
        <w:ind w:firstLine="397"/>
        <w:jc w:val="both"/>
      </w:pPr>
      <w:r>
        <w:rPr>
          <w:rFonts w:ascii="Arial" w:cs="Arial" w:eastAsia="Arial" w:hAnsi="Arial"/>
          <w:sz w:val="24"/>
          <w:szCs w:val="24"/>
        </w:rPr>
        <w:t xml:space="preserve">1) действие или бездействие не противоречит принципам, установленным налоговым законодательством Кыргызской Республики; и</w:t>
      </w:r>
    </w:p>
    <w:p>
      <w:pPr>
        <w:spacing w:after="120"/>
        <w:ind w:firstLine="397"/>
        <w:jc w:val="both"/>
      </w:pPr>
      <w:r>
        <w:rPr>
          <w:rFonts w:ascii="Arial" w:cs="Arial" w:eastAsia="Arial" w:hAnsi="Arial"/>
          <w:sz w:val="24"/>
          <w:szCs w:val="24"/>
        </w:rPr>
        <w:t xml:space="preserve">2) действие или бездействие не препятствует надлежащему исполнению налогового обязательства.</w:t>
      </w:r>
    </w:p>
    <w:p>
      <w:pPr>
        <w:spacing w:after="120"/>
        <w:ind w:firstLine="397"/>
        <w:jc w:val="both"/>
      </w:pPr>
      <w:r>
        <w:rPr>
          <w:rFonts w:ascii="Arial" w:cs="Arial" w:eastAsia="Arial" w:hAnsi="Arial"/>
          <w:sz w:val="24"/>
          <w:szCs w:val="24"/>
        </w:rPr>
        <w:t xml:space="preserve">2. Уполномоченный государственный орган, органы налоговой службы, таможенные органы, а также органы местного самоуправления признаются действующими правомерно при возникновении налоговых правоотношений, если их действие предусмотрено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Органам, предусмотренным настоящей частью, запрещается осуществлять действие, не предусмотренное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Принцип определенности налогообложения</w:t>
      </w:r>
    </w:p>
    <w:p>
      <w:pPr>
        <w:spacing w:after="120"/>
        <w:ind w:firstLine="397"/>
        <w:jc w:val="both"/>
      </w:pPr>
      <w:r>
        <w:rPr>
          <w:rFonts w:ascii="Arial" w:cs="Arial" w:eastAsia="Arial" w:hAnsi="Arial"/>
          <w:sz w:val="24"/>
          <w:szCs w:val="24"/>
        </w:rPr>
        <w:t xml:space="preserve">1. Налогообложение должно быть определенным.</w:t>
      </w:r>
    </w:p>
    <w:p>
      <w:pPr>
        <w:spacing w:after="120"/>
        <w:ind w:firstLine="397"/>
        <w:jc w:val="both"/>
      </w:pPr>
      <w:r>
        <w:rPr>
          <w:rFonts w:ascii="Arial" w:cs="Arial" w:eastAsia="Arial" w:hAnsi="Arial"/>
          <w:sz w:val="24"/>
          <w:szCs w:val="24"/>
        </w:rPr>
        <w:t xml:space="preserve">Определенность налогообложения означает возможность установления в налоговом законодательстве Кыргызской Республики всех оснований и порядка возникновения, исполнения и прекращения налогового обязательства.</w:t>
      </w:r>
    </w:p>
    <w:p>
      <w:pPr>
        <w:spacing w:after="120"/>
        <w:ind w:firstLine="397"/>
        <w:jc w:val="both"/>
      </w:pPr>
      <w:r>
        <w:rPr>
          <w:rFonts w:ascii="Arial" w:cs="Arial" w:eastAsia="Arial" w:hAnsi="Arial"/>
          <w:sz w:val="24"/>
          <w:szCs w:val="24"/>
        </w:rPr>
        <w:t xml:space="preserve">2. При установлении налогов должны быть определены все элементы налогообложения по каждому из налогов, за исключением налогов, предусмотренных разделами XI и XV настоящего Кодекса.</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14. Действие налогового законодательства Кыргызской Республики в пространстве, во времени и по кругу лиц</w:t>
      </w:r>
    </w:p>
    <w:p>
      <w:pPr>
        <w:spacing w:after="60"/>
        <w:ind w:firstLine="567"/>
        <w:jc w:val="both"/>
      </w:pPr>
      <w:r>
        <w:rPr>
          <w:rFonts w:ascii="Arial" w:cs="Arial" w:eastAsia="Arial" w:hAnsi="Arial"/>
          <w:sz w:val="24"/>
          <w:szCs w:val="24"/>
        </w:rPr>
        <w:t xml:space="preserve">1. Налоговое законодательство Кыргызской Республики действует на всей территории Кыргызской Республики, за исключением нормативных правовых актов местных кенешей, которые действуют на соответствующей территории.</w:t>
      </w:r>
    </w:p>
    <w:p>
      <w:pPr>
        <w:spacing w:after="60"/>
        <w:ind w:firstLine="567"/>
        <w:jc w:val="both"/>
      </w:pPr>
      <w:r>
        <w:rPr>
          <w:rFonts w:ascii="Arial" w:cs="Arial" w:eastAsia="Arial" w:hAnsi="Arial"/>
          <w:sz w:val="24"/>
          <w:szCs w:val="24"/>
        </w:rPr>
        <w:t xml:space="preserve">2. Законы Кыргызской Республики, вносящие изменения в настоящий Кодекс в части установления новых налогов, повышения ставок налогов, по отмене налоговых льгот и/или отмене освобождения от уплаты налогов, и/или предоставлению новых налоговых льгот, и/или предоставлению освобождения от уплаты налогов, вступают в силу с первого числа следующего налогового периода, не ранее 2 месяцев после их официального опубликования, если законами Кыргызской Республики не установлен иной порядок вступления их в силу.</w:t>
      </w:r>
    </w:p>
    <w:p>
      <w:pPr>
        <w:spacing w:after="60"/>
        <w:ind w:firstLine="567"/>
        <w:jc w:val="both"/>
      </w:pPr>
      <w:r>
        <w:rPr>
          <w:rFonts w:ascii="Arial" w:cs="Arial" w:eastAsia="Arial" w:hAnsi="Arial"/>
          <w:sz w:val="24"/>
          <w:szCs w:val="24"/>
        </w:rPr>
        <w:t xml:space="preserve">3. Налоговое законодательство Кыргызской Республики может иметь обратную силу, если это прямо предусмотрено нормативным правовым актом о внесении изменений, который:</w:t>
      </w:r>
    </w:p>
    <w:p>
      <w:pPr>
        <w:spacing w:after="60"/>
        <w:ind w:firstLine="567"/>
        <w:jc w:val="both"/>
      </w:pPr>
      <w:r>
        <w:rPr>
          <w:rFonts w:ascii="Arial" w:cs="Arial" w:eastAsia="Arial" w:hAnsi="Arial"/>
          <w:sz w:val="24"/>
          <w:szCs w:val="24"/>
        </w:rPr>
        <w:t xml:space="preserve">1) отменяет налог;</w:t>
      </w:r>
    </w:p>
    <w:p>
      <w:pPr>
        <w:spacing w:after="60"/>
        <w:ind w:firstLine="567"/>
        <w:jc w:val="both"/>
      </w:pPr>
      <w:r>
        <w:rPr>
          <w:rFonts w:ascii="Arial" w:cs="Arial" w:eastAsia="Arial" w:hAnsi="Arial"/>
          <w:sz w:val="24"/>
          <w:szCs w:val="24"/>
        </w:rPr>
        <w:t xml:space="preserve">2) снижает размер ставки налога;</w:t>
      </w:r>
    </w:p>
    <w:p>
      <w:pPr>
        <w:spacing w:after="60"/>
        <w:ind w:firstLine="567"/>
        <w:jc w:val="both"/>
      </w:pPr>
      <w:r>
        <w:rPr>
          <w:rFonts w:ascii="Arial" w:cs="Arial" w:eastAsia="Arial" w:hAnsi="Arial"/>
          <w:sz w:val="24"/>
          <w:szCs w:val="24"/>
        </w:rPr>
        <w:t xml:space="preserve">3) освобождает от обязанности участника налоговых правоотношений;</w:t>
      </w:r>
    </w:p>
    <w:p>
      <w:pPr>
        <w:spacing w:after="60"/>
        <w:ind w:firstLine="567"/>
        <w:jc w:val="both"/>
      </w:pPr>
      <w:r>
        <w:rPr>
          <w:rFonts w:ascii="Arial" w:cs="Arial" w:eastAsia="Arial" w:hAnsi="Arial"/>
          <w:sz w:val="24"/>
          <w:szCs w:val="24"/>
        </w:rPr>
        <w:t xml:space="preserve">4) освобождает от ответственности или смягчает ответственность за нарушение требований налогового законодательства Кыргызской Республики;</w:t>
      </w:r>
    </w:p>
    <w:p>
      <w:pPr>
        <w:spacing w:after="60"/>
        <w:ind w:firstLine="567"/>
        <w:jc w:val="both"/>
      </w:pPr>
      <w:r>
        <w:rPr>
          <w:rFonts w:ascii="Arial" w:cs="Arial" w:eastAsia="Arial" w:hAnsi="Arial"/>
          <w:sz w:val="24"/>
          <w:szCs w:val="24"/>
        </w:rPr>
        <w:t xml:space="preserve">5) устанавливает дополнительные гарантии защиты прав участника налоговых правоотношений;</w:t>
      </w:r>
    </w:p>
    <w:p>
      <w:pPr>
        <w:spacing w:after="60"/>
        <w:ind w:firstLine="567"/>
        <w:jc w:val="both"/>
      </w:pPr>
      <w:r>
        <w:rPr>
          <w:rFonts w:ascii="Arial" w:cs="Arial" w:eastAsia="Arial" w:hAnsi="Arial"/>
          <w:sz w:val="24"/>
          <w:szCs w:val="24"/>
        </w:rPr>
        <w:t xml:space="preserve">6) иным образом улучшает положение участника налоговых правоотношений.</w:t>
      </w:r>
    </w:p>
    <w:p>
      <w:pPr>
        <w:spacing w:after="60"/>
        <w:ind w:firstLine="567"/>
        <w:jc w:val="both"/>
      </w:pPr>
      <w:r>
        <w:rPr>
          <w:rFonts w:ascii="Arial" w:cs="Arial" w:eastAsia="Arial" w:hAnsi="Arial"/>
          <w:sz w:val="24"/>
          <w:szCs w:val="24"/>
        </w:rPr>
        <w:t xml:space="preserve">4. Нормативные правовые акты Кыргызской Республики, устанавливающие новые налоги; повышающие размеры ставок налогов; устанавливающие или отягчающие ответственность за налоговые правонарушения; устанавливающие новые налоговые обязательства участника налоговых правоотношений, обратной силы не имеют.</w:t>
      </w:r>
    </w:p>
    <w:p>
      <w:pPr>
        <w:spacing w:after="60"/>
        <w:ind w:firstLine="567"/>
        <w:jc w:val="both"/>
      </w:pPr>
      <w:r>
        <w:rPr>
          <w:rFonts w:ascii="Arial" w:cs="Arial" w:eastAsia="Arial" w:hAnsi="Arial"/>
          <w:i/>
          <w:iCs/>
          <w:sz w:val="24"/>
          <w:szCs w:val="24"/>
        </w:rPr>
        <w:t xml:space="preserve">(В редакции Законов КР от </w:t>
      </w:r>
      <w:hyperlink w:history="1" r:id="rIdme4c8c6gimta2il5lof_5">
        <w:r>
          <w:rPr>
            <w:rFonts w:ascii="Arial" w:cs="Arial" w:eastAsia="Arial" w:hAnsi="Arial"/>
            <w:i/>
            <w:iCs/>
            <w:color w:val="1D4ED8"/>
            <w:sz w:val="24"/>
            <w:szCs w:val="24"/>
            <w:u w:val="single"/>
          </w:rPr>
          <w:t xml:space="preserve">12 августа 2016 года № 167</w:t>
        </w:r>
      </w:hyperlink>
      <w:r>
        <w:rPr>
          <w:rFonts w:ascii="Arial" w:cs="Arial" w:eastAsia="Arial" w:hAnsi="Arial"/>
          <w:i/>
          <w:iCs/>
          <w:sz w:val="24"/>
          <w:szCs w:val="24"/>
        </w:rPr>
        <w:t xml:space="preserve">, </w:t>
      </w:r>
      <w:hyperlink w:history="1" r:id="rIdbohuqfuftinm4titgf8t8">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 Соотношение нормативных правовых актов</w:t>
      </w:r>
    </w:p>
    <w:p>
      <w:pPr>
        <w:spacing w:after="120"/>
        <w:ind w:firstLine="397"/>
        <w:jc w:val="both"/>
      </w:pPr>
      <w:r>
        <w:rPr>
          <w:rFonts w:ascii="Arial" w:cs="Arial" w:eastAsia="Arial" w:hAnsi="Arial"/>
          <w:sz w:val="24"/>
          <w:szCs w:val="24"/>
        </w:rPr>
        <w:t xml:space="preserve">1. Акты налогового законодательства Кыргызской Республики и другие нормативные правовые акты Кыргызской Республики не должны противоречить настоящему Кодексу.</w:t>
      </w:r>
    </w:p>
    <w:p>
      <w:pPr>
        <w:spacing w:after="120"/>
        <w:ind w:firstLine="397"/>
        <w:jc w:val="both"/>
      </w:pPr>
      <w:r>
        <w:rPr>
          <w:rFonts w:ascii="Arial" w:cs="Arial" w:eastAsia="Arial" w:hAnsi="Arial"/>
          <w:sz w:val="24"/>
          <w:szCs w:val="24"/>
        </w:rPr>
        <w:t xml:space="preserve">2. При наличии противоречия между настоящим Кодексом и актами налогового законодательства и другими нормативными правовыми актами Кыргызской Республики для регулирования налоговых правоотношений применяются нормы, установленные настоящим Кодексом.</w:t>
      </w:r>
    </w:p>
    <w:p>
      <w:pPr>
        <w:spacing w:after="120"/>
        <w:ind w:firstLine="397"/>
        <w:jc w:val="both"/>
      </w:pPr>
      <w:r>
        <w:rPr>
          <w:rFonts w:ascii="Arial" w:cs="Arial" w:eastAsia="Arial" w:hAnsi="Arial"/>
          <w:sz w:val="24"/>
          <w:szCs w:val="24"/>
        </w:rPr>
        <w:t xml:space="preserve">3. В случае наличия противоречий между нормами настоящего Кодекса или отсутствия норм, необходимых для регулирования налоговых правоотношений, органы налоговой службы и/или судебные органы принимают решение в пользу налогоплательщика. В целях настоящей части под противоречиями между нормами настоящего Кодекса понимается наличие двух или нескольких норм, установленных настоящим Кодексом, противоречащих друг другу по смыслу и содержанию.</w:t>
      </w:r>
    </w:p>
    <w:p>
      <w:pPr>
        <w:spacing w:after="120"/>
        <w:ind w:firstLine="397"/>
        <w:jc w:val="both"/>
      </w:pPr>
      <w:r>
        <w:rPr>
          <w:rFonts w:ascii="Arial" w:cs="Arial" w:eastAsia="Arial" w:hAnsi="Arial"/>
          <w:sz w:val="24"/>
          <w:szCs w:val="24"/>
        </w:rPr>
        <w:t xml:space="preserve">4. Нормативный правовой акт признается не соответствующим настоящему Кодексу при наличии одного из следующих обстоятельств:</w:t>
      </w:r>
    </w:p>
    <w:p>
      <w:pPr>
        <w:spacing w:after="120"/>
        <w:ind w:firstLine="397"/>
        <w:jc w:val="both"/>
      </w:pPr>
      <w:r>
        <w:rPr>
          <w:rFonts w:ascii="Arial" w:cs="Arial" w:eastAsia="Arial" w:hAnsi="Arial"/>
          <w:sz w:val="24"/>
          <w:szCs w:val="24"/>
        </w:rPr>
        <w:t xml:space="preserve">1) акт принят органом, не имеющим в соответствии с настоящим Кодексом права принимать подобного рода акты, либо принят с нарушением порядка, установленного законодательством Кыргызской Республики;</w:t>
      </w:r>
    </w:p>
    <w:p>
      <w:pPr>
        <w:spacing w:after="120"/>
        <w:ind w:firstLine="397"/>
        <w:jc w:val="both"/>
      </w:pPr>
      <w:r>
        <w:rPr>
          <w:rFonts w:ascii="Arial" w:cs="Arial" w:eastAsia="Arial" w:hAnsi="Arial"/>
          <w:sz w:val="24"/>
          <w:szCs w:val="24"/>
        </w:rPr>
        <w:t xml:space="preserve">2) акт отменяет или ограничивает права либо полномочия участника налоговых правоотношений, установленные настоящим Кодексом;</w:t>
      </w:r>
    </w:p>
    <w:p>
      <w:pPr>
        <w:spacing w:after="120"/>
        <w:ind w:firstLine="397"/>
        <w:jc w:val="both"/>
      </w:pPr>
      <w:r>
        <w:rPr>
          <w:rFonts w:ascii="Arial" w:cs="Arial" w:eastAsia="Arial" w:hAnsi="Arial"/>
          <w:sz w:val="24"/>
          <w:szCs w:val="24"/>
        </w:rPr>
        <w:t xml:space="preserve">3) акт вводит, изменяет или отменяет определенное настоящим Кодексом содержание обязанностей, основания, условия, последовательность или порядок действий участника налоговых правоотношений;</w:t>
      </w:r>
    </w:p>
    <w:p>
      <w:pPr>
        <w:spacing w:after="120"/>
        <w:ind w:firstLine="397"/>
        <w:jc w:val="both"/>
      </w:pPr>
      <w:r>
        <w:rPr>
          <w:rFonts w:ascii="Arial" w:cs="Arial" w:eastAsia="Arial" w:hAnsi="Arial"/>
          <w:sz w:val="24"/>
          <w:szCs w:val="24"/>
        </w:rPr>
        <w:t xml:space="preserve">4) акт запрещает действия, разрешенные или предписанные настоящим Кодексом;</w:t>
      </w:r>
    </w:p>
    <w:p>
      <w:pPr>
        <w:spacing w:after="120"/>
        <w:ind w:firstLine="397"/>
        <w:jc w:val="both"/>
      </w:pPr>
      <w:r>
        <w:rPr>
          <w:rFonts w:ascii="Arial" w:cs="Arial" w:eastAsia="Arial" w:hAnsi="Arial"/>
          <w:sz w:val="24"/>
          <w:szCs w:val="24"/>
        </w:rPr>
        <w:t xml:space="preserve">5) акт разрешает или допускает действия, запрещенные настоящим Кодексом;</w:t>
      </w:r>
    </w:p>
    <w:p>
      <w:pPr>
        <w:spacing w:after="120"/>
        <w:ind w:firstLine="397"/>
        <w:jc w:val="both"/>
      </w:pPr>
      <w:r>
        <w:rPr>
          <w:rFonts w:ascii="Arial" w:cs="Arial" w:eastAsia="Arial" w:hAnsi="Arial"/>
          <w:sz w:val="24"/>
          <w:szCs w:val="24"/>
        </w:rPr>
        <w:t xml:space="preserve">6) акт изменяет содержание терминов и определений, установленных в настоящем Кодексе, либо использует термины и определения в ином значении, чем они используются в настоящем Кодексе.</w:t>
      </w:r>
    </w:p>
    <w:p>
      <w:pPr>
        <w:spacing w:after="120"/>
        <w:ind w:firstLine="397"/>
        <w:jc w:val="both"/>
      </w:pPr>
      <w:r>
        <w:rPr>
          <w:rFonts w:ascii="Arial" w:cs="Arial" w:eastAsia="Arial" w:hAnsi="Arial"/>
          <w:sz w:val="24"/>
          <w:szCs w:val="24"/>
        </w:rPr>
        <w:t xml:space="preserve">5. Орган, принявший нормативный правовой акт, не соответствующий настоящему Кодексу, обязан устранить такое несоответствие.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Порядок исчисления сроков, установленных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1. Срок, установленный налоговым законодательством Кыргызской Республики, определяется календарной датой или истечением периода времени, который исчисляется годами, месяцами или днями. Срок может определяться также указанием на событие, которое должно неизбежно наступить.</w:t>
      </w:r>
    </w:p>
    <w:p>
      <w:pPr>
        <w:spacing w:after="120"/>
        <w:ind w:firstLine="397"/>
        <w:jc w:val="both"/>
      </w:pPr>
      <w:r>
        <w:rPr>
          <w:rFonts w:ascii="Arial" w:cs="Arial" w:eastAsia="Arial" w:hAnsi="Arial"/>
          <w:sz w:val="24"/>
          <w:szCs w:val="24"/>
        </w:rPr>
        <w:t xml:space="preserve">2. Течение любого срока, предусмотренного налоговым законодательством Кыргызской Республики, начинается на следующий день после наступления соответствующей даты, истечения периода времени или события.</w:t>
      </w:r>
    </w:p>
    <w:p>
      <w:pPr>
        <w:spacing w:after="120"/>
        <w:ind w:firstLine="397"/>
        <w:jc w:val="both"/>
      </w:pPr>
      <w:r>
        <w:rPr>
          <w:rFonts w:ascii="Arial" w:cs="Arial" w:eastAsia="Arial" w:hAnsi="Arial"/>
          <w:sz w:val="24"/>
          <w:szCs w:val="24"/>
        </w:rPr>
        <w:t xml:space="preserve">В случае указания в налоговом законодательстве Кыргызской Республики срока, который истекает до даты, установленной настоящим Кодексом, течение любого срока начинается на следующий день после наступления данной даты.</w:t>
      </w:r>
    </w:p>
    <w:p>
      <w:pPr>
        <w:spacing w:after="120"/>
        <w:ind w:firstLine="397"/>
        <w:jc w:val="both"/>
      </w:pPr>
      <w:r>
        <w:rPr>
          <w:rFonts w:ascii="Arial" w:cs="Arial" w:eastAsia="Arial" w:hAnsi="Arial"/>
          <w:sz w:val="24"/>
          <w:szCs w:val="24"/>
        </w:rPr>
        <w:t xml:space="preserve">3. Срок, исчисляемый годами, истекает в соответствующие месяц и число последнего года срока. При этом годом является период времени, состоящий из 12 календарных месяцев, следующих подряд.</w:t>
      </w:r>
    </w:p>
    <w:p>
      <w:pPr>
        <w:spacing w:after="120"/>
        <w:ind w:firstLine="397"/>
        <w:jc w:val="both"/>
      </w:pPr>
      <w:r>
        <w:rPr>
          <w:rFonts w:ascii="Arial" w:cs="Arial" w:eastAsia="Arial" w:hAnsi="Arial"/>
          <w:sz w:val="24"/>
          <w:szCs w:val="24"/>
        </w:rPr>
        <w:t xml:space="preserve">Календарным годом является период времени, начинающийся 1 января года и заканчивающийся 31 декабря данного года.</w:t>
      </w:r>
    </w:p>
    <w:p>
      <w:pPr>
        <w:spacing w:after="120"/>
        <w:ind w:firstLine="397"/>
        <w:jc w:val="both"/>
      </w:pPr>
      <w:r>
        <w:rPr>
          <w:rFonts w:ascii="Arial" w:cs="Arial" w:eastAsia="Arial" w:hAnsi="Arial"/>
          <w:sz w:val="24"/>
          <w:szCs w:val="24"/>
        </w:rPr>
        <w:t xml:space="preserve">4. Срок, исчисляемый месяцами, истекает в соответствующие месяц и число последнего месяца срока. При этом месяцем признается календарный месяц.</w:t>
      </w:r>
    </w:p>
    <w:p>
      <w:pPr>
        <w:spacing w:after="120"/>
        <w:ind w:firstLine="397"/>
        <w:jc w:val="both"/>
      </w:pPr>
      <w:r>
        <w:rPr>
          <w:rFonts w:ascii="Arial" w:cs="Arial" w:eastAsia="Arial" w:hAnsi="Arial"/>
          <w:sz w:val="24"/>
          <w:szCs w:val="24"/>
        </w:rPr>
        <w:t xml:space="preserve">5. В случае когда окончание сроков, исчисляемых годами или месяцами, приходится на месяц, в котором нет соответствующего числа, срок истекает в последний день этого месяца.</w:t>
      </w:r>
    </w:p>
    <w:p>
      <w:pPr>
        <w:spacing w:after="120"/>
        <w:ind w:firstLine="397"/>
        <w:jc w:val="both"/>
      </w:pPr>
      <w:r>
        <w:rPr>
          <w:rFonts w:ascii="Arial" w:cs="Arial" w:eastAsia="Arial" w:hAnsi="Arial"/>
          <w:sz w:val="24"/>
          <w:szCs w:val="24"/>
        </w:rPr>
        <w:t xml:space="preserve">6. В случаях когда последний день срока приходится на нерабочий день, днем окончания срока считается следующий за ним рабочий день.</w:t>
      </w:r>
    </w:p>
    <w:p>
      <w:pPr>
        <w:spacing w:after="120"/>
        <w:ind w:firstLine="397"/>
        <w:jc w:val="both"/>
      </w:pPr>
      <w:r>
        <w:rPr>
          <w:rFonts w:ascii="Arial" w:cs="Arial" w:eastAsia="Arial" w:hAnsi="Arial"/>
          <w:sz w:val="24"/>
          <w:szCs w:val="24"/>
        </w:rPr>
        <w:t xml:space="preserve">7. Действие, для совершения которого установлен срок, может быть выполнено до окончания рабочего времени последнего дня срока.</w:t>
      </w:r>
    </w:p>
    <w:p>
      <w:pPr>
        <w:spacing w:after="120"/>
        <w:ind w:firstLine="397"/>
        <w:jc w:val="both"/>
      </w:pPr>
      <w:r>
        <w:rPr>
          <w:rFonts w:ascii="Arial" w:cs="Arial" w:eastAsia="Arial" w:hAnsi="Arial"/>
          <w:i/>
          <w:iCs/>
          <w:sz w:val="24"/>
          <w:szCs w:val="24"/>
        </w:rPr>
        <w:t xml:space="preserve">(В редакции Закона КР от </w:t>
      </w:r>
      <w:hyperlink w:history="1" r:id="rIdkfum06yg76qfdmtjmzsof">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Участники налоговых правоотношений</w:t>
      </w:r>
    </w:p>
    <w:p>
      <w:pPr>
        <w:spacing w:after="120"/>
        <w:ind w:firstLine="397"/>
        <w:jc w:val="both"/>
      </w:pPr>
      <w:r>
        <w:rPr>
          <w:rFonts w:ascii="Arial" w:cs="Arial" w:eastAsia="Arial" w:hAnsi="Arial"/>
          <w:sz w:val="24"/>
          <w:szCs w:val="24"/>
        </w:rPr>
        <w:t xml:space="preserve">Участниками налоговых правоотношений являются:</w:t>
      </w:r>
    </w:p>
    <w:p>
      <w:pPr>
        <w:spacing w:after="120"/>
        <w:ind w:firstLine="397"/>
        <w:jc w:val="both"/>
      </w:pPr>
      <w:r>
        <w:rPr>
          <w:rFonts w:ascii="Arial" w:cs="Arial" w:eastAsia="Arial" w:hAnsi="Arial"/>
          <w:sz w:val="24"/>
          <w:szCs w:val="24"/>
        </w:rPr>
        <w:t xml:space="preserve">1) субъект, признаваемый налогоплательщиком в соответствии с настоящим Кодексом;</w:t>
      </w:r>
    </w:p>
    <w:p>
      <w:pPr>
        <w:spacing w:after="120"/>
        <w:ind w:firstLine="397"/>
        <w:jc w:val="both"/>
      </w:pPr>
      <w:r>
        <w:rPr>
          <w:rFonts w:ascii="Arial" w:cs="Arial" w:eastAsia="Arial" w:hAnsi="Arial"/>
          <w:sz w:val="24"/>
          <w:szCs w:val="24"/>
        </w:rPr>
        <w:t xml:space="preserve">2) субъект, признаваемый налоговым представителем в соответствии с настоящим Кодексом;</w:t>
      </w:r>
    </w:p>
    <w:p>
      <w:pPr>
        <w:spacing w:after="120"/>
        <w:ind w:firstLine="397"/>
        <w:jc w:val="both"/>
      </w:pPr>
      <w:r>
        <w:rPr>
          <w:rFonts w:ascii="Arial" w:cs="Arial" w:eastAsia="Arial" w:hAnsi="Arial"/>
          <w:sz w:val="24"/>
          <w:szCs w:val="24"/>
        </w:rPr>
        <w:t xml:space="preserve">3) уполномоченный государственный орган;</w:t>
      </w:r>
    </w:p>
    <w:p>
      <w:pPr>
        <w:spacing w:after="120"/>
        <w:ind w:firstLine="397"/>
        <w:jc w:val="both"/>
      </w:pPr>
      <w:r>
        <w:rPr>
          <w:rFonts w:ascii="Arial" w:cs="Arial" w:eastAsia="Arial" w:hAnsi="Arial"/>
          <w:sz w:val="24"/>
          <w:szCs w:val="24"/>
        </w:rPr>
        <w:t xml:space="preserve">4) органы налоговой службы, таможенные органы;</w:t>
      </w:r>
    </w:p>
    <w:p>
      <w:pPr>
        <w:spacing w:after="120"/>
        <w:ind w:firstLine="397"/>
        <w:jc w:val="both"/>
      </w:pPr>
      <w:r>
        <w:rPr>
          <w:rFonts w:ascii="Arial" w:cs="Arial" w:eastAsia="Arial" w:hAnsi="Arial"/>
          <w:sz w:val="24"/>
          <w:szCs w:val="24"/>
        </w:rPr>
        <w:t xml:space="preserve">5) органы местного самоуправления;</w:t>
      </w:r>
    </w:p>
    <w:p>
      <w:pPr>
        <w:spacing w:after="120"/>
        <w:ind w:firstLine="397"/>
        <w:jc w:val="both"/>
      </w:pPr>
      <w:r>
        <w:rPr>
          <w:rFonts w:ascii="Arial" w:cs="Arial" w:eastAsia="Arial" w:hAnsi="Arial"/>
          <w:sz w:val="24"/>
          <w:szCs w:val="24"/>
        </w:rPr>
        <w:t xml:space="preserve">6) другие лица, права и обязанности которых в сфере налоговых правоотношений регулируются настоящим Кодексом.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Документы по применению норм налогового законодательства Кыргызской Республики</w:t>
      </w:r>
    </w:p>
    <w:p>
      <w:pPr>
        <w:spacing w:after="120"/>
        <w:ind w:firstLine="397"/>
        <w:jc w:val="both"/>
      </w:pPr>
      <w:r>
        <w:rPr>
          <w:rFonts w:ascii="Arial" w:cs="Arial" w:eastAsia="Arial" w:hAnsi="Arial"/>
          <w:sz w:val="24"/>
          <w:szCs w:val="24"/>
        </w:rPr>
        <w:t xml:space="preserve">1. Уполномоченный государственный орган и органы налоговой службы обязаны предоставлять письменные ответы на запросы налогоплательщика по применению норм налогового законодательства Кыргызской Республики.</w:t>
      </w:r>
    </w:p>
    <w:p>
      <w:pPr>
        <w:spacing w:after="120"/>
        <w:ind w:firstLine="397"/>
        <w:jc w:val="both"/>
      </w:pPr>
      <w:r>
        <w:rPr>
          <w:rFonts w:ascii="Arial" w:cs="Arial" w:eastAsia="Arial" w:hAnsi="Arial"/>
          <w:sz w:val="24"/>
          <w:szCs w:val="24"/>
        </w:rPr>
        <w:t xml:space="preserve">2. Правительство Кыргызской Республики обязано издавать правила, положения, инструкции и другие документы по применению налогового законодательства Кыргызской Республики.</w:t>
      </w:r>
    </w:p>
    <w:p>
      <w:pPr>
        <w:spacing w:after="120"/>
        <w:ind w:firstLine="397"/>
        <w:jc w:val="both"/>
      </w:pPr>
      <w:r>
        <w:rPr>
          <w:rFonts w:ascii="Arial" w:cs="Arial" w:eastAsia="Arial" w:hAnsi="Arial"/>
          <w:sz w:val="24"/>
          <w:szCs w:val="24"/>
        </w:rPr>
        <w:t xml:space="preserve">3. Документы, указанные в части 1 настоящей статьи, не являются обязательными для налогоплательщика.</w:t>
      </w:r>
    </w:p>
    <w:p>
      <w:pPr>
        <w:spacing w:after="120"/>
        <w:ind w:firstLine="397"/>
        <w:jc w:val="both"/>
      </w:pPr>
      <w:r>
        <w:rPr>
          <w:rFonts w:ascii="Arial" w:cs="Arial" w:eastAsia="Arial" w:hAnsi="Arial"/>
          <w:sz w:val="24"/>
          <w:szCs w:val="24"/>
        </w:rPr>
        <w:t xml:space="preserve">4. Документы, указанные в части 2 настоящей статьи, являются обязательными для применения в случаях, когда они приняты в целях реализации полномочий, предусмотренных настоящим Кодексом.</w:t>
      </w:r>
    </w:p>
    <w:p>
      <w:pPr>
        <w:spacing w:after="120"/>
        <w:ind w:firstLine="397"/>
        <w:jc w:val="both"/>
      </w:pPr>
      <w:r>
        <w:rPr>
          <w:rFonts w:ascii="Arial" w:cs="Arial" w:eastAsia="Arial" w:hAnsi="Arial"/>
          <w:sz w:val="24"/>
          <w:szCs w:val="24"/>
        </w:rPr>
        <w:t xml:space="preserve">5. Документы, издаваемые в соответствии с частью 2 настоящей статьи, доводятся до всеобщего сведения путем воспроизведения текста документов в печатном и электронном издании, определяемом Правительством Кыргызской Республики, а также на открытом информационном веб-сайте уполномоченного государственного органа и/или уполномоченного налогового органа.</w:t>
      </w:r>
    </w:p>
    <w:p>
      <w:pPr>
        <w:spacing w:after="120"/>
        <w:ind w:firstLine="397"/>
        <w:jc w:val="both"/>
      </w:pPr>
      <w:r>
        <w:rPr>
          <w:rFonts w:ascii="Arial" w:cs="Arial" w:eastAsia="Arial" w:hAnsi="Arial"/>
          <w:i/>
          <w:iCs/>
          <w:sz w:val="24"/>
          <w:szCs w:val="24"/>
        </w:rPr>
        <w:t xml:space="preserve">(В редакции Законов КР от </w:t>
      </w:r>
      <w:hyperlink w:history="1" r:id="rIdrjje93um_jcrrtm8dh8tu">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xrvqcwdjw8urlyuobcgfj">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Понятие налога</w:t>
      </w:r>
    </w:p>
    <w:p>
      <w:pPr>
        <w:spacing w:after="120"/>
        <w:ind w:firstLine="397"/>
        <w:jc w:val="both"/>
      </w:pPr>
      <w:r>
        <w:rPr>
          <w:rFonts w:ascii="Arial" w:cs="Arial" w:eastAsia="Arial" w:hAnsi="Arial"/>
          <w:sz w:val="24"/>
          <w:szCs w:val="24"/>
        </w:rPr>
        <w:t xml:space="preserve">Под налогом понимается обязательный, индивидуально безвозмездный денежный платеж, взимаемый с налогоплательщика в соответствии с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Косвенные налоги</w:t>
      </w:r>
    </w:p>
    <w:p>
      <w:pPr>
        <w:spacing w:after="120"/>
        <w:ind w:firstLine="397"/>
        <w:jc w:val="both"/>
      </w:pPr>
      <w:r>
        <w:rPr>
          <w:rFonts w:ascii="Arial" w:cs="Arial" w:eastAsia="Arial" w:hAnsi="Arial"/>
          <w:sz w:val="24"/>
          <w:szCs w:val="24"/>
        </w:rPr>
        <w:t xml:space="preserve">Косвенными налогами являются налоги на товары, работы и услуги, устанавливаемые в виде надбавки к цене или тарифу, непосредственно не связанные с доходами или имуществом налогоплательщика, такие, как налог на добавленную стоимость, акцизный налог и налог с продаж.</w:t>
      </w:r>
    </w:p>
    <w:p>
      <w:pPr>
        <w:spacing w:after="120"/>
        <w:ind w:firstLine="397"/>
        <w:jc w:val="both"/>
      </w:pPr>
      <w:r>
        <w:rPr>
          <w:rFonts w:ascii="Arial" w:cs="Arial" w:eastAsia="Arial" w:hAnsi="Arial"/>
          <w:sz w:val="24"/>
          <w:szCs w:val="24"/>
        </w:rPr>
        <w:t xml:space="preserve">Налоговая база, сумма и ставка косвенного налога отражаются налогоплательщиком в учетной документации и налоговой отчетности в порядке, устанавливаемом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r6mxyzl7dp5bewey0almr">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k2nqtzwdy4nyefdakqkne">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Экономическая деятельность</w:t>
      </w:r>
    </w:p>
    <w:p>
      <w:pPr>
        <w:spacing w:after="120"/>
        <w:ind w:firstLine="397"/>
        <w:jc w:val="both"/>
      </w:pPr>
      <w:r>
        <w:rPr>
          <w:rFonts w:ascii="Arial" w:cs="Arial" w:eastAsia="Arial" w:hAnsi="Arial"/>
          <w:sz w:val="24"/>
          <w:szCs w:val="24"/>
        </w:rPr>
        <w:t xml:space="preserve">1. Экономической деятельностью является предпринимательская и другая деятельность.</w:t>
      </w:r>
    </w:p>
    <w:p>
      <w:pPr>
        <w:spacing w:after="120"/>
        <w:ind w:firstLine="397"/>
        <w:jc w:val="both"/>
      </w:pPr>
      <w:r>
        <w:rPr>
          <w:rFonts w:ascii="Arial" w:cs="Arial" w:eastAsia="Arial" w:hAnsi="Arial"/>
          <w:sz w:val="24"/>
          <w:szCs w:val="24"/>
        </w:rPr>
        <w:t xml:space="preserve">2. В целях настоящего Кодекса экономическая деятельность субъекта признается предпринимательской, если она осуществляется на систематической основе.</w:t>
      </w:r>
    </w:p>
    <w:p>
      <w:pPr>
        <w:spacing w:after="120"/>
        <w:ind w:firstLine="397"/>
        <w:jc w:val="both"/>
      </w:pPr>
      <w:r>
        <w:rPr>
          <w:rFonts w:ascii="Arial" w:cs="Arial" w:eastAsia="Arial" w:hAnsi="Arial"/>
          <w:sz w:val="24"/>
          <w:szCs w:val="24"/>
        </w:rPr>
        <w:t xml:space="preserve">3. Следующие виды деятельности признаются в целях настоящего Кодекса другой деятельностью:</w:t>
      </w:r>
    </w:p>
    <w:p>
      <w:pPr>
        <w:spacing w:after="120"/>
        <w:ind w:firstLine="397"/>
        <w:jc w:val="both"/>
      </w:pPr>
      <w:r>
        <w:rPr>
          <w:rFonts w:ascii="Arial" w:cs="Arial" w:eastAsia="Arial" w:hAnsi="Arial"/>
          <w:sz w:val="24"/>
          <w:szCs w:val="24"/>
        </w:rPr>
        <w:t xml:space="preserve">1) осуществление деятельности в соответствии с трудовым законодательством Кыргызской Республики;</w:t>
      </w:r>
    </w:p>
    <w:p>
      <w:pPr>
        <w:spacing w:after="120"/>
        <w:ind w:firstLine="397"/>
        <w:jc w:val="both"/>
      </w:pPr>
      <w:r>
        <w:rPr>
          <w:rFonts w:ascii="Arial" w:cs="Arial" w:eastAsia="Arial" w:hAnsi="Arial"/>
          <w:sz w:val="24"/>
          <w:szCs w:val="24"/>
        </w:rPr>
        <w:t xml:space="preserve">2) вложение денежных средств в банки;</w:t>
      </w:r>
    </w:p>
    <w:p>
      <w:pPr>
        <w:spacing w:after="120"/>
        <w:ind w:firstLine="397"/>
        <w:jc w:val="both"/>
      </w:pPr>
      <w:r>
        <w:rPr>
          <w:rFonts w:ascii="Arial" w:cs="Arial" w:eastAsia="Arial" w:hAnsi="Arial"/>
          <w:sz w:val="24"/>
          <w:szCs w:val="24"/>
        </w:rPr>
        <w:t xml:space="preserve">3) приобретение, передача или продажа ценных бумаг, доли физического или юридического лица в уставном капитале;</w:t>
      </w:r>
    </w:p>
    <w:p>
      <w:pPr>
        <w:spacing w:after="120"/>
        <w:ind w:firstLine="397"/>
        <w:jc w:val="both"/>
      </w:pPr>
      <w:r>
        <w:rPr>
          <w:rFonts w:ascii="Arial" w:cs="Arial" w:eastAsia="Arial" w:hAnsi="Arial"/>
          <w:sz w:val="24"/>
          <w:szCs w:val="24"/>
        </w:rPr>
        <w:t xml:space="preserve">4) получение любых выплат в соответствии с долей физического или юридического лица в уставном капитале;</w:t>
      </w:r>
    </w:p>
    <w:p>
      <w:pPr>
        <w:spacing w:after="120"/>
        <w:ind w:firstLine="397"/>
        <w:jc w:val="both"/>
      </w:pPr>
      <w:r>
        <w:rPr>
          <w:rFonts w:ascii="Arial" w:cs="Arial" w:eastAsia="Arial" w:hAnsi="Arial"/>
          <w:sz w:val="24"/>
          <w:szCs w:val="24"/>
        </w:rPr>
        <w:t xml:space="preserve">5) получение неустоек, штрафа, возмещения морального вреда;</w:t>
      </w:r>
    </w:p>
    <w:p>
      <w:pPr>
        <w:spacing w:after="120"/>
        <w:ind w:firstLine="397"/>
        <w:jc w:val="both"/>
      </w:pPr>
      <w:r>
        <w:rPr>
          <w:rFonts w:ascii="Arial" w:cs="Arial" w:eastAsia="Arial" w:hAnsi="Arial"/>
          <w:sz w:val="24"/>
          <w:szCs w:val="24"/>
        </w:rPr>
        <w:t xml:space="preserve">6) получение страховой суммы (возмещения) по договорам страхования;</w:t>
      </w:r>
    </w:p>
    <w:p>
      <w:pPr>
        <w:spacing w:after="120"/>
        <w:ind w:firstLine="397"/>
        <w:jc w:val="both"/>
      </w:pPr>
      <w:r>
        <w:rPr>
          <w:rFonts w:ascii="Arial" w:cs="Arial" w:eastAsia="Arial" w:hAnsi="Arial"/>
          <w:sz w:val="24"/>
          <w:szCs w:val="24"/>
        </w:rPr>
        <w:t xml:space="preserve">7) иная деятельность, не являющаяся предпринимательской деятельностью.</w:t>
      </w:r>
    </w:p>
    <w:p>
      <w:pPr>
        <w:spacing w:after="120"/>
        <w:ind w:firstLine="397"/>
        <w:jc w:val="both"/>
      </w:pPr>
      <w:r>
        <w:rPr>
          <w:rFonts w:ascii="Arial" w:cs="Arial" w:eastAsia="Arial" w:hAnsi="Arial"/>
          <w:i/>
          <w:iCs/>
          <w:sz w:val="24"/>
          <w:szCs w:val="24"/>
        </w:rPr>
        <w:t xml:space="preserve">(В редакции Законов КР от </w:t>
      </w:r>
      <w:hyperlink w:history="1" r:id="rIdes0htrtg8wrqy5wlb4knm">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pt_llyrxwub7spqw6qx_m">
        <w:r>
          <w:rPr>
            <w:rFonts w:ascii="Arial" w:cs="Arial" w:eastAsia="Arial" w:hAnsi="Arial"/>
            <w:i/>
            <w:iCs/>
            <w:color w:val="1D4ED8"/>
            <w:sz w:val="24"/>
            <w:szCs w:val="24"/>
            <w:u w:val="single"/>
          </w:rPr>
          <w:t xml:space="preserve">31 декабря 2015 года № 235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Организация. Обособленное подразделение</w:t>
      </w:r>
    </w:p>
    <w:p>
      <w:pPr>
        <w:spacing w:after="120"/>
        <w:ind w:firstLine="397"/>
        <w:jc w:val="both"/>
      </w:pPr>
      <w:r>
        <w:rPr>
          <w:rFonts w:ascii="Arial" w:cs="Arial" w:eastAsia="Arial" w:hAnsi="Arial"/>
          <w:sz w:val="24"/>
          <w:szCs w:val="24"/>
        </w:rPr>
        <w:t xml:space="preserve">1. Для целей настоящего Кодекса под организацией понимается:</w:t>
      </w:r>
    </w:p>
    <w:p>
      <w:pPr>
        <w:spacing w:after="120"/>
        <w:ind w:firstLine="397"/>
        <w:jc w:val="both"/>
      </w:pPr>
      <w:r>
        <w:rPr>
          <w:rFonts w:ascii="Arial" w:cs="Arial" w:eastAsia="Arial" w:hAnsi="Arial"/>
          <w:sz w:val="24"/>
          <w:szCs w:val="24"/>
        </w:rPr>
        <w:t xml:space="preserve">1) юридическое лицо, созданное в соответствии с гражданским законодательством Кыргызской Республики (далее в настоящем Кодексе - отечественная организация);</w:t>
      </w:r>
    </w:p>
    <w:p>
      <w:pPr>
        <w:spacing w:after="120"/>
        <w:ind w:firstLine="397"/>
        <w:jc w:val="both"/>
      </w:pPr>
      <w:r>
        <w:rPr>
          <w:rFonts w:ascii="Arial" w:cs="Arial" w:eastAsia="Arial" w:hAnsi="Arial"/>
          <w:sz w:val="24"/>
          <w:szCs w:val="24"/>
        </w:rPr>
        <w:t xml:space="preserve">2) корпорация, компания, фирма, фонд, учреждение или иное образование, созданные в соответствии с законодательством страны учреждения, или международная организация (далее в настоящем Кодексе - иностранная организация).</w:t>
      </w:r>
    </w:p>
    <w:p>
      <w:pPr>
        <w:spacing w:after="120"/>
        <w:ind w:firstLine="397"/>
        <w:jc w:val="both"/>
      </w:pPr>
      <w:r>
        <w:rPr>
          <w:rFonts w:ascii="Arial" w:cs="Arial" w:eastAsia="Arial" w:hAnsi="Arial"/>
          <w:sz w:val="24"/>
          <w:szCs w:val="24"/>
        </w:rPr>
        <w:t xml:space="preserve">Международной организацией является субъект международного права, созданный на основании международного договора или соглашения.</w:t>
      </w:r>
    </w:p>
    <w:p>
      <w:pPr>
        <w:spacing w:after="120"/>
        <w:ind w:firstLine="397"/>
        <w:jc w:val="both"/>
      </w:pPr>
      <w:r>
        <w:rPr>
          <w:rFonts w:ascii="Arial" w:cs="Arial" w:eastAsia="Arial" w:hAnsi="Arial"/>
          <w:sz w:val="24"/>
          <w:szCs w:val="24"/>
        </w:rPr>
        <w:t xml:space="preserve">2. Обособленным подразделением является подразделение, которое в совокупности отвечает следующим условиям:</w:t>
      </w:r>
    </w:p>
    <w:p>
      <w:pPr>
        <w:spacing w:after="120"/>
        <w:ind w:firstLine="397"/>
        <w:jc w:val="both"/>
      </w:pPr>
      <w:r>
        <w:rPr>
          <w:rFonts w:ascii="Arial" w:cs="Arial" w:eastAsia="Arial" w:hAnsi="Arial"/>
          <w:sz w:val="24"/>
          <w:szCs w:val="24"/>
        </w:rPr>
        <w:t xml:space="preserve">1) осуществляет экономическую деятельность;</w:t>
      </w:r>
    </w:p>
    <w:p>
      <w:pPr>
        <w:spacing w:after="120"/>
        <w:ind w:firstLine="397"/>
        <w:jc w:val="both"/>
      </w:pPr>
      <w:r>
        <w:rPr>
          <w:rFonts w:ascii="Arial" w:cs="Arial" w:eastAsia="Arial" w:hAnsi="Arial"/>
          <w:sz w:val="24"/>
          <w:szCs w:val="24"/>
        </w:rPr>
        <w:t xml:space="preserve">2) имеет территориальную и имущественную обособленность от основного места управления;</w:t>
      </w:r>
    </w:p>
    <w:p>
      <w:pPr>
        <w:spacing w:after="120"/>
        <w:ind w:firstLine="397"/>
        <w:jc w:val="both"/>
      </w:pPr>
      <w:r>
        <w:rPr>
          <w:rFonts w:ascii="Arial" w:cs="Arial" w:eastAsia="Arial" w:hAnsi="Arial"/>
          <w:sz w:val="24"/>
          <w:szCs w:val="24"/>
        </w:rPr>
        <w:t xml:space="preserve">3) имеет персонал, связанный с организацией отношениями, регулируемыми Трудовым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Физическое лицо</w:t>
      </w:r>
    </w:p>
    <w:p>
      <w:pPr>
        <w:spacing w:after="120"/>
        <w:ind w:firstLine="397"/>
        <w:jc w:val="both"/>
      </w:pPr>
      <w:r>
        <w:rPr>
          <w:rFonts w:ascii="Arial" w:cs="Arial" w:eastAsia="Arial" w:hAnsi="Arial"/>
          <w:sz w:val="24"/>
          <w:szCs w:val="24"/>
        </w:rPr>
        <w:t xml:space="preserve">1. Физическим лицом является гражданин Кыргызской Республики, иностранный гражданин и лицо без гражданства.</w:t>
      </w:r>
    </w:p>
    <w:p>
      <w:pPr>
        <w:spacing w:after="120"/>
        <w:ind w:firstLine="397"/>
        <w:jc w:val="both"/>
      </w:pPr>
      <w:r>
        <w:rPr>
          <w:rFonts w:ascii="Arial" w:cs="Arial" w:eastAsia="Arial" w:hAnsi="Arial"/>
          <w:sz w:val="24"/>
          <w:szCs w:val="24"/>
        </w:rPr>
        <w:t xml:space="preserve">2. Физическим лицом-резидентом является любое физическое лицо, которое находится на территории Кыргызской Республики в течение 183 и более дней в течение любого периода, состоящего из 12 месяцев, следующих подряд и завершающихся в текущем налоговом периоде, либо на государственной службе Кыргызской Республики за границей.</w:t>
      </w:r>
    </w:p>
    <w:p>
      <w:pPr>
        <w:spacing w:after="120"/>
        <w:ind w:firstLine="397"/>
        <w:jc w:val="both"/>
      </w:pPr>
      <w:r>
        <w:rPr>
          <w:rFonts w:ascii="Arial" w:cs="Arial" w:eastAsia="Arial" w:hAnsi="Arial"/>
          <w:sz w:val="24"/>
          <w:szCs w:val="24"/>
        </w:rPr>
        <w:t xml:space="preserve">3. Физическим лицом-нерезидентом является физическое лицо, которое не признается физическим лицом-резидентом в соответствии с настоящим Кодексом.</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24. Индивидуальный предприниматель</w:t>
      </w:r>
    </w:p>
    <w:p>
      <w:pPr>
        <w:spacing w:after="60"/>
        <w:ind w:firstLine="567"/>
        <w:jc w:val="both"/>
      </w:pPr>
      <w:r>
        <w:rPr>
          <w:rFonts w:ascii="Arial" w:cs="Arial" w:eastAsia="Arial" w:hAnsi="Arial"/>
          <w:sz w:val="24"/>
          <w:szCs w:val="24"/>
        </w:rPr>
        <w:t xml:space="preserve">Под индивидуальным предпринимателем понимается:</w:t>
      </w:r>
    </w:p>
    <w:p>
      <w:pPr>
        <w:spacing w:after="60"/>
        <w:ind w:firstLine="567"/>
        <w:jc w:val="both"/>
      </w:pPr>
      <w:r>
        <w:rPr>
          <w:rFonts w:ascii="Arial" w:cs="Arial" w:eastAsia="Arial" w:hAnsi="Arial"/>
          <w:sz w:val="24"/>
          <w:szCs w:val="24"/>
        </w:rPr>
        <w:t xml:space="preserve">1) физическое лицо-резидент, которое осуществляет предпринимательскую деятельность без образования организации, включая деятельность на основе патента (за исключением индивидуальной трудовой деятельности), и на которое возложено исполнение обязанностей, установленных настоящим Кодексом;</w:t>
      </w:r>
    </w:p>
    <w:p>
      <w:pPr>
        <w:spacing w:after="60"/>
        <w:ind w:firstLine="567"/>
        <w:jc w:val="both"/>
      </w:pPr>
      <w:r>
        <w:rPr>
          <w:rFonts w:ascii="Arial" w:cs="Arial" w:eastAsia="Arial" w:hAnsi="Arial"/>
          <w:sz w:val="24"/>
          <w:szCs w:val="24"/>
        </w:rPr>
        <w:t xml:space="preserve">2) физическое лицо-нерезидент, которое осуществляет свою деятельность через постоянное учреждение в Кыргызской Республике.</w:t>
      </w:r>
    </w:p>
    <w:p>
      <w:pPr>
        <w:spacing w:after="60"/>
        <w:ind w:firstLine="567"/>
        <w:jc w:val="both"/>
      </w:pPr>
      <w:r>
        <w:rPr>
          <w:rFonts w:ascii="Arial" w:cs="Arial" w:eastAsia="Arial" w:hAnsi="Arial"/>
          <w:i/>
          <w:iCs/>
          <w:sz w:val="24"/>
          <w:szCs w:val="24"/>
        </w:rPr>
        <w:t xml:space="preserve">(В редакции Закона КР от </w:t>
      </w:r>
      <w:hyperlink w:history="1" r:id="rIdeze-vbujrrfme-0hkqwsq">
        <w:r>
          <w:rPr>
            <w:rFonts w:ascii="Arial" w:cs="Arial" w:eastAsia="Arial" w:hAnsi="Arial"/>
            <w:i/>
            <w:iCs/>
            <w:color w:val="1D4ED8"/>
            <w:sz w:val="24"/>
            <w:szCs w:val="24"/>
            <w:u w:val="single"/>
          </w:rPr>
          <w:t xml:space="preserve">24 декабря 2018 года № 109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24-1. Физическое лицо, осуществляющее индивидуальную трудовую деятельность</w:t>
      </w:r>
    </w:p>
    <w:p>
      <w:pPr>
        <w:spacing w:after="60"/>
        <w:ind w:firstLine="567"/>
        <w:jc w:val="both"/>
      </w:pPr>
      <w:r>
        <w:rPr>
          <w:rFonts w:ascii="Arial" w:cs="Arial" w:eastAsia="Arial" w:hAnsi="Arial"/>
          <w:sz w:val="24"/>
          <w:szCs w:val="24"/>
        </w:rPr>
        <w:t xml:space="preserve">Физическое лицо, осуществляющее на основе патента научную, педагогическую (преподавательскую), творческую и иную деятельность, определяемую Правительством Кыргызской Республики, не привлекающее наемный труд, является лицом, занимающимся индивидуальной трудовой деятельностью.</w:t>
      </w:r>
    </w:p>
    <w:p>
      <w:pPr>
        <w:spacing w:after="60"/>
        <w:ind w:firstLine="567"/>
        <w:jc w:val="both"/>
      </w:pPr>
      <w:r>
        <w:rPr>
          <w:rFonts w:ascii="Arial" w:cs="Arial" w:eastAsia="Arial" w:hAnsi="Arial"/>
          <w:i/>
          <w:iCs/>
          <w:sz w:val="24"/>
          <w:szCs w:val="24"/>
        </w:rPr>
        <w:t xml:space="preserve">(В редакции Закона КР от </w:t>
      </w:r>
      <w:hyperlink w:history="1" r:id="rIdmum1yjdg4aubpwmg4dejq">
        <w:r>
          <w:rPr>
            <w:rFonts w:ascii="Arial" w:cs="Arial" w:eastAsia="Arial" w:hAnsi="Arial"/>
            <w:i/>
            <w:iCs/>
            <w:color w:val="1D4ED8"/>
            <w:sz w:val="24"/>
            <w:szCs w:val="24"/>
            <w:u w:val="single"/>
          </w:rPr>
          <w:t xml:space="preserve">24 декабря 2018 года № 109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Постоянное учреждение</w:t>
      </w:r>
    </w:p>
    <w:p>
      <w:pPr>
        <w:spacing w:after="120"/>
        <w:ind w:firstLine="397"/>
        <w:jc w:val="both"/>
      </w:pPr>
      <w:r>
        <w:rPr>
          <w:rFonts w:ascii="Arial" w:cs="Arial" w:eastAsia="Arial" w:hAnsi="Arial"/>
          <w:sz w:val="24"/>
          <w:szCs w:val="24"/>
        </w:rPr>
        <w:t xml:space="preserve">1. Постоянное учреждение означает постоянное место деятельности, через которое полностью или частично осуществляется экономическая деятельность иностранной организации или физического лица-нерезидента (далее в настоящей статье - нерезидент).</w:t>
      </w:r>
    </w:p>
    <w:p>
      <w:pPr>
        <w:spacing w:after="120"/>
        <w:ind w:firstLine="397"/>
        <w:jc w:val="both"/>
      </w:pPr>
      <w:r>
        <w:rPr>
          <w:rFonts w:ascii="Arial" w:cs="Arial" w:eastAsia="Arial" w:hAnsi="Arial"/>
          <w:sz w:val="24"/>
          <w:szCs w:val="24"/>
        </w:rPr>
        <w:t xml:space="preserve">2. Понятие "Постоянное учреждение", в частности, включает:</w:t>
      </w:r>
    </w:p>
    <w:p>
      <w:pPr>
        <w:spacing w:after="120"/>
        <w:ind w:firstLine="397"/>
        <w:jc w:val="both"/>
      </w:pPr>
      <w:r>
        <w:rPr>
          <w:rFonts w:ascii="Arial" w:cs="Arial" w:eastAsia="Arial" w:hAnsi="Arial"/>
          <w:sz w:val="24"/>
          <w:szCs w:val="24"/>
        </w:rPr>
        <w:t xml:space="preserve">1) место управления;</w:t>
      </w:r>
    </w:p>
    <w:p>
      <w:pPr>
        <w:spacing w:after="120"/>
        <w:ind w:firstLine="397"/>
        <w:jc w:val="both"/>
      </w:pPr>
      <w:r>
        <w:rPr>
          <w:rFonts w:ascii="Arial" w:cs="Arial" w:eastAsia="Arial" w:hAnsi="Arial"/>
          <w:sz w:val="24"/>
          <w:szCs w:val="24"/>
        </w:rPr>
        <w:t xml:space="preserve">2) отделение;</w:t>
      </w:r>
    </w:p>
    <w:p>
      <w:pPr>
        <w:spacing w:after="120"/>
        <w:ind w:firstLine="397"/>
        <w:jc w:val="both"/>
      </w:pPr>
      <w:r>
        <w:rPr>
          <w:rFonts w:ascii="Arial" w:cs="Arial" w:eastAsia="Arial" w:hAnsi="Arial"/>
          <w:sz w:val="24"/>
          <w:szCs w:val="24"/>
        </w:rPr>
        <w:t xml:space="preserve">3) контору;</w:t>
      </w:r>
    </w:p>
    <w:p>
      <w:pPr>
        <w:spacing w:after="120"/>
        <w:ind w:firstLine="397"/>
        <w:jc w:val="both"/>
      </w:pPr>
      <w:r>
        <w:rPr>
          <w:rFonts w:ascii="Arial" w:cs="Arial" w:eastAsia="Arial" w:hAnsi="Arial"/>
          <w:sz w:val="24"/>
          <w:szCs w:val="24"/>
        </w:rPr>
        <w:t xml:space="preserve">4) фабрику;</w:t>
      </w:r>
    </w:p>
    <w:p>
      <w:pPr>
        <w:spacing w:after="120"/>
        <w:ind w:firstLine="397"/>
        <w:jc w:val="both"/>
      </w:pPr>
      <w:r>
        <w:rPr>
          <w:rFonts w:ascii="Arial" w:cs="Arial" w:eastAsia="Arial" w:hAnsi="Arial"/>
          <w:sz w:val="24"/>
          <w:szCs w:val="24"/>
        </w:rPr>
        <w:t xml:space="preserve">5) мастерскую;</w:t>
      </w:r>
    </w:p>
    <w:p>
      <w:pPr>
        <w:spacing w:after="120"/>
        <w:ind w:firstLine="397"/>
        <w:jc w:val="both"/>
      </w:pPr>
      <w:r>
        <w:rPr>
          <w:rFonts w:ascii="Arial" w:cs="Arial" w:eastAsia="Arial" w:hAnsi="Arial"/>
          <w:sz w:val="24"/>
          <w:szCs w:val="24"/>
        </w:rPr>
        <w:t xml:space="preserve">6) шахту, нефтяную или газовую скважину, карьер или любое другое место добычи природных ресурсов;</w:t>
      </w:r>
    </w:p>
    <w:p>
      <w:pPr>
        <w:spacing w:after="120"/>
        <w:ind w:firstLine="397"/>
        <w:jc w:val="both"/>
      </w:pPr>
      <w:r>
        <w:rPr>
          <w:rFonts w:ascii="Arial" w:cs="Arial" w:eastAsia="Arial" w:hAnsi="Arial"/>
          <w:sz w:val="24"/>
          <w:szCs w:val="24"/>
        </w:rPr>
        <w:t xml:space="preserve">7) земельный участок;</w:t>
      </w:r>
    </w:p>
    <w:p>
      <w:pPr>
        <w:spacing w:after="120"/>
        <w:ind w:firstLine="397"/>
        <w:jc w:val="both"/>
      </w:pPr>
      <w:r>
        <w:rPr>
          <w:rFonts w:ascii="Arial" w:cs="Arial" w:eastAsia="Arial" w:hAnsi="Arial"/>
          <w:sz w:val="24"/>
          <w:szCs w:val="24"/>
        </w:rPr>
        <w:t xml:space="preserve">8) строительную площадку или строительный, монтажный или сборочный объект или услуги, связанные с наблюдением за выполнением соответствующих работ, если только такие площадка или объект существуют в течение 183 и более календарных дней, или такие услуги оказываются в течение 183 и более календарных дней в течение любого 12-месячного периода;</w:t>
      </w:r>
    </w:p>
    <w:p>
      <w:pPr>
        <w:spacing w:after="120"/>
        <w:ind w:firstLine="397"/>
        <w:jc w:val="both"/>
      </w:pPr>
      <w:r>
        <w:rPr>
          <w:rFonts w:ascii="Arial" w:cs="Arial" w:eastAsia="Arial" w:hAnsi="Arial"/>
          <w:sz w:val="24"/>
          <w:szCs w:val="24"/>
        </w:rPr>
        <w:t xml:space="preserve">9) установку или сооружение, используемые для разведки природных ресурсов, или услуги, связанные с наблюдением за выполнением этих работ, или буровую установку или судно, используемые для разведки природных ресурсов, если только такое использование длится в течение 183 и более календарных дней или такие услуги оказываются в течение 183 и более календарных дней в течение любого 12-месячного периода;</w:t>
      </w:r>
    </w:p>
    <w:p>
      <w:pPr>
        <w:spacing w:after="120"/>
        <w:ind w:firstLine="397"/>
        <w:jc w:val="both"/>
      </w:pPr>
      <w:r>
        <w:rPr>
          <w:rFonts w:ascii="Arial" w:cs="Arial" w:eastAsia="Arial" w:hAnsi="Arial"/>
          <w:sz w:val="24"/>
          <w:szCs w:val="24"/>
        </w:rPr>
        <w:t xml:space="preserve">10) оказание услуг, включая консультационные услуги нерезидентом через персонал, нанятый этим нерезидентом, если персонал осуществляет такую деятельность на территории Кыргызской Республики в течение 183 и более календарных дней в течение любого 12-месячного периода.</w:t>
      </w:r>
    </w:p>
    <w:p>
      <w:pPr>
        <w:spacing w:after="120"/>
        <w:ind w:firstLine="397"/>
        <w:jc w:val="both"/>
      </w:pPr>
      <w:r>
        <w:rPr>
          <w:rFonts w:ascii="Arial" w:cs="Arial" w:eastAsia="Arial" w:hAnsi="Arial"/>
          <w:sz w:val="24"/>
          <w:szCs w:val="24"/>
        </w:rPr>
        <w:t xml:space="preserve">3. Понятие "Постоянное учреждение" не включает:</w:t>
      </w:r>
    </w:p>
    <w:p>
      <w:pPr>
        <w:spacing w:after="120"/>
        <w:ind w:firstLine="397"/>
        <w:jc w:val="both"/>
      </w:pPr>
      <w:r>
        <w:rPr>
          <w:rFonts w:ascii="Arial" w:cs="Arial" w:eastAsia="Arial" w:hAnsi="Arial"/>
          <w:sz w:val="24"/>
          <w:szCs w:val="24"/>
        </w:rPr>
        <w:t xml:space="preserve">1) использование сооружений исключительно с целью хранения, демонстрации или доставки товаров, принадлежащих нерезиденту;</w:t>
      </w:r>
    </w:p>
    <w:p>
      <w:pPr>
        <w:spacing w:after="120"/>
        <w:ind w:firstLine="397"/>
        <w:jc w:val="both"/>
      </w:pPr>
      <w:r>
        <w:rPr>
          <w:rFonts w:ascii="Arial" w:cs="Arial" w:eastAsia="Arial" w:hAnsi="Arial"/>
          <w:sz w:val="24"/>
          <w:szCs w:val="24"/>
        </w:rPr>
        <w:t xml:space="preserve">2) содержание запасов товаров, принадлежащих нерезиденту, исключительно с целью хранения, демонстрации или доставки;</w:t>
      </w:r>
    </w:p>
    <w:p>
      <w:pPr>
        <w:spacing w:after="120"/>
        <w:ind w:firstLine="397"/>
        <w:jc w:val="both"/>
      </w:pPr>
      <w:r>
        <w:rPr>
          <w:rFonts w:ascii="Arial" w:cs="Arial" w:eastAsia="Arial" w:hAnsi="Arial"/>
          <w:sz w:val="24"/>
          <w:szCs w:val="24"/>
        </w:rPr>
        <w:t xml:space="preserve">3) содержание запасов товаров, принадлежащих нерезиденту, исключительно с целью переработки другой организацией или физическим лицом;</w:t>
      </w:r>
    </w:p>
    <w:p>
      <w:pPr>
        <w:spacing w:after="120"/>
        <w:ind w:firstLine="397"/>
        <w:jc w:val="both"/>
      </w:pPr>
      <w:r>
        <w:rPr>
          <w:rFonts w:ascii="Arial" w:cs="Arial" w:eastAsia="Arial" w:hAnsi="Arial"/>
          <w:sz w:val="24"/>
          <w:szCs w:val="24"/>
        </w:rPr>
        <w:t xml:space="preserve">4) содержание постоянного места деятельности исключительно с целью закупки товаров либо сбора информации для нерезидента;</w:t>
      </w:r>
    </w:p>
    <w:p>
      <w:pPr>
        <w:spacing w:after="120"/>
        <w:ind w:firstLine="397"/>
        <w:jc w:val="both"/>
      </w:pPr>
      <w:r>
        <w:rPr>
          <w:rFonts w:ascii="Arial" w:cs="Arial" w:eastAsia="Arial" w:hAnsi="Arial"/>
          <w:sz w:val="24"/>
          <w:szCs w:val="24"/>
        </w:rPr>
        <w:t xml:space="preserve">5) содержание постоянного места деятельности исключительно с целью осуществления для нерезидента любой другой деятельности подготовительного или вспомогательного характера;</w:t>
      </w:r>
    </w:p>
    <w:p>
      <w:pPr>
        <w:spacing w:after="120"/>
        <w:ind w:firstLine="397"/>
        <w:jc w:val="both"/>
      </w:pPr>
      <w:r>
        <w:rPr>
          <w:rFonts w:ascii="Arial" w:cs="Arial" w:eastAsia="Arial" w:hAnsi="Arial"/>
          <w:sz w:val="24"/>
          <w:szCs w:val="24"/>
        </w:rPr>
        <w:t xml:space="preserve">6) содержание постоянного места деятельности исключительно для осуществления любой комбинации видов деятельности, перечисленных в пунктах 1-5 части 3 настоящей статьи, при условии, что совокупная деятельность постоянного места деятельности, возникающая в результате такой комбинации, имеет подготовительный или вспомогательный характер;</w:t>
      </w:r>
    </w:p>
    <w:p>
      <w:pPr>
        <w:spacing w:after="120"/>
        <w:ind w:firstLine="397"/>
        <w:jc w:val="both"/>
      </w:pPr>
      <w:r>
        <w:rPr>
          <w:rFonts w:ascii="Arial" w:cs="Arial" w:eastAsia="Arial" w:hAnsi="Arial"/>
          <w:sz w:val="24"/>
          <w:szCs w:val="24"/>
        </w:rPr>
        <w:t xml:space="preserve">7) осуществление экономической деятельности в Кыргызской Республике через агента, при условии, что такие лица действуют в рамках своей обычной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Реализация товара</w:t>
      </w:r>
    </w:p>
    <w:p>
      <w:pPr>
        <w:spacing w:after="120"/>
        <w:ind w:firstLine="397"/>
        <w:jc w:val="both"/>
      </w:pPr>
      <w:r>
        <w:rPr>
          <w:rFonts w:ascii="Arial" w:cs="Arial" w:eastAsia="Arial" w:hAnsi="Arial"/>
          <w:sz w:val="24"/>
          <w:szCs w:val="24"/>
        </w:rPr>
        <w:t xml:space="preserve">Товаром признается любое имущество, имеющее материально-вещественную форму.</w:t>
      </w:r>
    </w:p>
    <w:p>
      <w:pPr>
        <w:spacing w:after="120"/>
        <w:ind w:firstLine="397"/>
        <w:jc w:val="both"/>
      </w:pPr>
      <w:r>
        <w:rPr>
          <w:rFonts w:ascii="Arial" w:cs="Arial" w:eastAsia="Arial" w:hAnsi="Arial"/>
          <w:sz w:val="24"/>
          <w:szCs w:val="24"/>
        </w:rPr>
        <w:t xml:space="preserve">Реализацией товара является передача права собственности на товар на возмездной или безвозмездной основе, в том числе обмен товарами.</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27. Выполнение работ или оказание услуг</w:t>
      </w:r>
    </w:p>
    <w:p>
      <w:pPr>
        <w:spacing w:after="60"/>
        <w:ind w:firstLine="567"/>
        <w:jc w:val="both"/>
      </w:pPr>
      <w:r>
        <w:rPr>
          <w:rFonts w:ascii="Arial" w:cs="Arial" w:eastAsia="Arial" w:hAnsi="Arial"/>
          <w:sz w:val="24"/>
          <w:szCs w:val="24"/>
        </w:rPr>
        <w:t xml:space="preserve">Выполнением работ или оказанием услуг признается любая предпринимательская деятельность (за исключением индивидуальной трудовой деятельности), не являющаяся реализацией товаров.</w:t>
      </w:r>
    </w:p>
    <w:p>
      <w:pPr>
        <w:spacing w:after="60"/>
        <w:ind w:firstLine="567"/>
        <w:jc w:val="both"/>
      </w:pPr>
      <w:r>
        <w:rPr>
          <w:rFonts w:ascii="Arial" w:cs="Arial" w:eastAsia="Arial" w:hAnsi="Arial"/>
          <w:i/>
          <w:iCs/>
          <w:sz w:val="24"/>
          <w:szCs w:val="24"/>
        </w:rPr>
        <w:t xml:space="preserve">(В редакции Законов КР от </w:t>
      </w:r>
      <w:hyperlink w:history="1" r:id="rId33yd_evxmllf76rbramuf">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omvs_2whmyxmpddfg0zry">
        <w:r>
          <w:rPr>
            <w:rFonts w:ascii="Arial" w:cs="Arial" w:eastAsia="Arial" w:hAnsi="Arial"/>
            <w:i/>
            <w:iCs/>
            <w:color w:val="1D4ED8"/>
            <w:sz w:val="24"/>
            <w:szCs w:val="24"/>
            <w:u w:val="single"/>
          </w:rPr>
          <w:t xml:space="preserve">24 декабря 2018 года № 109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Электронный документ и цифровая подпись</w:t>
      </w:r>
      <w:r>
        <w:rPr>
          <w:rFonts w:ascii="Arial" w:cs="Arial" w:eastAsia="Arial" w:hAnsi="Arial"/>
          <w:b/>
          <w:bCs/>
          <w:sz w:val="24"/>
          <w:szCs w:val="24"/>
        </w:rPr>
        <w:t xml:space="preserve">налогоплательщика</w:t>
      </w:r>
    </w:p>
    <w:p>
      <w:pPr>
        <w:spacing w:after="120"/>
        <w:ind w:firstLine="397"/>
        <w:jc w:val="both"/>
      </w:pPr>
      <w:r>
        <w:rPr>
          <w:rFonts w:ascii="Arial" w:cs="Arial" w:eastAsia="Arial" w:hAnsi="Arial"/>
          <w:sz w:val="24"/>
          <w:szCs w:val="24"/>
        </w:rPr>
        <w:t xml:space="preserve">Электронным документом налогоплательщика является документ, составленный в соответствии с требованиями законодательства Кыргызской Республики об электронном управлении и электронной подписи. </w:t>
      </w:r>
    </w:p>
    <w:p>
      <w:pPr>
        <w:spacing w:after="120"/>
        <w:ind w:firstLine="397"/>
        <w:jc w:val="both"/>
      </w:pPr>
      <w:r>
        <w:rPr>
          <w:rFonts w:ascii="Arial" w:cs="Arial" w:eastAsia="Arial" w:hAnsi="Arial"/>
          <w:i/>
          <w:iCs/>
          <w:sz w:val="24"/>
          <w:szCs w:val="24"/>
        </w:rPr>
        <w:t xml:space="preserve">(В редакции Закона КР от</w:t>
      </w:r>
      <w:hyperlink w:history="1" r:id="rIdictrigtu4wwwhtik7n8fp">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 Непреодолимая сила</w:t>
      </w:r>
    </w:p>
    <w:p>
      <w:pPr>
        <w:spacing w:after="120"/>
        <w:ind w:firstLine="397"/>
        <w:jc w:val="both"/>
      </w:pPr>
      <w:r>
        <w:rPr>
          <w:rFonts w:ascii="Arial" w:cs="Arial" w:eastAsia="Arial" w:hAnsi="Arial"/>
          <w:sz w:val="24"/>
          <w:szCs w:val="24"/>
        </w:rPr>
        <w:t xml:space="preserve">1. Непреодолимой силой является возникновение чрезвычайных и неотвратимых обстоятельств в результате стихийных бедствий, таких как землетрясения, наводнения или иных обстоятельств, которые невозможно предусмотреть или предотвратить, либо возможно предусмотреть, но невозможно предотвратить. Указанные обстоятельства устанавливаются наличием общеизвестных фактов, публикаций в средствах массовой информации и иными способами, не нуждающимися в специальных средствах доказывания.</w:t>
      </w:r>
    </w:p>
    <w:p>
      <w:pPr>
        <w:spacing w:after="120"/>
        <w:ind w:firstLine="397"/>
        <w:jc w:val="both"/>
      </w:pPr>
      <w:r>
        <w:rPr>
          <w:rFonts w:ascii="Arial" w:cs="Arial" w:eastAsia="Arial" w:hAnsi="Arial"/>
          <w:sz w:val="24"/>
          <w:szCs w:val="24"/>
        </w:rPr>
        <w:t xml:space="preserve">2. Правительство Кыргызской Республики в случае возникновения обстоятельств непреодолимой силы имеет право принимать на определенный срок решения:</w:t>
      </w:r>
    </w:p>
    <w:p>
      <w:pPr>
        <w:spacing w:after="120"/>
        <w:ind w:firstLine="397"/>
        <w:jc w:val="both"/>
      </w:pPr>
      <w:r>
        <w:rPr>
          <w:rFonts w:ascii="Arial" w:cs="Arial" w:eastAsia="Arial" w:hAnsi="Arial"/>
          <w:sz w:val="24"/>
          <w:szCs w:val="24"/>
        </w:rPr>
        <w:t xml:space="preserve">1) по предоставлению отсрочки или рассрочки по сумме налоговой задолженности, образовавшейся в результате обстоятельств непреодолимой силы, без предоставления банковской гарантии;</w:t>
      </w:r>
    </w:p>
    <w:p>
      <w:pPr>
        <w:spacing w:after="120"/>
        <w:ind w:firstLine="397"/>
        <w:jc w:val="both"/>
      </w:pPr>
      <w:r>
        <w:rPr>
          <w:rFonts w:ascii="Arial" w:cs="Arial" w:eastAsia="Arial" w:hAnsi="Arial"/>
          <w:sz w:val="24"/>
          <w:szCs w:val="24"/>
        </w:rPr>
        <w:t xml:space="preserve">2) по изменению ставок налогов в пределах ставок, предусмотренных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3) по продлению сроков представления налоговой отчетности, за исключением налоговой отчетности по косвенным налогам при импорте товаров на территорию Кыргызской Республики с территорий государств-членов Евразийского экономического союза;</w:t>
      </w:r>
    </w:p>
    <w:p>
      <w:pPr>
        <w:spacing w:after="120"/>
        <w:ind w:firstLine="397"/>
        <w:jc w:val="both"/>
      </w:pPr>
      <w:r>
        <w:rPr>
          <w:rFonts w:ascii="Arial" w:cs="Arial" w:eastAsia="Arial" w:hAnsi="Arial"/>
          <w:sz w:val="24"/>
          <w:szCs w:val="24"/>
        </w:rPr>
        <w:t xml:space="preserve">4) по неприменению налоговых санкций и пени за несвоевременное исполнение налоговых обязательств.</w:t>
      </w:r>
    </w:p>
    <w:p>
      <w:pPr>
        <w:spacing w:after="120"/>
        <w:ind w:firstLine="397"/>
        <w:jc w:val="both"/>
      </w:pPr>
      <w:r>
        <w:rPr>
          <w:rFonts w:ascii="Arial" w:cs="Arial" w:eastAsia="Arial" w:hAnsi="Arial"/>
          <w:i/>
          <w:iCs/>
          <w:sz w:val="24"/>
          <w:szCs w:val="24"/>
        </w:rPr>
        <w:t xml:space="preserve">(В редакции Закона КР от </w:t>
      </w:r>
      <w:hyperlink w:history="1" r:id="rId87dnktbgz0tzhcrqc2cmi">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 Взаимозависимые субъекты</w:t>
      </w:r>
    </w:p>
    <w:p>
      <w:pPr>
        <w:spacing w:after="120"/>
        <w:ind w:firstLine="397"/>
        <w:jc w:val="both"/>
      </w:pPr>
      <w:r>
        <w:rPr>
          <w:rFonts w:ascii="Arial" w:cs="Arial" w:eastAsia="Arial" w:hAnsi="Arial"/>
          <w:sz w:val="24"/>
          <w:szCs w:val="24"/>
        </w:rPr>
        <w:t xml:space="preserve">1. Взаимозависимыми субъектами являются субъекты, отношения между которыми могут оказывать влияние на условия или экономические результаты их деятельности или деятельности представляемых ими субъектов, а именно:</w:t>
      </w:r>
    </w:p>
    <w:p>
      <w:pPr>
        <w:spacing w:after="120"/>
        <w:ind w:firstLine="397"/>
        <w:jc w:val="both"/>
      </w:pPr>
      <w:r>
        <w:rPr>
          <w:rFonts w:ascii="Arial" w:cs="Arial" w:eastAsia="Arial" w:hAnsi="Arial"/>
          <w:sz w:val="24"/>
          <w:szCs w:val="24"/>
        </w:rPr>
        <w:t xml:space="preserve">1) субъект непосредственно или косвенно участвует в организации, и суммарная доля такого участия составляет более 20 процентов;</w:t>
      </w:r>
    </w:p>
    <w:p>
      <w:pPr>
        <w:spacing w:after="120"/>
        <w:ind w:firstLine="397"/>
        <w:jc w:val="both"/>
      </w:pPr>
      <w:r>
        <w:rPr>
          <w:rFonts w:ascii="Arial" w:cs="Arial" w:eastAsia="Arial" w:hAnsi="Arial"/>
          <w:sz w:val="24"/>
          <w:szCs w:val="24"/>
        </w:rPr>
        <w:t xml:space="preserve">2) две организации, в которых участвует третий субъект, непосредственная и/или косвенная доля участия которого в каждой из них составляет более 20 процентов или контролируются таким субъектом;</w:t>
      </w:r>
    </w:p>
    <w:p>
      <w:pPr>
        <w:spacing w:after="120"/>
        <w:ind w:firstLine="397"/>
        <w:jc w:val="both"/>
      </w:pPr>
      <w:r>
        <w:rPr>
          <w:rFonts w:ascii="Arial" w:cs="Arial" w:eastAsia="Arial" w:hAnsi="Arial"/>
          <w:sz w:val="24"/>
          <w:szCs w:val="24"/>
        </w:rPr>
        <w:t xml:space="preserve">3) одно физическое лицо подчиняется другому физическому лицу по должностному положению;</w:t>
      </w:r>
    </w:p>
    <w:p>
      <w:pPr>
        <w:spacing w:after="120"/>
        <w:ind w:firstLine="397"/>
        <w:jc w:val="both"/>
      </w:pPr>
      <w:r>
        <w:rPr>
          <w:rFonts w:ascii="Arial" w:cs="Arial" w:eastAsia="Arial" w:hAnsi="Arial"/>
          <w:sz w:val="24"/>
          <w:szCs w:val="24"/>
        </w:rPr>
        <w:t xml:space="preserve">4) субъекты, между которыми возникают отношения, регулируемые трудовым законодательством Кыргызской Республики;</w:t>
      </w:r>
    </w:p>
    <w:p>
      <w:pPr>
        <w:spacing w:after="120"/>
        <w:ind w:firstLine="397"/>
        <w:jc w:val="both"/>
      </w:pPr>
      <w:r>
        <w:rPr>
          <w:rFonts w:ascii="Arial" w:cs="Arial" w:eastAsia="Arial" w:hAnsi="Arial"/>
          <w:sz w:val="24"/>
          <w:szCs w:val="24"/>
        </w:rPr>
        <w:t xml:space="preserve">5) близкие родственники;</w:t>
      </w:r>
    </w:p>
    <w:p>
      <w:pPr>
        <w:spacing w:after="120"/>
        <w:ind w:firstLine="397"/>
        <w:jc w:val="both"/>
      </w:pPr>
      <w:r>
        <w:rPr>
          <w:rFonts w:ascii="Arial" w:cs="Arial" w:eastAsia="Arial" w:hAnsi="Arial"/>
          <w:sz w:val="24"/>
          <w:szCs w:val="24"/>
        </w:rPr>
        <w:t xml:space="preserve">6) учредитель управления и доверительный управляющий.</w:t>
      </w:r>
    </w:p>
    <w:p>
      <w:pPr>
        <w:spacing w:after="120"/>
        <w:ind w:firstLine="397"/>
        <w:jc w:val="both"/>
      </w:pPr>
      <w:r>
        <w:rPr>
          <w:rFonts w:ascii="Arial" w:cs="Arial" w:eastAsia="Arial" w:hAnsi="Arial"/>
          <w:sz w:val="24"/>
          <w:szCs w:val="24"/>
        </w:rPr>
        <w:t xml:space="preserve">2. Суд может признать субъектов взаимозависимыми по иным основаниям, не предусмотренным частью 1 настоящей статьи, если отношения между этими субъектами могут повлиять на результаты сделок между ними.</w:t>
      </w:r>
    </w:p>
    <w:p>
      <w:pPr>
        <w:spacing w:after="120"/>
        <w:ind w:firstLine="397"/>
        <w:jc w:val="both"/>
      </w:pPr>
      <w:r>
        <w:rPr>
          <w:rFonts w:ascii="Arial" w:cs="Arial" w:eastAsia="Arial" w:hAnsi="Arial"/>
          <w:sz w:val="24"/>
          <w:szCs w:val="24"/>
        </w:rPr>
        <w:t xml:space="preserve">3. Для целей части 1 настоящей статьи доля косвенного участия одного субъекта в организации через последовательность иных организаций определяется в виде произведения соответствующих долей участия.</w:t>
      </w:r>
    </w:p>
    <w:p>
      <w:pPr>
        <w:spacing w:after="120" w:before="200"/>
        <w:ind w:firstLine="397"/>
        <w:jc w:val="center"/>
      </w:pPr>
      <w:r>
        <w:rPr>
          <w:rFonts w:ascii="Arial" w:cs="Arial" w:eastAsia="Arial" w:hAnsi="Arial"/>
          <w:b/>
          <w:bCs/>
          <w:sz w:val="24"/>
          <w:szCs w:val="24"/>
        </w:rPr>
        <w:t xml:space="preserve">Глава 2
 Налоговая система Кыргызской Республики</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 Виды налогов</w:t>
      </w:r>
    </w:p>
    <w:p>
      <w:pPr>
        <w:spacing w:after="120"/>
        <w:ind w:firstLine="397"/>
        <w:jc w:val="both"/>
      </w:pPr>
      <w:r>
        <w:rPr>
          <w:rFonts w:ascii="Arial" w:cs="Arial" w:eastAsia="Arial" w:hAnsi="Arial"/>
          <w:sz w:val="24"/>
          <w:szCs w:val="24"/>
        </w:rPr>
        <w:t xml:space="preserve">1. В Кыргызской Республике устанавливаются общегосударственные налоги, местные налоги, а также специальные налоговые режимы.</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Общегосударственными налогами</w:t>
      </w:r>
      <w:r>
        <w:rPr>
          <w:rFonts w:ascii="Arial" w:cs="Arial" w:eastAsia="Arial" w:hAnsi="Arial"/>
          <w:sz w:val="24"/>
          <w:szCs w:val="24"/>
        </w:rPr>
        <w:t xml:space="preserve"> являются налоги, устанавливаемые настоящим Кодексом и обязательные к уплате на всей территории Кыргызской Республики.</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Местными налогами</w:t>
      </w:r>
      <w:r>
        <w:rPr>
          <w:rFonts w:ascii="Arial" w:cs="Arial" w:eastAsia="Arial" w:hAnsi="Arial"/>
          <w:sz w:val="24"/>
          <w:szCs w:val="24"/>
        </w:rPr>
        <w:t xml:space="preserve"> признаются налоги, устанавливаемые настоящим Кодексом и вводимые в действие нормативными правовыми актами местных кенешей, обязательные к уплате на территориях соответствующих административно-территориальных единиц.</w:t>
      </w:r>
    </w:p>
    <w:p>
      <w:pPr>
        <w:spacing w:after="120"/>
        <w:ind w:firstLine="397"/>
        <w:jc w:val="both"/>
      </w:pPr>
      <w:r>
        <w:rPr>
          <w:rFonts w:ascii="Arial" w:cs="Arial" w:eastAsia="Arial" w:hAnsi="Arial"/>
          <w:sz w:val="24"/>
          <w:szCs w:val="24"/>
        </w:rPr>
        <w:t xml:space="preserve">4. К общегосударственным видам налогов относятся:</w:t>
      </w:r>
    </w:p>
    <w:p>
      <w:pPr>
        <w:spacing w:after="120"/>
        <w:ind w:firstLine="397"/>
        <w:jc w:val="both"/>
      </w:pPr>
      <w:r>
        <w:rPr>
          <w:rFonts w:ascii="Arial" w:cs="Arial" w:eastAsia="Arial" w:hAnsi="Arial"/>
          <w:sz w:val="24"/>
          <w:szCs w:val="24"/>
        </w:rPr>
        <w:t xml:space="preserve">1) подоходный налог;</w:t>
      </w:r>
    </w:p>
    <w:p>
      <w:pPr>
        <w:spacing w:after="120"/>
        <w:ind w:firstLine="397"/>
        <w:jc w:val="both"/>
      </w:pPr>
      <w:r>
        <w:rPr>
          <w:rFonts w:ascii="Arial" w:cs="Arial" w:eastAsia="Arial" w:hAnsi="Arial"/>
          <w:sz w:val="24"/>
          <w:szCs w:val="24"/>
        </w:rPr>
        <w:t xml:space="preserve">2) налог на прибыль;</w:t>
      </w:r>
    </w:p>
    <w:p>
      <w:pPr>
        <w:spacing w:after="120"/>
        <w:ind w:firstLine="397"/>
        <w:jc w:val="both"/>
      </w:pPr>
      <w:r>
        <w:rPr>
          <w:rFonts w:ascii="Arial" w:cs="Arial" w:eastAsia="Arial" w:hAnsi="Arial"/>
          <w:sz w:val="24"/>
          <w:szCs w:val="24"/>
        </w:rPr>
        <w:t xml:space="preserve">3) налог на добавленную стоимость;</w:t>
      </w:r>
    </w:p>
    <w:p>
      <w:pPr>
        <w:spacing w:after="120"/>
        <w:ind w:firstLine="397"/>
        <w:jc w:val="both"/>
      </w:pPr>
      <w:r>
        <w:rPr>
          <w:rFonts w:ascii="Arial" w:cs="Arial" w:eastAsia="Arial" w:hAnsi="Arial"/>
          <w:sz w:val="24"/>
          <w:szCs w:val="24"/>
        </w:rPr>
        <w:t xml:space="preserve">4) акцизный налог;</w:t>
      </w:r>
    </w:p>
    <w:p>
      <w:pPr>
        <w:spacing w:after="120"/>
        <w:ind w:firstLine="397"/>
        <w:jc w:val="both"/>
      </w:pPr>
      <w:r>
        <w:rPr>
          <w:rFonts w:ascii="Arial" w:cs="Arial" w:eastAsia="Arial" w:hAnsi="Arial"/>
          <w:sz w:val="24"/>
          <w:szCs w:val="24"/>
        </w:rPr>
        <w:t xml:space="preserve">5) налоги за пользование недрами;</w:t>
      </w:r>
    </w:p>
    <w:p>
      <w:pPr>
        <w:spacing w:after="120"/>
        <w:ind w:firstLine="397"/>
        <w:jc w:val="both"/>
      </w:pPr>
      <w:r>
        <w:rPr>
          <w:rFonts w:ascii="Arial" w:cs="Arial" w:eastAsia="Arial" w:hAnsi="Arial"/>
          <w:sz w:val="24"/>
          <w:szCs w:val="24"/>
        </w:rPr>
        <w:t xml:space="preserve">6) налог с продаж.</w:t>
      </w:r>
    </w:p>
    <w:p>
      <w:pPr>
        <w:spacing w:after="120"/>
        <w:ind w:firstLine="397"/>
        <w:jc w:val="both"/>
      </w:pPr>
      <w:r>
        <w:rPr>
          <w:rFonts w:ascii="Arial" w:cs="Arial" w:eastAsia="Arial" w:hAnsi="Arial"/>
          <w:sz w:val="24"/>
          <w:szCs w:val="24"/>
        </w:rPr>
        <w:t xml:space="preserve">5. К местным налогам относятся:</w:t>
      </w:r>
    </w:p>
    <w:p>
      <w:pPr>
        <w:spacing w:after="120"/>
        <w:ind w:firstLine="397"/>
        <w:jc w:val="both"/>
      </w:pPr>
      <w:r>
        <w:rPr>
          <w:rFonts w:ascii="Arial" w:cs="Arial" w:eastAsia="Arial" w:hAnsi="Arial"/>
          <w:sz w:val="24"/>
          <w:szCs w:val="24"/>
        </w:rPr>
        <w:t xml:space="preserve">1) земельный налог;</w:t>
      </w:r>
    </w:p>
    <w:p>
      <w:pPr>
        <w:spacing w:after="120"/>
        <w:ind w:firstLine="397"/>
        <w:jc w:val="both"/>
      </w:pPr>
      <w:r>
        <w:rPr>
          <w:rFonts w:ascii="Arial" w:cs="Arial" w:eastAsia="Arial" w:hAnsi="Arial"/>
          <w:sz w:val="24"/>
          <w:szCs w:val="24"/>
        </w:rPr>
        <w:t xml:space="preserve">2) налог на имущество.</w:t>
      </w:r>
    </w:p>
    <w:p>
      <w:pPr>
        <w:spacing w:after="120"/>
        <w:ind w:firstLine="397"/>
        <w:jc w:val="both"/>
      </w:pPr>
      <w:r>
        <w:rPr>
          <w:rFonts w:ascii="Arial" w:cs="Arial" w:eastAsia="Arial" w:hAnsi="Arial"/>
          <w:sz w:val="24"/>
          <w:szCs w:val="24"/>
        </w:rPr>
        <w:t xml:space="preserve">6. К специальным налоговым режимам относятся:</w:t>
      </w:r>
    </w:p>
    <w:p>
      <w:pPr>
        <w:spacing w:after="120"/>
        <w:ind w:firstLine="397"/>
        <w:jc w:val="both"/>
      </w:pPr>
      <w:r>
        <w:rPr>
          <w:rFonts w:ascii="Arial" w:cs="Arial" w:eastAsia="Arial" w:hAnsi="Arial"/>
          <w:sz w:val="24"/>
          <w:szCs w:val="24"/>
        </w:rPr>
        <w:t xml:space="preserve">1) налог на основе обязательного патента;</w:t>
      </w:r>
    </w:p>
    <w:p>
      <w:pPr>
        <w:spacing w:after="120"/>
        <w:ind w:firstLine="397"/>
        <w:jc w:val="both"/>
      </w:pPr>
      <w:r>
        <w:rPr>
          <w:rFonts w:ascii="Arial" w:cs="Arial" w:eastAsia="Arial" w:hAnsi="Arial"/>
          <w:sz w:val="24"/>
          <w:szCs w:val="24"/>
        </w:rPr>
        <w:t xml:space="preserve">2) налог на основе добровольного патента;</w:t>
      </w:r>
    </w:p>
    <w:p>
      <w:pPr>
        <w:spacing w:after="120"/>
        <w:ind w:firstLine="397"/>
        <w:jc w:val="both"/>
      </w:pPr>
      <w:r>
        <w:rPr>
          <w:rFonts w:ascii="Arial" w:cs="Arial" w:eastAsia="Arial" w:hAnsi="Arial"/>
          <w:sz w:val="24"/>
          <w:szCs w:val="24"/>
        </w:rPr>
        <w:t xml:space="preserve">3) упрощенная система налогообложения на основе единого налога;</w:t>
      </w:r>
    </w:p>
    <w:p>
      <w:pPr>
        <w:spacing w:after="120"/>
        <w:ind w:firstLine="397"/>
        <w:jc w:val="both"/>
      </w:pPr>
      <w:r>
        <w:rPr>
          <w:rFonts w:ascii="Arial" w:cs="Arial" w:eastAsia="Arial" w:hAnsi="Arial"/>
          <w:sz w:val="24"/>
          <w:szCs w:val="24"/>
        </w:rPr>
        <w:t xml:space="preserve">4) налоги на основе налогового контракта;</w:t>
      </w:r>
    </w:p>
    <w:p>
      <w:pPr>
        <w:spacing w:after="120"/>
        <w:ind w:firstLine="397"/>
        <w:jc w:val="both"/>
      </w:pPr>
      <w:r>
        <w:rPr>
          <w:rFonts w:ascii="Arial" w:cs="Arial" w:eastAsia="Arial" w:hAnsi="Arial"/>
          <w:sz w:val="24"/>
          <w:szCs w:val="24"/>
        </w:rPr>
        <w:t xml:space="preserve">5) налоговый режим в свободных экономических зонах;</w:t>
      </w:r>
    </w:p>
    <w:p>
      <w:pPr>
        <w:spacing w:after="120"/>
        <w:ind w:firstLine="397"/>
        <w:jc w:val="both"/>
      </w:pPr>
      <w:r>
        <w:rPr>
          <w:rFonts w:ascii="Arial" w:cs="Arial" w:eastAsia="Arial" w:hAnsi="Arial"/>
          <w:i/>
          <w:iCs/>
          <w:sz w:val="24"/>
          <w:szCs w:val="24"/>
        </w:rPr>
        <w:t xml:space="preserve">6) (утратил силу в соответствии с </w:t>
      </w:r>
      <w:hyperlink w:history="1" r:id="rIdxinvqcp0a0u__fk3pqul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мая 2015 года № 115)</w:t>
      </w:r>
    </w:p>
    <w:p>
      <w:pPr>
        <w:spacing w:after="120"/>
        <w:ind w:firstLine="397"/>
        <w:jc w:val="both"/>
      </w:pPr>
      <w:r>
        <w:rPr>
          <w:rFonts w:ascii="Arial" w:cs="Arial" w:eastAsia="Arial" w:hAnsi="Arial"/>
          <w:sz w:val="24"/>
          <w:szCs w:val="24"/>
        </w:rPr>
        <w:t xml:space="preserve">7) налоговый режим в Парке высоких технологий.</w:t>
      </w:r>
    </w:p>
    <w:p>
      <w:pPr>
        <w:spacing w:after="120"/>
        <w:ind w:firstLine="397"/>
        <w:jc w:val="both"/>
      </w:pPr>
      <w:r>
        <w:rPr>
          <w:rFonts w:ascii="Arial" w:cs="Arial" w:eastAsia="Arial" w:hAnsi="Arial"/>
          <w:sz w:val="24"/>
          <w:szCs w:val="24"/>
        </w:rPr>
        <w:t xml:space="preserve">8) упрощенная система налогообложения на основе налога с розничных продаж.</w:t>
      </w:r>
    </w:p>
    <w:p>
      <w:pPr>
        <w:spacing w:after="120"/>
        <w:ind w:firstLine="397"/>
        <w:jc w:val="both"/>
      </w:pPr>
      <w:r>
        <w:rPr>
          <w:rFonts w:ascii="Arial" w:cs="Arial" w:eastAsia="Arial" w:hAnsi="Arial"/>
          <w:sz w:val="24"/>
          <w:szCs w:val="24"/>
        </w:rPr>
        <w:t xml:space="preserve">9) налог на майнинг.</w:t>
      </w:r>
    </w:p>
    <w:p>
      <w:pPr>
        <w:spacing w:after="120"/>
        <w:ind w:firstLine="397"/>
        <w:jc w:val="both"/>
      </w:pPr>
      <w:r>
        <w:rPr>
          <w:rFonts w:ascii="Arial" w:cs="Arial" w:eastAsia="Arial" w:hAnsi="Arial"/>
          <w:i/>
          <w:iCs/>
          <w:sz w:val="24"/>
          <w:szCs w:val="24"/>
        </w:rPr>
        <w:t xml:space="preserve">(В редакции Законов КР от </w:t>
      </w:r>
      <w:hyperlink w:history="1" r:id="rIdai8l73esu-xmuuo5w01lq">
        <w:r>
          <w:rPr>
            <w:rFonts w:ascii="Arial" w:cs="Arial" w:eastAsia="Arial" w:hAnsi="Arial"/>
            <w:i/>
            <w:iCs/>
            <w:color w:val="1D4ED8"/>
            <w:sz w:val="24"/>
            <w:szCs w:val="24"/>
            <w:u w:val="single"/>
          </w:rPr>
          <w:t xml:space="preserve">8 июля 2011 года № 87</w:t>
        </w:r>
      </w:hyperlink>
      <w:r>
        <w:rPr>
          <w:rFonts w:ascii="Arial" w:cs="Arial" w:eastAsia="Arial" w:hAnsi="Arial"/>
          <w:i/>
          <w:iCs/>
          <w:sz w:val="24"/>
          <w:szCs w:val="24"/>
        </w:rPr>
        <w:t xml:space="preserve">, </w:t>
      </w:r>
      <w:hyperlink w:history="1" r:id="rIdbf9mjle0o0v-knlu0kasw">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ugqz2fjomos0hl-e901bx">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 </w:t>
      </w:r>
      <w:hyperlink w:history="1" r:id="rId2nbbeefjz4s5co0t8znz5">
        <w:r>
          <w:rPr>
            <w:rFonts w:ascii="Arial" w:cs="Arial" w:eastAsia="Arial" w:hAnsi="Arial"/>
            <w:i/>
            <w:iCs/>
            <w:color w:val="1D4ED8"/>
            <w:sz w:val="24"/>
            <w:szCs w:val="24"/>
            <w:u w:val="single"/>
          </w:rPr>
          <w:t xml:space="preserve">1 августа 2020 года № 108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 Общие условия установления налогов</w:t>
      </w:r>
    </w:p>
    <w:p>
      <w:pPr>
        <w:spacing w:after="120"/>
        <w:ind w:firstLine="397"/>
        <w:jc w:val="both"/>
      </w:pPr>
      <w:r>
        <w:rPr>
          <w:rFonts w:ascii="Arial" w:cs="Arial" w:eastAsia="Arial" w:hAnsi="Arial"/>
          <w:sz w:val="24"/>
          <w:szCs w:val="24"/>
        </w:rPr>
        <w:t xml:space="preserve">1. Если иное не предусмотрено настоящим Кодексом, налог считается установленным лишь в том случае, когда настоящим Кодексом определены налогоплательщики и элементы налогообложения, а именно:</w:t>
      </w:r>
    </w:p>
    <w:p>
      <w:pPr>
        <w:spacing w:after="120"/>
        <w:ind w:firstLine="397"/>
        <w:jc w:val="both"/>
      </w:pPr>
      <w:r>
        <w:rPr>
          <w:rFonts w:ascii="Arial" w:cs="Arial" w:eastAsia="Arial" w:hAnsi="Arial"/>
          <w:sz w:val="24"/>
          <w:szCs w:val="24"/>
        </w:rPr>
        <w:t xml:space="preserve">1) объект налогообложения;</w:t>
      </w:r>
    </w:p>
    <w:p>
      <w:pPr>
        <w:spacing w:after="120"/>
        <w:ind w:firstLine="397"/>
        <w:jc w:val="both"/>
      </w:pPr>
      <w:r>
        <w:rPr>
          <w:rFonts w:ascii="Arial" w:cs="Arial" w:eastAsia="Arial" w:hAnsi="Arial"/>
          <w:sz w:val="24"/>
          <w:szCs w:val="24"/>
        </w:rPr>
        <w:t xml:space="preserve">2) налоговая база;</w:t>
      </w:r>
    </w:p>
    <w:p>
      <w:pPr>
        <w:spacing w:after="120"/>
        <w:ind w:firstLine="397"/>
        <w:jc w:val="both"/>
      </w:pPr>
      <w:r>
        <w:rPr>
          <w:rFonts w:ascii="Arial" w:cs="Arial" w:eastAsia="Arial" w:hAnsi="Arial"/>
          <w:sz w:val="24"/>
          <w:szCs w:val="24"/>
        </w:rPr>
        <w:t xml:space="preserve">3) ставка налога;</w:t>
      </w:r>
    </w:p>
    <w:p>
      <w:pPr>
        <w:spacing w:after="120"/>
        <w:ind w:firstLine="397"/>
        <w:jc w:val="both"/>
      </w:pPr>
      <w:r>
        <w:rPr>
          <w:rFonts w:ascii="Arial" w:cs="Arial" w:eastAsia="Arial" w:hAnsi="Arial"/>
          <w:sz w:val="24"/>
          <w:szCs w:val="24"/>
        </w:rPr>
        <w:t xml:space="preserve">4) налоговый период;</w:t>
      </w:r>
    </w:p>
    <w:p>
      <w:pPr>
        <w:spacing w:after="120"/>
        <w:ind w:firstLine="397"/>
        <w:jc w:val="both"/>
      </w:pPr>
      <w:r>
        <w:rPr>
          <w:rFonts w:ascii="Arial" w:cs="Arial" w:eastAsia="Arial" w:hAnsi="Arial"/>
          <w:sz w:val="24"/>
          <w:szCs w:val="24"/>
        </w:rPr>
        <w:t xml:space="preserve">5) порядок исчисления налога;</w:t>
      </w:r>
    </w:p>
    <w:p>
      <w:pPr>
        <w:spacing w:after="120"/>
        <w:ind w:firstLine="397"/>
        <w:jc w:val="both"/>
      </w:pPr>
      <w:r>
        <w:rPr>
          <w:rFonts w:ascii="Arial" w:cs="Arial" w:eastAsia="Arial" w:hAnsi="Arial"/>
          <w:sz w:val="24"/>
          <w:szCs w:val="24"/>
        </w:rPr>
        <w:t xml:space="preserve">6) порядок уплаты налога;</w:t>
      </w:r>
    </w:p>
    <w:p>
      <w:pPr>
        <w:spacing w:after="120"/>
        <w:ind w:firstLine="397"/>
        <w:jc w:val="both"/>
      </w:pPr>
      <w:r>
        <w:rPr>
          <w:rFonts w:ascii="Arial" w:cs="Arial" w:eastAsia="Arial" w:hAnsi="Arial"/>
          <w:sz w:val="24"/>
          <w:szCs w:val="24"/>
        </w:rPr>
        <w:t xml:space="preserve">7) сроки уплаты налога.</w:t>
      </w:r>
    </w:p>
    <w:p>
      <w:pPr>
        <w:spacing w:after="120"/>
        <w:ind w:firstLine="397"/>
        <w:jc w:val="both"/>
      </w:pPr>
      <w:r>
        <w:rPr>
          <w:rFonts w:ascii="Arial" w:cs="Arial" w:eastAsia="Arial" w:hAnsi="Arial"/>
          <w:sz w:val="24"/>
          <w:szCs w:val="24"/>
        </w:rPr>
        <w:t xml:space="preserve">2. В случаях, предусмотренных настоящим Кодексом, при установлении налога налоговым законодательством Кыргызской Республики могут предусматриваться налоговые льготы и освобождение от уплаты налога.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 Объект налогообложения</w:t>
      </w:r>
    </w:p>
    <w:p>
      <w:pPr>
        <w:spacing w:after="120"/>
        <w:ind w:firstLine="397"/>
        <w:jc w:val="both"/>
      </w:pPr>
      <w:r>
        <w:rPr>
          <w:rFonts w:ascii="Arial" w:cs="Arial" w:eastAsia="Arial" w:hAnsi="Arial"/>
          <w:sz w:val="24"/>
          <w:szCs w:val="24"/>
        </w:rPr>
        <w:t xml:space="preserve">1. Объектом налогообложения являются права и/или действия, с наличием которых возникает налоговое обязательство.</w:t>
      </w:r>
    </w:p>
    <w:p>
      <w:pPr>
        <w:spacing w:after="120"/>
        <w:ind w:firstLine="397"/>
        <w:jc w:val="both"/>
      </w:pPr>
      <w:r>
        <w:rPr>
          <w:rFonts w:ascii="Arial" w:cs="Arial" w:eastAsia="Arial" w:hAnsi="Arial"/>
          <w:sz w:val="24"/>
          <w:szCs w:val="24"/>
        </w:rPr>
        <w:t xml:space="preserve">2. Объект налогообложения по каждому виду налога определяется в соответствии с настоящим Кодексом.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 Налоговая база</w:t>
      </w:r>
    </w:p>
    <w:p>
      <w:pPr>
        <w:spacing w:after="120"/>
        <w:ind w:firstLine="397"/>
        <w:jc w:val="both"/>
      </w:pPr>
      <w:r>
        <w:rPr>
          <w:rFonts w:ascii="Arial" w:cs="Arial" w:eastAsia="Arial" w:hAnsi="Arial"/>
          <w:sz w:val="24"/>
          <w:szCs w:val="24"/>
        </w:rPr>
        <w:t xml:space="preserve">Налоговой базой является стоимостная, физическая или иная характеристика объекта налогообложения, на основании которой исчисляется сумма налога.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 Ставка налога</w:t>
      </w:r>
    </w:p>
    <w:p>
      <w:pPr>
        <w:spacing w:after="120"/>
        <w:ind w:firstLine="397"/>
        <w:jc w:val="both"/>
      </w:pPr>
      <w:r>
        <w:rPr>
          <w:rFonts w:ascii="Arial" w:cs="Arial" w:eastAsia="Arial" w:hAnsi="Arial"/>
          <w:sz w:val="24"/>
          <w:szCs w:val="24"/>
        </w:rPr>
        <w:t xml:space="preserve">1. Ставкой налога является величина налоговых начислений на единицу измерения налоговой базы.</w:t>
      </w:r>
    </w:p>
    <w:p>
      <w:pPr>
        <w:spacing w:after="120"/>
        <w:ind w:firstLine="397"/>
        <w:jc w:val="both"/>
      </w:pPr>
      <w:r>
        <w:rPr>
          <w:rFonts w:ascii="Arial" w:cs="Arial" w:eastAsia="Arial" w:hAnsi="Arial"/>
          <w:sz w:val="24"/>
          <w:szCs w:val="24"/>
        </w:rPr>
        <w:t xml:space="preserve">2. Ставка налога устанавливается в процентах или в абсолютной сумме на единицу измерения налоговой базы.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 Налоговый период</w:t>
      </w:r>
    </w:p>
    <w:p>
      <w:pPr>
        <w:spacing w:after="120"/>
        <w:ind w:firstLine="397"/>
        <w:jc w:val="both"/>
      </w:pPr>
      <w:r>
        <w:rPr>
          <w:rFonts w:ascii="Arial" w:cs="Arial" w:eastAsia="Arial" w:hAnsi="Arial"/>
          <w:sz w:val="24"/>
          <w:szCs w:val="24"/>
        </w:rPr>
        <w:t xml:space="preserve">1. Налоговым периодом является период времени, за который определяется налоговая база и исчисляется сумма налога. Если такой период не установлен, налоговым периодом является день возникновения налогового обязательства.</w:t>
      </w:r>
    </w:p>
    <w:p>
      <w:pPr>
        <w:spacing w:after="120"/>
        <w:ind w:firstLine="397"/>
        <w:jc w:val="both"/>
      </w:pPr>
      <w:r>
        <w:rPr>
          <w:rFonts w:ascii="Arial" w:cs="Arial" w:eastAsia="Arial" w:hAnsi="Arial"/>
          <w:sz w:val="24"/>
          <w:szCs w:val="24"/>
        </w:rPr>
        <w:t xml:space="preserve">2. Если иное не предусмотрено настоящим Кодексом, налоговым периодом по налогу является:</w:t>
      </w:r>
    </w:p>
    <w:p>
      <w:pPr>
        <w:spacing w:after="120"/>
        <w:ind w:firstLine="397"/>
        <w:jc w:val="both"/>
      </w:pPr>
      <w:r>
        <w:rPr>
          <w:rFonts w:ascii="Arial" w:cs="Arial" w:eastAsia="Arial" w:hAnsi="Arial"/>
          <w:sz w:val="24"/>
          <w:szCs w:val="24"/>
        </w:rPr>
        <w:t xml:space="preserve">1) период времени со дня, следующего за днем регистрации в качестве налогоплательщика по данному налогу до конца этого налогового периода;</w:t>
      </w:r>
    </w:p>
    <w:p>
      <w:pPr>
        <w:spacing w:after="120"/>
        <w:ind w:firstLine="397"/>
        <w:jc w:val="both"/>
      </w:pPr>
      <w:r>
        <w:rPr>
          <w:rFonts w:ascii="Arial" w:cs="Arial" w:eastAsia="Arial" w:hAnsi="Arial"/>
          <w:sz w:val="24"/>
          <w:szCs w:val="24"/>
        </w:rPr>
        <w:t xml:space="preserve">2) период времени с начала налогового периода по налогу до дня исключения налогоплательщика из Государственного реестра налогоплательщиков Кыргызской Республики;</w:t>
      </w:r>
    </w:p>
    <w:p>
      <w:pPr>
        <w:spacing w:after="120"/>
        <w:ind w:firstLine="397"/>
        <w:jc w:val="both"/>
      </w:pPr>
      <w:r>
        <w:rPr>
          <w:rFonts w:ascii="Arial" w:cs="Arial" w:eastAsia="Arial" w:hAnsi="Arial"/>
          <w:sz w:val="24"/>
          <w:szCs w:val="24"/>
        </w:rPr>
        <w:t xml:space="preserve">3) период времени со дня, следующего за днем регистрации в качестве налогоплательщика по налогу до дня аннулирования регистрации налогоплательщика по данному налогу, в случае, если регистрация и ее аннулирование произошли в течение одного налогового периода.</w:t>
      </w:r>
    </w:p>
    <w:p>
      <w:pPr>
        <w:spacing w:after="120"/>
        <w:ind w:firstLine="397"/>
        <w:jc w:val="both"/>
      </w:pPr>
      <w:r>
        <w:rPr>
          <w:rFonts w:ascii="Arial" w:cs="Arial" w:eastAsia="Arial" w:hAnsi="Arial"/>
          <w:i/>
          <w:iCs/>
          <w:sz w:val="24"/>
          <w:szCs w:val="24"/>
        </w:rPr>
        <w:t xml:space="preserve">(В редакции Закона КР от </w:t>
      </w:r>
      <w:hyperlink w:history="1" r:id="rIdpvo60_9fronthb2evabw1">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 Порядок исчисления налога</w:t>
      </w:r>
    </w:p>
    <w:p>
      <w:pPr>
        <w:spacing w:after="120"/>
        <w:ind w:firstLine="397"/>
        <w:jc w:val="both"/>
      </w:pPr>
      <w:r>
        <w:rPr>
          <w:rFonts w:ascii="Arial" w:cs="Arial" w:eastAsia="Arial" w:hAnsi="Arial"/>
          <w:sz w:val="24"/>
          <w:szCs w:val="24"/>
        </w:rPr>
        <w:t xml:space="preserve">1. Налогоплательщик самостоятельно исчисляет сумму налога, подлежащую уплате за налоговый период, путем умножения налоговой базы на налоговую ставку, исходя из налоговых льгот и освобождений.</w:t>
      </w:r>
    </w:p>
    <w:p>
      <w:pPr>
        <w:spacing w:after="120"/>
        <w:ind w:firstLine="397"/>
        <w:jc w:val="both"/>
      </w:pPr>
      <w:r>
        <w:rPr>
          <w:rFonts w:ascii="Arial" w:cs="Arial" w:eastAsia="Arial" w:hAnsi="Arial"/>
          <w:sz w:val="24"/>
          <w:szCs w:val="24"/>
        </w:rPr>
        <w:t xml:space="preserve">2. В случаях, предусмотренных настоящим Кодексом, обязанность по исчислению суммы отдельных видов налогов возлагается на органы налоговой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 Срок уплаты налога</w:t>
      </w:r>
    </w:p>
    <w:p>
      <w:pPr>
        <w:spacing w:after="120"/>
        <w:ind w:firstLine="397"/>
        <w:jc w:val="both"/>
      </w:pPr>
      <w:r>
        <w:rPr>
          <w:rFonts w:ascii="Arial" w:cs="Arial" w:eastAsia="Arial" w:hAnsi="Arial"/>
          <w:sz w:val="24"/>
          <w:szCs w:val="24"/>
        </w:rPr>
        <w:t xml:space="preserve">1. Сроки уплаты налогов устанавливаются применительно к каждому налогу отдельно согласно требованиям настоящего Кодекса.</w:t>
      </w:r>
    </w:p>
    <w:p>
      <w:pPr>
        <w:spacing w:after="120"/>
        <w:ind w:firstLine="397"/>
        <w:jc w:val="both"/>
      </w:pPr>
      <w:r>
        <w:rPr>
          <w:rFonts w:ascii="Arial" w:cs="Arial" w:eastAsia="Arial" w:hAnsi="Arial"/>
          <w:sz w:val="24"/>
          <w:szCs w:val="24"/>
        </w:rPr>
        <w:t xml:space="preserve">2. Изменение установленного срока уплаты налога допускается исключительно в порядке, предусмотренном настоящим Кодексом.</w:t>
      </w:r>
    </w:p>
    <w:p>
      <w:pPr>
        <w:spacing w:after="120"/>
        <w:ind w:firstLine="397"/>
        <w:jc w:val="both"/>
      </w:pPr>
      <w:r>
        <w:rPr>
          <w:rFonts w:ascii="Arial" w:cs="Arial" w:eastAsia="Arial" w:hAnsi="Arial"/>
          <w:sz w:val="24"/>
          <w:szCs w:val="24"/>
        </w:rPr>
        <w:t xml:space="preserve">3. Нарушение сроков уплаты налога является основанием для привлечения к ответственности, предусмотренной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 Порядок уплаты налогов</w:t>
      </w:r>
    </w:p>
    <w:p>
      <w:pPr>
        <w:spacing w:after="120"/>
        <w:ind w:firstLine="397"/>
        <w:jc w:val="both"/>
      </w:pPr>
      <w:r>
        <w:rPr>
          <w:rFonts w:ascii="Arial" w:cs="Arial" w:eastAsia="Arial" w:hAnsi="Arial"/>
          <w:sz w:val="24"/>
          <w:szCs w:val="24"/>
        </w:rPr>
        <w:t xml:space="preserve">1. Налог уплачивается:</w:t>
      </w:r>
    </w:p>
    <w:p>
      <w:pPr>
        <w:spacing w:after="120"/>
        <w:ind w:firstLine="397"/>
        <w:jc w:val="both"/>
      </w:pPr>
      <w:r>
        <w:rPr>
          <w:rFonts w:ascii="Arial" w:cs="Arial" w:eastAsia="Arial" w:hAnsi="Arial"/>
          <w:sz w:val="24"/>
          <w:szCs w:val="24"/>
        </w:rPr>
        <w:t xml:space="preserve">1) всей суммой налога или по частям;</w:t>
      </w:r>
    </w:p>
    <w:p>
      <w:pPr>
        <w:spacing w:after="120"/>
        <w:ind w:firstLine="397"/>
        <w:jc w:val="both"/>
      </w:pPr>
      <w:r>
        <w:rPr>
          <w:rFonts w:ascii="Arial" w:cs="Arial" w:eastAsia="Arial" w:hAnsi="Arial"/>
          <w:sz w:val="24"/>
          <w:szCs w:val="24"/>
        </w:rPr>
        <w:t xml:space="preserve">2) с отсрочкой или рассрочкой;</w:t>
      </w:r>
    </w:p>
    <w:p>
      <w:pPr>
        <w:spacing w:after="120"/>
        <w:ind w:firstLine="397"/>
        <w:jc w:val="both"/>
      </w:pPr>
      <w:r>
        <w:rPr>
          <w:rFonts w:ascii="Arial" w:cs="Arial" w:eastAsia="Arial" w:hAnsi="Arial"/>
          <w:sz w:val="24"/>
          <w:szCs w:val="24"/>
        </w:rPr>
        <w:t xml:space="preserve">3) до или на дату возникновения налогового обязательства;</w:t>
      </w:r>
    </w:p>
    <w:p>
      <w:pPr>
        <w:spacing w:after="120"/>
        <w:ind w:firstLine="397"/>
        <w:jc w:val="both"/>
      </w:pPr>
      <w:r>
        <w:rPr>
          <w:rFonts w:ascii="Arial" w:cs="Arial" w:eastAsia="Arial" w:hAnsi="Arial"/>
          <w:sz w:val="24"/>
          <w:szCs w:val="24"/>
        </w:rPr>
        <w:t xml:space="preserve">4) непосредственно налогоплательщиком или от его имени;</w:t>
      </w:r>
    </w:p>
    <w:p>
      <w:pPr>
        <w:spacing w:after="120"/>
        <w:ind w:firstLine="397"/>
        <w:jc w:val="both"/>
      </w:pPr>
      <w:r>
        <w:rPr>
          <w:rFonts w:ascii="Arial" w:cs="Arial" w:eastAsia="Arial" w:hAnsi="Arial"/>
          <w:sz w:val="24"/>
          <w:szCs w:val="24"/>
        </w:rPr>
        <w:t xml:space="preserve">5) непосредственно по месту нахождения налогоплательщика или обособленного подразделения;</w:t>
      </w:r>
    </w:p>
    <w:p>
      <w:pPr>
        <w:spacing w:after="120"/>
        <w:ind w:firstLine="397"/>
        <w:jc w:val="both"/>
      </w:pPr>
      <w:r>
        <w:rPr>
          <w:rFonts w:ascii="Arial" w:cs="Arial" w:eastAsia="Arial" w:hAnsi="Arial"/>
          <w:sz w:val="24"/>
          <w:szCs w:val="24"/>
        </w:rPr>
        <w:t xml:space="preserve">6) в наличной или безналичной денежной форме.</w:t>
      </w:r>
    </w:p>
    <w:p>
      <w:pPr>
        <w:spacing w:after="120"/>
        <w:ind w:firstLine="397"/>
        <w:jc w:val="both"/>
      </w:pPr>
      <w:r>
        <w:rPr>
          <w:rFonts w:ascii="Arial" w:cs="Arial" w:eastAsia="Arial" w:hAnsi="Arial"/>
          <w:sz w:val="24"/>
          <w:szCs w:val="24"/>
        </w:rPr>
        <w:t xml:space="preserve">2. Порядок уплаты налога устанавливается применительно к каждому налогу отдельно.</w:t>
      </w:r>
    </w:p>
    <w:p>
      <w:pPr>
        <w:spacing w:after="120"/>
        <w:ind w:firstLine="397"/>
        <w:jc w:val="both"/>
      </w:pPr>
      <w:r>
        <w:rPr>
          <w:rFonts w:ascii="Arial" w:cs="Arial" w:eastAsia="Arial" w:hAnsi="Arial"/>
          <w:b/>
          <w:bCs/>
          <w:sz w:val="24"/>
          <w:szCs w:val="24"/>
        </w:rPr>
        <w:t xml:space="preserve">Статья 40. Налоговые режимы</w:t>
      </w:r>
    </w:p>
    <w:p>
      <w:pPr>
        <w:spacing w:after="120"/>
        <w:ind w:firstLine="397"/>
        <w:jc w:val="both"/>
      </w:pPr>
      <w:r>
        <w:rPr>
          <w:rFonts w:ascii="Arial" w:cs="Arial" w:eastAsia="Arial" w:hAnsi="Arial"/>
          <w:sz w:val="24"/>
          <w:szCs w:val="24"/>
        </w:rPr>
        <w:t xml:space="preserve">1. Налоговым режимом признается порядок исчисления и уплаты налогов, применяемый в случаях и в порядке, установленных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2. В Кыргызской Республике устанавливаются общий налоговый режим и специальные налоговые режимы.</w:t>
      </w:r>
    </w:p>
    <w:p>
      <w:pPr>
        <w:spacing w:after="120"/>
        <w:ind w:firstLine="397"/>
        <w:jc w:val="both"/>
      </w:pPr>
      <w:r>
        <w:rPr>
          <w:rFonts w:ascii="Arial" w:cs="Arial" w:eastAsia="Arial" w:hAnsi="Arial"/>
          <w:sz w:val="24"/>
          <w:szCs w:val="24"/>
        </w:rPr>
        <w:t xml:space="preserve">3. Общим налоговым режимом является режим, установленный настоящим Кодексом, за исключением следующих специальных налоговых режимов:</w:t>
      </w:r>
    </w:p>
    <w:p>
      <w:pPr>
        <w:spacing w:after="120"/>
        <w:ind w:firstLine="397"/>
        <w:jc w:val="both"/>
      </w:pPr>
      <w:r>
        <w:rPr>
          <w:rFonts w:ascii="Arial" w:cs="Arial" w:eastAsia="Arial" w:hAnsi="Arial"/>
          <w:sz w:val="24"/>
          <w:szCs w:val="24"/>
        </w:rPr>
        <w:t xml:space="preserve">1) налог на основе обязательного патента;</w:t>
      </w:r>
    </w:p>
    <w:p>
      <w:pPr>
        <w:spacing w:after="120"/>
        <w:ind w:firstLine="397"/>
        <w:jc w:val="both"/>
      </w:pPr>
      <w:r>
        <w:rPr>
          <w:rFonts w:ascii="Arial" w:cs="Arial" w:eastAsia="Arial" w:hAnsi="Arial"/>
          <w:sz w:val="24"/>
          <w:szCs w:val="24"/>
        </w:rPr>
        <w:t xml:space="preserve">2) налог на основе добровольного патента;</w:t>
      </w:r>
    </w:p>
    <w:p>
      <w:pPr>
        <w:spacing w:after="120"/>
        <w:ind w:firstLine="397"/>
        <w:jc w:val="both"/>
      </w:pPr>
      <w:r>
        <w:rPr>
          <w:rFonts w:ascii="Arial" w:cs="Arial" w:eastAsia="Arial" w:hAnsi="Arial"/>
          <w:sz w:val="24"/>
          <w:szCs w:val="24"/>
        </w:rPr>
        <w:t xml:space="preserve">3) упрощенная система налогообложения на основе единого налога;</w:t>
      </w:r>
    </w:p>
    <w:p>
      <w:pPr>
        <w:spacing w:after="120"/>
        <w:ind w:firstLine="397"/>
        <w:jc w:val="both"/>
      </w:pPr>
      <w:r>
        <w:rPr>
          <w:rFonts w:ascii="Arial" w:cs="Arial" w:eastAsia="Arial" w:hAnsi="Arial"/>
          <w:sz w:val="24"/>
          <w:szCs w:val="24"/>
        </w:rPr>
        <w:t xml:space="preserve">4) налоги на основе налогового контракта;</w:t>
      </w:r>
    </w:p>
    <w:p>
      <w:pPr>
        <w:spacing w:after="120"/>
        <w:ind w:firstLine="397"/>
        <w:jc w:val="both"/>
      </w:pPr>
      <w:r>
        <w:rPr>
          <w:rFonts w:ascii="Arial" w:cs="Arial" w:eastAsia="Arial" w:hAnsi="Arial"/>
          <w:sz w:val="24"/>
          <w:szCs w:val="24"/>
        </w:rPr>
        <w:t xml:space="preserve">5) налоговый режим в свободных экономических зонах;</w:t>
      </w:r>
    </w:p>
    <w:p>
      <w:pPr>
        <w:spacing w:after="120"/>
        <w:ind w:firstLine="397"/>
        <w:jc w:val="both"/>
      </w:pPr>
      <w:r>
        <w:rPr>
          <w:rFonts w:ascii="Arial" w:cs="Arial" w:eastAsia="Arial" w:hAnsi="Arial"/>
          <w:i/>
          <w:iCs/>
          <w:sz w:val="24"/>
          <w:szCs w:val="24"/>
        </w:rPr>
        <w:t xml:space="preserve">6) (Утратил силу в соответствии с </w:t>
      </w:r>
      <w:hyperlink w:history="1" r:id="rIdx-qkaurrdj-2cqdx87ca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января 2014 года № 13)</w:t>
      </w:r>
    </w:p>
    <w:p>
      <w:pPr>
        <w:spacing w:after="120"/>
        <w:ind w:firstLine="397"/>
        <w:jc w:val="both"/>
      </w:pPr>
      <w:r>
        <w:rPr>
          <w:rFonts w:ascii="Arial" w:cs="Arial" w:eastAsia="Arial" w:hAnsi="Arial"/>
          <w:sz w:val="24"/>
          <w:szCs w:val="24"/>
        </w:rPr>
        <w:t xml:space="preserve">7) налоговый режим в Парке высоких технологий.</w:t>
      </w:r>
    </w:p>
    <w:p>
      <w:pPr>
        <w:spacing w:after="120"/>
        <w:ind w:firstLine="397"/>
        <w:jc w:val="both"/>
      </w:pPr>
      <w:r>
        <w:rPr>
          <w:rFonts w:ascii="Arial" w:cs="Arial" w:eastAsia="Arial" w:hAnsi="Arial"/>
          <w:sz w:val="24"/>
          <w:szCs w:val="24"/>
        </w:rPr>
        <w:t xml:space="preserve">8) упрощенная система налогообложения на основе налога с розничных продаж.</w:t>
      </w:r>
    </w:p>
    <w:p>
      <w:pPr>
        <w:spacing w:after="120"/>
        <w:ind w:firstLine="397"/>
        <w:jc w:val="both"/>
      </w:pPr>
      <w:r>
        <w:rPr>
          <w:rFonts w:ascii="Arial" w:cs="Arial" w:eastAsia="Arial" w:hAnsi="Arial"/>
          <w:i/>
          <w:iCs/>
          <w:sz w:val="24"/>
          <w:szCs w:val="24"/>
        </w:rPr>
        <w:t xml:space="preserve">(В редакции Законов КР от </w:t>
      </w:r>
      <w:hyperlink w:history="1" r:id="rIdevqbibdl5jbcj3h_lfphc">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 </w:t>
      </w:r>
      <w:hyperlink w:history="1" r:id="rIdr3caghqvid86r64ptren6">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Внимание! Изменения, внесенные </w:t>
      </w:r>
      <w:hyperlink w:history="1" r:id="rId9womuqbffvdmjalqyb5a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 в статью 40 настоящего Кодекса, вступают в силу с 1 января 2021 года.</w:t>
      </w:r>
    </w:p>
    <w:p>
      <w:pPr>
        <w:spacing w:after="120" w:before="200"/>
        <w:ind w:firstLine="397"/>
        <w:jc w:val="center"/>
      </w:pPr>
      <w:r>
        <w:rPr>
          <w:rFonts w:ascii="Arial" w:cs="Arial" w:eastAsia="Arial" w:hAnsi="Arial"/>
          <w:b/>
          <w:bCs/>
          <w:sz w:val="24"/>
          <w:szCs w:val="24"/>
        </w:rPr>
        <w:t xml:space="preserve">РАЗДЕЛ II
 УЧАСТНИКИ НАЛОГОВЫХ ПРАВООТНОШЕНИЙ</w:t>
      </w:r>
    </w:p>
    <w:p>
      <w:pPr>
        <w:spacing w:after="120" w:before="200"/>
        <w:ind w:firstLine="397"/>
        <w:jc w:val="center"/>
      </w:pPr>
      <w:r>
        <w:rPr>
          <w:rFonts w:ascii="Arial" w:cs="Arial" w:eastAsia="Arial" w:hAnsi="Arial"/>
          <w:b/>
          <w:bCs/>
          <w:sz w:val="24"/>
          <w:szCs w:val="24"/>
        </w:rPr>
        <w:t xml:space="preserve">Глава 3
 Налогоплательщик. Налоговый представитель</w:t>
      </w:r>
    </w:p>
    <w:p>
      <w:pPr>
        <w:spacing w:after="120"/>
        <w:ind w:firstLine="397"/>
        <w:jc w:val="both"/>
      </w:pPr>
      <w:r>
        <w:rPr>
          <w:rFonts w:ascii="Arial" w:cs="Arial" w:eastAsia="Arial" w:hAnsi="Arial"/>
          <w:b/>
          <w:bCs/>
          <w:sz w:val="24"/>
          <w:szCs w:val="24"/>
        </w:rPr>
        <w:t xml:space="preserve">Статья 41. Налогоплательщик</w:t>
      </w:r>
    </w:p>
    <w:p>
      <w:pPr>
        <w:spacing w:after="120"/>
        <w:ind w:firstLine="397"/>
        <w:jc w:val="both"/>
      </w:pPr>
      <w:r>
        <w:rPr>
          <w:rFonts w:ascii="Arial" w:cs="Arial" w:eastAsia="Arial" w:hAnsi="Arial"/>
          <w:sz w:val="24"/>
          <w:szCs w:val="24"/>
        </w:rPr>
        <w:t xml:space="preserve">1. Налогоплательщиком является субъект, на которого возлагается обязанность уплачивать налог при наличии обстоятельств, установленных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2. При осуществлении сбора, контроля за исчислением и уплатой страховых взносов по государственному социальному страхованию, привлечении к ответственности за нарушение требований законодательства по государственному социальному страхованию органами налоговой службы плательщики страховых взносов, на которых возлагается обязанность уплачивать страховые взносы при наличии обстоятельств, установленных законодательством по государственному социальному страхованию, приравниваются к налогоплательщику.</w:t>
      </w:r>
    </w:p>
    <w:p>
      <w:pPr>
        <w:spacing w:after="120"/>
        <w:ind w:firstLine="397"/>
        <w:jc w:val="both"/>
      </w:pPr>
      <w:r>
        <w:rPr>
          <w:rFonts w:ascii="Arial" w:cs="Arial" w:eastAsia="Arial" w:hAnsi="Arial"/>
          <w:i/>
          <w:iCs/>
          <w:sz w:val="24"/>
          <w:szCs w:val="24"/>
        </w:rPr>
        <w:t xml:space="preserve">(В редакции Закона КР от </w:t>
      </w:r>
      <w:hyperlink w:history="1" r:id="rIdy4gaxygqb3-gitx1jvllg">
        <w:r>
          <w:rPr>
            <w:rFonts w:ascii="Arial" w:cs="Arial" w:eastAsia="Arial" w:hAnsi="Arial"/>
            <w:i/>
            <w:iCs/>
            <w:color w:val="1D4ED8"/>
            <w:sz w:val="24"/>
            <w:szCs w:val="24"/>
            <w:u w:val="single"/>
          </w:rPr>
          <w:t xml:space="preserve">13 мая 2020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 Права налогоплательщика</w:t>
      </w:r>
    </w:p>
    <w:p>
      <w:pPr>
        <w:spacing w:after="120"/>
        <w:ind w:firstLine="397"/>
        <w:jc w:val="both"/>
      </w:pPr>
      <w:r>
        <w:rPr>
          <w:rFonts w:ascii="Arial" w:cs="Arial" w:eastAsia="Arial" w:hAnsi="Arial"/>
          <w:sz w:val="24"/>
          <w:szCs w:val="24"/>
        </w:rPr>
        <w:t xml:space="preserve">1. Налогоплательщик имеет право:</w:t>
      </w:r>
    </w:p>
    <w:p>
      <w:pPr>
        <w:spacing w:after="120"/>
        <w:ind w:firstLine="397"/>
        <w:jc w:val="both"/>
      </w:pPr>
      <w:r>
        <w:rPr>
          <w:rFonts w:ascii="Arial" w:cs="Arial" w:eastAsia="Arial" w:hAnsi="Arial"/>
          <w:sz w:val="24"/>
          <w:szCs w:val="24"/>
        </w:rPr>
        <w:t xml:space="preserve">1) требовать соблюдения налогового законодательства Кыргызской Республики от должностного лица органов налоговой службы;</w:t>
      </w:r>
    </w:p>
    <w:p>
      <w:pPr>
        <w:spacing w:after="120"/>
        <w:ind w:firstLine="397"/>
        <w:jc w:val="both"/>
      </w:pPr>
      <w:r>
        <w:rPr>
          <w:rFonts w:ascii="Arial" w:cs="Arial" w:eastAsia="Arial" w:hAnsi="Arial"/>
          <w:sz w:val="24"/>
          <w:szCs w:val="24"/>
        </w:rPr>
        <w:t xml:space="preserve">2) выступать в налоговых правоотношениях лично либо через своего налогового представителя;</w:t>
      </w:r>
    </w:p>
    <w:p>
      <w:pPr>
        <w:spacing w:after="120"/>
        <w:ind w:firstLine="397"/>
        <w:jc w:val="both"/>
      </w:pPr>
      <w:r>
        <w:rPr>
          <w:rFonts w:ascii="Arial" w:cs="Arial" w:eastAsia="Arial" w:hAnsi="Arial"/>
          <w:sz w:val="24"/>
          <w:szCs w:val="24"/>
        </w:rPr>
        <w:t xml:space="preserve">3) получать от соответствующих государственных органов информацию о налоговом законодательстве Кыргызской Республики, а также правила, положения и другие методические указания, разрабатываемые уполномоченным государственным органом, уполномоченным налоговым органом;</w:t>
      </w:r>
    </w:p>
    <w:p>
      <w:pPr>
        <w:spacing w:after="120"/>
        <w:ind w:firstLine="397"/>
        <w:jc w:val="both"/>
      </w:pPr>
      <w:r>
        <w:rPr>
          <w:rFonts w:ascii="Arial" w:cs="Arial" w:eastAsia="Arial" w:hAnsi="Arial"/>
          <w:sz w:val="24"/>
          <w:szCs w:val="24"/>
        </w:rPr>
        <w:t xml:space="preserve">4) не применять формы налоговой отчетности, не опубликованные в официальных средствах массовой информации;</w:t>
      </w:r>
    </w:p>
    <w:p>
      <w:pPr>
        <w:spacing w:after="120"/>
        <w:ind w:firstLine="397"/>
        <w:jc w:val="both"/>
      </w:pPr>
      <w:r>
        <w:rPr>
          <w:rFonts w:ascii="Arial" w:cs="Arial" w:eastAsia="Arial" w:hAnsi="Arial"/>
          <w:sz w:val="24"/>
          <w:szCs w:val="24"/>
        </w:rPr>
        <w:t xml:space="preserve">5) на основании письменного запроса безвозмездно получать о себе любую информацию, которая имеется в органах налоговой службы;</w:t>
      </w:r>
    </w:p>
    <w:p>
      <w:pPr>
        <w:spacing w:after="120"/>
        <w:ind w:firstLine="397"/>
        <w:jc w:val="both"/>
      </w:pPr>
      <w:r>
        <w:rPr>
          <w:rFonts w:ascii="Arial" w:cs="Arial" w:eastAsia="Arial" w:hAnsi="Arial"/>
          <w:sz w:val="24"/>
          <w:szCs w:val="24"/>
        </w:rPr>
        <w:t xml:space="preserve">6) на зачет или возврат излишне уплаченной, а также излишне взысканной суммы налога;</w:t>
      </w:r>
    </w:p>
    <w:p>
      <w:pPr>
        <w:spacing w:after="120"/>
        <w:ind w:firstLine="397"/>
        <w:jc w:val="both"/>
      </w:pPr>
      <w:r>
        <w:rPr>
          <w:rFonts w:ascii="Arial" w:cs="Arial" w:eastAsia="Arial" w:hAnsi="Arial"/>
          <w:sz w:val="24"/>
          <w:szCs w:val="24"/>
        </w:rPr>
        <w:t xml:space="preserve">7) использовать налоговые льготы при наличии оснований и в порядке, установленных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8) требовать соблюдения налоговой тайны;</w:t>
      </w:r>
    </w:p>
    <w:p>
      <w:pPr>
        <w:spacing w:after="120"/>
        <w:ind w:firstLine="397"/>
        <w:jc w:val="both"/>
      </w:pPr>
      <w:r>
        <w:rPr>
          <w:rFonts w:ascii="Arial" w:cs="Arial" w:eastAsia="Arial" w:hAnsi="Arial"/>
          <w:sz w:val="24"/>
          <w:szCs w:val="24"/>
        </w:rPr>
        <w:t xml:space="preserve">9) получать информацию о результатах налогового контроля;</w:t>
      </w:r>
    </w:p>
    <w:p>
      <w:pPr>
        <w:spacing w:after="120"/>
        <w:ind w:firstLine="397"/>
        <w:jc w:val="both"/>
      </w:pPr>
      <w:r>
        <w:rPr>
          <w:rFonts w:ascii="Arial" w:cs="Arial" w:eastAsia="Arial" w:hAnsi="Arial"/>
          <w:sz w:val="24"/>
          <w:szCs w:val="24"/>
        </w:rPr>
        <w:t xml:space="preserve">10) представлять органам налоговой службы пояснения по результатам налогового контроля;</w:t>
      </w:r>
    </w:p>
    <w:p>
      <w:pPr>
        <w:spacing w:after="120"/>
        <w:ind w:firstLine="397"/>
        <w:jc w:val="both"/>
      </w:pPr>
      <w:r>
        <w:rPr>
          <w:rFonts w:ascii="Arial" w:cs="Arial" w:eastAsia="Arial" w:hAnsi="Arial"/>
          <w:sz w:val="24"/>
          <w:szCs w:val="24"/>
        </w:rPr>
        <w:t xml:space="preserve">11) не представлять информацию и документы, не относящиеся к исполнению налогового обязательства;</w:t>
      </w:r>
    </w:p>
    <w:p>
      <w:pPr>
        <w:spacing w:after="120"/>
        <w:ind w:firstLine="397"/>
        <w:jc w:val="both"/>
      </w:pPr>
      <w:r>
        <w:rPr>
          <w:rFonts w:ascii="Arial" w:cs="Arial" w:eastAsia="Arial" w:hAnsi="Arial"/>
          <w:sz w:val="24"/>
          <w:szCs w:val="24"/>
        </w:rPr>
        <w:t xml:space="preserve">12) обжаловать решение, действие или бездействие должностного лица органа налоговой службы;</w:t>
      </w:r>
    </w:p>
    <w:p>
      <w:pPr>
        <w:spacing w:after="120"/>
        <w:ind w:firstLine="397"/>
        <w:jc w:val="both"/>
      </w:pPr>
      <w:r>
        <w:rPr>
          <w:rFonts w:ascii="Arial" w:cs="Arial" w:eastAsia="Arial" w:hAnsi="Arial"/>
          <w:sz w:val="24"/>
          <w:szCs w:val="24"/>
        </w:rPr>
        <w:t xml:space="preserve">13) на возмещение вреда и убытка, причиненных незаконным решением органа налоговой службы, неправомерным действием или бездействием его должностного лица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Налогоплательщик имеет также другие права, установленные налоговым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2hrhyrdanxaqgvsebkaqj">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43. Обеспечение и защита прав налогоплательщика</w:t>
      </w:r>
    </w:p>
    <w:p>
      <w:pPr>
        <w:spacing w:after="60"/>
        <w:ind w:firstLine="567"/>
        <w:jc w:val="both"/>
      </w:pPr>
      <w:r>
        <w:rPr>
          <w:rFonts w:ascii="Arial" w:cs="Arial" w:eastAsia="Arial" w:hAnsi="Arial"/>
          <w:sz w:val="24"/>
          <w:szCs w:val="24"/>
        </w:rPr>
        <w:t xml:space="preserve">1. Кыргызская Республика гарантирует защиту прав и законных интересов налогоплательщика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Порядок защиты прав и законных интересов налогоплательщика определяется настоящим Кодексом и иными законами Кыргызской Республики.</w:t>
      </w:r>
    </w:p>
    <w:p>
      <w:pPr>
        <w:spacing w:after="60"/>
        <w:ind w:firstLine="567"/>
        <w:jc w:val="both"/>
      </w:pPr>
      <w:r>
        <w:rPr>
          <w:rFonts w:ascii="Arial" w:cs="Arial" w:eastAsia="Arial" w:hAnsi="Arial"/>
          <w:sz w:val="24"/>
          <w:szCs w:val="24"/>
        </w:rPr>
        <w:t xml:space="preserve">3. Права налогоплательщика обеспечиваются соответствующими обязанностями уполномоченного государственного органа, органов налоговой службы, таможенных органов, а также их должностных лиц.</w:t>
      </w:r>
    </w:p>
    <w:p>
      <w:pPr>
        <w:spacing w:after="60"/>
        <w:ind w:firstLine="567"/>
        <w:jc w:val="both"/>
      </w:pPr>
      <w:r>
        <w:rPr>
          <w:rFonts w:ascii="Arial" w:cs="Arial" w:eastAsia="Arial" w:hAnsi="Arial"/>
          <w:sz w:val="24"/>
          <w:szCs w:val="24"/>
        </w:rPr>
        <w:t xml:space="preserve">4. Неисполнение или ненадлежащее исполнение обязанности по обеспечению прав налогоплательщика влечет ответственность, предусмотренную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_-7b8elanmvvfbihw7cbm">
        <w:r>
          <w:rPr>
            <w:rFonts w:ascii="Arial" w:cs="Arial" w:eastAsia="Arial" w:hAnsi="Arial"/>
            <w:i/>
            <w:iCs/>
            <w:color w:val="1D4ED8"/>
            <w:sz w:val="24"/>
            <w:szCs w:val="24"/>
            <w:u w:val="single"/>
          </w:rPr>
          <w:t xml:space="preserve">21 ноября 2019 года № 130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44. Обязанности налогоплательщика</w:t>
      </w:r>
    </w:p>
    <w:p>
      <w:pPr>
        <w:spacing w:after="60"/>
        <w:ind w:firstLine="567"/>
        <w:jc w:val="both"/>
      </w:pPr>
      <w:r>
        <w:rPr>
          <w:rFonts w:ascii="Arial" w:cs="Arial" w:eastAsia="Arial" w:hAnsi="Arial"/>
          <w:sz w:val="24"/>
          <w:szCs w:val="24"/>
        </w:rPr>
        <w:t xml:space="preserve">1. Налогоплательщик обязан:</w:t>
      </w:r>
    </w:p>
    <w:p>
      <w:pPr>
        <w:spacing w:after="60"/>
        <w:ind w:firstLine="567"/>
        <w:jc w:val="both"/>
      </w:pPr>
      <w:r>
        <w:rPr>
          <w:rFonts w:ascii="Arial" w:cs="Arial" w:eastAsia="Arial" w:hAnsi="Arial"/>
          <w:sz w:val="24"/>
          <w:szCs w:val="24"/>
        </w:rPr>
        <w:t xml:space="preserve">1) в установленном порядке зарегистрироваться в органе налоговой службы;</w:t>
      </w:r>
    </w:p>
    <w:p>
      <w:pPr>
        <w:spacing w:after="60"/>
        <w:ind w:firstLine="567"/>
        <w:jc w:val="both"/>
      </w:pPr>
      <w:r>
        <w:rPr>
          <w:rFonts w:ascii="Arial" w:cs="Arial" w:eastAsia="Arial" w:hAnsi="Arial"/>
          <w:sz w:val="24"/>
          <w:szCs w:val="24"/>
        </w:rPr>
        <w:t xml:space="preserve">2) исполнять налоговое обязательство;</w:t>
      </w:r>
    </w:p>
    <w:p>
      <w:pPr>
        <w:spacing w:after="60"/>
        <w:ind w:firstLine="567"/>
        <w:jc w:val="both"/>
      </w:pPr>
      <w:r>
        <w:rPr>
          <w:rFonts w:ascii="Arial" w:cs="Arial" w:eastAsia="Arial" w:hAnsi="Arial"/>
          <w:sz w:val="24"/>
          <w:szCs w:val="24"/>
        </w:rPr>
        <w:t xml:space="preserve">3) вести учет налогового обязательства в соответствии с требованиями, установленными настоящим Кодексом;</w:t>
      </w:r>
    </w:p>
    <w:p>
      <w:pPr>
        <w:spacing w:after="60"/>
        <w:ind w:firstLine="567"/>
        <w:jc w:val="both"/>
      </w:pPr>
      <w:r>
        <w:rPr>
          <w:rFonts w:ascii="Arial" w:cs="Arial" w:eastAsia="Arial" w:hAnsi="Arial"/>
          <w:sz w:val="24"/>
          <w:szCs w:val="24"/>
        </w:rPr>
        <w:t xml:space="preserve">4) представлять налоговую отчетность в порядке и сроки, установленные настоящим Кодексом;</w:t>
      </w:r>
    </w:p>
    <w:p>
      <w:pPr>
        <w:spacing w:after="60"/>
        <w:ind w:firstLine="567"/>
        <w:jc w:val="both"/>
      </w:pPr>
      <w:r>
        <w:rPr>
          <w:rFonts w:ascii="Arial" w:cs="Arial" w:eastAsia="Arial" w:hAnsi="Arial"/>
          <w:sz w:val="24"/>
          <w:szCs w:val="24"/>
        </w:rPr>
        <w:t xml:space="preserve">5) предоставлять пояснения, информацию и документы в случаях и в порядке, установленных настоящим Кодексом;</w:t>
      </w:r>
    </w:p>
    <w:p>
      <w:pPr>
        <w:spacing w:after="60"/>
        <w:ind w:firstLine="567"/>
        <w:jc w:val="both"/>
      </w:pPr>
      <w:r>
        <w:rPr>
          <w:rFonts w:ascii="Arial" w:cs="Arial" w:eastAsia="Arial" w:hAnsi="Arial"/>
          <w:sz w:val="24"/>
          <w:szCs w:val="24"/>
        </w:rPr>
        <w:t xml:space="preserve">6) выполнять законное указание органов налоговой службы об устранении последствий налоговых правонарушений или о прекращении действия или бездействия, которые приводят к совершению налогового правонарушения;</w:t>
      </w:r>
    </w:p>
    <w:p>
      <w:pPr>
        <w:spacing w:after="60"/>
        <w:ind w:firstLine="567"/>
        <w:jc w:val="both"/>
      </w:pPr>
      <w:r>
        <w:rPr>
          <w:rFonts w:ascii="Arial" w:cs="Arial" w:eastAsia="Arial" w:hAnsi="Arial"/>
          <w:sz w:val="24"/>
          <w:szCs w:val="24"/>
        </w:rPr>
        <w:t xml:space="preserve">7) не препятствовать законной деятельности должностного лица органов налоговой службы при исполнении им служебных обязанностей на основании настоящего Кодекса;</w:t>
      </w:r>
    </w:p>
    <w:p>
      <w:pPr>
        <w:spacing w:after="60"/>
        <w:ind w:firstLine="567"/>
        <w:jc w:val="both"/>
      </w:pPr>
      <w:r>
        <w:rPr>
          <w:rFonts w:ascii="Arial" w:cs="Arial" w:eastAsia="Arial" w:hAnsi="Arial"/>
          <w:sz w:val="24"/>
          <w:szCs w:val="24"/>
        </w:rPr>
        <w:t xml:space="preserve">8) на основании предписания допускать должностное лицо органов налоговой службы, осуществляющее налоговый контроль в форме выездной налоговой проверки, рейдового налогового контроля и установления налогового поста, при проведении хронометражных обследований, а также взыскание налоговой задолженности, признанной налогоплательщиком, за счет наличных денежных средств, на территорию или в помещение, наличие или использование которых приводит к возникновению налогового обязательства;</w:t>
      </w:r>
    </w:p>
    <w:p>
      <w:pPr>
        <w:spacing w:after="60"/>
        <w:ind w:firstLine="567"/>
        <w:jc w:val="both"/>
      </w:pPr>
      <w:r>
        <w:rPr>
          <w:rFonts w:ascii="Arial" w:cs="Arial" w:eastAsia="Arial" w:hAnsi="Arial"/>
          <w:sz w:val="24"/>
          <w:szCs w:val="24"/>
        </w:rPr>
        <w:t xml:space="preserve">9) обеспечивать сохранность документов, подтверждающих учет и исполнение налогового обязательства, в сроки:</w:t>
      </w:r>
    </w:p>
    <w:p>
      <w:pPr>
        <w:spacing w:after="60"/>
        <w:ind w:firstLine="567"/>
        <w:jc w:val="both"/>
      </w:pPr>
      <w:r>
        <w:rPr>
          <w:rFonts w:ascii="Arial" w:cs="Arial" w:eastAsia="Arial" w:hAnsi="Arial"/>
          <w:sz w:val="24"/>
          <w:szCs w:val="24"/>
        </w:rPr>
        <w:t xml:space="preserve">а) документов на бумажном и электронном носителе - в течение не менее 6 лет, за исключением документов, подтверждающих приобретение и уплату налога на основе добровольного патента;</w:t>
      </w:r>
    </w:p>
    <w:p>
      <w:pPr>
        <w:spacing w:after="60"/>
        <w:ind w:firstLine="567"/>
        <w:jc w:val="both"/>
      </w:pPr>
      <w:r>
        <w:rPr>
          <w:rFonts w:ascii="Arial" w:cs="Arial" w:eastAsia="Arial" w:hAnsi="Arial"/>
          <w:sz w:val="24"/>
          <w:szCs w:val="24"/>
        </w:rPr>
        <w:t xml:space="preserve">б) документов, подтверждающих приобретение и уплату налога на основе добровольного патента, - в течение 3 лет;</w:t>
      </w:r>
    </w:p>
    <w:p>
      <w:pPr>
        <w:spacing w:after="60"/>
        <w:ind w:firstLine="567"/>
        <w:jc w:val="both"/>
      </w:pPr>
      <w:r>
        <w:rPr>
          <w:rFonts w:ascii="Arial" w:cs="Arial" w:eastAsia="Arial" w:hAnsi="Arial"/>
          <w:sz w:val="24"/>
          <w:szCs w:val="24"/>
        </w:rPr>
        <w:t xml:space="preserve">10) предъявить книгу инспекторских проверок должностному лицу органа налоговой службы, проводящего проверку, для регистрации проверки или контроля;</w:t>
      </w:r>
    </w:p>
    <w:p>
      <w:pPr>
        <w:spacing w:after="60"/>
        <w:ind w:firstLine="567"/>
        <w:jc w:val="both"/>
      </w:pPr>
      <w:r>
        <w:rPr>
          <w:rFonts w:ascii="Arial" w:cs="Arial" w:eastAsia="Arial" w:hAnsi="Arial"/>
          <w:sz w:val="24"/>
          <w:szCs w:val="24"/>
        </w:rPr>
        <w:t xml:space="preserve">11) сообщать об открытии или закрытии счетов в банках, включая о счетах, находящихся за пределами Кыргызской Республики, в течение 15 дней со дня, следующего за днем открытия или закрытия таких счетов.</w:t>
      </w:r>
    </w:p>
    <w:p>
      <w:pPr>
        <w:spacing w:after="60"/>
        <w:ind w:firstLine="567"/>
        <w:jc w:val="both"/>
      </w:pPr>
      <w:r>
        <w:rPr>
          <w:rFonts w:ascii="Arial" w:cs="Arial" w:eastAsia="Arial" w:hAnsi="Arial"/>
          <w:sz w:val="24"/>
          <w:szCs w:val="24"/>
        </w:rPr>
        <w:t xml:space="preserve">12) уведомлять налоговые органы:</w:t>
      </w:r>
    </w:p>
    <w:p>
      <w:pPr>
        <w:spacing w:after="60"/>
        <w:ind w:firstLine="567"/>
        <w:jc w:val="both"/>
      </w:pPr>
      <w:r>
        <w:rPr>
          <w:rFonts w:ascii="Arial" w:cs="Arial" w:eastAsia="Arial" w:hAnsi="Arial"/>
          <w:sz w:val="24"/>
          <w:szCs w:val="24"/>
        </w:rPr>
        <w:t xml:space="preserve">а) о предстоящем получении товаров, импортируемых из государств - членов Евразийского экономического союза;</w:t>
      </w:r>
    </w:p>
    <w:p>
      <w:pPr>
        <w:spacing w:after="60"/>
        <w:ind w:firstLine="567"/>
        <w:jc w:val="both"/>
      </w:pPr>
      <w:r>
        <w:rPr>
          <w:rFonts w:ascii="Arial" w:cs="Arial" w:eastAsia="Arial" w:hAnsi="Arial"/>
          <w:sz w:val="24"/>
          <w:szCs w:val="24"/>
        </w:rPr>
        <w:t xml:space="preserve">б) о временном ввозе товаров на территорию Кыргызской Республики с территории государств - членов Евразийского экономического союза, которые в последующем будут вывезены с территории Кыргызской Республики без изменения свойств и характеристик ввезенных товаров;</w:t>
      </w:r>
    </w:p>
    <w:p>
      <w:pPr>
        <w:spacing w:after="60"/>
        <w:ind w:firstLine="567"/>
        <w:jc w:val="both"/>
      </w:pPr>
      <w:r>
        <w:rPr>
          <w:rFonts w:ascii="Arial" w:cs="Arial" w:eastAsia="Arial" w:hAnsi="Arial"/>
          <w:sz w:val="24"/>
          <w:szCs w:val="24"/>
        </w:rPr>
        <w:t xml:space="preserve">в) о временном вывозе товаров с территории Кыргызской Республики на территорию государств - членов Евразийского экономического союза, которые в последующем будут ввезены на территорию Кыргызской Республики без изменения свойств и характеристик вывезенных товаров;</w:t>
      </w:r>
    </w:p>
    <w:p>
      <w:pPr>
        <w:spacing w:after="60"/>
        <w:ind w:firstLine="567"/>
        <w:jc w:val="both"/>
      </w:pPr>
      <w:r>
        <w:rPr>
          <w:rFonts w:ascii="Arial" w:cs="Arial" w:eastAsia="Arial" w:hAnsi="Arial"/>
          <w:sz w:val="24"/>
          <w:szCs w:val="24"/>
        </w:rPr>
        <w:t xml:space="preserve">13) осуществлять маркировку товаров, представлять информацию о маркируемых товарах и выполнять обязанности, предусмотренные законодательством Кыргызской Республики и/или законодательством Евразийского экономического союза в отношении маркировки товаров.</w:t>
      </w:r>
    </w:p>
    <w:p>
      <w:pPr>
        <w:spacing w:after="60"/>
        <w:ind w:firstLine="567"/>
        <w:jc w:val="both"/>
      </w:pPr>
      <w:r>
        <w:rPr>
          <w:rFonts w:ascii="Arial" w:cs="Arial" w:eastAsia="Arial" w:hAnsi="Arial"/>
          <w:sz w:val="24"/>
          <w:szCs w:val="24"/>
        </w:rPr>
        <w:t xml:space="preserve">Порядок предоставления уведомления о ввозе (вывозе) товаров с территории Кыргызской Республики на территории государств - членов Таможенного союза, утверждается Правительством Кыргызской Республики.</w:t>
      </w:r>
    </w:p>
    <w:p>
      <w:pPr>
        <w:spacing w:after="60"/>
        <w:ind w:firstLine="567"/>
        <w:jc w:val="both"/>
      </w:pPr>
      <w:r>
        <w:rPr>
          <w:rFonts w:ascii="Arial" w:cs="Arial" w:eastAsia="Arial" w:hAnsi="Arial"/>
          <w:i/>
          <w:iCs/>
          <w:sz w:val="22"/>
          <w:szCs w:val="22"/>
        </w:rPr>
        <w:t xml:space="preserve">См.:</w:t>
      </w:r>
    </w:p>
    <w:p>
      <w:pPr>
        <w:spacing w:after="60"/>
        <w:ind w:firstLine="567"/>
        <w:jc w:val="both"/>
      </w:pPr>
      <w:r>
        <w:rPr>
          <w:rFonts w:ascii="Arial" w:cs="Arial" w:eastAsia="Arial" w:hAnsi="Arial"/>
          <w:i/>
          <w:iCs/>
          <w:sz w:val="22"/>
          <w:szCs w:val="22"/>
        </w:rPr>
        <w:t xml:space="preserve">постановление</w:t>
      </w:r>
      <w:r>
        <w:rPr>
          <w:rFonts w:ascii="Arial" w:cs="Arial" w:eastAsia="Arial" w:hAnsi="Arial"/>
          <w:i/>
          <w:iCs/>
          <w:sz w:val="22"/>
          <w:szCs w:val="22"/>
        </w:rPr>
        <w:t xml:space="preserve"> Правительства КР от 1 июня 2017 года № 328 "Об утверждении порядков представления уведомления о временном ввозе (вывозе) товаров на (с) территорию(и) Кыргызской Республики с (на) территории(ю) Евразийского экономического союза"</w:t>
      </w:r>
    </w:p>
    <w:p>
      <w:pPr>
        <w:spacing w:after="60"/>
        <w:ind w:firstLine="567"/>
        <w:jc w:val="both"/>
      </w:pPr>
      <w:r>
        <w:rPr>
          <w:rFonts w:ascii="Arial" w:cs="Arial" w:eastAsia="Arial" w:hAnsi="Arial"/>
          <w:sz w:val="24"/>
          <w:szCs w:val="24"/>
        </w:rPr>
        <w:t xml:space="preserve">14) использовать фискальное программное обеспечение, разрешенное к использованию в соответствии с порядком, утвержденным Правительством Кыргызской Республики.</w:t>
      </w:r>
    </w:p>
    <w:p>
      <w:pPr>
        <w:spacing w:after="60"/>
        <w:ind w:firstLine="567"/>
        <w:jc w:val="both"/>
      </w:pPr>
      <w:r>
        <w:rPr>
          <w:rFonts w:ascii="Arial" w:cs="Arial" w:eastAsia="Arial" w:hAnsi="Arial"/>
          <w:sz w:val="24"/>
          <w:szCs w:val="24"/>
        </w:rPr>
        <w:t xml:space="preserve">2. Налогоплательщик выполняет иные обязанности, установленные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ut_zauaqboh7uudm-zzu_">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04heuqo12bua5voeaxfnk">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pjtplizwyhtgfth-1bsri">
        <w:r>
          <w:rPr>
            <w:rFonts w:ascii="Arial" w:cs="Arial" w:eastAsia="Arial" w:hAnsi="Arial"/>
            <w:i/>
            <w:iCs/>
            <w:color w:val="1D4ED8"/>
            <w:sz w:val="24"/>
            <w:szCs w:val="24"/>
            <w:u w:val="single"/>
          </w:rPr>
          <w:t xml:space="preserve">26 июля 2016 года № 140</w:t>
        </w:r>
      </w:hyperlink>
      <w:r>
        <w:rPr>
          <w:rFonts w:ascii="Arial" w:cs="Arial" w:eastAsia="Arial" w:hAnsi="Arial"/>
          <w:i/>
          <w:iCs/>
          <w:sz w:val="24"/>
          <w:szCs w:val="24"/>
        </w:rPr>
        <w:t xml:space="preserve">, </w:t>
      </w:r>
      <w:hyperlink w:history="1" r:id="rIdfzgoyj1fu4bpyeucqfehq">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w:t>
      </w:r>
      <w:hyperlink w:history="1" r:id="rIdoatlgrmw_qqxtjiy6nek2">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hyperlink w:history="1" r:id="rIddeer5q-3gw4oxlc5ivaxo">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45. Должностное лицо налогоплательщика</w:t>
      </w:r>
    </w:p>
    <w:p>
      <w:pPr>
        <w:spacing w:after="120"/>
        <w:ind w:firstLine="397"/>
        <w:jc w:val="both"/>
      </w:pPr>
      <w:r>
        <w:rPr>
          <w:rFonts w:ascii="Arial" w:cs="Arial" w:eastAsia="Arial" w:hAnsi="Arial"/>
          <w:sz w:val="24"/>
          <w:szCs w:val="24"/>
        </w:rPr>
        <w:t xml:space="preserve">Должностным лицом налогоплательщика является:</w:t>
      </w:r>
    </w:p>
    <w:p>
      <w:pPr>
        <w:spacing w:after="120"/>
        <w:ind w:firstLine="397"/>
        <w:jc w:val="both"/>
      </w:pPr>
      <w:r>
        <w:rPr>
          <w:rFonts w:ascii="Arial" w:cs="Arial" w:eastAsia="Arial" w:hAnsi="Arial"/>
          <w:sz w:val="24"/>
          <w:szCs w:val="24"/>
        </w:rPr>
        <w:t xml:space="preserve">1) руководитель исполнительного органа управления налогоплательщика;</w:t>
      </w:r>
    </w:p>
    <w:p>
      <w:pPr>
        <w:spacing w:after="120"/>
        <w:ind w:firstLine="397"/>
        <w:jc w:val="both"/>
      </w:pPr>
      <w:r>
        <w:rPr>
          <w:rFonts w:ascii="Arial" w:cs="Arial" w:eastAsia="Arial" w:hAnsi="Arial"/>
          <w:sz w:val="24"/>
          <w:szCs w:val="24"/>
        </w:rPr>
        <w:t xml:space="preserve">2) руководитель постоянного учреждения организации;</w:t>
      </w:r>
    </w:p>
    <w:p>
      <w:pPr>
        <w:spacing w:after="120"/>
        <w:ind w:firstLine="397"/>
        <w:jc w:val="both"/>
      </w:pPr>
      <w:r>
        <w:rPr>
          <w:rFonts w:ascii="Arial" w:cs="Arial" w:eastAsia="Arial" w:hAnsi="Arial"/>
          <w:sz w:val="24"/>
          <w:szCs w:val="24"/>
        </w:rPr>
        <w:t xml:space="preserve">3) физическое лицо, которому предоставлены полномочия по исполнению обязанностей, установленных настоящим Кодексом, на основании трудового договора или гражданско-правового договора или доверенности;</w:t>
      </w:r>
    </w:p>
    <w:p>
      <w:pPr>
        <w:spacing w:after="120"/>
        <w:ind w:firstLine="397"/>
        <w:jc w:val="both"/>
      </w:pPr>
      <w:r>
        <w:rPr>
          <w:rFonts w:ascii="Arial" w:cs="Arial" w:eastAsia="Arial" w:hAnsi="Arial"/>
          <w:sz w:val="24"/>
          <w:szCs w:val="24"/>
        </w:rPr>
        <w:t xml:space="preserve">4) физическое лицо, временно исполняющее обязанности лиц, указанных в пунктах 1-3 настоящей статьи.</w:t>
      </w:r>
    </w:p>
    <w:p>
      <w:pPr>
        <w:spacing w:after="120"/>
        <w:ind w:firstLine="397"/>
        <w:jc w:val="both"/>
      </w:pPr>
      <w:r>
        <w:rPr>
          <w:rFonts w:ascii="Arial" w:cs="Arial" w:eastAsia="Arial" w:hAnsi="Arial"/>
          <w:b/>
          <w:bCs/>
          <w:sz w:val="24"/>
          <w:szCs w:val="24"/>
        </w:rPr>
        <w:t xml:space="preserve">Статья 46. Налоговый представитель, его полномочия, права, обязанности и ответственность</w:t>
      </w:r>
    </w:p>
    <w:p>
      <w:pPr>
        <w:spacing w:after="120"/>
        <w:ind w:firstLine="397"/>
        <w:jc w:val="both"/>
      </w:pPr>
      <w:r>
        <w:rPr>
          <w:rFonts w:ascii="Arial" w:cs="Arial" w:eastAsia="Arial" w:hAnsi="Arial"/>
          <w:sz w:val="24"/>
          <w:szCs w:val="24"/>
        </w:rPr>
        <w:t xml:space="preserve">1. Налогоплательщик вправе участвовать в налоговых правоотношениях лично, а также через налогового представителя.</w:t>
      </w:r>
    </w:p>
    <w:p>
      <w:pPr>
        <w:spacing w:after="120"/>
        <w:ind w:firstLine="397"/>
        <w:jc w:val="both"/>
      </w:pPr>
      <w:r>
        <w:rPr>
          <w:rFonts w:ascii="Arial" w:cs="Arial" w:eastAsia="Arial" w:hAnsi="Arial"/>
          <w:sz w:val="24"/>
          <w:szCs w:val="24"/>
        </w:rPr>
        <w:t xml:space="preserve">2. Налоговый представитель имеет право выступать в налоговых правоотношениях от имени представляемого налогоплательщика.</w:t>
      </w:r>
    </w:p>
    <w:p>
      <w:pPr>
        <w:spacing w:after="120"/>
        <w:ind w:firstLine="397"/>
        <w:jc w:val="both"/>
      </w:pPr>
      <w:r>
        <w:rPr>
          <w:rFonts w:ascii="Arial" w:cs="Arial" w:eastAsia="Arial" w:hAnsi="Arial"/>
          <w:sz w:val="24"/>
          <w:szCs w:val="24"/>
        </w:rPr>
        <w:t xml:space="preserve">3. Личное участие налогоплательщика в налоговых правоотношениях не лишает его права иметь налогового представителя, равно как участие налогового представителя не лишает налогоплательщика права на личное участие в налоговых правоотношениях.</w:t>
      </w:r>
    </w:p>
    <w:p>
      <w:pPr>
        <w:spacing w:after="120"/>
        <w:ind w:firstLine="397"/>
        <w:jc w:val="both"/>
      </w:pPr>
      <w:r>
        <w:rPr>
          <w:rFonts w:ascii="Arial" w:cs="Arial" w:eastAsia="Arial" w:hAnsi="Arial"/>
          <w:sz w:val="24"/>
          <w:szCs w:val="24"/>
        </w:rPr>
        <w:t xml:space="preserve">4. Полномочия, права, обязанности и ответственность налогового представителя определяются:</w:t>
      </w:r>
    </w:p>
    <w:p>
      <w:pPr>
        <w:spacing w:after="120"/>
        <w:ind w:firstLine="397"/>
        <w:jc w:val="both"/>
      </w:pPr>
      <w:r>
        <w:rPr>
          <w:rFonts w:ascii="Arial" w:cs="Arial" w:eastAsia="Arial" w:hAnsi="Arial"/>
          <w:sz w:val="24"/>
          <w:szCs w:val="24"/>
        </w:rPr>
        <w:t xml:space="preserve">1)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2) гражданско-правовым договором, заключаемым между налогоплательщиком и налоговым представителем;</w:t>
      </w:r>
    </w:p>
    <w:p>
      <w:pPr>
        <w:spacing w:after="120"/>
        <w:ind w:firstLine="397"/>
        <w:jc w:val="both"/>
      </w:pPr>
      <w:r>
        <w:rPr>
          <w:rFonts w:ascii="Arial" w:cs="Arial" w:eastAsia="Arial" w:hAnsi="Arial"/>
          <w:sz w:val="24"/>
          <w:szCs w:val="24"/>
        </w:rPr>
        <w:t xml:space="preserve">3) доверенностью, выдаваемой налогоплательщиком налоговому представителю.</w:t>
      </w:r>
    </w:p>
    <w:p>
      <w:pPr>
        <w:spacing w:after="120"/>
        <w:ind w:firstLine="397"/>
        <w:jc w:val="both"/>
      </w:pPr>
      <w:r>
        <w:rPr>
          <w:rFonts w:ascii="Arial" w:cs="Arial" w:eastAsia="Arial" w:hAnsi="Arial"/>
          <w:sz w:val="24"/>
          <w:szCs w:val="24"/>
        </w:rPr>
        <w:t xml:space="preserve">5. Действие или бездействие налогового представителя налогоплательщика, связанное с участием этого налогоплательщика в налоговых правоотношениях, признается действием или бездействием налогоплательщика.</w:t>
      </w:r>
    </w:p>
    <w:p>
      <w:pPr>
        <w:spacing w:after="120"/>
        <w:ind w:firstLine="397"/>
        <w:jc w:val="both"/>
      </w:pPr>
      <w:r>
        <w:rPr>
          <w:rFonts w:ascii="Arial" w:cs="Arial" w:eastAsia="Arial" w:hAnsi="Arial"/>
          <w:sz w:val="24"/>
          <w:szCs w:val="24"/>
        </w:rPr>
        <w:t xml:space="preserve">6. Налоговым представителем налогоплательщика не может являться государственный орган или должностное лицо государственного органа.</w:t>
      </w:r>
    </w:p>
    <w:p>
      <w:pPr>
        <w:spacing w:after="120" w:before="200"/>
        <w:ind w:firstLine="397"/>
        <w:jc w:val="center"/>
      </w:pPr>
      <w:r>
        <w:rPr>
          <w:rFonts w:ascii="Arial" w:cs="Arial" w:eastAsia="Arial" w:hAnsi="Arial"/>
          <w:b/>
          <w:bCs/>
          <w:sz w:val="24"/>
          <w:szCs w:val="24"/>
        </w:rPr>
        <w:t xml:space="preserve">Глава 4
 Налоговая служба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47. Органы налоговой службы</w:t>
      </w:r>
    </w:p>
    <w:p>
      <w:pPr>
        <w:spacing w:after="120"/>
        <w:ind w:firstLine="397"/>
        <w:jc w:val="both"/>
      </w:pPr>
      <w:r>
        <w:rPr>
          <w:rFonts w:ascii="Arial" w:cs="Arial" w:eastAsia="Arial" w:hAnsi="Arial"/>
          <w:sz w:val="24"/>
          <w:szCs w:val="24"/>
        </w:rPr>
        <w:t xml:space="preserve">1. Органы налоговой службы состоят:</w:t>
      </w:r>
    </w:p>
    <w:p>
      <w:pPr>
        <w:spacing w:after="120"/>
        <w:ind w:firstLine="397"/>
        <w:jc w:val="both"/>
      </w:pPr>
      <w:r>
        <w:rPr>
          <w:rFonts w:ascii="Arial" w:cs="Arial" w:eastAsia="Arial" w:hAnsi="Arial"/>
          <w:sz w:val="24"/>
          <w:szCs w:val="24"/>
        </w:rPr>
        <w:t xml:space="preserve">1) из уполномоченного налогового органа;</w:t>
      </w:r>
    </w:p>
    <w:p>
      <w:pPr>
        <w:spacing w:after="120"/>
        <w:ind w:firstLine="397"/>
        <w:jc w:val="both"/>
      </w:pPr>
      <w:r>
        <w:rPr>
          <w:rFonts w:ascii="Arial" w:cs="Arial" w:eastAsia="Arial" w:hAnsi="Arial"/>
          <w:sz w:val="24"/>
          <w:szCs w:val="24"/>
        </w:rPr>
        <w:t xml:space="preserve">2) из налоговых органов.</w:t>
      </w:r>
    </w:p>
    <w:p>
      <w:pPr>
        <w:spacing w:after="120"/>
        <w:ind w:firstLine="397"/>
        <w:jc w:val="both"/>
      </w:pPr>
      <w:r>
        <w:rPr>
          <w:rFonts w:ascii="Arial" w:cs="Arial" w:eastAsia="Arial" w:hAnsi="Arial"/>
          <w:sz w:val="24"/>
          <w:szCs w:val="24"/>
        </w:rPr>
        <w:t xml:space="preserve">Органы налоговой службы имеют статус юридического лица и осуществляют налоговое управление в пределах компетенции, установленной законодательством Кыргызской Республики, а также участвуют в реализации налоговой политики Кыргызской Республики.</w:t>
      </w:r>
    </w:p>
    <w:p>
      <w:pPr>
        <w:spacing w:after="120"/>
        <w:ind w:firstLine="397"/>
        <w:jc w:val="both"/>
      </w:pPr>
      <w:r>
        <w:rPr>
          <w:rFonts w:ascii="Arial" w:cs="Arial" w:eastAsia="Arial" w:hAnsi="Arial"/>
          <w:sz w:val="24"/>
          <w:szCs w:val="24"/>
        </w:rPr>
        <w:t xml:space="preserve">2. Налоговые органы не подчиняются местным государственным администрациям и органам местного самоуправления.</w:t>
      </w:r>
    </w:p>
    <w:p>
      <w:pPr>
        <w:spacing w:after="120"/>
        <w:ind w:firstLine="397"/>
        <w:jc w:val="both"/>
      </w:pPr>
      <w:r>
        <w:rPr>
          <w:rFonts w:ascii="Arial" w:cs="Arial" w:eastAsia="Arial" w:hAnsi="Arial"/>
          <w:sz w:val="24"/>
          <w:szCs w:val="24"/>
        </w:rPr>
        <w:t xml:space="preserve">3. Запрещается вмешательство государственных органов и органов местного самоуправления в деятельность органов налоговой службы, уполномоченного государственного органа при осуществлении ими своих полномочий, установленных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4. Порядок прохождения службы, правовая и социальная защита сотрудников органов налоговой службы, присвоение им специальных званий определяются специальным законом.</w:t>
      </w:r>
    </w:p>
    <w:p>
      <w:pPr>
        <w:spacing w:after="120"/>
        <w:ind w:firstLine="397"/>
        <w:jc w:val="both"/>
      </w:pPr>
      <w:r>
        <w:rPr>
          <w:rFonts w:ascii="Arial" w:cs="Arial" w:eastAsia="Arial" w:hAnsi="Arial"/>
          <w:sz w:val="24"/>
          <w:szCs w:val="24"/>
        </w:rPr>
        <w:t xml:space="preserve">5. Финансирование расходов органов налоговой службы производится за счет средств государственного бюджета, включая процентные отчисления от сумм фактически поступивших налогов, и целевых внебюджетных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48. Должностное лицо органов налоговой службы</w:t>
      </w:r>
    </w:p>
    <w:p>
      <w:pPr>
        <w:spacing w:after="120"/>
        <w:ind w:firstLine="397"/>
        <w:jc w:val="both"/>
      </w:pPr>
      <w:r>
        <w:rPr>
          <w:rFonts w:ascii="Arial" w:cs="Arial" w:eastAsia="Arial" w:hAnsi="Arial"/>
          <w:sz w:val="24"/>
          <w:szCs w:val="24"/>
        </w:rPr>
        <w:t xml:space="preserve">Должностным лицом органов налоговой службы является руководитель или сотрудник органов налоговой службы, обладающий полномочием, установленным настоящим Кодексом.</w:t>
      </w:r>
    </w:p>
    <w:p>
      <w:pPr>
        <w:spacing w:after="120"/>
        <w:ind w:firstLine="397"/>
        <w:jc w:val="both"/>
      </w:pPr>
      <w:r>
        <w:rPr>
          <w:rFonts w:ascii="Arial" w:cs="Arial" w:eastAsia="Arial" w:hAnsi="Arial"/>
          <w:sz w:val="24"/>
          <w:szCs w:val="24"/>
        </w:rPr>
        <w:t xml:space="preserve">Должностным лицом органов налоговой службы не могут быть лица, имеющие судимость за умышленное преступление, независимо от того, снята она или погашена.</w:t>
      </w:r>
    </w:p>
    <w:p>
      <w:pPr>
        <w:spacing w:after="120"/>
        <w:ind w:firstLine="397"/>
        <w:jc w:val="both"/>
      </w:pPr>
      <w:r>
        <w:rPr>
          <w:rFonts w:ascii="Arial" w:cs="Arial" w:eastAsia="Arial" w:hAnsi="Arial"/>
          <w:i/>
          <w:iCs/>
          <w:sz w:val="24"/>
          <w:szCs w:val="24"/>
        </w:rPr>
        <w:t xml:space="preserve">(В редакции Закона КР от </w:t>
      </w:r>
      <w:hyperlink w:history="1" r:id="rIdwhpd8eg47rrymmgfl7vtx">
        <w:r>
          <w:rPr>
            <w:rFonts w:ascii="Arial" w:cs="Arial" w:eastAsia="Arial" w:hAnsi="Arial"/>
            <w:i/>
            <w:iCs/>
            <w:color w:val="1D4ED8"/>
            <w:sz w:val="24"/>
            <w:szCs w:val="24"/>
            <w:u w:val="single"/>
          </w:rPr>
          <w:t xml:space="preserve">6 июня 2017 года № 98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49. Задачи органов налоговой службы</w:t>
      </w:r>
    </w:p>
    <w:p>
      <w:pPr>
        <w:spacing w:after="120"/>
        <w:ind w:firstLine="397"/>
        <w:jc w:val="both"/>
      </w:pPr>
      <w:r>
        <w:rPr>
          <w:rFonts w:ascii="Arial" w:cs="Arial" w:eastAsia="Arial" w:hAnsi="Arial"/>
          <w:sz w:val="24"/>
          <w:szCs w:val="24"/>
        </w:rPr>
        <w:t xml:space="preserve">На органы налоговой службы возлагаются следующие задачи:</w:t>
      </w:r>
    </w:p>
    <w:p>
      <w:pPr>
        <w:spacing w:after="120"/>
        <w:ind w:firstLine="397"/>
        <w:jc w:val="both"/>
      </w:pPr>
      <w:r>
        <w:rPr>
          <w:rFonts w:ascii="Arial" w:cs="Arial" w:eastAsia="Arial" w:hAnsi="Arial"/>
          <w:sz w:val="24"/>
          <w:szCs w:val="24"/>
        </w:rPr>
        <w:t xml:space="preserve">1) контроль соблюдения налогового законодательства Кыргызской Республики;</w:t>
      </w:r>
    </w:p>
    <w:p>
      <w:pPr>
        <w:spacing w:after="120"/>
        <w:ind w:firstLine="397"/>
        <w:jc w:val="both"/>
      </w:pPr>
      <w:r>
        <w:rPr>
          <w:rFonts w:ascii="Arial" w:cs="Arial" w:eastAsia="Arial" w:hAnsi="Arial"/>
          <w:sz w:val="24"/>
          <w:szCs w:val="24"/>
        </w:rPr>
        <w:t xml:space="preserve">2) оказание содействия налогоплательщику или его налоговому представителю по исполнению налогового обязательства в соответствии с требованиями, установленными налоговым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50. Права органов налоговой службы и их должностных лиц</w:t>
      </w:r>
    </w:p>
    <w:p>
      <w:pPr>
        <w:spacing w:after="120"/>
        <w:ind w:firstLine="397"/>
        <w:jc w:val="both"/>
      </w:pPr>
      <w:r>
        <w:rPr>
          <w:rFonts w:ascii="Arial" w:cs="Arial" w:eastAsia="Arial" w:hAnsi="Arial"/>
          <w:sz w:val="24"/>
          <w:szCs w:val="24"/>
        </w:rPr>
        <w:t xml:space="preserve">1. Органы налоговой службы и их должностные лица имеют право:</w:t>
      </w:r>
    </w:p>
    <w:p>
      <w:pPr>
        <w:spacing w:after="120"/>
        <w:ind w:firstLine="397"/>
        <w:jc w:val="both"/>
      </w:pPr>
      <w:r>
        <w:rPr>
          <w:rFonts w:ascii="Arial" w:cs="Arial" w:eastAsia="Arial" w:hAnsi="Arial"/>
          <w:sz w:val="24"/>
          <w:szCs w:val="24"/>
        </w:rPr>
        <w:t xml:space="preserve">1) разрабатывать и утверждать нормативные правовые акты, предусмотренные налоговым законодательством Кыргызской Республики в порядке, установленном настоящим Кодексом;</w:t>
      </w:r>
    </w:p>
    <w:p>
      <w:pPr>
        <w:spacing w:after="120"/>
        <w:ind w:firstLine="397"/>
        <w:jc w:val="both"/>
      </w:pPr>
      <w:r>
        <w:rPr>
          <w:rFonts w:ascii="Arial" w:cs="Arial" w:eastAsia="Arial" w:hAnsi="Arial"/>
          <w:sz w:val="24"/>
          <w:szCs w:val="24"/>
        </w:rPr>
        <w:t xml:space="preserve">2) осуществлять налоговый контроль в порядке, установленном настоящим Кодексом;</w:t>
      </w:r>
    </w:p>
    <w:p>
      <w:pPr>
        <w:spacing w:after="120"/>
        <w:ind w:firstLine="397"/>
        <w:jc w:val="both"/>
      </w:pPr>
      <w:r>
        <w:rPr>
          <w:rFonts w:ascii="Arial" w:cs="Arial" w:eastAsia="Arial" w:hAnsi="Arial"/>
          <w:sz w:val="24"/>
          <w:szCs w:val="24"/>
        </w:rPr>
        <w:t xml:space="preserve">3) при осуществлении налогового контроля требовать от налогоплательщика представления документов по исчислению, удержанию и уплате налогов в бюджет;</w:t>
      </w:r>
    </w:p>
    <w:p>
      <w:pPr>
        <w:spacing w:after="120"/>
        <w:ind w:firstLine="397"/>
        <w:jc w:val="both"/>
      </w:pPr>
      <w:r>
        <w:rPr>
          <w:rFonts w:ascii="Arial" w:cs="Arial" w:eastAsia="Arial" w:hAnsi="Arial"/>
          <w:sz w:val="24"/>
          <w:szCs w:val="24"/>
        </w:rPr>
        <w:t xml:space="preserve">4) при осуществлении налогового контроля требовать от налогоплательщика пояснений по заполнению документов по исчислению, удержанию и уплате налогов, а также документов, подтверждающих правильность исчисления и своевременность удержания и уплаты налогов;</w:t>
      </w:r>
    </w:p>
    <w:p>
      <w:pPr>
        <w:spacing w:after="120"/>
        <w:ind w:firstLine="397"/>
        <w:jc w:val="both"/>
      </w:pPr>
      <w:r>
        <w:rPr>
          <w:rFonts w:ascii="Arial" w:cs="Arial" w:eastAsia="Arial" w:hAnsi="Arial"/>
          <w:sz w:val="24"/>
          <w:szCs w:val="24"/>
        </w:rPr>
        <w:t xml:space="preserve">5) в ходе осуществления налогового контроля в порядке, определенном настоящим Кодексом, получать у налогоплательщика копии документов;</w:t>
      </w:r>
    </w:p>
    <w:p>
      <w:pPr>
        <w:spacing w:after="120"/>
        <w:ind w:firstLine="397"/>
        <w:jc w:val="both"/>
      </w:pPr>
      <w:r>
        <w:rPr>
          <w:rFonts w:ascii="Arial" w:cs="Arial" w:eastAsia="Arial" w:hAnsi="Arial"/>
          <w:sz w:val="24"/>
          <w:szCs w:val="24"/>
        </w:rPr>
        <w:t xml:space="preserve">6) проводить в соответствии с настоящим Кодексом обследование любых территорий, помещений, документов и предметов, имеющих значение для полноты проведения налогового контроля;</w:t>
      </w:r>
    </w:p>
    <w:p>
      <w:pPr>
        <w:spacing w:after="120"/>
        <w:ind w:firstLine="397"/>
        <w:jc w:val="both"/>
      </w:pPr>
      <w:r>
        <w:rPr>
          <w:rFonts w:ascii="Arial" w:cs="Arial" w:eastAsia="Arial" w:hAnsi="Arial"/>
          <w:sz w:val="24"/>
          <w:szCs w:val="24"/>
        </w:rPr>
        <w:t xml:space="preserve">7) по вопросам, связанным с налогообложением проверяемого налогоплательщика, получать, в порядке, установленном настоящим Кодексом, от банков сведения о наличии и номерах банковских счетов налогоплательщика, об остатках и движении денег на этих счетах с соблюдением установленных законодательством Кыргызской Республики требований к разглашению сведений, составляющих коммерческую, банковскую и иную охраняемую тайну;</w:t>
      </w:r>
    </w:p>
    <w:p>
      <w:pPr>
        <w:spacing w:after="120"/>
        <w:ind w:firstLine="397"/>
        <w:jc w:val="both"/>
      </w:pPr>
      <w:r>
        <w:rPr>
          <w:rFonts w:ascii="Arial" w:cs="Arial" w:eastAsia="Arial" w:hAnsi="Arial"/>
          <w:sz w:val="24"/>
          <w:szCs w:val="24"/>
        </w:rPr>
        <w:t xml:space="preserve">8) определять налоговое обязательство налогоплательщика на основе косвенных методов оценки в случаях и порядке, предусмотренных настоящим Кодексом;</w:t>
      </w:r>
    </w:p>
    <w:p>
      <w:pPr>
        <w:spacing w:after="120"/>
        <w:ind w:firstLine="397"/>
        <w:jc w:val="both"/>
      </w:pPr>
      <w:r>
        <w:rPr>
          <w:rFonts w:ascii="Arial" w:cs="Arial" w:eastAsia="Arial" w:hAnsi="Arial"/>
          <w:i/>
          <w:iCs/>
          <w:sz w:val="24"/>
          <w:szCs w:val="24"/>
        </w:rPr>
        <w:t xml:space="preserve">9) (утратил силу в соответствии с </w:t>
      </w:r>
      <w:hyperlink w:history="1" r:id="rIdqd5t_xvrst89p1cjfnoj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октября 2012 года № 169)</w:t>
      </w:r>
    </w:p>
    <w:p>
      <w:pPr>
        <w:spacing w:after="120"/>
        <w:ind w:firstLine="397"/>
        <w:jc w:val="both"/>
      </w:pPr>
      <w:r>
        <w:rPr>
          <w:rFonts w:ascii="Arial" w:cs="Arial" w:eastAsia="Arial" w:hAnsi="Arial"/>
          <w:sz w:val="24"/>
          <w:szCs w:val="24"/>
        </w:rPr>
        <w:t xml:space="preserve">10) предъявлять в суды иски, в том числе о ликвидации, включая принудительную, налогоплательщика по основаниям, предусмотренным законодательством Кыргызской Республики;</w:t>
      </w:r>
    </w:p>
    <w:p>
      <w:pPr>
        <w:spacing w:after="120"/>
        <w:ind w:firstLine="397"/>
        <w:jc w:val="both"/>
      </w:pPr>
      <w:r>
        <w:rPr>
          <w:rFonts w:ascii="Arial" w:cs="Arial" w:eastAsia="Arial" w:hAnsi="Arial"/>
          <w:sz w:val="24"/>
          <w:szCs w:val="24"/>
        </w:rPr>
        <w:t xml:space="preserve">11) требовать устранения выявленных нарушений налогового законодательства Кыргызской Республики и контролировать выполнение указанных требований;</w:t>
      </w:r>
    </w:p>
    <w:p>
      <w:pPr>
        <w:spacing w:after="120"/>
        <w:ind w:firstLine="397"/>
        <w:jc w:val="both"/>
      </w:pPr>
      <w:r>
        <w:rPr>
          <w:rFonts w:ascii="Arial" w:cs="Arial" w:eastAsia="Arial" w:hAnsi="Arial"/>
          <w:sz w:val="24"/>
          <w:szCs w:val="24"/>
        </w:rPr>
        <w:t xml:space="preserve">12) требовать и получать информацию от других государственных органов и органов местного самоуправления, связанную с объектами налогообложения и исчисления налоговых обязательств в соответствии с настоящим Кодексом;</w:t>
      </w:r>
    </w:p>
    <w:p>
      <w:pPr>
        <w:spacing w:after="120"/>
        <w:ind w:firstLine="397"/>
        <w:jc w:val="both"/>
      </w:pPr>
      <w:r>
        <w:rPr>
          <w:rFonts w:ascii="Arial" w:cs="Arial" w:eastAsia="Arial" w:hAnsi="Arial"/>
          <w:sz w:val="24"/>
          <w:szCs w:val="24"/>
        </w:rPr>
        <w:t xml:space="preserve">13) осуществлять контроль по сбору налогов;</w:t>
      </w:r>
    </w:p>
    <w:p>
      <w:pPr>
        <w:spacing w:after="120"/>
        <w:ind w:firstLine="397"/>
        <w:jc w:val="both"/>
      </w:pPr>
      <w:r>
        <w:rPr>
          <w:rFonts w:ascii="Arial" w:cs="Arial" w:eastAsia="Arial" w:hAnsi="Arial"/>
          <w:sz w:val="24"/>
          <w:szCs w:val="24"/>
        </w:rPr>
        <w:t xml:space="preserve">14) заключать налоговый контракт;</w:t>
      </w:r>
    </w:p>
    <w:p>
      <w:pPr>
        <w:spacing w:after="120"/>
        <w:ind w:firstLine="397"/>
        <w:jc w:val="both"/>
      </w:pPr>
      <w:r>
        <w:rPr>
          <w:rFonts w:ascii="Arial" w:cs="Arial" w:eastAsia="Arial" w:hAnsi="Arial"/>
          <w:sz w:val="24"/>
          <w:szCs w:val="24"/>
        </w:rPr>
        <w:t xml:space="preserve">15) контролировать работу органов местного самоуправления по исполнению государственных полномочий, делегированных в соответствии с настоящим Кодексом.</w:t>
      </w:r>
    </w:p>
    <w:p>
      <w:pPr>
        <w:spacing w:after="120"/>
        <w:ind w:firstLine="397"/>
        <w:jc w:val="both"/>
      </w:pPr>
      <w:r>
        <w:rPr>
          <w:rFonts w:ascii="Arial" w:cs="Arial" w:eastAsia="Arial" w:hAnsi="Arial"/>
          <w:sz w:val="24"/>
          <w:szCs w:val="24"/>
        </w:rPr>
        <w:t xml:space="preserve">16) осуществлять проверку фискального программного обеспечения на предмет соответствия его функциональным назначениям;</w:t>
      </w:r>
    </w:p>
    <w:p>
      <w:pPr>
        <w:spacing w:after="120"/>
        <w:ind w:firstLine="397"/>
        <w:jc w:val="both"/>
      </w:pPr>
      <w:r>
        <w:rPr>
          <w:rFonts w:ascii="Arial" w:cs="Arial" w:eastAsia="Arial" w:hAnsi="Arial"/>
          <w:sz w:val="24"/>
          <w:szCs w:val="24"/>
        </w:rPr>
        <w:t xml:space="preserve">17) снимать остатки товарно-материальных ценностей в случаях:</w:t>
      </w:r>
    </w:p>
    <w:p>
      <w:pPr>
        <w:spacing w:after="120"/>
        <w:ind w:firstLine="397"/>
        <w:jc w:val="both"/>
      </w:pPr>
      <w:r>
        <w:rPr>
          <w:rFonts w:ascii="Arial" w:cs="Arial" w:eastAsia="Arial" w:hAnsi="Arial"/>
          <w:sz w:val="24"/>
          <w:szCs w:val="24"/>
        </w:rPr>
        <w:t xml:space="preserve">а) представления налогоплательщиком отчетности по НДС с нулевыми показателями или непредставления налогоплательщиком отчетности по НДС в течение 2 календарных месяцев, следующих подряд, при наличии фактов реализации товаров;</w:t>
      </w:r>
    </w:p>
    <w:p>
      <w:pPr>
        <w:spacing w:after="120"/>
        <w:ind w:firstLine="397"/>
        <w:jc w:val="both"/>
      </w:pPr>
      <w:r>
        <w:rPr>
          <w:rFonts w:ascii="Arial" w:cs="Arial" w:eastAsia="Arial" w:hAnsi="Arial"/>
          <w:sz w:val="24"/>
          <w:szCs w:val="24"/>
        </w:rPr>
        <w:t xml:space="preserve">б) осуществления предпринимательской деятельности без налоговой регистрации;</w:t>
      </w:r>
    </w:p>
    <w:p>
      <w:pPr>
        <w:spacing w:after="120"/>
        <w:ind w:firstLine="397"/>
        <w:jc w:val="both"/>
      </w:pPr>
      <w:r>
        <w:rPr>
          <w:rFonts w:ascii="Arial" w:cs="Arial" w:eastAsia="Arial" w:hAnsi="Arial"/>
          <w:sz w:val="24"/>
          <w:szCs w:val="24"/>
        </w:rPr>
        <w:t xml:space="preserve">18) при проведении налогового контроля опечатывать объекты имущества, связанные с предпринимательской деятельностью налогоплательщика, в случае осуществления деятельности без налоговой регистрации и/или без уплаты налога на основе патента.</w:t>
      </w:r>
    </w:p>
    <w:p>
      <w:pPr>
        <w:spacing w:after="120"/>
        <w:ind w:firstLine="397"/>
        <w:jc w:val="both"/>
      </w:pPr>
      <w:r>
        <w:rPr>
          <w:rFonts w:ascii="Arial" w:cs="Arial" w:eastAsia="Arial" w:hAnsi="Arial"/>
          <w:sz w:val="24"/>
          <w:szCs w:val="24"/>
        </w:rPr>
        <w:t xml:space="preserve">2. Для осуществления полномочий, установленных настоящим Кодексом, органы налоговой службы и их должностные лица имеют также иные права, установленные настоящим Кодексом и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agq3sb43sww06blia2-iw">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tnmaqudii6jvs_de68bz4">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0vwqga_fslvne933wqloo">
        <w:r>
          <w:rPr>
            <w:rFonts w:ascii="Arial" w:cs="Arial" w:eastAsia="Arial" w:hAnsi="Arial"/>
            <w:i/>
            <w:iCs/>
            <w:color w:val="1D4ED8"/>
            <w:sz w:val="24"/>
            <w:szCs w:val="24"/>
            <w:u w:val="single"/>
          </w:rPr>
          <w:t xml:space="preserve">20 февраля 2013 года № 25</w:t>
        </w:r>
      </w:hyperlink>
      <w:r>
        <w:rPr>
          <w:rFonts w:ascii="Arial" w:cs="Arial" w:eastAsia="Arial" w:hAnsi="Arial"/>
          <w:i/>
          <w:iCs/>
          <w:sz w:val="24"/>
          <w:szCs w:val="24"/>
        </w:rPr>
        <w:t xml:space="preserve">, </w:t>
      </w:r>
      <w:hyperlink w:history="1" r:id="rIdsjo-7h1ivabxotatxchac">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51. Обязанности органов налоговой службы и их должностных лиц</w:t>
      </w:r>
    </w:p>
    <w:p>
      <w:pPr>
        <w:spacing w:after="120"/>
        <w:ind w:firstLine="397"/>
        <w:jc w:val="both"/>
      </w:pPr>
      <w:r>
        <w:rPr>
          <w:rFonts w:ascii="Arial" w:cs="Arial" w:eastAsia="Arial" w:hAnsi="Arial"/>
          <w:i/>
          <w:iCs/>
          <w:sz w:val="24"/>
          <w:szCs w:val="24"/>
        </w:rPr>
        <w:t xml:space="preserve">(Название статьи в редакции Закона КР от </w:t>
      </w:r>
      <w:hyperlink w:history="1" r:id="rIdxjad0lxf3jktw2o37-ieg">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Органы налоговой службы и их должностные лица обязаны:</w:t>
      </w:r>
    </w:p>
    <w:p>
      <w:pPr>
        <w:spacing w:after="60"/>
        <w:ind w:firstLine="567"/>
        <w:jc w:val="both"/>
      </w:pPr>
      <w:r>
        <w:rPr>
          <w:rFonts w:ascii="Arial" w:cs="Arial" w:eastAsia="Arial" w:hAnsi="Arial"/>
          <w:sz w:val="24"/>
          <w:szCs w:val="24"/>
        </w:rPr>
        <w:t xml:space="preserve">1) соблюдать права и законные интересы налогоплательщика;</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не использовать и не разглашать информацию, полученную в процессе изучения декларации, поданной в соответствии с законодательством Кыргызской Республики в сфере добровольного декларирования имущества и доходов физическими лицами, против субъекта декларирования;</w:t>
      </w:r>
    </w:p>
    <w:p>
      <w:pPr>
        <w:spacing w:after="60"/>
        <w:ind w:firstLine="567"/>
        <w:jc w:val="both"/>
      </w:pPr>
      <w:r>
        <w:rPr>
          <w:rFonts w:ascii="Arial" w:cs="Arial" w:eastAsia="Arial" w:hAnsi="Arial"/>
          <w:sz w:val="24"/>
          <w:szCs w:val="24"/>
        </w:rPr>
        <w:t xml:space="preserve">2) соблюдать налоговое законодательство Кыргызской Республики и требовать от налогоплательщиков его исполнения;</w:t>
      </w:r>
    </w:p>
    <w:p>
      <w:pPr>
        <w:spacing w:after="60"/>
        <w:ind w:firstLine="567"/>
        <w:jc w:val="both"/>
      </w:pPr>
      <w:r>
        <w:rPr>
          <w:rFonts w:ascii="Arial" w:cs="Arial" w:eastAsia="Arial" w:hAnsi="Arial"/>
          <w:sz w:val="24"/>
          <w:szCs w:val="24"/>
        </w:rPr>
        <w:t xml:space="preserve">3) оказывать содействие налогоплательщикам в исполнении ими налоговых обязательств;</w:t>
      </w:r>
    </w:p>
    <w:p>
      <w:pPr>
        <w:spacing w:after="60"/>
        <w:ind w:firstLine="567"/>
        <w:jc w:val="both"/>
      </w:pPr>
      <w:r>
        <w:rPr>
          <w:rFonts w:ascii="Arial" w:cs="Arial" w:eastAsia="Arial" w:hAnsi="Arial"/>
          <w:sz w:val="24"/>
          <w:szCs w:val="24"/>
        </w:rPr>
        <w:t xml:space="preserve">4) доводить до сведения налогоплательщика через официальные средства массовой информации формы установленной налоговой отчетности, порядок их заполнения, способ и сроки их представления в орган налоговой службы;</w:t>
      </w:r>
    </w:p>
    <w:p>
      <w:pPr>
        <w:spacing w:after="60"/>
        <w:ind w:firstLine="567"/>
        <w:jc w:val="both"/>
      </w:pPr>
      <w:r>
        <w:rPr>
          <w:rFonts w:ascii="Arial" w:cs="Arial" w:eastAsia="Arial" w:hAnsi="Arial"/>
          <w:sz w:val="24"/>
          <w:szCs w:val="24"/>
        </w:rPr>
        <w:t xml:space="preserve">5) в случаях, предусмотренных налоговым законодательством Кыргызской Республики, предоставить ответ на письменный запрос налогоплательщика;</w:t>
      </w:r>
    </w:p>
    <w:p>
      <w:pPr>
        <w:spacing w:after="60"/>
        <w:ind w:firstLine="567"/>
        <w:jc w:val="both"/>
      </w:pPr>
      <w:r>
        <w:rPr>
          <w:rFonts w:ascii="Arial" w:cs="Arial" w:eastAsia="Arial" w:hAnsi="Arial"/>
          <w:sz w:val="24"/>
          <w:szCs w:val="24"/>
        </w:rPr>
        <w:t xml:space="preserve">6) осуществлять налоговый контроль исполнения налогового обязательства;</w:t>
      </w:r>
    </w:p>
    <w:p>
      <w:pPr>
        <w:spacing w:after="60"/>
        <w:ind w:firstLine="567"/>
        <w:jc w:val="both"/>
      </w:pPr>
      <w:r>
        <w:rPr>
          <w:rFonts w:ascii="Arial" w:cs="Arial" w:eastAsia="Arial" w:hAnsi="Arial"/>
          <w:sz w:val="24"/>
          <w:szCs w:val="24"/>
        </w:rPr>
        <w:t xml:space="preserve">7) вести учет налогоплательщиков, объектов налогообложения, начисленных и уплаченных налогов;</w:t>
      </w:r>
    </w:p>
    <w:p>
      <w:pPr>
        <w:spacing w:after="60"/>
        <w:ind w:firstLine="567"/>
        <w:jc w:val="both"/>
      </w:pPr>
      <w:r>
        <w:rPr>
          <w:rFonts w:ascii="Arial" w:cs="Arial" w:eastAsia="Arial" w:hAnsi="Arial"/>
          <w:sz w:val="24"/>
          <w:szCs w:val="24"/>
        </w:rPr>
        <w:t xml:space="preserve">8) если иное не предусмотрено настоящим Кодексом, предоставлять за счет бюджетных средств бланки установленных форм налоговой отчетности, в случае их выдачи органами налоговой службы;</w:t>
      </w:r>
    </w:p>
    <w:p>
      <w:pPr>
        <w:spacing w:after="60"/>
        <w:ind w:firstLine="567"/>
        <w:jc w:val="both"/>
      </w:pPr>
      <w:r>
        <w:rPr>
          <w:rFonts w:ascii="Arial" w:cs="Arial" w:eastAsia="Arial" w:hAnsi="Arial"/>
          <w:sz w:val="24"/>
          <w:szCs w:val="24"/>
        </w:rPr>
        <w:t xml:space="preserve">9) разъяснять порядок заполнения форм установленной налоговой отчетности;</w:t>
      </w:r>
    </w:p>
    <w:p>
      <w:pPr>
        <w:spacing w:after="60"/>
        <w:ind w:firstLine="567"/>
        <w:jc w:val="both"/>
      </w:pPr>
      <w:r>
        <w:rPr>
          <w:rFonts w:ascii="Arial" w:cs="Arial" w:eastAsia="Arial" w:hAnsi="Arial"/>
          <w:sz w:val="24"/>
          <w:szCs w:val="24"/>
        </w:rPr>
        <w:t xml:space="preserve">10) проводить налоговую проверку строго по предписаниям;</w:t>
      </w:r>
    </w:p>
    <w:p>
      <w:pPr>
        <w:spacing w:after="60"/>
        <w:ind w:firstLine="567"/>
        <w:jc w:val="both"/>
      </w:pPr>
      <w:r>
        <w:rPr>
          <w:rFonts w:ascii="Arial" w:cs="Arial" w:eastAsia="Arial" w:hAnsi="Arial"/>
          <w:sz w:val="24"/>
          <w:szCs w:val="24"/>
        </w:rPr>
        <w:t xml:space="preserve">11) регистрировать налоговые проверки и другие формы налогового контроля в книге инспекторских проверок;</w:t>
      </w:r>
    </w:p>
    <w:p>
      <w:pPr>
        <w:spacing w:after="60"/>
        <w:ind w:firstLine="567"/>
        <w:jc w:val="both"/>
      </w:pPr>
      <w:r>
        <w:rPr>
          <w:rFonts w:ascii="Arial" w:cs="Arial" w:eastAsia="Arial" w:hAnsi="Arial"/>
          <w:sz w:val="24"/>
          <w:szCs w:val="24"/>
        </w:rPr>
        <w:t xml:space="preserve">12) соблюдать служебную, коммерческую, налоговую, банковскую и иную тайну, охраняемую законодательством Кыргызской Республики;</w:t>
      </w:r>
    </w:p>
    <w:p>
      <w:pPr>
        <w:spacing w:after="60"/>
        <w:ind w:firstLine="567"/>
        <w:jc w:val="both"/>
      </w:pPr>
      <w:r>
        <w:rPr>
          <w:rFonts w:ascii="Arial" w:cs="Arial" w:eastAsia="Arial" w:hAnsi="Arial"/>
          <w:sz w:val="24"/>
          <w:szCs w:val="24"/>
        </w:rPr>
        <w:t xml:space="preserve">13) вручать налогоплательщику решение об исполнении налогового обязательства в сроки и случаях, предусмотренных настоящим Кодексом;</w:t>
      </w:r>
    </w:p>
    <w:p>
      <w:pPr>
        <w:spacing w:after="60"/>
        <w:ind w:firstLine="567"/>
        <w:jc w:val="both"/>
      </w:pPr>
      <w:r>
        <w:rPr>
          <w:rFonts w:ascii="Arial" w:cs="Arial" w:eastAsia="Arial" w:hAnsi="Arial"/>
          <w:sz w:val="24"/>
          <w:szCs w:val="24"/>
        </w:rPr>
        <w:t xml:space="preserve">14) по письменному запросу налогоплательщика не позднее 2 рабочих дней со дня, следующего за днем его получения, представлять решение о суммах и датах начисления и оплаты налогов, налоговых санкций, пени и процентов, а также решение органа налоговой службы, принятое в отношении налогоплательщика и/или его налогового обязательства, и/или его налоговой задолженности, в случаях, установленных настоящим Кодексом;</w:t>
      </w:r>
    </w:p>
    <w:p>
      <w:pPr>
        <w:spacing w:after="60"/>
        <w:ind w:firstLine="567"/>
        <w:jc w:val="both"/>
      </w:pPr>
      <w:r>
        <w:rPr>
          <w:rFonts w:ascii="Arial" w:cs="Arial" w:eastAsia="Arial" w:hAnsi="Arial"/>
          <w:sz w:val="24"/>
          <w:szCs w:val="24"/>
        </w:rPr>
        <w:t xml:space="preserve">15) обеспечивать в течение 6 лет сохранность документов, подтверждающих факт исполнения налогового обязательства;</w:t>
      </w:r>
    </w:p>
    <w:p>
      <w:pPr>
        <w:spacing w:after="60"/>
        <w:ind w:firstLine="567"/>
        <w:jc w:val="both"/>
      </w:pPr>
      <w:r>
        <w:rPr>
          <w:rFonts w:ascii="Arial" w:cs="Arial" w:eastAsia="Arial" w:hAnsi="Arial"/>
          <w:sz w:val="24"/>
          <w:szCs w:val="24"/>
        </w:rPr>
        <w:t xml:space="preserve">16) применять способы обеспечения исполнения налогового обязательства в порядке, установленном настоящим Кодексом;</w:t>
      </w:r>
    </w:p>
    <w:p>
      <w:pPr>
        <w:spacing w:after="60"/>
        <w:ind w:firstLine="567"/>
        <w:jc w:val="both"/>
      </w:pPr>
      <w:r>
        <w:rPr>
          <w:rFonts w:ascii="Arial" w:cs="Arial" w:eastAsia="Arial" w:hAnsi="Arial"/>
          <w:sz w:val="24"/>
          <w:szCs w:val="24"/>
        </w:rPr>
        <w:t xml:space="preserve">17) налагать на налогоплательщика налоговые санкции согласно требованиям, установленным настоящим Кодексом, а также применять взыскания в соответствии с </w:t>
      </w:r>
      <w:hyperlink w:history="1" r:id="rIdscpgcy61jwekun5tzlcl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w:t>
      </w:r>
    </w:p>
    <w:p>
      <w:pPr>
        <w:spacing w:after="60"/>
        <w:ind w:firstLine="567"/>
        <w:jc w:val="both"/>
      </w:pPr>
      <w:r>
        <w:rPr>
          <w:rFonts w:ascii="Arial" w:cs="Arial" w:eastAsia="Arial" w:hAnsi="Arial"/>
          <w:sz w:val="24"/>
          <w:szCs w:val="24"/>
        </w:rPr>
        <w:t xml:space="preserve">18) рассматривать жалобы налогоплательщиков в порядке, установленном настоящим Кодексом.</w:t>
      </w:r>
    </w:p>
    <w:p>
      <w:pPr>
        <w:spacing w:after="60"/>
        <w:ind w:firstLine="567"/>
        <w:jc w:val="both"/>
      </w:pPr>
      <w:r>
        <w:rPr>
          <w:rFonts w:ascii="Arial" w:cs="Arial" w:eastAsia="Arial" w:hAnsi="Arial"/>
          <w:sz w:val="24"/>
          <w:szCs w:val="24"/>
        </w:rPr>
        <w:t xml:space="preserve">2. Органы налоговой службы обязаны публиковать на открытом информационном веб-сайте уполномоченного налогового органа отчет о работе органов налоговой службы до первого марта года, следующего за отчетным календарным годом. Данный отчет должен содержать следующую информацию за отчетный календарный год:</w:t>
      </w:r>
    </w:p>
    <w:p>
      <w:pPr>
        <w:spacing w:after="60"/>
        <w:ind w:firstLine="567"/>
        <w:jc w:val="both"/>
      </w:pPr>
      <w:r>
        <w:rPr>
          <w:rFonts w:ascii="Arial" w:cs="Arial" w:eastAsia="Arial" w:hAnsi="Arial"/>
          <w:sz w:val="24"/>
          <w:szCs w:val="24"/>
        </w:rPr>
        <w:t xml:space="preserve">1) наименование и суммы налогов, собранных органами налоговой службы;</w:t>
      </w:r>
    </w:p>
    <w:p>
      <w:pPr>
        <w:spacing w:after="60"/>
        <w:ind w:firstLine="567"/>
        <w:jc w:val="both"/>
      </w:pPr>
      <w:r>
        <w:rPr>
          <w:rFonts w:ascii="Arial" w:cs="Arial" w:eastAsia="Arial" w:hAnsi="Arial"/>
          <w:sz w:val="24"/>
          <w:szCs w:val="24"/>
        </w:rPr>
        <w:t xml:space="preserve">2) суммы налоговой задолженности;</w:t>
      </w:r>
    </w:p>
    <w:p>
      <w:pPr>
        <w:spacing w:after="60"/>
        <w:ind w:firstLine="567"/>
        <w:jc w:val="both"/>
      </w:pPr>
      <w:r>
        <w:rPr>
          <w:rFonts w:ascii="Arial" w:cs="Arial" w:eastAsia="Arial" w:hAnsi="Arial"/>
          <w:sz w:val="24"/>
          <w:szCs w:val="24"/>
        </w:rPr>
        <w:t xml:space="preserve">3) расходы, понесенные налоговыми органами в процессе сбора налогов;</w:t>
      </w:r>
    </w:p>
    <w:p>
      <w:pPr>
        <w:spacing w:after="60"/>
        <w:ind w:firstLine="567"/>
        <w:jc w:val="both"/>
      </w:pPr>
      <w:r>
        <w:rPr>
          <w:rFonts w:ascii="Arial" w:cs="Arial" w:eastAsia="Arial" w:hAnsi="Arial"/>
          <w:sz w:val="24"/>
          <w:szCs w:val="24"/>
        </w:rPr>
        <w:t xml:space="preserve">4) статистические данные по предоставленным налоговым льготам, отсрочкам, рассрочкам по уплате налоговой задолженности;</w:t>
      </w:r>
    </w:p>
    <w:p>
      <w:pPr>
        <w:spacing w:after="60"/>
        <w:ind w:firstLine="567"/>
        <w:jc w:val="both"/>
      </w:pPr>
      <w:r>
        <w:rPr>
          <w:rFonts w:ascii="Arial" w:cs="Arial" w:eastAsia="Arial" w:hAnsi="Arial"/>
          <w:sz w:val="24"/>
          <w:szCs w:val="24"/>
        </w:rPr>
        <w:t xml:space="preserve">5) описание достижений и недостатков в работе органов налоговой службы;</w:t>
      </w:r>
    </w:p>
    <w:p>
      <w:pPr>
        <w:spacing w:after="60"/>
        <w:ind w:firstLine="567"/>
        <w:jc w:val="both"/>
      </w:pPr>
      <w:r>
        <w:rPr>
          <w:rFonts w:ascii="Arial" w:cs="Arial" w:eastAsia="Arial" w:hAnsi="Arial"/>
          <w:sz w:val="24"/>
          <w:szCs w:val="24"/>
        </w:rPr>
        <w:t xml:space="preserve">6) список фамилий и имен физических лиц, наименований организаций, которые имеют признанную налоговую задолженность в размере, превышающем 5000 расчетных показателей с указанием размера налоговой задолженности.</w:t>
      </w:r>
    </w:p>
    <w:p>
      <w:pPr>
        <w:spacing w:after="60"/>
        <w:ind w:firstLine="567"/>
        <w:jc w:val="both"/>
      </w:pPr>
      <w:r>
        <w:rPr>
          <w:rFonts w:ascii="Arial" w:cs="Arial" w:eastAsia="Arial" w:hAnsi="Arial"/>
          <w:sz w:val="24"/>
          <w:szCs w:val="24"/>
        </w:rPr>
        <w:t xml:space="preserve">3. Если по итогам проведения налогового контроля в порядке, предусмотренном настоящим Кодексом, выявлены суммы неисчисленного налога, превышающие порог, с которого наступает уголовная ответственность, органы налоговой службы направляют на рассмотрение правоохранительных органов материалы налоговой проверки в случае:</w:t>
      </w:r>
    </w:p>
    <w:p>
      <w:pPr>
        <w:spacing w:after="60"/>
        <w:ind w:firstLine="567"/>
        <w:jc w:val="both"/>
      </w:pPr>
      <w:r>
        <w:rPr>
          <w:rFonts w:ascii="Arial" w:cs="Arial" w:eastAsia="Arial" w:hAnsi="Arial"/>
          <w:sz w:val="24"/>
          <w:szCs w:val="24"/>
        </w:rPr>
        <w:t xml:space="preserve">1) если соответствующее решение вступило в законную силу и не обжаловано налогоплательщиком в уполномоченный налоговый орган в течение срока подачи налогоплательщиком жалобы, установленного настоящим Кодексом;</w:t>
      </w:r>
    </w:p>
    <w:p>
      <w:pPr>
        <w:spacing w:after="60"/>
        <w:ind w:firstLine="567"/>
        <w:jc w:val="both"/>
      </w:pPr>
      <w:r>
        <w:rPr>
          <w:rFonts w:ascii="Arial" w:cs="Arial" w:eastAsia="Arial" w:hAnsi="Arial"/>
          <w:sz w:val="24"/>
          <w:szCs w:val="24"/>
        </w:rPr>
        <w:t xml:space="preserve">2) если в отношении жалобы налогоплательщика имеется вступившее в законную силу соответствующее решение уполномоченного налогового органа, подтверждающее, что сумма неисчисленного налога превышает порог, с которого наступает уголовная ответственность, и налогоплательщик не обратился с жалобой в суд в течение 30 календарных дней со дня, следующего за днем вручения налогоплательщику решения уполномоченного налогового органа;</w:t>
      </w:r>
    </w:p>
    <w:p>
      <w:pPr>
        <w:spacing w:after="60"/>
        <w:ind w:firstLine="567"/>
        <w:jc w:val="both"/>
      </w:pPr>
      <w:r>
        <w:rPr>
          <w:rFonts w:ascii="Arial" w:cs="Arial" w:eastAsia="Arial" w:hAnsi="Arial"/>
          <w:sz w:val="24"/>
          <w:szCs w:val="24"/>
        </w:rPr>
        <w:t xml:space="preserve">3) если имеется вступившее в законную силу судебное решение, подтверждающее, что сумма неисчисленного налога превышает порог, с которого наступает уголовная ответственность.</w:t>
      </w:r>
    </w:p>
    <w:p>
      <w:pPr>
        <w:spacing w:after="60"/>
        <w:ind w:firstLine="567"/>
        <w:jc w:val="both"/>
      </w:pPr>
      <w:r>
        <w:rPr>
          <w:rFonts w:ascii="Arial" w:cs="Arial" w:eastAsia="Arial" w:hAnsi="Arial"/>
          <w:sz w:val="24"/>
          <w:szCs w:val="24"/>
        </w:rPr>
        <w:t xml:space="preserve">Органы налоговой службы не имеют права принимать решение о направлении в правоохранительные органы информации о факте налогового правонарушения, если налогоплательщик в установленный срок погасил всю сумму налоговой задолженности, указанную в соответствующем решении уполномоченного налогового органа или суда.</w:t>
      </w:r>
    </w:p>
    <w:p>
      <w:pPr>
        <w:spacing w:after="60"/>
        <w:ind w:firstLine="567"/>
        <w:jc w:val="both"/>
      </w:pPr>
      <w:r>
        <w:rPr>
          <w:rFonts w:ascii="Arial" w:cs="Arial" w:eastAsia="Arial" w:hAnsi="Arial"/>
          <w:sz w:val="24"/>
          <w:szCs w:val="24"/>
        </w:rPr>
        <w:t xml:space="preserve">4. Органы налоговой службы и их должностные лица выполняют также иные обязанности, предусмотренные налоговым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x4vci7nc51p1vvstedpgi">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8_5ti2bqdmxddogrqhegf">
        <w:r>
          <w:rPr>
            <w:rFonts w:ascii="Arial" w:cs="Arial" w:eastAsia="Arial" w:hAnsi="Arial"/>
            <w:i/>
            <w:iCs/>
            <w:color w:val="1D4ED8"/>
            <w:sz w:val="24"/>
            <w:szCs w:val="24"/>
            <w:u w:val="single"/>
          </w:rPr>
          <w:t xml:space="preserve">21 ноября 2019 года № 130</w:t>
        </w:r>
      </w:hyperlink>
      <w:r>
        <w:rPr>
          <w:rFonts w:ascii="Arial" w:cs="Arial" w:eastAsia="Arial" w:hAnsi="Arial"/>
          <w:i/>
          <w:iCs/>
          <w:sz w:val="24"/>
          <w:szCs w:val="24"/>
        </w:rPr>
        <w:t xml:space="preserve">, </w:t>
      </w:r>
      <w:hyperlink w:history="1" r:id="rId-_-nxa1jkraj_6uhi8com">
        <w:r>
          <w:rPr>
            <w:rFonts w:ascii="Arial" w:cs="Arial" w:eastAsia="Arial" w:hAnsi="Arial"/>
            <w:i/>
            <w:iCs/>
            <w:color w:val="1D4ED8"/>
            <w:sz w:val="24"/>
            <w:szCs w:val="24"/>
            <w:u w:val="single"/>
          </w:rPr>
          <w:t xml:space="preserve">31 декабря 2020 года № 13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52. Разграничение полномочий налоговых и таможенных органов в сфере налоговых правоотношений</w:t>
      </w:r>
    </w:p>
    <w:p>
      <w:pPr>
        <w:spacing w:after="60"/>
        <w:ind w:firstLine="567"/>
        <w:jc w:val="both"/>
      </w:pPr>
      <w:r>
        <w:rPr>
          <w:rFonts w:ascii="Arial" w:cs="Arial" w:eastAsia="Arial" w:hAnsi="Arial"/>
          <w:sz w:val="24"/>
          <w:szCs w:val="24"/>
        </w:rPr>
        <w:t xml:space="preserve">1. Администрирование НДС и акцизного налога при экспорте и импорте товаров, выполнении работ, оказании услуг во взаимной торговле государств-членов Евразийского экономического союза осуществляется органами налоговой службы.</w:t>
      </w:r>
    </w:p>
    <w:p>
      <w:pPr>
        <w:spacing w:after="60"/>
        <w:ind w:firstLine="567"/>
        <w:jc w:val="both"/>
      </w:pPr>
      <w:r>
        <w:rPr>
          <w:rFonts w:ascii="Arial" w:cs="Arial" w:eastAsia="Arial" w:hAnsi="Arial"/>
          <w:sz w:val="24"/>
          <w:szCs w:val="24"/>
        </w:rPr>
        <w:t xml:space="preserve">2. Таможенные органы осуществляют администрирование НДС и акцизного налога:</w:t>
      </w:r>
    </w:p>
    <w:p>
      <w:pPr>
        <w:spacing w:after="60"/>
        <w:ind w:firstLine="567"/>
        <w:jc w:val="both"/>
      </w:pPr>
      <w:r>
        <w:rPr>
          <w:rFonts w:ascii="Arial" w:cs="Arial" w:eastAsia="Arial" w:hAnsi="Arial"/>
          <w:sz w:val="24"/>
          <w:szCs w:val="24"/>
        </w:rPr>
        <w:t xml:space="preserve">1) при перемещении товаров через таможенную границу Евразийского экономического союза в Кыргызской Республике;</w:t>
      </w:r>
    </w:p>
    <w:p>
      <w:pPr>
        <w:spacing w:after="60"/>
        <w:ind w:firstLine="567"/>
        <w:jc w:val="both"/>
      </w:pPr>
      <w:r>
        <w:rPr>
          <w:rFonts w:ascii="Arial" w:cs="Arial" w:eastAsia="Arial" w:hAnsi="Arial"/>
          <w:sz w:val="24"/>
          <w:szCs w:val="24"/>
        </w:rPr>
        <w:t xml:space="preserve">2) при помещении товаров под таможенные процедуры свободной таможенной зоны, свободного склада или таможенного склада, а также при завершении таможенных процедур свободной таможенной зоны, свободного склада или таможенного склада.</w:t>
      </w:r>
    </w:p>
    <w:p>
      <w:pPr>
        <w:spacing w:after="60"/>
        <w:ind w:firstLine="567"/>
        <w:jc w:val="both"/>
      </w:pPr>
      <w:r>
        <w:rPr>
          <w:rFonts w:ascii="Arial" w:cs="Arial" w:eastAsia="Arial" w:hAnsi="Arial"/>
          <w:sz w:val="24"/>
          <w:szCs w:val="24"/>
        </w:rPr>
        <w:t xml:space="preserve">3. Порядок администрирования налогов при завершении таможенных процедур свободной таможенной зоны, свободного склада и таможенного склада определяется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cw94sllkkchziaoe-67rz">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52</w:t>
      </w:r>
      <w:r>
        <w:rPr>
          <w:rFonts w:ascii="Arial" w:cs="Arial" w:eastAsia="Arial" w:hAnsi="Arial"/>
          <w:b/>
          <w:bCs/>
          <w:sz w:val="24"/>
          <w:szCs w:val="24"/>
        </w:rPr>
        <w:t xml:space="preserve">1</w:t>
      </w:r>
      <w:r>
        <w:rPr>
          <w:rFonts w:ascii="Arial" w:cs="Arial" w:eastAsia="Arial" w:hAnsi="Arial"/>
          <w:b/>
          <w:bCs/>
          <w:sz w:val="24"/>
          <w:szCs w:val="24"/>
        </w:rPr>
        <w:t xml:space="preserve">. Права и обязанности органов местного самоуправления в сфере налоговых правоотношений</w:t>
      </w:r>
    </w:p>
    <w:p>
      <w:pPr>
        <w:spacing w:after="120"/>
        <w:ind w:firstLine="397"/>
        <w:jc w:val="both"/>
      </w:pPr>
      <w:r>
        <w:rPr>
          <w:rFonts w:ascii="Arial" w:cs="Arial" w:eastAsia="Arial" w:hAnsi="Arial"/>
          <w:sz w:val="24"/>
          <w:szCs w:val="24"/>
        </w:rPr>
        <w:t xml:space="preserve">1. Органы местного самоуправления и их должностные лица в случае делегирования им соответствующих государственных полномочий имеют право:</w:t>
      </w:r>
    </w:p>
    <w:p>
      <w:pPr>
        <w:spacing w:after="120"/>
        <w:ind w:firstLine="397"/>
        <w:jc w:val="both"/>
      </w:pPr>
      <w:r>
        <w:rPr>
          <w:rFonts w:ascii="Arial" w:cs="Arial" w:eastAsia="Arial" w:hAnsi="Arial"/>
          <w:sz w:val="24"/>
          <w:szCs w:val="24"/>
        </w:rPr>
        <w:t xml:space="preserve">1) осуществлять сбор налогов, предусмотренных разделами XIII и XIV, главами 53 и 54 настоящего Кодекса;</w:t>
      </w:r>
    </w:p>
    <w:p>
      <w:pPr>
        <w:spacing w:after="120"/>
        <w:ind w:firstLine="397"/>
        <w:jc w:val="both"/>
      </w:pPr>
      <w:r>
        <w:rPr>
          <w:rFonts w:ascii="Arial" w:cs="Arial" w:eastAsia="Arial" w:hAnsi="Arial"/>
          <w:sz w:val="24"/>
          <w:szCs w:val="24"/>
        </w:rPr>
        <w:t xml:space="preserve">2) проводить налоговый контроль в соответствии с пунктами 4 и 5 части 2 статьи 93 настоящего Кодекса, если иное не предусмотрено настоящим пунктом;</w:t>
      </w:r>
    </w:p>
    <w:p>
      <w:pPr>
        <w:spacing w:after="120"/>
        <w:ind w:firstLine="397"/>
        <w:jc w:val="both"/>
      </w:pPr>
      <w:r>
        <w:rPr>
          <w:rFonts w:ascii="Arial" w:cs="Arial" w:eastAsia="Arial" w:hAnsi="Arial"/>
          <w:sz w:val="24"/>
          <w:szCs w:val="24"/>
        </w:rPr>
        <w:t xml:space="preserve">3) требовать устранения выявленных нарушений налогового законодательства Кыргызской Республики и контролировать выполнение указанных требований;</w:t>
      </w:r>
    </w:p>
    <w:p>
      <w:pPr>
        <w:spacing w:after="120"/>
        <w:ind w:firstLine="397"/>
        <w:jc w:val="both"/>
      </w:pPr>
      <w:r>
        <w:rPr>
          <w:rFonts w:ascii="Arial" w:cs="Arial" w:eastAsia="Arial" w:hAnsi="Arial"/>
          <w:sz w:val="24"/>
          <w:szCs w:val="24"/>
        </w:rPr>
        <w:t xml:space="preserve">4) получать информацию от органов налоговой службы и других государственных органов, связанную с объектами налогообложения и исчисления налоговых обязательств по налогам, предусмотренным разделами XIII и XIV настоящего Кодекса;</w:t>
      </w:r>
    </w:p>
    <w:p>
      <w:pPr>
        <w:spacing w:after="120"/>
        <w:ind w:firstLine="397"/>
        <w:jc w:val="both"/>
      </w:pPr>
      <w:r>
        <w:rPr>
          <w:rFonts w:ascii="Arial" w:cs="Arial" w:eastAsia="Arial" w:hAnsi="Arial"/>
          <w:sz w:val="24"/>
          <w:szCs w:val="24"/>
        </w:rPr>
        <w:t xml:space="preserve">5) получать у налогоплательщика копии документов в ходе осуществления налогового контроля в порядке, определенном настоящим Кодексом;</w:t>
      </w:r>
    </w:p>
    <w:p>
      <w:pPr>
        <w:spacing w:after="120"/>
        <w:ind w:firstLine="397"/>
        <w:jc w:val="both"/>
      </w:pPr>
      <w:r>
        <w:rPr>
          <w:rFonts w:ascii="Arial" w:cs="Arial" w:eastAsia="Arial" w:hAnsi="Arial"/>
          <w:sz w:val="24"/>
          <w:szCs w:val="24"/>
        </w:rPr>
        <w:t xml:space="preserve">6) передавать в соответствии с законодательством материалы в правоохранительные органы, а также подавать в суд иски.</w:t>
      </w:r>
    </w:p>
    <w:p>
      <w:pPr>
        <w:spacing w:after="120"/>
        <w:ind w:firstLine="397"/>
        <w:jc w:val="both"/>
      </w:pPr>
      <w:r>
        <w:rPr>
          <w:rFonts w:ascii="Arial" w:cs="Arial" w:eastAsia="Arial" w:hAnsi="Arial"/>
          <w:sz w:val="24"/>
          <w:szCs w:val="24"/>
        </w:rPr>
        <w:t xml:space="preserve">2. Органы местного самоуправления осуществляют рейдовый налоговый контроль соблюдения требований налогового законодательства Кыргызской Республики, предусмотренных пунктами 1 и 3 части 1 статьи 108 настоящего Кодекса.</w:t>
      </w:r>
    </w:p>
    <w:p>
      <w:pPr>
        <w:spacing w:after="120"/>
        <w:ind w:firstLine="397"/>
        <w:jc w:val="both"/>
      </w:pPr>
      <w:r>
        <w:rPr>
          <w:rFonts w:ascii="Arial" w:cs="Arial" w:eastAsia="Arial" w:hAnsi="Arial"/>
          <w:sz w:val="24"/>
          <w:szCs w:val="24"/>
        </w:rPr>
        <w:t xml:space="preserve">3. Органы местного самоуправления имеют право, в случае делегирования им соответствующих государственных полномочий:</w:t>
      </w:r>
    </w:p>
    <w:p>
      <w:pPr>
        <w:spacing w:after="120"/>
        <w:ind w:firstLine="397"/>
        <w:jc w:val="both"/>
      </w:pPr>
      <w:r>
        <w:rPr>
          <w:rFonts w:ascii="Arial" w:cs="Arial" w:eastAsia="Arial" w:hAnsi="Arial"/>
          <w:sz w:val="24"/>
          <w:szCs w:val="24"/>
        </w:rPr>
        <w:t xml:space="preserve">1) при осуществлении налогового контроля требовать от налогоплательщика представления документов по уплате налогов, предусмотренных разделами XIII и XIV, а также главами 53 и 54 настоящего Кодекса;</w:t>
      </w:r>
    </w:p>
    <w:p>
      <w:pPr>
        <w:spacing w:after="120"/>
        <w:ind w:firstLine="397"/>
        <w:jc w:val="both"/>
      </w:pPr>
      <w:r>
        <w:rPr>
          <w:rFonts w:ascii="Arial" w:cs="Arial" w:eastAsia="Arial" w:hAnsi="Arial"/>
          <w:sz w:val="24"/>
          <w:szCs w:val="24"/>
        </w:rPr>
        <w:t xml:space="preserve">2) в отдаленных и труднодоступных населенных пунктах Кыргызской Республики, где отсутствуют учреждения банка, принимать от налогоплательщиков наличные денежные средства в счет уплаты налогов, указанных в пункте 1 настоящей части,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4. Органы местного самоуправления и их должностные лица в случае делегирования им соответствующих государственных полномочий обязаны: </w:t>
      </w:r>
    </w:p>
    <w:p>
      <w:pPr>
        <w:spacing w:after="120"/>
        <w:ind w:firstLine="397"/>
        <w:jc w:val="both"/>
      </w:pPr>
      <w:r>
        <w:rPr>
          <w:rFonts w:ascii="Arial" w:cs="Arial" w:eastAsia="Arial" w:hAnsi="Arial"/>
          <w:sz w:val="24"/>
          <w:szCs w:val="24"/>
        </w:rPr>
        <w:t xml:space="preserve">1) соблюдать права и законные интересы налогоплательщика;</w:t>
      </w:r>
    </w:p>
    <w:p>
      <w:pPr>
        <w:spacing w:after="120"/>
        <w:ind w:firstLine="397"/>
        <w:jc w:val="both"/>
      </w:pPr>
      <w:r>
        <w:rPr>
          <w:rFonts w:ascii="Arial" w:cs="Arial" w:eastAsia="Arial" w:hAnsi="Arial"/>
          <w:sz w:val="24"/>
          <w:szCs w:val="24"/>
        </w:rPr>
        <w:t xml:space="preserve">2) соблюдать налоговое законодательство Кыргызской Республики и требовать от налогоплательщиков его исполнения;</w:t>
      </w:r>
    </w:p>
    <w:p>
      <w:pPr>
        <w:spacing w:after="120"/>
        <w:ind w:firstLine="397"/>
        <w:jc w:val="both"/>
      </w:pPr>
      <w:r>
        <w:rPr>
          <w:rFonts w:ascii="Arial" w:cs="Arial" w:eastAsia="Arial" w:hAnsi="Arial"/>
          <w:sz w:val="24"/>
          <w:szCs w:val="24"/>
        </w:rPr>
        <w:t xml:space="preserve">3) оказывать содействие налогоплательщикам в исполнении ими налоговых обязательств;</w:t>
      </w:r>
    </w:p>
    <w:p>
      <w:pPr>
        <w:spacing w:after="120"/>
        <w:ind w:firstLine="397"/>
        <w:jc w:val="both"/>
      </w:pPr>
      <w:r>
        <w:rPr>
          <w:rFonts w:ascii="Arial" w:cs="Arial" w:eastAsia="Arial" w:hAnsi="Arial"/>
          <w:sz w:val="24"/>
          <w:szCs w:val="24"/>
        </w:rPr>
        <w:t xml:space="preserve">4) применять способы обеспечения исполнения налогового обязательства в соответствии со статьями 74 и 75 настоящего Кодекса;</w:t>
      </w:r>
    </w:p>
    <w:p>
      <w:pPr>
        <w:spacing w:after="120"/>
        <w:ind w:firstLine="397"/>
        <w:jc w:val="both"/>
      </w:pPr>
      <w:r>
        <w:rPr>
          <w:rFonts w:ascii="Arial" w:cs="Arial" w:eastAsia="Arial" w:hAnsi="Arial"/>
          <w:sz w:val="24"/>
          <w:szCs w:val="24"/>
        </w:rPr>
        <w:t xml:space="preserve">5) осуществлять налоговый контроль исполнения налогового обязательства по налогам, предусмотренным разделами XIII и XIV, а также главами 53 и 54 настоящего Кодекса;</w:t>
      </w:r>
    </w:p>
    <w:p>
      <w:pPr>
        <w:spacing w:after="120"/>
        <w:ind w:firstLine="397"/>
        <w:jc w:val="both"/>
      </w:pPr>
      <w:r>
        <w:rPr>
          <w:rFonts w:ascii="Arial" w:cs="Arial" w:eastAsia="Arial" w:hAnsi="Arial"/>
          <w:sz w:val="24"/>
          <w:szCs w:val="24"/>
        </w:rPr>
        <w:t xml:space="preserve">6) при проведении рейдового налогового контроля руководствоваться частями 3-5 статьи 108, статьями 113-115 и 117 настоящего Кодекса;</w:t>
      </w:r>
    </w:p>
    <w:p>
      <w:pPr>
        <w:spacing w:after="120"/>
        <w:ind w:firstLine="397"/>
        <w:jc w:val="both"/>
      </w:pPr>
      <w:r>
        <w:rPr>
          <w:rFonts w:ascii="Arial" w:cs="Arial" w:eastAsia="Arial" w:hAnsi="Arial"/>
          <w:sz w:val="24"/>
          <w:szCs w:val="24"/>
        </w:rPr>
        <w:t xml:space="preserve">7) регистрировать формы налогового контроля в книге инспекторских проверок;</w:t>
      </w:r>
    </w:p>
    <w:p>
      <w:pPr>
        <w:spacing w:after="120"/>
        <w:ind w:firstLine="397"/>
        <w:jc w:val="both"/>
      </w:pPr>
      <w:r>
        <w:rPr>
          <w:rFonts w:ascii="Arial" w:cs="Arial" w:eastAsia="Arial" w:hAnsi="Arial"/>
          <w:sz w:val="24"/>
          <w:szCs w:val="24"/>
        </w:rPr>
        <w:t xml:space="preserve">8) соблюдать служебную, коммерческую, налоговую, банковскую и иную тайну, охраняемую законодательством Кыргызской Республики;</w:t>
      </w:r>
    </w:p>
    <w:p>
      <w:pPr>
        <w:spacing w:after="120"/>
        <w:ind w:firstLine="397"/>
        <w:jc w:val="both"/>
      </w:pPr>
      <w:r>
        <w:rPr>
          <w:rFonts w:ascii="Arial" w:cs="Arial" w:eastAsia="Arial" w:hAnsi="Arial"/>
          <w:sz w:val="24"/>
          <w:szCs w:val="24"/>
        </w:rPr>
        <w:t xml:space="preserve">9) обеспечивать в течение 6 лет сохранность документов, подтверждающих факт исполнения налогового обязательства;</w:t>
      </w:r>
    </w:p>
    <w:p>
      <w:pPr>
        <w:spacing w:after="120"/>
        <w:ind w:firstLine="397"/>
        <w:jc w:val="both"/>
      </w:pPr>
      <w:r>
        <w:rPr>
          <w:rFonts w:ascii="Arial" w:cs="Arial" w:eastAsia="Arial" w:hAnsi="Arial"/>
          <w:sz w:val="24"/>
          <w:szCs w:val="24"/>
        </w:rPr>
        <w:t xml:space="preserve">10) представлять в налоговый орган отчеты о начисленных и поступивших суммах налогов, об использовании квитанций и документов, а также о внесении сумм налогов в банк или органы местного самоуправления в порядке и сроки, устанавливаемые уполномоченным налоговым органом;</w:t>
      </w:r>
    </w:p>
    <w:p>
      <w:pPr>
        <w:spacing w:after="120"/>
        <w:ind w:firstLine="397"/>
        <w:jc w:val="both"/>
      </w:pPr>
      <w:r>
        <w:rPr>
          <w:rFonts w:ascii="Arial" w:cs="Arial" w:eastAsia="Arial" w:hAnsi="Arial"/>
          <w:sz w:val="24"/>
          <w:szCs w:val="24"/>
        </w:rPr>
        <w:t xml:space="preserve">11) оказывать содействие органам налоговой службы в учете налогоплательщиков.</w:t>
      </w:r>
    </w:p>
    <w:p>
      <w:pPr>
        <w:spacing w:after="120"/>
        <w:ind w:firstLine="397"/>
        <w:jc w:val="both"/>
      </w:pPr>
      <w:r>
        <w:rPr>
          <w:rFonts w:ascii="Arial" w:cs="Arial" w:eastAsia="Arial" w:hAnsi="Arial"/>
          <w:sz w:val="24"/>
          <w:szCs w:val="24"/>
        </w:rPr>
        <w:t xml:space="preserve">5. Органы местного самоуправления несут ответственность за невыполнение или ненадлежащее исполнение делегированных государственных полномочий, установленных частью 1 настоящей статьи,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j3d8nezidd4qcbrvxnvc4">
        <w:r>
          <w:rPr>
            <w:rFonts w:ascii="Arial" w:cs="Arial" w:eastAsia="Arial" w:hAnsi="Arial"/>
            <w:i/>
            <w:iCs/>
            <w:color w:val="1D4ED8"/>
            <w:sz w:val="24"/>
            <w:szCs w:val="24"/>
            <w:u w:val="single"/>
          </w:rPr>
          <w:t xml:space="preserve">20 февраля 2013 года № 25</w:t>
        </w:r>
      </w:hyperlink>
      <w:r>
        <w:rPr>
          <w:rFonts w:ascii="Arial" w:cs="Arial" w:eastAsia="Arial" w:hAnsi="Arial"/>
          <w:i/>
          <w:iCs/>
          <w:sz w:val="24"/>
          <w:szCs w:val="24"/>
        </w:rPr>
        <w:t xml:space="preserve">, </w:t>
      </w:r>
      <w:hyperlink w:history="1" r:id="rIdax63jybspudtf25fbomfj">
        <w:r>
          <w:rPr>
            <w:rFonts w:ascii="Arial" w:cs="Arial" w:eastAsia="Arial" w:hAnsi="Arial"/>
            <w:i/>
            <w:iCs/>
            <w:color w:val="1D4ED8"/>
            <w:sz w:val="24"/>
            <w:szCs w:val="24"/>
            <w:u w:val="single"/>
          </w:rPr>
          <w:t xml:space="preserve">30 июля 2015 года № 207</w:t>
        </w:r>
      </w:hyperlink>
      <w:r>
        <w:rPr>
          <w:rFonts w:ascii="Arial" w:cs="Arial" w:eastAsia="Arial" w:hAnsi="Arial"/>
          <w:i/>
          <w:iCs/>
          <w:sz w:val="24"/>
          <w:szCs w:val="24"/>
        </w:rPr>
        <w:t xml:space="preserve">, </w:t>
      </w:r>
      <w:hyperlink w:history="1" r:id="rIdwqjijsni1_hqy52p8pa0r">
        <w:r>
          <w:rPr>
            <w:rFonts w:ascii="Arial" w:cs="Arial" w:eastAsia="Arial" w:hAnsi="Arial"/>
            <w:i/>
            <w:iCs/>
            <w:color w:val="1D4ED8"/>
            <w:sz w:val="24"/>
            <w:szCs w:val="24"/>
            <w:u w:val="single"/>
          </w:rPr>
          <w:t xml:space="preserve">16 мая 2016 года № 62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53. Конфликт интересов</w:t>
      </w:r>
    </w:p>
    <w:p>
      <w:pPr>
        <w:spacing w:after="120"/>
        <w:ind w:firstLine="397"/>
        <w:jc w:val="both"/>
      </w:pPr>
      <w:r>
        <w:rPr>
          <w:rFonts w:ascii="Arial" w:cs="Arial" w:eastAsia="Arial" w:hAnsi="Arial"/>
          <w:sz w:val="24"/>
          <w:szCs w:val="24"/>
        </w:rPr>
        <w:t xml:space="preserve">1. Должностному лицу органов налоговой службы запрещается осуществление служебных обязанностей в отношении налогоплательщика:</w:t>
      </w:r>
    </w:p>
    <w:p>
      <w:pPr>
        <w:spacing w:after="120"/>
        <w:ind w:firstLine="397"/>
        <w:jc w:val="both"/>
      </w:pPr>
      <w:r>
        <w:rPr>
          <w:rFonts w:ascii="Arial" w:cs="Arial" w:eastAsia="Arial" w:hAnsi="Arial"/>
          <w:sz w:val="24"/>
          <w:szCs w:val="24"/>
        </w:rPr>
        <w:t xml:space="preserve">1) если налогоплательщик является этому должностному лицу близким родственником, или</w:t>
      </w:r>
    </w:p>
    <w:p>
      <w:pPr>
        <w:spacing w:after="120"/>
        <w:ind w:firstLine="397"/>
        <w:jc w:val="both"/>
      </w:pPr>
      <w:r>
        <w:rPr>
          <w:rFonts w:ascii="Arial" w:cs="Arial" w:eastAsia="Arial" w:hAnsi="Arial"/>
          <w:sz w:val="24"/>
          <w:szCs w:val="24"/>
        </w:rPr>
        <w:t xml:space="preserve">2) если это должностное лицо или близкий родственник этого должностного лица имеют прямую или косвенную финансовую заинтересованность, связанную с экономической деятельностью налогоплательщика или с исполнением его налогового обязательства.</w:t>
      </w:r>
    </w:p>
    <w:p>
      <w:pPr>
        <w:spacing w:after="120"/>
        <w:ind w:firstLine="397"/>
        <w:jc w:val="both"/>
      </w:pPr>
      <w:r>
        <w:rPr>
          <w:rFonts w:ascii="Arial" w:cs="Arial" w:eastAsia="Arial" w:hAnsi="Arial"/>
          <w:sz w:val="24"/>
          <w:szCs w:val="24"/>
        </w:rPr>
        <w:t xml:space="preserve">2. Должностное лицо органа налоговой службы обязано принимать меры, чтобы не допускать возникновения конфликта интересов в своей деятельности.</w:t>
      </w:r>
    </w:p>
    <w:p>
      <w:pPr>
        <w:spacing w:after="60" w:before="200"/>
        <w:ind w:firstLine="567"/>
        <w:jc w:val="both"/>
      </w:pPr>
      <w:r>
        <w:rPr>
          <w:rFonts w:ascii="Arial" w:cs="Arial" w:eastAsia="Arial" w:hAnsi="Arial"/>
          <w:b/>
          <w:bCs/>
          <w:sz w:val="24"/>
          <w:szCs w:val="24"/>
        </w:rPr>
        <w:t xml:space="preserve">Статья 54. Налоговая тайна</w:t>
      </w:r>
    </w:p>
    <w:p>
      <w:pPr>
        <w:spacing w:after="60"/>
        <w:ind w:firstLine="567"/>
        <w:jc w:val="both"/>
      </w:pPr>
      <w:r>
        <w:rPr>
          <w:rFonts w:ascii="Arial" w:cs="Arial" w:eastAsia="Arial" w:hAnsi="Arial"/>
          <w:sz w:val="24"/>
          <w:szCs w:val="24"/>
        </w:rPr>
        <w:t xml:space="preserve">1. Если иное не предусмотрено настоящим Кодексом, налоговую тайну составляют любые полученные органом налоговой службы, Оператором маркировки или их должностными лицами сведения о налогоплательщике, за исключением сведений:</w:t>
      </w:r>
    </w:p>
    <w:p>
      <w:pPr>
        <w:spacing w:after="60"/>
        <w:ind w:firstLine="567"/>
        <w:jc w:val="both"/>
      </w:pPr>
      <w:r>
        <w:rPr>
          <w:rFonts w:ascii="Arial" w:cs="Arial" w:eastAsia="Arial" w:hAnsi="Arial"/>
          <w:sz w:val="24"/>
          <w:szCs w:val="24"/>
        </w:rPr>
        <w:t xml:space="preserve">1) о реквизитах налогоплательщика (наименование или фамилия, имя и отчество налогоплательщика), а также об идентификационном номере налогоплательщика;</w:t>
      </w:r>
    </w:p>
    <w:p>
      <w:pPr>
        <w:spacing w:after="60"/>
        <w:ind w:firstLine="567"/>
        <w:jc w:val="both"/>
      </w:pPr>
      <w:r>
        <w:rPr>
          <w:rFonts w:ascii="Arial" w:cs="Arial" w:eastAsia="Arial" w:hAnsi="Arial"/>
          <w:sz w:val="24"/>
          <w:szCs w:val="24"/>
        </w:rPr>
        <w:t xml:space="preserve">2) о регистрации налогоплательщика в качестве плательщика налога на добавленную стоимость;</w:t>
      </w:r>
    </w:p>
    <w:p>
      <w:pPr>
        <w:spacing w:after="60"/>
        <w:ind w:firstLine="567"/>
        <w:jc w:val="both"/>
      </w:pPr>
      <w:r>
        <w:rPr>
          <w:rFonts w:ascii="Arial" w:cs="Arial" w:eastAsia="Arial" w:hAnsi="Arial"/>
          <w:sz w:val="24"/>
          <w:szCs w:val="24"/>
        </w:rPr>
        <w:t xml:space="preserve">3) о счетах-фактурах, марках акцизного сбора и средствах идентификации;</w:t>
      </w:r>
    </w:p>
    <w:p>
      <w:pPr>
        <w:spacing w:after="60"/>
        <w:ind w:firstLine="567"/>
        <w:jc w:val="both"/>
      </w:pPr>
      <w:r>
        <w:rPr>
          <w:rFonts w:ascii="Arial" w:cs="Arial" w:eastAsia="Arial" w:hAnsi="Arial"/>
          <w:sz w:val="24"/>
          <w:szCs w:val="24"/>
        </w:rPr>
        <w:t xml:space="preserve">4) о сумме налоговой задолженности, признанной налогоплательщиком;</w:t>
      </w:r>
    </w:p>
    <w:p>
      <w:pPr>
        <w:spacing w:after="60"/>
        <w:ind w:firstLine="567"/>
        <w:jc w:val="both"/>
      </w:pPr>
      <w:r>
        <w:rPr>
          <w:rFonts w:ascii="Arial" w:cs="Arial" w:eastAsia="Arial" w:hAnsi="Arial"/>
          <w:sz w:val="24"/>
          <w:szCs w:val="24"/>
        </w:rPr>
        <w:t xml:space="preserve">5) о нарушениях налогоплательщиком налогового законодательства Кыргызской Республики и мерах ответственности за эти нарушения, установленные вступившим в силу решением суда либо признанные налогоплательщиком;</w:t>
      </w:r>
    </w:p>
    <w:p>
      <w:pPr>
        <w:spacing w:after="60"/>
        <w:ind w:firstLine="567"/>
        <w:jc w:val="both"/>
      </w:pPr>
      <w:r>
        <w:rPr>
          <w:rFonts w:ascii="Arial" w:cs="Arial" w:eastAsia="Arial" w:hAnsi="Arial"/>
          <w:sz w:val="24"/>
          <w:szCs w:val="24"/>
        </w:rPr>
        <w:t xml:space="preserve">6) о фактических произведенных налоговых платежах в пользу государственного бюджета юридическими лицами.</w:t>
      </w:r>
    </w:p>
    <w:p>
      <w:pPr>
        <w:spacing w:after="60"/>
        <w:ind w:firstLine="567"/>
        <w:jc w:val="both"/>
      </w:pPr>
      <w:r>
        <w:rPr>
          <w:rFonts w:ascii="Arial" w:cs="Arial" w:eastAsia="Arial" w:hAnsi="Arial"/>
          <w:sz w:val="24"/>
          <w:szCs w:val="24"/>
        </w:rPr>
        <w:t xml:space="preserve">2. Налоговая тайна не подлежит разглашению органами налоговой службы, их должностными лицами, за исключением случаев, когда сведения передаются:</w:t>
      </w:r>
    </w:p>
    <w:p>
      <w:pPr>
        <w:spacing w:after="60"/>
        <w:ind w:firstLine="567"/>
        <w:jc w:val="both"/>
      </w:pPr>
      <w:r>
        <w:rPr>
          <w:rFonts w:ascii="Arial" w:cs="Arial" w:eastAsia="Arial" w:hAnsi="Arial"/>
          <w:sz w:val="24"/>
          <w:szCs w:val="24"/>
        </w:rPr>
        <w:t xml:space="preserve">1) другим должностным лицам органов налоговой службы, таможенных органов, уполномоченного государственного органа в ходе или в целях исполнения ими своих обязанностей, предусмотренных настоящим Кодексом или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правоохранительным органам, исключительно в отношении налогоплательщика, по которому возбуждено уголовное дело по факту налогового правонарушения;</w:t>
      </w:r>
    </w:p>
    <w:p>
      <w:pPr>
        <w:spacing w:after="60"/>
        <w:ind w:firstLine="567"/>
        <w:jc w:val="both"/>
      </w:pPr>
      <w:r>
        <w:rPr>
          <w:rFonts w:ascii="Arial" w:cs="Arial" w:eastAsia="Arial" w:hAnsi="Arial"/>
          <w:sz w:val="24"/>
          <w:szCs w:val="24"/>
        </w:rPr>
        <w:t xml:space="preserve">3) суду в ходе судебного разбирательства по установлению налоговой задолженности налогоплательщика или его ответственности за налоговые правонарушения;</w:t>
      </w:r>
    </w:p>
    <w:p>
      <w:pPr>
        <w:spacing w:after="60"/>
        <w:ind w:firstLine="567"/>
        <w:jc w:val="both"/>
      </w:pPr>
      <w:r>
        <w:rPr>
          <w:rFonts w:ascii="Arial" w:cs="Arial" w:eastAsia="Arial" w:hAnsi="Arial"/>
          <w:sz w:val="24"/>
          <w:szCs w:val="24"/>
        </w:rPr>
        <w:t xml:space="preserve">4) уполномоченному государственному органу по делам о банкротстве, администратору (временному администратору, специальному администратору, консерватору, внешнему управляющему) в целях осуществления ими полномочий, предусмотренных законодательством Кыргызской Республики </w:t>
      </w:r>
      <w:hyperlink w:history="1" r:id="rIdrqll38oc8le821kzuw909">
        <w:r>
          <w:rPr>
            <w:rFonts w:ascii="Arial" w:cs="Arial" w:eastAsia="Arial" w:hAnsi="Arial"/>
            <w:color w:val="1D4ED8"/>
            <w:sz w:val="24"/>
            <w:szCs w:val="24"/>
            <w:u w:val="single"/>
          </w:rPr>
          <w:t xml:space="preserve">о банкротстве</w:t>
        </w:r>
      </w:hyperlink>
      <w:r>
        <w:rPr>
          <w:rFonts w:ascii="Arial" w:cs="Arial" w:eastAsia="Arial" w:hAnsi="Arial"/>
          <w:sz w:val="24"/>
          <w:szCs w:val="24"/>
        </w:rPr>
        <w:t xml:space="preserve">, по тем субъектам, в отношении которых возбужден процесс банкротства или в отношении которых вынесено решение об инициировании процесса банкротства;</w:t>
      </w:r>
    </w:p>
    <w:p>
      <w:pPr>
        <w:spacing w:after="60"/>
        <w:ind w:firstLine="567"/>
        <w:jc w:val="both"/>
      </w:pPr>
      <w:r>
        <w:rPr>
          <w:rFonts w:ascii="Arial" w:cs="Arial" w:eastAsia="Arial" w:hAnsi="Arial"/>
          <w:sz w:val="24"/>
          <w:szCs w:val="24"/>
        </w:rPr>
        <w:t xml:space="preserve">5) уполномоченному государственному органу по делам государственной службы Кыргызской Республики в отношении лиц, обязанных представлять декларацию об имуществе и доходах в соответствии с законодательством Кыргызской Республики </w:t>
      </w:r>
      <w:hyperlink w:history="1" r:id="rIdb1dq7m_g_vtdvptkut0vx">
        <w:r>
          <w:rPr>
            <w:rFonts w:ascii="Arial" w:cs="Arial" w:eastAsia="Arial" w:hAnsi="Arial"/>
            <w:color w:val="1D4ED8"/>
            <w:sz w:val="24"/>
            <w:szCs w:val="24"/>
            <w:u w:val="single"/>
          </w:rPr>
          <w:t xml:space="preserve">о государственной службе</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депутатам Жогорку Кенеша Кыргызской Республики, Аппарату Правительства Кыргызской Республики, органу финансовой разведки Кыргызской Республики в случаях, установленных законодательством Кыргызской Республики, регулирующим их деятельность;</w:t>
      </w:r>
    </w:p>
    <w:p>
      <w:pPr>
        <w:spacing w:after="60"/>
        <w:ind w:firstLine="567"/>
        <w:jc w:val="both"/>
      </w:pPr>
      <w:r>
        <w:rPr>
          <w:rFonts w:ascii="Arial" w:cs="Arial" w:eastAsia="Arial" w:hAnsi="Arial"/>
          <w:sz w:val="24"/>
          <w:szCs w:val="24"/>
        </w:rPr>
        <w:t xml:space="preserve">7) налоговым или правоохранительным органам других государств в соответствии с международными договорами о взаимном сотрудничестве между налоговыми или правоохранительными органами, участником которых является Кыргызская Республика;</w:t>
      </w:r>
    </w:p>
    <w:p>
      <w:pPr>
        <w:spacing w:after="60"/>
        <w:ind w:firstLine="567"/>
        <w:jc w:val="both"/>
      </w:pPr>
      <w:r>
        <w:rPr>
          <w:rFonts w:ascii="Arial" w:cs="Arial" w:eastAsia="Arial" w:hAnsi="Arial"/>
          <w:sz w:val="24"/>
          <w:szCs w:val="24"/>
        </w:rPr>
        <w:t xml:space="preserve">8) органам государственной статистики в целях осуществления статистической деятельности, предусмотренной законодательством Кыргызской Республики.</w:t>
      </w:r>
    </w:p>
    <w:p>
      <w:pPr>
        <w:spacing w:after="60"/>
        <w:ind w:firstLine="567"/>
        <w:jc w:val="both"/>
      </w:pPr>
      <w:r>
        <w:rPr>
          <w:rFonts w:ascii="Arial" w:cs="Arial" w:eastAsia="Arial" w:hAnsi="Arial"/>
          <w:sz w:val="24"/>
          <w:szCs w:val="24"/>
        </w:rPr>
        <w:t xml:space="preserve">9) уполномоченному государственному органу в сфере гарантированной государством юридической помощи в отношении лиц, обратившихся за квалифицированной юридической помощью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Оператор маркировки передает сведения, содержащие налоговую тайну, только органам налоговой службы.</w:t>
      </w:r>
    </w:p>
    <w:p>
      <w:pPr>
        <w:spacing w:after="60"/>
        <w:ind w:firstLine="567"/>
        <w:jc w:val="both"/>
      </w:pPr>
      <w:r>
        <w:rPr>
          <w:rFonts w:ascii="Arial" w:cs="Arial" w:eastAsia="Arial" w:hAnsi="Arial"/>
          <w:sz w:val="24"/>
          <w:szCs w:val="24"/>
        </w:rPr>
        <w:t xml:space="preserve">3. За исключением случаев, предусмотренных частью 2 настоящей статьи, информацию относительно налогоплательщика, составляющую налоговую тайну, можно открыть другому лицу с письменного согласия налогоплательщика.</w:t>
      </w:r>
    </w:p>
    <w:p>
      <w:pPr>
        <w:spacing w:after="60"/>
        <w:ind w:firstLine="567"/>
        <w:jc w:val="both"/>
      </w:pPr>
      <w:r>
        <w:rPr>
          <w:rFonts w:ascii="Arial" w:cs="Arial" w:eastAsia="Arial" w:hAnsi="Arial"/>
          <w:sz w:val="24"/>
          <w:szCs w:val="24"/>
        </w:rPr>
        <w:t xml:space="preserve">4. К разглашению налоговой тайны относятся использование или передача другому субъекту информации о налогоплательщике, ставшей известной должностному лицу государственных органов и Оператору маркировки при исполнении им своих обязанностей, кроме случаев, предусмотренных настоящим Кодексом.</w:t>
      </w:r>
    </w:p>
    <w:p>
      <w:pPr>
        <w:spacing w:after="60"/>
        <w:ind w:firstLine="567"/>
        <w:jc w:val="both"/>
      </w:pPr>
      <w:r>
        <w:rPr>
          <w:rFonts w:ascii="Arial" w:cs="Arial" w:eastAsia="Arial" w:hAnsi="Arial"/>
          <w:sz w:val="24"/>
          <w:szCs w:val="24"/>
        </w:rPr>
        <w:t xml:space="preserve">5. Поступившие в органы налоговой службы и Оператору маркировки сведения, составляющие налоговую тайну, должны иметь специальный режим хранения и доступа, который определяется письменным решением руководителя органа налоговой службы.</w:t>
      </w:r>
    </w:p>
    <w:p>
      <w:pPr>
        <w:spacing w:after="60"/>
        <w:ind w:firstLine="567"/>
        <w:jc w:val="both"/>
      </w:pPr>
      <w:r>
        <w:rPr>
          <w:rFonts w:ascii="Arial" w:cs="Arial" w:eastAsia="Arial" w:hAnsi="Arial"/>
          <w:sz w:val="24"/>
          <w:szCs w:val="24"/>
        </w:rPr>
        <w:t xml:space="preserve">6. Доступ к сведениям, составляющим налоговую тайну, должны иметь должностные лица, определяемые письменным решением руководителя органа налоговой службы и Оператора маркировки. Право доступа этих должностных лиц указывается также в предписании на проведение налоговой проверки.</w:t>
      </w:r>
    </w:p>
    <w:p>
      <w:pPr>
        <w:spacing w:after="60"/>
        <w:ind w:firstLine="567"/>
        <w:jc w:val="both"/>
      </w:pPr>
      <w:r>
        <w:rPr>
          <w:rFonts w:ascii="Arial" w:cs="Arial" w:eastAsia="Arial" w:hAnsi="Arial"/>
          <w:sz w:val="24"/>
          <w:szCs w:val="24"/>
        </w:rPr>
        <w:t xml:space="preserve">7. Органы налоговой службы, Оператор маркировки и их должностные лица, а также лица, ранее являвшиеся должностными лицами органов налоговой службы, обязаны хранить в тайне любую информацию относительно налогоплательщика, которая получена ими при исполнении служебных обязанностей.</w:t>
      </w:r>
    </w:p>
    <w:p>
      <w:pPr>
        <w:spacing w:after="60"/>
        <w:ind w:firstLine="567"/>
        <w:jc w:val="both"/>
      </w:pPr>
      <w:r>
        <w:rPr>
          <w:rFonts w:ascii="Arial" w:cs="Arial" w:eastAsia="Arial" w:hAnsi="Arial"/>
          <w:sz w:val="24"/>
          <w:szCs w:val="24"/>
        </w:rPr>
        <w:t xml:space="preserve">8. За разглашение сведений, составляющих налоговую тайну, лицо, которому эти сведения известны в связи с профессиональной или служебной деятельностью, обязано полностью возместить ущерб, причиненный налогоплательщику, а также выплатить иную компенсацию.</w:t>
      </w:r>
    </w:p>
    <w:p>
      <w:pPr>
        <w:spacing w:after="60"/>
        <w:ind w:firstLine="567"/>
        <w:jc w:val="both"/>
      </w:pPr>
      <w:r>
        <w:rPr>
          <w:rFonts w:ascii="Arial" w:cs="Arial" w:eastAsia="Arial" w:hAnsi="Arial"/>
          <w:sz w:val="24"/>
          <w:szCs w:val="24"/>
        </w:rPr>
        <w:t xml:space="preserve">За незаконное получение сведений, составляющих налоговую тайну, повлекшее причинение ущерба, лицо, которым эти сведения получены незаконно, обязано полностью возместить ущерб, причиненный налогоплательщику, а также выплатить иную компенсацию.</w:t>
      </w:r>
    </w:p>
    <w:p>
      <w:pPr>
        <w:spacing w:after="60"/>
        <w:ind w:firstLine="567"/>
        <w:jc w:val="both"/>
      </w:pPr>
      <w:r>
        <w:rPr>
          <w:rFonts w:ascii="Arial" w:cs="Arial" w:eastAsia="Arial" w:hAnsi="Arial"/>
          <w:sz w:val="24"/>
          <w:szCs w:val="24"/>
        </w:rPr>
        <w:t xml:space="preserve">Незаконное получение сведений, составляющих налоговую тайну, не повлекшее причинение ущерба, влечет ответственность в соответствии с </w:t>
      </w:r>
      <w:hyperlink w:history="1" r:id="rIdyiyhief-yxok5hekjqj4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проступках.</w:t>
      </w:r>
    </w:p>
    <w:p>
      <w:pPr>
        <w:spacing w:after="60"/>
        <w:ind w:firstLine="567"/>
        <w:jc w:val="both"/>
      </w:pPr>
      <w:r>
        <w:rPr>
          <w:rFonts w:ascii="Arial" w:cs="Arial" w:eastAsia="Arial" w:hAnsi="Arial"/>
          <w:sz w:val="24"/>
          <w:szCs w:val="24"/>
        </w:rPr>
        <w:t xml:space="preserve">9. Запрещается государственным органам истребовать от органов налоговой службы и Оператора маркировки информацию и документы, составляющую налоговую тайну, за исключением случаев, предусмотренных настоящей статьей.</w:t>
      </w:r>
    </w:p>
    <w:p>
      <w:pPr>
        <w:spacing w:after="60"/>
        <w:ind w:firstLine="567"/>
        <w:jc w:val="both"/>
      </w:pPr>
      <w:r>
        <w:rPr>
          <w:rFonts w:ascii="Arial" w:cs="Arial" w:eastAsia="Arial" w:hAnsi="Arial"/>
          <w:sz w:val="24"/>
          <w:szCs w:val="24"/>
        </w:rPr>
        <w:t xml:space="preserve">10. Должностные лица государственных органов и Оператора маркировки, нарушающие требования части 9 настоящей статьи,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cruxmc5uktbash6onc5vm">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3aslfitc_bqaisd3yheyk">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xu3dlieemfmc4muiz-9fa">
        <w:r>
          <w:rPr>
            <w:rFonts w:ascii="Arial" w:cs="Arial" w:eastAsia="Arial" w:hAnsi="Arial"/>
            <w:i/>
            <w:iCs/>
            <w:color w:val="1D4ED8"/>
            <w:sz w:val="24"/>
            <w:szCs w:val="24"/>
            <w:u w:val="single"/>
          </w:rPr>
          <w:t xml:space="preserve">8 июня 2015 года № 124</w:t>
        </w:r>
      </w:hyperlink>
      <w:r>
        <w:rPr>
          <w:rFonts w:ascii="Arial" w:cs="Arial" w:eastAsia="Arial" w:hAnsi="Arial"/>
          <w:i/>
          <w:iCs/>
          <w:sz w:val="24"/>
          <w:szCs w:val="24"/>
        </w:rPr>
        <w:t xml:space="preserve">, </w:t>
      </w:r>
      <w:hyperlink w:history="1" r:id="rIdk_egfekjw7me5babdnhtt">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hyperlink w:history="1" r:id="rId-z4p_n21vs_dnxzwimtbj">
        <w:r>
          <w:rPr>
            <w:rFonts w:ascii="Arial" w:cs="Arial" w:eastAsia="Arial" w:hAnsi="Arial"/>
            <w:i/>
            <w:iCs/>
            <w:color w:val="1D4ED8"/>
            <w:sz w:val="24"/>
            <w:szCs w:val="24"/>
            <w:u w:val="single"/>
          </w:rPr>
          <w:t xml:space="preserve">21 ноября 2019 года № 130</w:t>
        </w:r>
      </w:hyperlink>
      <w:r>
        <w:rPr>
          <w:rFonts w:ascii="Arial" w:cs="Arial" w:eastAsia="Arial" w:hAnsi="Arial"/>
          <w:i/>
          <w:iCs/>
          <w:sz w:val="24"/>
          <w:szCs w:val="24"/>
        </w:rPr>
        <w:t xml:space="preserve">,</w:t>
      </w:r>
      <w:hyperlink w:history="1" r:id="rId1kohmttjkddozpvxfjego">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 </w:t>
      </w:r>
      <w:hyperlink w:history="1" r:id="rIdupe5zvip3ithga3oi2ael">
        <w:r>
          <w:rPr>
            <w:rFonts w:ascii="Arial" w:cs="Arial" w:eastAsia="Arial" w:hAnsi="Arial"/>
            <w:i/>
            <w:iCs/>
            <w:color w:val="1D4ED8"/>
            <w:sz w:val="24"/>
            <w:szCs w:val="24"/>
            <w:u w:val="single"/>
          </w:rPr>
          <w:t xml:space="preserve">26 февраля 2021 года № 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РАЗДЕЛ III
 НАЛОГОВОЕ ОБЯЗАТЕЛЬСТВО И НАЛОГОВАЯ ЗАДОЛЖЕННОСТЬ</w:t>
      </w:r>
    </w:p>
    <w:p>
      <w:pPr>
        <w:spacing w:after="120" w:before="200"/>
        <w:ind w:firstLine="397"/>
        <w:jc w:val="center"/>
      </w:pPr>
      <w:r>
        <w:rPr>
          <w:rFonts w:ascii="Arial" w:cs="Arial" w:eastAsia="Arial" w:hAnsi="Arial"/>
          <w:b/>
          <w:bCs/>
          <w:sz w:val="24"/>
          <w:szCs w:val="24"/>
        </w:rPr>
        <w:t xml:space="preserve">Глава 5
 Общие положения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55. Налоговое обязательство</w:t>
      </w:r>
    </w:p>
    <w:p>
      <w:pPr>
        <w:spacing w:after="120"/>
        <w:ind w:firstLine="397"/>
        <w:jc w:val="both"/>
      </w:pPr>
      <w:r>
        <w:rPr>
          <w:rFonts w:ascii="Arial" w:cs="Arial" w:eastAsia="Arial" w:hAnsi="Arial"/>
          <w:sz w:val="24"/>
          <w:szCs w:val="24"/>
        </w:rPr>
        <w:t xml:space="preserve">1. Налоговым обязательством является обязанность налогоплательщика уплатить налог при наличии обстоятельств, установленных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2. Налоговое обязательство является денежным обязательством.</w:t>
      </w:r>
    </w:p>
    <w:p>
      <w:pPr>
        <w:spacing w:after="120"/>
        <w:ind w:firstLine="397"/>
        <w:jc w:val="both"/>
      </w:pPr>
      <w:r>
        <w:rPr>
          <w:rFonts w:ascii="Arial" w:cs="Arial" w:eastAsia="Arial" w:hAnsi="Arial"/>
          <w:sz w:val="24"/>
          <w:szCs w:val="24"/>
        </w:rPr>
        <w:t xml:space="preserve">3. Органы налоговой службы обязаны требовать от налогоплательщика исполнения его налогового обязательства.</w:t>
      </w:r>
    </w:p>
    <w:p>
      <w:pPr>
        <w:spacing w:after="120"/>
        <w:ind w:firstLine="397"/>
        <w:jc w:val="both"/>
      </w:pPr>
      <w:r>
        <w:rPr>
          <w:rFonts w:ascii="Arial" w:cs="Arial" w:eastAsia="Arial" w:hAnsi="Arial"/>
          <w:sz w:val="24"/>
          <w:szCs w:val="24"/>
        </w:rPr>
        <w:t xml:space="preserve">4. В случае неисполнения или ненадлежащего исполнения налогового обязательства органы налоговой службы имеют право применять способы по его обеспечению и меры принудительного исполнения налогового обязательства в порядке, установленном настоящим Кодексом.</w:t>
      </w:r>
    </w:p>
    <w:p>
      <w:pPr>
        <w:spacing w:after="120"/>
        <w:ind w:firstLine="397"/>
        <w:jc w:val="both"/>
      </w:pPr>
      <w:r>
        <w:rPr>
          <w:rFonts w:ascii="Arial" w:cs="Arial" w:eastAsia="Arial" w:hAnsi="Arial"/>
          <w:sz w:val="24"/>
          <w:szCs w:val="24"/>
        </w:rPr>
        <w:t xml:space="preserve">5. Органам налоговой службы запрещается требовать от налогоплательщика уплаты денежных средств сверх суммы налогового обязательства.</w:t>
      </w:r>
    </w:p>
    <w:p>
      <w:pPr>
        <w:spacing w:after="120"/>
        <w:ind w:firstLine="397"/>
        <w:jc w:val="both"/>
      </w:pPr>
      <w:r>
        <w:rPr>
          <w:rFonts w:ascii="Arial" w:cs="Arial" w:eastAsia="Arial" w:hAnsi="Arial"/>
          <w:i/>
          <w:iCs/>
          <w:sz w:val="24"/>
          <w:szCs w:val="24"/>
        </w:rPr>
        <w:t xml:space="preserve">(В редакции Закона КР от </w:t>
      </w:r>
      <w:hyperlink w:history="1" r:id="rIdsm-ncg8gtut2yr7zew4g5">
        <w:r>
          <w:rPr>
            <w:rFonts w:ascii="Arial" w:cs="Arial" w:eastAsia="Arial" w:hAnsi="Arial"/>
            <w:i/>
            <w:iCs/>
            <w:color w:val="1D4ED8"/>
            <w:sz w:val="24"/>
            <w:szCs w:val="24"/>
            <w:u w:val="single"/>
          </w:rPr>
          <w:t xml:space="preserve">18 июля 2014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56. Возникновение, изменение, исполнение и прекращение налогового обязательства</w:t>
      </w:r>
    </w:p>
    <w:p>
      <w:pPr>
        <w:spacing w:after="120"/>
        <w:ind w:firstLine="397"/>
        <w:jc w:val="both"/>
      </w:pPr>
      <w:r>
        <w:rPr>
          <w:rFonts w:ascii="Arial" w:cs="Arial" w:eastAsia="Arial" w:hAnsi="Arial"/>
          <w:sz w:val="24"/>
          <w:szCs w:val="24"/>
        </w:rPr>
        <w:t xml:space="preserve">1. Налоговое обязательство возникает, изменяется, считается исполненным или прекращенным при наличии оснований, которые устанавливаются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2. Налоговое обязательство возлагается на налогоплательщика со дня возникновения обстоятельства, предусматривающего уплату налога в соответствии с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57. Валюта налогового обязательства</w:t>
      </w:r>
    </w:p>
    <w:p>
      <w:pPr>
        <w:spacing w:after="120"/>
        <w:ind w:firstLine="397"/>
        <w:jc w:val="both"/>
      </w:pPr>
      <w:r>
        <w:rPr>
          <w:rFonts w:ascii="Arial" w:cs="Arial" w:eastAsia="Arial" w:hAnsi="Arial"/>
          <w:sz w:val="24"/>
          <w:szCs w:val="24"/>
        </w:rPr>
        <w:t xml:space="preserve">1. Налоговое обязательство исполняется в национальной валюте Кыргызской Республики - сомах.</w:t>
      </w:r>
    </w:p>
    <w:p>
      <w:pPr>
        <w:spacing w:after="120"/>
        <w:ind w:firstLine="397"/>
        <w:jc w:val="both"/>
      </w:pPr>
      <w:r>
        <w:rPr>
          <w:rFonts w:ascii="Arial" w:cs="Arial" w:eastAsia="Arial" w:hAnsi="Arial"/>
          <w:sz w:val="24"/>
          <w:szCs w:val="24"/>
        </w:rPr>
        <w:t xml:space="preserve">2. При исчислении налогового обязательства допускается округление суммы налогового обязательства до единиц сомов.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58. Срок исковой давности по налоговому обязательству</w:t>
      </w:r>
    </w:p>
    <w:p>
      <w:pPr>
        <w:spacing w:after="120"/>
        <w:ind w:firstLine="397"/>
        <w:jc w:val="both"/>
      </w:pPr>
      <w:r>
        <w:rPr>
          <w:rFonts w:ascii="Arial" w:cs="Arial" w:eastAsia="Arial" w:hAnsi="Arial"/>
          <w:sz w:val="24"/>
          <w:szCs w:val="24"/>
        </w:rPr>
        <w:t xml:space="preserve">1. Если иное не установлено настоящим Кодексом, срок исковой давности по налоговому обязательству устанавливается в 6 лет со дня, следующего за днем:</w:t>
      </w:r>
    </w:p>
    <w:p>
      <w:pPr>
        <w:spacing w:after="120"/>
        <w:ind w:firstLine="397"/>
        <w:jc w:val="both"/>
      </w:pPr>
      <w:r>
        <w:rPr>
          <w:rFonts w:ascii="Arial" w:cs="Arial" w:eastAsia="Arial" w:hAnsi="Arial"/>
          <w:sz w:val="24"/>
          <w:szCs w:val="24"/>
        </w:rPr>
        <w:t xml:space="preserve">1) окончания налогового периода по налогу;</w:t>
      </w:r>
    </w:p>
    <w:p>
      <w:pPr>
        <w:spacing w:after="120"/>
        <w:ind w:firstLine="397"/>
        <w:jc w:val="both"/>
      </w:pPr>
      <w:r>
        <w:rPr>
          <w:rFonts w:ascii="Arial" w:cs="Arial" w:eastAsia="Arial" w:hAnsi="Arial"/>
          <w:sz w:val="24"/>
          <w:szCs w:val="24"/>
        </w:rPr>
        <w:t xml:space="preserve">2) прекращения действия отсрочки или рассрочки, в случае неуплаты отсроченной или рассроченной суммы налоговой задолженности;</w:t>
      </w:r>
    </w:p>
    <w:p>
      <w:pPr>
        <w:spacing w:after="120"/>
        <w:ind w:firstLine="397"/>
        <w:jc w:val="both"/>
      </w:pPr>
      <w:r>
        <w:rPr>
          <w:rFonts w:ascii="Arial" w:cs="Arial" w:eastAsia="Arial" w:hAnsi="Arial"/>
          <w:sz w:val="24"/>
          <w:szCs w:val="24"/>
        </w:rPr>
        <w:t xml:space="preserve">3) вручения налогоплательщику уведомления по налоговому обязательству, возникшему в результате проведения налоговой проверки.</w:t>
      </w:r>
    </w:p>
    <w:p>
      <w:pPr>
        <w:spacing w:after="120"/>
        <w:ind w:firstLine="397"/>
        <w:jc w:val="both"/>
      </w:pPr>
      <w:r>
        <w:rPr>
          <w:rFonts w:ascii="Arial" w:cs="Arial" w:eastAsia="Arial" w:hAnsi="Arial"/>
          <w:sz w:val="24"/>
          <w:szCs w:val="24"/>
        </w:rPr>
        <w:t xml:space="preserve">1-1. Срок исковой давности по налоговому обязательству налогоплательщика, уплачивающего налог на основе добровольного патента, устанавливается в 3 года.</w:t>
      </w:r>
    </w:p>
    <w:p>
      <w:pPr>
        <w:spacing w:after="120"/>
        <w:ind w:firstLine="397"/>
        <w:jc w:val="both"/>
      </w:pPr>
      <w:r>
        <w:rPr>
          <w:rFonts w:ascii="Arial" w:cs="Arial" w:eastAsia="Arial" w:hAnsi="Arial"/>
          <w:sz w:val="24"/>
          <w:szCs w:val="24"/>
        </w:rPr>
        <w:t xml:space="preserve">2. Если налогоплательщик неправильно исчислил или исполнил налоговое обязательство, то в течение срока исковой давности:</w:t>
      </w:r>
    </w:p>
    <w:p>
      <w:pPr>
        <w:spacing w:after="120"/>
        <w:ind w:firstLine="397"/>
        <w:jc w:val="both"/>
      </w:pPr>
      <w:r>
        <w:rPr>
          <w:rFonts w:ascii="Arial" w:cs="Arial" w:eastAsia="Arial" w:hAnsi="Arial"/>
          <w:sz w:val="24"/>
          <w:szCs w:val="24"/>
        </w:rPr>
        <w:t xml:space="preserve">1) налогоплательщик имеет право по своей инициативе внести соответствующее исправление;</w:t>
      </w:r>
    </w:p>
    <w:p>
      <w:pPr>
        <w:spacing w:after="120"/>
        <w:ind w:firstLine="397"/>
        <w:jc w:val="both"/>
      </w:pPr>
      <w:r>
        <w:rPr>
          <w:rFonts w:ascii="Arial" w:cs="Arial" w:eastAsia="Arial" w:hAnsi="Arial"/>
          <w:sz w:val="24"/>
          <w:szCs w:val="24"/>
        </w:rPr>
        <w:t xml:space="preserve">2) орган налоговой службы имеет право увеличить или уменьшить начисленную сумму налогов, а также взыскать начисленную сумму налога.</w:t>
      </w:r>
    </w:p>
    <w:p>
      <w:pPr>
        <w:spacing w:after="120"/>
        <w:ind w:firstLine="397"/>
        <w:jc w:val="both"/>
      </w:pPr>
      <w:r>
        <w:rPr>
          <w:rFonts w:ascii="Arial" w:cs="Arial" w:eastAsia="Arial" w:hAnsi="Arial"/>
          <w:sz w:val="24"/>
          <w:szCs w:val="24"/>
        </w:rPr>
        <w:t xml:space="preserve">3. Налогоплательщик имеет право потребовать произвести зачет излишне уплаченной суммы налога или возврат излишне уплаченной суммы налога в течение срока исковой давности после окончания соответствующего налогового периода.</w:t>
      </w:r>
    </w:p>
    <w:p>
      <w:pPr>
        <w:spacing w:after="120"/>
        <w:ind w:firstLine="397"/>
        <w:jc w:val="both"/>
      </w:pPr>
      <w:r>
        <w:rPr>
          <w:rFonts w:ascii="Arial" w:cs="Arial" w:eastAsia="Arial" w:hAnsi="Arial"/>
          <w:sz w:val="24"/>
          <w:szCs w:val="24"/>
        </w:rPr>
        <w:t xml:space="preserve">4. На период проведения процедуры санации или реабилитации срок исковой давности по налоговому обязательству прерывается.</w:t>
      </w:r>
    </w:p>
    <w:p>
      <w:pPr>
        <w:spacing w:after="120"/>
        <w:ind w:firstLine="397"/>
        <w:jc w:val="both"/>
      </w:pPr>
      <w:r>
        <w:rPr>
          <w:rFonts w:ascii="Arial" w:cs="Arial" w:eastAsia="Arial" w:hAnsi="Arial"/>
          <w:sz w:val="24"/>
          <w:szCs w:val="24"/>
        </w:rPr>
        <w:t xml:space="preserve">5. Прерывание срока исковой давности по налоговым обязательствам регулируется в соответствии с гражданским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ycugxfdbmfxkkw5lawcrk">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f8g9ntrx-t7fmwfqjsdsl">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6
 Исполнение налогового обязательства. Прекращение налогового обязательства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59. Исполнение налогового обязательства</w:t>
      </w:r>
    </w:p>
    <w:p>
      <w:pPr>
        <w:spacing w:after="120"/>
        <w:ind w:firstLine="397"/>
        <w:jc w:val="both"/>
      </w:pPr>
      <w:r>
        <w:rPr>
          <w:rFonts w:ascii="Arial" w:cs="Arial" w:eastAsia="Arial" w:hAnsi="Arial"/>
          <w:sz w:val="24"/>
          <w:szCs w:val="24"/>
        </w:rPr>
        <w:t xml:space="preserve">1. Налоговое обязательство должно исполняться надлежащим образом в соответствии с требованиями налогового законодательства Кыргызской Республики.</w:t>
      </w:r>
    </w:p>
    <w:p>
      <w:pPr>
        <w:spacing w:after="120"/>
        <w:ind w:firstLine="397"/>
        <w:jc w:val="both"/>
      </w:pPr>
      <w:r>
        <w:rPr>
          <w:rFonts w:ascii="Arial" w:cs="Arial" w:eastAsia="Arial" w:hAnsi="Arial"/>
          <w:sz w:val="24"/>
          <w:szCs w:val="24"/>
        </w:rPr>
        <w:t xml:space="preserve">2. Исполнение налогового обязательства осуществляется налогоплательщиком самостоятельно или иным третьим лицом в случаях, предусмотренных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3. Исполнением налогового обязательства является внесение наличных денежных средств и/или перечисление денежных средств через банк в безналичном порядке в счет уплаты всей причитающейся суммы налога.</w:t>
      </w:r>
    </w:p>
    <w:p>
      <w:pPr>
        <w:spacing w:after="120"/>
        <w:ind w:firstLine="397"/>
        <w:jc w:val="both"/>
      </w:pPr>
      <w:r>
        <w:rPr>
          <w:rFonts w:ascii="Arial" w:cs="Arial" w:eastAsia="Arial" w:hAnsi="Arial"/>
          <w:sz w:val="24"/>
          <w:szCs w:val="24"/>
        </w:rPr>
        <w:t xml:space="preserve">4. Налогоплательщик имеет право исполнить налоговое обязательство уплатой всей суммы налога сразу или по частям.</w:t>
      </w:r>
    </w:p>
    <w:p>
      <w:pPr>
        <w:spacing w:after="120"/>
        <w:ind w:firstLine="397"/>
        <w:jc w:val="both"/>
      </w:pPr>
      <w:r>
        <w:rPr>
          <w:rFonts w:ascii="Arial" w:cs="Arial" w:eastAsia="Arial" w:hAnsi="Arial"/>
          <w:sz w:val="24"/>
          <w:szCs w:val="24"/>
        </w:rPr>
        <w:t xml:space="preserve">5. Налогоплательщик имеет право исполнить налоговое обязательство досрочно.</w:t>
      </w:r>
    </w:p>
    <w:p>
      <w:pPr>
        <w:spacing w:after="120"/>
        <w:ind w:firstLine="397"/>
        <w:jc w:val="both"/>
      </w:pPr>
      <w:r>
        <w:rPr>
          <w:rFonts w:ascii="Arial" w:cs="Arial" w:eastAsia="Arial" w:hAnsi="Arial"/>
          <w:sz w:val="24"/>
          <w:szCs w:val="24"/>
        </w:rPr>
        <w:t xml:space="preserve">6. Отказ от исполнения налогового обязательства или изменение порядка его исполнения не допускаются, если иное не предусмотрено настоящим Кодексом.</w:t>
      </w:r>
    </w:p>
    <w:p>
      <w:pPr>
        <w:spacing w:after="120"/>
        <w:ind w:firstLine="397"/>
        <w:jc w:val="both"/>
      </w:pPr>
      <w:r>
        <w:rPr>
          <w:rFonts w:ascii="Arial" w:cs="Arial" w:eastAsia="Arial" w:hAnsi="Arial"/>
          <w:sz w:val="24"/>
          <w:szCs w:val="24"/>
        </w:rPr>
        <w:t xml:space="preserve">7. Исполнение налогового обязательства осуществляется независимо от привлечения к ответственности за налоговое правонарушение.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60. Дата исполнения налогового обязательства</w:t>
      </w:r>
    </w:p>
    <w:p>
      <w:pPr>
        <w:spacing w:after="120"/>
        <w:ind w:firstLine="397"/>
        <w:jc w:val="both"/>
      </w:pPr>
      <w:r>
        <w:rPr>
          <w:rFonts w:ascii="Arial" w:cs="Arial" w:eastAsia="Arial" w:hAnsi="Arial"/>
          <w:sz w:val="24"/>
          <w:szCs w:val="24"/>
        </w:rPr>
        <w:t xml:space="preserve">1. Датой исполнения налогового обязательства является:</w:t>
      </w:r>
    </w:p>
    <w:p>
      <w:pPr>
        <w:spacing w:after="120"/>
        <w:ind w:firstLine="397"/>
        <w:jc w:val="both"/>
      </w:pPr>
      <w:r>
        <w:rPr>
          <w:rFonts w:ascii="Arial" w:cs="Arial" w:eastAsia="Arial" w:hAnsi="Arial"/>
          <w:sz w:val="24"/>
          <w:szCs w:val="24"/>
        </w:rPr>
        <w:t xml:space="preserve">1) день сдачи платежного поручения банку на перечисление причитающихся сумм налога при наличии на счете налогоплательщика средств, достаточных для исполнения этого платежного поручения в полном объеме, в том случае, если денежные средства поступили в бюджет;</w:t>
      </w:r>
    </w:p>
    <w:p>
      <w:pPr>
        <w:spacing w:after="120"/>
        <w:ind w:firstLine="397"/>
        <w:jc w:val="both"/>
      </w:pPr>
      <w:r>
        <w:rPr>
          <w:rFonts w:ascii="Arial" w:cs="Arial" w:eastAsia="Arial" w:hAnsi="Arial"/>
          <w:sz w:val="24"/>
          <w:szCs w:val="24"/>
        </w:rPr>
        <w:t xml:space="preserve">2) день исполнения банком платежного поручения на перечисление причитающихся сумм налога, ранее не исполненного по причине отсутствия на счете налогоплательщика средств, достаточных для исполнения этого платежного поручения в полном объеме, в том случае, если денежные средства поступили в бюджет;</w:t>
      </w:r>
    </w:p>
    <w:p>
      <w:pPr>
        <w:spacing w:after="120"/>
        <w:ind w:firstLine="397"/>
        <w:jc w:val="both"/>
      </w:pPr>
      <w:r>
        <w:rPr>
          <w:rFonts w:ascii="Arial" w:cs="Arial" w:eastAsia="Arial" w:hAnsi="Arial"/>
          <w:sz w:val="24"/>
          <w:szCs w:val="24"/>
        </w:rPr>
        <w:t xml:space="preserve">3) день внесения для перечисления причитающихся сумм налога наличных денежных средств в банк или орган налоговой службы;</w:t>
      </w:r>
    </w:p>
    <w:p>
      <w:pPr>
        <w:spacing w:after="120"/>
        <w:ind w:firstLine="397"/>
        <w:jc w:val="both"/>
      </w:pPr>
      <w:r>
        <w:rPr>
          <w:rFonts w:ascii="Arial" w:cs="Arial" w:eastAsia="Arial" w:hAnsi="Arial"/>
          <w:sz w:val="24"/>
          <w:szCs w:val="24"/>
        </w:rPr>
        <w:t xml:space="preserve">4) день принятия органом налоговой службы решения о зачете излишне уплаченных или излишне взысканных сумм налогов в счет налоговой задолженности и/или в счет исполнения предстоящего налогового обязательства;</w:t>
      </w:r>
    </w:p>
    <w:p>
      <w:pPr>
        <w:spacing w:after="120"/>
        <w:ind w:firstLine="397"/>
        <w:jc w:val="both"/>
      </w:pPr>
      <w:r>
        <w:rPr>
          <w:rFonts w:ascii="Arial" w:cs="Arial" w:eastAsia="Arial" w:hAnsi="Arial"/>
          <w:sz w:val="24"/>
          <w:szCs w:val="24"/>
        </w:rPr>
        <w:t xml:space="preserve">5) день принятия органом налоговой службы решения о возмещении суммы превышения НДС.</w:t>
      </w:r>
    </w:p>
    <w:p>
      <w:pPr>
        <w:spacing w:after="120"/>
        <w:ind w:firstLine="397"/>
        <w:jc w:val="both"/>
      </w:pPr>
      <w:r>
        <w:rPr>
          <w:rFonts w:ascii="Arial" w:cs="Arial" w:eastAsia="Arial" w:hAnsi="Arial"/>
          <w:sz w:val="24"/>
          <w:szCs w:val="24"/>
        </w:rPr>
        <w:t xml:space="preserve">2. Налоговое обязательство не признается исполненным в срок:</w:t>
      </w:r>
    </w:p>
    <w:p>
      <w:pPr>
        <w:spacing w:after="120"/>
        <w:ind w:firstLine="397"/>
        <w:jc w:val="both"/>
      </w:pPr>
      <w:r>
        <w:rPr>
          <w:rFonts w:ascii="Arial" w:cs="Arial" w:eastAsia="Arial" w:hAnsi="Arial"/>
          <w:sz w:val="24"/>
          <w:szCs w:val="24"/>
        </w:rPr>
        <w:t xml:space="preserve">1) в случае если денежные средства не поступили в бюджет в срок, установленный налоговым законодательством Кыргызской Республики, за исключением случаев, предусмотренных частью 1 настоящей статьи;</w:t>
      </w:r>
    </w:p>
    <w:p>
      <w:pPr>
        <w:spacing w:after="120"/>
        <w:ind w:firstLine="397"/>
        <w:jc w:val="both"/>
      </w:pPr>
      <w:r>
        <w:rPr>
          <w:rFonts w:ascii="Arial" w:cs="Arial" w:eastAsia="Arial" w:hAnsi="Arial"/>
          <w:sz w:val="24"/>
          <w:szCs w:val="24"/>
        </w:rPr>
        <w:t xml:space="preserve">2) в случае отзыва налогоплательщиком платежного поручения на перечисление суммы налога;</w:t>
      </w:r>
    </w:p>
    <w:p>
      <w:pPr>
        <w:spacing w:after="120"/>
        <w:ind w:firstLine="397"/>
        <w:jc w:val="both"/>
      </w:pPr>
      <w:r>
        <w:rPr>
          <w:rFonts w:ascii="Arial" w:cs="Arial" w:eastAsia="Arial" w:hAnsi="Arial"/>
          <w:sz w:val="24"/>
          <w:szCs w:val="24"/>
        </w:rPr>
        <w:t xml:space="preserve">3) в случае возврата банком налогоплательщику платежного поручения на перечисление суммы налога;</w:t>
      </w:r>
    </w:p>
    <w:p>
      <w:pPr>
        <w:spacing w:after="120"/>
        <w:ind w:firstLine="397"/>
        <w:jc w:val="both"/>
      </w:pPr>
      <w:r>
        <w:rPr>
          <w:rFonts w:ascii="Arial" w:cs="Arial" w:eastAsia="Arial" w:hAnsi="Arial"/>
          <w:sz w:val="24"/>
          <w:szCs w:val="24"/>
        </w:rPr>
        <w:t xml:space="preserve">4) если на день предъявления налогоплательщиком в банк платежного поручения на перечисление суммы налога этот налогоплательщик имеет иные предъявленные и неисполненные денежные требования, которые в соответствии с законодательством Кыргызской Республики исполняются во внеочередном либо в первоочередном порядке, и на счете налогоплательщика не имеется достаточных денежных средств для удовлетворения всех таких денежных требований;</w:t>
      </w:r>
    </w:p>
    <w:p>
      <w:pPr>
        <w:spacing w:after="120"/>
        <w:ind w:firstLine="397"/>
        <w:jc w:val="both"/>
      </w:pPr>
      <w:r>
        <w:rPr>
          <w:rFonts w:ascii="Arial" w:cs="Arial" w:eastAsia="Arial" w:hAnsi="Arial"/>
          <w:sz w:val="24"/>
          <w:szCs w:val="24"/>
        </w:rPr>
        <w:t xml:space="preserve">5) в случае отзыва налогоплательщиком внесенных для перечисления причитающихся сумм налога наличных денежных средств.</w:t>
      </w:r>
    </w:p>
    <w:p>
      <w:pPr>
        <w:spacing w:after="120"/>
        <w:ind w:firstLine="397"/>
        <w:jc w:val="both"/>
      </w:pPr>
      <w:r>
        <w:rPr>
          <w:rFonts w:ascii="Arial" w:cs="Arial" w:eastAsia="Arial" w:hAnsi="Arial"/>
          <w:i/>
          <w:iCs/>
          <w:sz w:val="24"/>
          <w:szCs w:val="24"/>
        </w:rPr>
        <w:t xml:space="preserve">(В редакции Закона КР от </w:t>
      </w:r>
      <w:hyperlink w:history="1" r:id="rIdyr1h1wpunx5blteubcdsp">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61. Порядок погашения налоговой задолженности</w:t>
      </w:r>
    </w:p>
    <w:p>
      <w:pPr>
        <w:spacing w:after="120"/>
        <w:ind w:firstLine="397"/>
        <w:jc w:val="both"/>
      </w:pPr>
      <w:r>
        <w:rPr>
          <w:rFonts w:ascii="Arial" w:cs="Arial" w:eastAsia="Arial" w:hAnsi="Arial"/>
          <w:sz w:val="24"/>
          <w:szCs w:val="24"/>
        </w:rPr>
        <w:t xml:space="preserve">Погашение налоговой задолженности в отношении каждого налога производится в следующем порядке:</w:t>
      </w:r>
    </w:p>
    <w:p>
      <w:pPr>
        <w:spacing w:after="120"/>
        <w:ind w:firstLine="397"/>
        <w:jc w:val="both"/>
      </w:pPr>
      <w:r>
        <w:rPr>
          <w:rFonts w:ascii="Arial" w:cs="Arial" w:eastAsia="Arial" w:hAnsi="Arial"/>
          <w:sz w:val="24"/>
          <w:szCs w:val="24"/>
        </w:rPr>
        <w:t xml:space="preserve">1) сумма налога;</w:t>
      </w:r>
    </w:p>
    <w:p>
      <w:pPr>
        <w:spacing w:after="120"/>
        <w:ind w:firstLine="397"/>
        <w:jc w:val="both"/>
      </w:pPr>
      <w:r>
        <w:rPr>
          <w:rFonts w:ascii="Arial" w:cs="Arial" w:eastAsia="Arial" w:hAnsi="Arial"/>
          <w:sz w:val="24"/>
          <w:szCs w:val="24"/>
        </w:rPr>
        <w:t xml:space="preserve">2) проценты по сумме неоплаченного в срок налога;</w:t>
      </w:r>
    </w:p>
    <w:p>
      <w:pPr>
        <w:spacing w:after="120"/>
        <w:ind w:firstLine="397"/>
        <w:jc w:val="both"/>
      </w:pPr>
      <w:r>
        <w:rPr>
          <w:rFonts w:ascii="Arial" w:cs="Arial" w:eastAsia="Arial" w:hAnsi="Arial"/>
          <w:sz w:val="24"/>
          <w:szCs w:val="24"/>
        </w:rPr>
        <w:t xml:space="preserve">3) начисленная пеня по сумме неоплаченного в срок налога;</w:t>
      </w:r>
    </w:p>
    <w:p>
      <w:pPr>
        <w:spacing w:after="120"/>
        <w:ind w:firstLine="397"/>
        <w:jc w:val="both"/>
      </w:pPr>
      <w:r>
        <w:rPr>
          <w:rFonts w:ascii="Arial" w:cs="Arial" w:eastAsia="Arial" w:hAnsi="Arial"/>
          <w:sz w:val="24"/>
          <w:szCs w:val="24"/>
        </w:rPr>
        <w:t xml:space="preserve">4) начисленные налоговые санкции.</w:t>
      </w:r>
    </w:p>
    <w:p>
      <w:pPr>
        <w:spacing w:after="120"/>
        <w:ind w:firstLine="397"/>
        <w:jc w:val="both"/>
      </w:pPr>
      <w:r>
        <w:rPr>
          <w:rFonts w:ascii="Arial" w:cs="Arial" w:eastAsia="Arial" w:hAnsi="Arial"/>
          <w:sz w:val="24"/>
          <w:szCs w:val="24"/>
        </w:rPr>
        <w:t xml:space="preserve">Погашение налоговой задолженности производится в порядке очередности ее возникновения.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62. Исполнение налогового обязательства и погашение налоговой задолженности при реорганизации организации</w:t>
      </w:r>
    </w:p>
    <w:p>
      <w:pPr>
        <w:spacing w:after="120"/>
        <w:ind w:firstLine="397"/>
        <w:jc w:val="both"/>
      </w:pPr>
      <w:r>
        <w:rPr>
          <w:rFonts w:ascii="Arial" w:cs="Arial" w:eastAsia="Arial" w:hAnsi="Arial"/>
          <w:sz w:val="24"/>
          <w:szCs w:val="24"/>
        </w:rPr>
        <w:t xml:space="preserve">1. При реорганизации налогоплательщик обязан письменно уведомить об этом орган налоговой службы.</w:t>
      </w:r>
    </w:p>
    <w:p>
      <w:pPr>
        <w:spacing w:after="120"/>
        <w:ind w:firstLine="397"/>
        <w:jc w:val="both"/>
      </w:pPr>
      <w:r>
        <w:rPr>
          <w:rFonts w:ascii="Arial" w:cs="Arial" w:eastAsia="Arial" w:hAnsi="Arial"/>
          <w:sz w:val="24"/>
          <w:szCs w:val="24"/>
        </w:rPr>
        <w:t xml:space="preserve">2. Налоговое обязательство реорганизованной организации исполняется правопреемником, независимо от того, были известны или нет правопреемнику факты и/или обстоятельства неисполнения или ненадлежащего исполнения налогового обязательства реорганизованной организацией.</w:t>
      </w:r>
    </w:p>
    <w:p>
      <w:pPr>
        <w:spacing w:after="120"/>
        <w:ind w:firstLine="397"/>
        <w:jc w:val="both"/>
      </w:pPr>
      <w:r>
        <w:rPr>
          <w:rFonts w:ascii="Arial" w:cs="Arial" w:eastAsia="Arial" w:hAnsi="Arial"/>
          <w:sz w:val="24"/>
          <w:szCs w:val="24"/>
        </w:rPr>
        <w:t xml:space="preserve">3. При слиянии нескольких организаций их правопреемником в части исполнения налогового обязательства признается организация, возникшая в результате такого слияния.</w:t>
      </w:r>
    </w:p>
    <w:p>
      <w:pPr>
        <w:spacing w:after="120"/>
        <w:ind w:firstLine="397"/>
        <w:jc w:val="both"/>
      </w:pPr>
      <w:r>
        <w:rPr>
          <w:rFonts w:ascii="Arial" w:cs="Arial" w:eastAsia="Arial" w:hAnsi="Arial"/>
          <w:sz w:val="24"/>
          <w:szCs w:val="24"/>
        </w:rPr>
        <w:t xml:space="preserve">4. При присоединении одной организации к другой организации правопреемником присоединенной организации в части исполнения налогового обязательства признается организация, присоединившая ее.</w:t>
      </w:r>
    </w:p>
    <w:p>
      <w:pPr>
        <w:spacing w:after="120"/>
        <w:ind w:firstLine="397"/>
        <w:jc w:val="both"/>
      </w:pPr>
      <w:r>
        <w:rPr>
          <w:rFonts w:ascii="Arial" w:cs="Arial" w:eastAsia="Arial" w:hAnsi="Arial"/>
          <w:sz w:val="24"/>
          <w:szCs w:val="24"/>
        </w:rPr>
        <w:t xml:space="preserve">5. При разделении организации - возникшие в результате такого разделения новые организации признаются правопреемниками реорганизованной организации в части исполнения налогового обязательства согласно разделительному балансу.</w:t>
      </w:r>
    </w:p>
    <w:p>
      <w:pPr>
        <w:spacing w:after="120"/>
        <w:ind w:firstLine="397"/>
        <w:jc w:val="both"/>
      </w:pPr>
      <w:r>
        <w:rPr>
          <w:rFonts w:ascii="Arial" w:cs="Arial" w:eastAsia="Arial" w:hAnsi="Arial"/>
          <w:sz w:val="24"/>
          <w:szCs w:val="24"/>
        </w:rPr>
        <w:t xml:space="preserve">6. При выделении из состава организации одной или нескольких организаций - по отношению к реорганизованной организации в части исполнения ее налогового обязательства правопреемства не возникает, если иное не установлено передаточным актом.</w:t>
      </w:r>
    </w:p>
    <w:p>
      <w:pPr>
        <w:spacing w:after="120"/>
        <w:ind w:firstLine="397"/>
        <w:jc w:val="both"/>
      </w:pPr>
      <w:r>
        <w:rPr>
          <w:rFonts w:ascii="Arial" w:cs="Arial" w:eastAsia="Arial" w:hAnsi="Arial"/>
          <w:sz w:val="24"/>
          <w:szCs w:val="24"/>
        </w:rPr>
        <w:t xml:space="preserve">7. При преобразовании организации правопреемником признается вновь возникшая организация.</w:t>
      </w:r>
    </w:p>
    <w:p>
      <w:pPr>
        <w:spacing w:after="120"/>
        <w:ind w:firstLine="397"/>
        <w:jc w:val="both"/>
      </w:pPr>
      <w:r>
        <w:rPr>
          <w:rFonts w:ascii="Arial" w:cs="Arial" w:eastAsia="Arial" w:hAnsi="Arial"/>
          <w:sz w:val="24"/>
          <w:szCs w:val="24"/>
        </w:rPr>
        <w:t xml:space="preserve">8. Установление доли участия правопреемников в исполнении налогового обязательства реорганизованной организации осуществляется в соответствии с </w:t>
      </w:r>
      <w:hyperlink w:history="1" r:id="rIdamgspsb35mwls2rdvy3fr">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законодательством Кыргызской Республики.</w:t>
      </w:r>
    </w:p>
    <w:p>
      <w:pPr>
        <w:spacing w:after="120"/>
        <w:ind w:firstLine="397"/>
        <w:jc w:val="both"/>
      </w:pPr>
      <w:r>
        <w:rPr>
          <w:rFonts w:ascii="Arial" w:cs="Arial" w:eastAsia="Arial" w:hAnsi="Arial"/>
          <w:sz w:val="24"/>
          <w:szCs w:val="24"/>
        </w:rPr>
        <w:t xml:space="preserve">9. Если в результате реорганизации невозможно определить долю участия правопреемника либо исключается возможность исполнения налогового обязательства в полном объеме, то правопреемники несут солидарную ответственность по исполнению налогового обязательства реорганизованной организации.</w:t>
      </w:r>
    </w:p>
    <w:p>
      <w:pPr>
        <w:spacing w:after="120"/>
        <w:ind w:firstLine="397"/>
        <w:jc w:val="both"/>
      </w:pPr>
      <w:r>
        <w:rPr>
          <w:rFonts w:ascii="Arial" w:cs="Arial" w:eastAsia="Arial" w:hAnsi="Arial"/>
          <w:sz w:val="24"/>
          <w:szCs w:val="24"/>
        </w:rPr>
        <w:t xml:space="preserve">10. Реорганизация организации не является основанием для изменения правопреемниками сроков исполнения налогового обязательства.</w:t>
      </w:r>
    </w:p>
    <w:p>
      <w:pPr>
        <w:spacing w:after="120"/>
        <w:ind w:firstLine="397"/>
        <w:jc w:val="both"/>
      </w:pPr>
      <w:r>
        <w:rPr>
          <w:rFonts w:ascii="Arial" w:cs="Arial" w:eastAsia="Arial" w:hAnsi="Arial"/>
          <w:sz w:val="24"/>
          <w:szCs w:val="24"/>
        </w:rPr>
        <w:t xml:space="preserve">11. Сумма налогов, излишне уплаченная организацией до ее реорганизации, подлежит зачету органом налоговой службы в счет погашения налоговой задолженности реорганизуемой организации.</w:t>
      </w:r>
    </w:p>
    <w:p>
      <w:pPr>
        <w:spacing w:after="120"/>
        <w:ind w:firstLine="397"/>
        <w:jc w:val="both"/>
      </w:pPr>
      <w:r>
        <w:rPr>
          <w:rFonts w:ascii="Arial" w:cs="Arial" w:eastAsia="Arial" w:hAnsi="Arial"/>
          <w:sz w:val="24"/>
          <w:szCs w:val="24"/>
        </w:rPr>
        <w:t xml:space="preserve">12. При отсутствии у реорганизуемой организации налоговой задолженности излишне уплаченная сумма налогов подлежит возврату ее правопреемникам или зачитывается им в счет исполнения налогового обязательства.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63. Исполнение налогового обязательства и погашение налоговой задолженности ликвидируемой платежеспособной организации</w:t>
      </w:r>
    </w:p>
    <w:p>
      <w:pPr>
        <w:spacing w:after="240"/>
        <w:ind w:firstLine="397"/>
        <w:jc w:val="both"/>
      </w:pPr>
      <w:r>
        <w:rPr>
          <w:rFonts w:ascii="Arial" w:cs="Arial" w:eastAsia="Arial" w:hAnsi="Arial"/>
          <w:i/>
          <w:iCs/>
          <w:sz w:val="24"/>
          <w:szCs w:val="24"/>
        </w:rPr>
        <w:t xml:space="preserve">1. (Утратила силу в соответствии с </w:t>
      </w:r>
      <w:hyperlink w:history="1" r:id="rIdxmn_hffsd9kppkhpldcb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мая 2015 года № 115)</w:t>
      </w:r>
    </w:p>
    <w:p>
      <w:pPr>
        <w:spacing w:after="120"/>
        <w:ind w:firstLine="397"/>
        <w:jc w:val="both"/>
      </w:pPr>
      <w:r>
        <w:rPr>
          <w:rFonts w:ascii="Arial" w:cs="Arial" w:eastAsia="Arial" w:hAnsi="Arial"/>
          <w:sz w:val="24"/>
          <w:szCs w:val="24"/>
        </w:rPr>
        <w:t xml:space="preserve">2. Налоговое обязательство ликвидируемой платежеспособной организации исполняется ликвидационной комиссией за счет денежных средств этой организации, в том числе полученных от реализации имущества организации, в порядке очередности, установленной Гражданским </w:t>
      </w:r>
      <w:hyperlink w:history="1" r:id="rId3h01boqvpgppsknna760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3. Налоговое обязательство, возникающее в период ликвидации, исполняется ликвидационной комиссией по мере возникновения такого обязательства в общем порядке, установленном настоящим Кодексом, если иное не предусмотрено настоящим Кодексом.</w:t>
      </w:r>
    </w:p>
    <w:p>
      <w:pPr>
        <w:spacing w:after="120"/>
        <w:ind w:firstLine="397"/>
        <w:jc w:val="both"/>
      </w:pPr>
      <w:r>
        <w:rPr>
          <w:rFonts w:ascii="Arial" w:cs="Arial" w:eastAsia="Arial" w:hAnsi="Arial"/>
          <w:sz w:val="24"/>
          <w:szCs w:val="24"/>
        </w:rPr>
        <w:t xml:space="preserve">4. Если ликвидируемая организация не имеет денежных средств или имеет их в количестве, недостаточном для погашения налоговой задолженности в полном объеме, в этом случае:</w:t>
      </w:r>
    </w:p>
    <w:p>
      <w:pPr>
        <w:spacing w:after="120"/>
        <w:ind w:firstLine="397"/>
        <w:jc w:val="both"/>
      </w:pPr>
      <w:r>
        <w:rPr>
          <w:rFonts w:ascii="Arial" w:cs="Arial" w:eastAsia="Arial" w:hAnsi="Arial"/>
          <w:sz w:val="24"/>
          <w:szCs w:val="24"/>
        </w:rPr>
        <w:t xml:space="preserve">1) организация может быть ликвидирована только в порядке, установленном законодательством Кыргызской Республики о банкротстве. В этом случае орган налоговой службы может инициировать процесс банкротства данной организации;</w:t>
      </w:r>
    </w:p>
    <w:p>
      <w:pPr>
        <w:spacing w:after="120"/>
        <w:ind w:firstLine="397"/>
        <w:jc w:val="both"/>
      </w:pPr>
      <w:r>
        <w:rPr>
          <w:rFonts w:ascii="Arial" w:cs="Arial" w:eastAsia="Arial" w:hAnsi="Arial"/>
          <w:sz w:val="24"/>
          <w:szCs w:val="24"/>
        </w:rPr>
        <w:t xml:space="preserve">2) налоговая задолженность должна быть погашена учредителями (участниками) указанной организации в случае, пределах и порядке, установленном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5. Если ликвидируемая организация имеет суммы излишне уплаченных налогов, то указанные суммы подлежат зачету в счет исполнения налоговой задолженности ликвидируемой организации в порядке, установленном настоящим Кодексом.</w:t>
      </w:r>
    </w:p>
    <w:p>
      <w:pPr>
        <w:spacing w:after="120"/>
        <w:ind w:firstLine="397"/>
        <w:jc w:val="both"/>
      </w:pPr>
      <w:r>
        <w:rPr>
          <w:rFonts w:ascii="Arial" w:cs="Arial" w:eastAsia="Arial" w:hAnsi="Arial"/>
          <w:sz w:val="24"/>
          <w:szCs w:val="24"/>
        </w:rPr>
        <w:t xml:space="preserve">6. При отсутствии у ликвидируемой организации налоговой задолженности сумма излишне уплаченных налогов подлежит возврату этой организации, в порядке, установленном настоящим Кодексом.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64. Исполнение налогового обязательства и погашение налоговой задолженности неплатежеспособной организации или индивидуального предпринимателя, признанных или объявленных банкротом</w:t>
      </w:r>
    </w:p>
    <w:p>
      <w:pPr>
        <w:spacing w:after="120"/>
        <w:ind w:firstLine="397"/>
        <w:jc w:val="both"/>
      </w:pPr>
      <w:r>
        <w:rPr>
          <w:rFonts w:ascii="Arial" w:cs="Arial" w:eastAsia="Arial" w:hAnsi="Arial"/>
          <w:sz w:val="24"/>
          <w:szCs w:val="24"/>
        </w:rPr>
        <w:t xml:space="preserve">1. Исполнение налогового обязательства неплатежеспособной организации, признанной или объявленной банкротом, производится в соответствии с законодательством Кыргызской Республики о </w:t>
      </w:r>
      <w:hyperlink w:history="1" r:id="rId_ta7agtjtv9f7tctpbajm">
        <w:r>
          <w:rPr>
            <w:rFonts w:ascii="Arial" w:cs="Arial" w:eastAsia="Arial" w:hAnsi="Arial"/>
            <w:color w:val="1D4ED8"/>
            <w:sz w:val="24"/>
            <w:szCs w:val="24"/>
            <w:u w:val="single"/>
          </w:rPr>
          <w:t xml:space="preserve">банкротстве</w:t>
        </w:r>
      </w:hyperlink>
      <w:r>
        <w:rPr>
          <w:rFonts w:ascii="Arial" w:cs="Arial" w:eastAsia="Arial" w:hAnsi="Arial"/>
          <w:sz w:val="24"/>
          <w:szCs w:val="24"/>
        </w:rPr>
        <w:t xml:space="preserve"> с учетом особенностей, установленных настоящим Кодексом.</w:t>
      </w:r>
    </w:p>
    <w:p>
      <w:pPr>
        <w:spacing w:after="120"/>
        <w:ind w:firstLine="397"/>
        <w:jc w:val="both"/>
      </w:pPr>
      <w:r>
        <w:rPr>
          <w:rFonts w:ascii="Arial" w:cs="Arial" w:eastAsia="Arial" w:hAnsi="Arial"/>
          <w:sz w:val="24"/>
          <w:szCs w:val="24"/>
        </w:rPr>
        <w:t xml:space="preserve">2. Начисление налогового обязательства прекращается со дня, следующего за днем принятия решения о признании или объявлении неплатежеспособной организации банкротом.</w:t>
      </w:r>
    </w:p>
    <w:p>
      <w:pPr>
        <w:spacing w:after="120"/>
        <w:ind w:firstLine="397"/>
        <w:jc w:val="both"/>
      </w:pPr>
      <w:r>
        <w:rPr>
          <w:rFonts w:ascii="Arial" w:cs="Arial" w:eastAsia="Arial" w:hAnsi="Arial"/>
          <w:sz w:val="24"/>
          <w:szCs w:val="24"/>
        </w:rPr>
        <w:t xml:space="preserve">3. У неплатежеспособной организации, находящейся в процессе банкротства с использованием процедуры ликвидации, в процессе осуществления этой процедуры налоговое обязательство не возникает.</w:t>
      </w:r>
    </w:p>
    <w:p>
      <w:pPr>
        <w:spacing w:after="120"/>
        <w:ind w:firstLine="397"/>
        <w:jc w:val="both"/>
      </w:pPr>
      <w:r>
        <w:rPr>
          <w:rFonts w:ascii="Arial" w:cs="Arial" w:eastAsia="Arial" w:hAnsi="Arial"/>
          <w:sz w:val="24"/>
          <w:szCs w:val="24"/>
        </w:rPr>
        <w:t xml:space="preserve">4. Если неплатежеспособная организация находится в процессе банкротства с использованием процедуры санации или реабилитации, то все действия органа налоговой службы по принудительному взысканию налоговой задолженности прекращаются.</w:t>
      </w:r>
    </w:p>
    <w:p>
      <w:pPr>
        <w:spacing w:after="120"/>
        <w:ind w:firstLine="397"/>
        <w:jc w:val="both"/>
      </w:pPr>
      <w:r>
        <w:rPr>
          <w:rFonts w:ascii="Arial" w:cs="Arial" w:eastAsia="Arial" w:hAnsi="Arial"/>
          <w:sz w:val="24"/>
          <w:szCs w:val="24"/>
        </w:rPr>
        <w:t xml:space="preserve">При этом любые имущественные требования к такой организации могут быть предъявлены органом налоговой службы только в рамках процедуры санации или реабилитации.</w:t>
      </w:r>
    </w:p>
    <w:p>
      <w:pPr>
        <w:spacing w:after="120"/>
        <w:ind w:firstLine="397"/>
        <w:jc w:val="both"/>
      </w:pPr>
      <w:r>
        <w:rPr>
          <w:rFonts w:ascii="Arial" w:cs="Arial" w:eastAsia="Arial" w:hAnsi="Arial"/>
          <w:sz w:val="24"/>
          <w:szCs w:val="24"/>
        </w:rPr>
        <w:t xml:space="preserve">5. Налоговая задолженность, образовавшаяся у неплатежеспособной организации до начала процедуры санации либо реабилитации, подлежит погашению только после завершения вышеуказанных процедур банкротства организации и восстановления ее платежеспособности.</w:t>
      </w:r>
    </w:p>
    <w:p>
      <w:pPr>
        <w:spacing w:after="120"/>
        <w:ind w:firstLine="397"/>
        <w:jc w:val="both"/>
      </w:pPr>
      <w:r>
        <w:rPr>
          <w:rFonts w:ascii="Arial" w:cs="Arial" w:eastAsia="Arial" w:hAnsi="Arial"/>
          <w:sz w:val="24"/>
          <w:szCs w:val="24"/>
        </w:rPr>
        <w:t xml:space="preserve">6. Исполнение налогового обязательства, а также налоговой задолженности индивидуального предпринимателя, признанного или объявленного банкротом, производится в порядке, установленном настоящей статьей для организаций.</w:t>
      </w:r>
    </w:p>
    <w:p>
      <w:pPr>
        <w:spacing w:after="120"/>
        <w:ind w:firstLine="397"/>
        <w:jc w:val="both"/>
      </w:pPr>
      <w:r>
        <w:rPr>
          <w:rFonts w:ascii="Arial" w:cs="Arial" w:eastAsia="Arial" w:hAnsi="Arial"/>
          <w:i/>
          <w:iCs/>
          <w:sz w:val="24"/>
          <w:szCs w:val="24"/>
        </w:rPr>
        <w:t xml:space="preserve">(В редакции Закона КР от </w:t>
      </w:r>
      <w:hyperlink w:history="1" r:id="rId9r32zhzxgfltslhmrylrg">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65. Исполнение налогового обязательства и погашение налоговой задолженности умершего или объявленного умершим физического лица</w:t>
      </w:r>
    </w:p>
    <w:p>
      <w:pPr>
        <w:spacing w:after="120"/>
        <w:ind w:firstLine="397"/>
        <w:jc w:val="both"/>
      </w:pPr>
      <w:r>
        <w:rPr>
          <w:rFonts w:ascii="Arial" w:cs="Arial" w:eastAsia="Arial" w:hAnsi="Arial"/>
          <w:sz w:val="24"/>
          <w:szCs w:val="24"/>
        </w:rPr>
        <w:t xml:space="preserve">1. В случае смерти физического лица или объявления его судом умершим нотариус, орган по регистрации актов гражданского состояния, суд обязан уведомить орган налоговой службы по месту открытия наследства в течение 6 месяцев со дня открытия наследства.</w:t>
      </w:r>
    </w:p>
    <w:p>
      <w:pPr>
        <w:spacing w:after="120"/>
        <w:ind w:firstLine="397"/>
        <w:jc w:val="both"/>
      </w:pPr>
      <w:r>
        <w:rPr>
          <w:rFonts w:ascii="Arial" w:cs="Arial" w:eastAsia="Arial" w:hAnsi="Arial"/>
          <w:sz w:val="24"/>
          <w:szCs w:val="24"/>
        </w:rPr>
        <w:t xml:space="preserve">2. Орган налоговой службы в течение 5 дней со дня, следующего за днем получения уведомления об открытии наследства обязан сообщить нотариусу по месту открытия наследства и наследнику о наличии налоговой задолженности умершего физического лица.</w:t>
      </w:r>
    </w:p>
    <w:p>
      <w:pPr>
        <w:spacing w:after="120"/>
        <w:ind w:firstLine="397"/>
        <w:jc w:val="both"/>
      </w:pPr>
      <w:r>
        <w:rPr>
          <w:rFonts w:ascii="Arial" w:cs="Arial" w:eastAsia="Arial" w:hAnsi="Arial"/>
          <w:sz w:val="24"/>
          <w:szCs w:val="24"/>
        </w:rPr>
        <w:t xml:space="preserve">3. Орган налоговой службы вправе предъявить свои требования, вытекающие из налогового обязательства умершего физического лица, к исполнителю завещания (управляющему наследством) или к наследникам.</w:t>
      </w:r>
    </w:p>
    <w:p>
      <w:pPr>
        <w:spacing w:after="120"/>
        <w:ind w:firstLine="397"/>
        <w:jc w:val="both"/>
      </w:pPr>
      <w:r>
        <w:rPr>
          <w:rFonts w:ascii="Arial" w:cs="Arial" w:eastAsia="Arial" w:hAnsi="Arial"/>
          <w:sz w:val="24"/>
          <w:szCs w:val="24"/>
        </w:rPr>
        <w:t xml:space="preserve">4. Налоговое обязательство умершего физического лица исполняется его наследником, принявшим наследуемое имущество умершего, в пределах стоимости наследуемого имущества и пропорционально доле в наследстве не позднее 6 месяцев со дня, следующего за днем принятия наследства.</w:t>
      </w:r>
    </w:p>
    <w:p>
      <w:pPr>
        <w:spacing w:after="120"/>
        <w:ind w:firstLine="397"/>
        <w:jc w:val="both"/>
      </w:pPr>
      <w:r>
        <w:rPr>
          <w:rFonts w:ascii="Arial" w:cs="Arial" w:eastAsia="Arial" w:hAnsi="Arial"/>
          <w:sz w:val="24"/>
          <w:szCs w:val="24"/>
        </w:rPr>
        <w:t xml:space="preserve">5. При этом правопреемства по исполнению наследником обязанности по уплате налоговых санкций, причитающихся с умершего физического лица за совершенное налоговое правонарушение, не возникает.</w:t>
      </w:r>
    </w:p>
    <w:p>
      <w:pPr>
        <w:spacing w:after="120"/>
        <w:ind w:firstLine="397"/>
        <w:jc w:val="both"/>
      </w:pPr>
      <w:r>
        <w:rPr>
          <w:rFonts w:ascii="Arial" w:cs="Arial" w:eastAsia="Arial" w:hAnsi="Arial"/>
          <w:sz w:val="24"/>
          <w:szCs w:val="24"/>
        </w:rPr>
        <w:t xml:space="preserve">6. При отсутствии наследника или при отказе наследника от принятия наследства, а также в случае, когда величина налоговой задолженности умершего физического лица превышает стоимость наследуемого имущества, непогашенная сумма налоговой задолженности признается безнадежным долгом.</w:t>
      </w:r>
    </w:p>
    <w:p>
      <w:pPr>
        <w:spacing w:after="120"/>
        <w:ind w:firstLine="397"/>
        <w:jc w:val="both"/>
      </w:pPr>
      <w:r>
        <w:rPr>
          <w:rFonts w:ascii="Arial" w:cs="Arial" w:eastAsia="Arial" w:hAnsi="Arial"/>
          <w:sz w:val="24"/>
          <w:szCs w:val="24"/>
        </w:rPr>
        <w:t xml:space="preserve">7. Исполнение налогового обязательства физического лица, объявленного судом умершим, производится в порядке, установленном настоящей статьей для умершего лица.</w:t>
      </w:r>
    </w:p>
    <w:p>
      <w:pPr>
        <w:spacing w:after="120"/>
        <w:ind w:firstLine="397"/>
        <w:jc w:val="both"/>
      </w:pPr>
      <w:r>
        <w:rPr>
          <w:rFonts w:ascii="Arial" w:cs="Arial" w:eastAsia="Arial" w:hAnsi="Arial"/>
          <w:i/>
          <w:iCs/>
          <w:sz w:val="24"/>
          <w:szCs w:val="24"/>
        </w:rPr>
        <w:t xml:space="preserve">(В редакции Закона КР от </w:t>
      </w:r>
      <w:hyperlink w:history="1" r:id="rIdagjbuho5viv2ecjfmdcip">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66. Исполнение налогового обязательства и погашение налоговой задолженности безвестно отсутствующего или недееспособного физического лица</w:t>
      </w:r>
    </w:p>
    <w:p>
      <w:pPr>
        <w:spacing w:after="120"/>
        <w:ind w:firstLine="397"/>
        <w:jc w:val="both"/>
      </w:pPr>
      <w:r>
        <w:rPr>
          <w:rFonts w:ascii="Arial" w:cs="Arial" w:eastAsia="Arial" w:hAnsi="Arial"/>
          <w:sz w:val="24"/>
          <w:szCs w:val="24"/>
        </w:rPr>
        <w:t xml:space="preserve">1. Налоговое обязательство безвестно отсутствующего или недееспособного физического лица исполняется опекуном, попечителем или управляющим, осуществляющим доверительное управление имуществом, за счет имущества физического лица не позднее 6 месяцев со дня, следующего за днем признания судом физического лица безвестно отсутствующим или недееспособным.</w:t>
      </w:r>
    </w:p>
    <w:p>
      <w:pPr>
        <w:spacing w:after="120"/>
        <w:ind w:firstLine="397"/>
        <w:jc w:val="both"/>
      </w:pPr>
      <w:r>
        <w:rPr>
          <w:rFonts w:ascii="Arial" w:cs="Arial" w:eastAsia="Arial" w:hAnsi="Arial"/>
          <w:sz w:val="24"/>
          <w:szCs w:val="24"/>
        </w:rPr>
        <w:t xml:space="preserve">2. О признании физического лица безвестно отсутствующим или недееспособным суд обязан уведомить орган налоговой службы по месту регистрации указанного физического лица путем направления копии судебного решения в течение 10 рабочих дней, следующих за днем принятия решения.</w:t>
      </w:r>
    </w:p>
    <w:p>
      <w:pPr>
        <w:spacing w:after="120"/>
        <w:ind w:firstLine="397"/>
        <w:jc w:val="both"/>
      </w:pPr>
      <w:r>
        <w:rPr>
          <w:rFonts w:ascii="Arial" w:cs="Arial" w:eastAsia="Arial" w:hAnsi="Arial"/>
          <w:sz w:val="24"/>
          <w:szCs w:val="24"/>
        </w:rPr>
        <w:t xml:space="preserve">3. Орган налоговой службы по месту регистрации физического лица, признанного безвестно отсутствующим или недееспособным, обязан уведомить опекуна, попечителя или управляющего, осуществляющего доверительное управление имуществом, а также орган по поддержке семьи и детей о наличии неисполненного налогового обязательства физического лица, признанного безвестно отсутствующим или недееспособным.</w:t>
      </w:r>
    </w:p>
    <w:p>
      <w:pPr>
        <w:spacing w:after="120"/>
        <w:ind w:firstLine="397"/>
        <w:jc w:val="both"/>
      </w:pPr>
      <w:r>
        <w:rPr>
          <w:rFonts w:ascii="Arial" w:cs="Arial" w:eastAsia="Arial" w:hAnsi="Arial"/>
          <w:sz w:val="24"/>
          <w:szCs w:val="24"/>
        </w:rPr>
        <w:t xml:space="preserve">Решение о наличии неисполненного налогового обязательства физического лица, указанного в части 3 настоящей статьи, передается в течение 5 дней, следующих за днем получения сведений о признании физического лица безвестно отсутствующим или недееспособным.</w:t>
      </w:r>
    </w:p>
    <w:p>
      <w:pPr>
        <w:spacing w:after="120"/>
        <w:ind w:firstLine="397"/>
        <w:jc w:val="both"/>
      </w:pPr>
      <w:r>
        <w:rPr>
          <w:rFonts w:ascii="Arial" w:cs="Arial" w:eastAsia="Arial" w:hAnsi="Arial"/>
          <w:sz w:val="24"/>
          <w:szCs w:val="24"/>
        </w:rPr>
        <w:t xml:space="preserve">4. Налоговая задолженность физического лица, признанного безвестно отсутствующим или недееспособным, при отсутствии или недостаточности имущества этого физического лица для исполнения его налогового обязательства признается безнадежным долгом.</w:t>
      </w:r>
    </w:p>
    <w:p>
      <w:pPr>
        <w:spacing w:after="120"/>
        <w:ind w:firstLine="397"/>
        <w:jc w:val="both"/>
      </w:pPr>
      <w:r>
        <w:rPr>
          <w:rFonts w:ascii="Arial" w:cs="Arial" w:eastAsia="Arial" w:hAnsi="Arial"/>
          <w:i/>
          <w:iCs/>
          <w:sz w:val="24"/>
          <w:szCs w:val="24"/>
        </w:rPr>
        <w:t xml:space="preserve">(В редакции Закона КР от </w:t>
      </w:r>
      <w:hyperlink w:history="1" r:id="rIdgredwown3iogdf4vqo8zw">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67. Исполнение налогового обязательства и погашение налоговой задолженности при осуществлении деятельности в Кыргызской Республике через постоянное учреждение</w:t>
      </w:r>
    </w:p>
    <w:p>
      <w:pPr>
        <w:spacing w:after="120"/>
        <w:ind w:firstLine="397"/>
        <w:jc w:val="both"/>
      </w:pPr>
      <w:r>
        <w:rPr>
          <w:rFonts w:ascii="Arial" w:cs="Arial" w:eastAsia="Arial" w:hAnsi="Arial"/>
          <w:sz w:val="24"/>
          <w:szCs w:val="24"/>
        </w:rPr>
        <w:t xml:space="preserve">При осуществлении деятельности на территории Кыргызской Республики через постоянное учреждение обязанность по исполнению налогового обязательства, а также по погашению налоговой задолженности возлагается на субъекта, осуществляющего такую деятельность.</w:t>
      </w:r>
    </w:p>
    <w:p>
      <w:pPr>
        <w:spacing w:after="120"/>
        <w:ind w:firstLine="397"/>
        <w:jc w:val="both"/>
      </w:pPr>
      <w:r>
        <w:rPr>
          <w:rFonts w:ascii="Arial" w:cs="Arial" w:eastAsia="Arial" w:hAnsi="Arial"/>
          <w:b/>
          <w:bCs/>
          <w:sz w:val="24"/>
          <w:szCs w:val="24"/>
        </w:rPr>
        <w:t xml:space="preserve">Статья 68. Прекращение налогового обязательства</w:t>
      </w:r>
    </w:p>
    <w:p>
      <w:pPr>
        <w:spacing w:after="120"/>
        <w:ind w:firstLine="397"/>
        <w:jc w:val="both"/>
      </w:pPr>
      <w:r>
        <w:rPr>
          <w:rFonts w:ascii="Arial" w:cs="Arial" w:eastAsia="Arial" w:hAnsi="Arial"/>
          <w:sz w:val="24"/>
          <w:szCs w:val="24"/>
        </w:rPr>
        <w:t xml:space="preserve">Налоговое обязательство прекращается, а налоговая задолженность считается погашенной:</w:t>
      </w:r>
    </w:p>
    <w:p>
      <w:pPr>
        <w:spacing w:after="120"/>
        <w:ind w:firstLine="397"/>
        <w:jc w:val="both"/>
      </w:pPr>
      <w:r>
        <w:rPr>
          <w:rFonts w:ascii="Arial" w:cs="Arial" w:eastAsia="Arial" w:hAnsi="Arial"/>
          <w:sz w:val="24"/>
          <w:szCs w:val="24"/>
        </w:rPr>
        <w:t xml:space="preserve">1) надлежащим исполнением налогового обязательства и уплатой недоимки, процентов, пени и налоговых санкций;</w:t>
      </w:r>
    </w:p>
    <w:p>
      <w:pPr>
        <w:spacing w:after="120"/>
        <w:ind w:firstLine="397"/>
        <w:jc w:val="both"/>
      </w:pPr>
      <w:r>
        <w:rPr>
          <w:rFonts w:ascii="Arial" w:cs="Arial" w:eastAsia="Arial" w:hAnsi="Arial"/>
          <w:sz w:val="24"/>
          <w:szCs w:val="24"/>
        </w:rPr>
        <w:t xml:space="preserve">2) истечением срока исковой давности по налоговому обязательству, установленному настоящим Кодексом;</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ezdvadfrbfyc65acffhv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октября 2012 года № 169)</w:t>
      </w:r>
    </w:p>
    <w:p>
      <w:pPr>
        <w:spacing w:after="120"/>
        <w:ind w:firstLine="397"/>
        <w:jc w:val="both"/>
      </w:pPr>
      <w:r>
        <w:rPr>
          <w:rFonts w:ascii="Arial" w:cs="Arial" w:eastAsia="Arial" w:hAnsi="Arial"/>
          <w:sz w:val="24"/>
          <w:szCs w:val="24"/>
        </w:rPr>
        <w:t xml:space="preserve">4) смертью физического лица в случае отсутствия правопреемника или наследника;</w:t>
      </w:r>
    </w:p>
    <w:p>
      <w:pPr>
        <w:spacing w:after="120"/>
        <w:ind w:firstLine="397"/>
        <w:jc w:val="both"/>
      </w:pPr>
      <w:r>
        <w:rPr>
          <w:rFonts w:ascii="Arial" w:cs="Arial" w:eastAsia="Arial" w:hAnsi="Arial"/>
          <w:sz w:val="24"/>
          <w:szCs w:val="24"/>
        </w:rPr>
        <w:t xml:space="preserve">5) признанием физического лица безвестно отсутствующим или недееспособным в случае отсутствия или недостаточности его имущества;</w:t>
      </w:r>
    </w:p>
    <w:p>
      <w:pPr>
        <w:spacing w:after="120"/>
        <w:ind w:firstLine="397"/>
        <w:jc w:val="both"/>
      </w:pPr>
      <w:r>
        <w:rPr>
          <w:rFonts w:ascii="Arial" w:cs="Arial" w:eastAsia="Arial" w:hAnsi="Arial"/>
          <w:sz w:val="24"/>
          <w:szCs w:val="24"/>
        </w:rPr>
        <w:t xml:space="preserve">6) по списанию задолженности субъектов, принятому отдельным законом;</w:t>
      </w:r>
    </w:p>
    <w:p>
      <w:pPr>
        <w:spacing w:after="120"/>
        <w:ind w:firstLine="397"/>
        <w:jc w:val="both"/>
      </w:pPr>
      <w:r>
        <w:rPr>
          <w:rFonts w:ascii="Arial" w:cs="Arial" w:eastAsia="Arial" w:hAnsi="Arial"/>
          <w:sz w:val="24"/>
          <w:szCs w:val="24"/>
        </w:rPr>
        <w:t xml:space="preserve">7) по завершении процедуры декларирования в соответствии с законодательством Кыргызской Республики в сфере добровольного декларирования имущества и доходов физическими лицами.</w:t>
      </w:r>
    </w:p>
    <w:p>
      <w:pPr>
        <w:spacing w:after="120"/>
        <w:ind w:firstLine="397"/>
        <w:jc w:val="both"/>
      </w:pPr>
      <w:r>
        <w:rPr>
          <w:rFonts w:ascii="Arial" w:cs="Arial" w:eastAsia="Arial" w:hAnsi="Arial"/>
          <w:i/>
          <w:iCs/>
          <w:sz w:val="24"/>
          <w:szCs w:val="24"/>
        </w:rPr>
        <w:t xml:space="preserve">(В редакции Законов КР от </w:t>
      </w:r>
      <w:hyperlink w:history="1" r:id="rId_rsefgqodyvxrxgf3ewmb">
        <w:r>
          <w:rPr>
            <w:rFonts w:ascii="Arial" w:cs="Arial" w:eastAsia="Arial" w:hAnsi="Arial"/>
            <w:i/>
            <w:iCs/>
            <w:color w:val="1D4ED8"/>
            <w:sz w:val="24"/>
            <w:szCs w:val="24"/>
            <w:u w:val="single"/>
          </w:rPr>
          <w:t xml:space="preserve">29 января 2010 года № 22</w:t>
        </w:r>
      </w:hyperlink>
      <w:r>
        <w:rPr>
          <w:rFonts w:ascii="Arial" w:cs="Arial" w:eastAsia="Arial" w:hAnsi="Arial"/>
          <w:i/>
          <w:iCs/>
          <w:sz w:val="24"/>
          <w:szCs w:val="24"/>
        </w:rPr>
        <w:t xml:space="preserve">, </w:t>
      </w:r>
      <w:hyperlink w:history="1" r:id="rIdxk33ojdhznvzeo6z7gfrn">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xfqbsatst3mlrrm4g6upl">
        <w:r>
          <w:rPr>
            <w:rFonts w:ascii="Arial" w:cs="Arial" w:eastAsia="Arial" w:hAnsi="Arial"/>
            <w:i/>
            <w:iCs/>
            <w:color w:val="1D4ED8"/>
            <w:sz w:val="24"/>
            <w:szCs w:val="24"/>
            <w:u w:val="single"/>
          </w:rPr>
          <w:t xml:space="preserve">31 декабря 2020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69. Списание безнадежных долгов по налоговому обязательству</w:t>
      </w:r>
    </w:p>
    <w:p>
      <w:pPr>
        <w:spacing w:after="120"/>
        <w:ind w:firstLine="397"/>
        <w:jc w:val="both"/>
      </w:pPr>
      <w:r>
        <w:rPr>
          <w:rFonts w:ascii="Arial" w:cs="Arial" w:eastAsia="Arial" w:hAnsi="Arial"/>
          <w:sz w:val="24"/>
          <w:szCs w:val="24"/>
        </w:rPr>
        <w:t xml:space="preserve">Налоговая задолженность налогоплательщика признается безнадежным долгом в случаях, указанных в пунктах 2-6 статьи 68 настоящего Кодекса и списывается в порядке, установленном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nonmxq5jozps1py9ueq98">
        <w:r>
          <w:rPr>
            <w:rFonts w:ascii="Arial" w:cs="Arial" w:eastAsia="Arial" w:hAnsi="Arial"/>
            <w:i/>
            <w:iCs/>
            <w:color w:val="1D4ED8"/>
            <w:sz w:val="24"/>
            <w:szCs w:val="24"/>
            <w:u w:val="single"/>
          </w:rPr>
          <w:t xml:space="preserve">29 января 2010 года № 22</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7
 Обеспечение исполнения налогового обязательства и погашения налоговой задолженности</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70. Способы обеспечения исполнения налогового обязательства и налоговой задолженности</w:t>
      </w:r>
    </w:p>
    <w:p>
      <w:pPr>
        <w:spacing w:after="60"/>
        <w:ind w:firstLine="567"/>
        <w:jc w:val="both"/>
      </w:pPr>
      <w:r>
        <w:rPr>
          <w:rFonts w:ascii="Arial" w:cs="Arial" w:eastAsia="Arial" w:hAnsi="Arial"/>
          <w:sz w:val="24"/>
          <w:szCs w:val="24"/>
        </w:rPr>
        <w:t xml:space="preserve">1. Исполнение налогоплательщиком налогового обязательства и погашение налоговой задолженности обеспечивается способами, предусмотренными настоящим Кодексом.</w:t>
      </w:r>
    </w:p>
    <w:p>
      <w:pPr>
        <w:spacing w:after="60"/>
        <w:ind w:firstLine="567"/>
        <w:jc w:val="both"/>
      </w:pPr>
      <w:r>
        <w:rPr>
          <w:rFonts w:ascii="Arial" w:cs="Arial" w:eastAsia="Arial" w:hAnsi="Arial"/>
          <w:sz w:val="24"/>
          <w:szCs w:val="24"/>
        </w:rPr>
        <w:t xml:space="preserve">2. Исполнение налогового обязательства и погашение налоговой задолженности может обеспечиваться следующими способами:</w:t>
      </w:r>
    </w:p>
    <w:p>
      <w:pPr>
        <w:spacing w:after="60"/>
        <w:ind w:firstLine="567"/>
        <w:jc w:val="both"/>
      </w:pPr>
      <w:r>
        <w:rPr>
          <w:rFonts w:ascii="Arial" w:cs="Arial" w:eastAsia="Arial" w:hAnsi="Arial"/>
          <w:sz w:val="24"/>
          <w:szCs w:val="24"/>
        </w:rPr>
        <w:t xml:space="preserve">1) начислением пени;</w:t>
      </w:r>
    </w:p>
    <w:p>
      <w:pPr>
        <w:spacing w:after="60"/>
        <w:ind w:firstLine="567"/>
        <w:jc w:val="both"/>
      </w:pPr>
      <w:r>
        <w:rPr>
          <w:rFonts w:ascii="Arial" w:cs="Arial" w:eastAsia="Arial" w:hAnsi="Arial"/>
          <w:sz w:val="24"/>
          <w:szCs w:val="24"/>
        </w:rPr>
        <w:t xml:space="preserve">2) банковской гарантией;</w:t>
      </w:r>
    </w:p>
    <w:p>
      <w:pPr>
        <w:spacing w:after="60"/>
        <w:ind w:firstLine="567"/>
        <w:jc w:val="both"/>
      </w:pPr>
      <w:r>
        <w:rPr>
          <w:rFonts w:ascii="Arial" w:cs="Arial" w:eastAsia="Arial" w:hAnsi="Arial"/>
          <w:sz w:val="24"/>
          <w:szCs w:val="24"/>
        </w:rPr>
        <w:t xml:space="preserve">3) депозитом налогоплательщика;</w:t>
      </w:r>
    </w:p>
    <w:p>
      <w:pPr>
        <w:spacing w:after="60"/>
        <w:ind w:firstLine="567"/>
        <w:jc w:val="both"/>
      </w:pPr>
      <w:r>
        <w:rPr>
          <w:rFonts w:ascii="Arial" w:cs="Arial" w:eastAsia="Arial" w:hAnsi="Arial"/>
          <w:sz w:val="24"/>
          <w:szCs w:val="24"/>
        </w:rPr>
        <w:t xml:space="preserve">4) взысканием налоговой задолженности, признанной налогоплательщиком, за счет наличных денежных средств и/или денежных средств со счетов налогоплательщика и/или третьих лиц.</w:t>
      </w:r>
    </w:p>
    <w:p>
      <w:pPr>
        <w:spacing w:after="60"/>
        <w:ind w:firstLine="567"/>
        <w:jc w:val="both"/>
      </w:pPr>
      <w:r>
        <w:rPr>
          <w:rFonts w:ascii="Arial" w:cs="Arial" w:eastAsia="Arial" w:hAnsi="Arial"/>
          <w:sz w:val="24"/>
          <w:szCs w:val="24"/>
        </w:rPr>
        <w:t xml:space="preserve">3. Способы обеспечения исполнения налогового обязательства и погашения налоговой задолженности, возникших при перемещении товаров через таможенную границу Евразийского экономического союза, определяются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Законов КР от </w:t>
      </w:r>
      <w:hyperlink w:history="1" r:id="rIdiz-lmeri5swovfvpm8u6m">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rrxjtqhlozlqurqkbwsem">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71. Начисление пени</w:t>
      </w:r>
    </w:p>
    <w:p>
      <w:pPr>
        <w:spacing w:after="120"/>
        <w:ind w:firstLine="397"/>
        <w:jc w:val="both"/>
      </w:pPr>
      <w:r>
        <w:rPr>
          <w:rFonts w:ascii="Arial" w:cs="Arial" w:eastAsia="Arial" w:hAnsi="Arial"/>
          <w:sz w:val="24"/>
          <w:szCs w:val="24"/>
        </w:rPr>
        <w:t xml:space="preserve">1. Пеней признается денежная сумма, которую должен выплатить налогоплательщик в случае неисполнения или просрочки исполнения налогового обязательства.</w:t>
      </w:r>
    </w:p>
    <w:p>
      <w:pPr>
        <w:spacing w:after="120"/>
        <w:ind w:firstLine="397"/>
        <w:jc w:val="both"/>
      </w:pPr>
      <w:r>
        <w:rPr>
          <w:rFonts w:ascii="Arial" w:cs="Arial" w:eastAsia="Arial" w:hAnsi="Arial"/>
          <w:sz w:val="24"/>
          <w:szCs w:val="24"/>
        </w:rPr>
        <w:t xml:space="preserve">2. Сумма пени начисляется и уплачивается независимо от применения мер принудительного исполнения налогового обязательства, а также иных мер ответственности за налоговое правонарушение.</w:t>
      </w:r>
    </w:p>
    <w:p>
      <w:pPr>
        <w:spacing w:after="120"/>
        <w:ind w:firstLine="397"/>
        <w:jc w:val="both"/>
      </w:pPr>
      <w:r>
        <w:rPr>
          <w:rFonts w:ascii="Arial" w:cs="Arial" w:eastAsia="Arial" w:hAnsi="Arial"/>
          <w:sz w:val="24"/>
          <w:szCs w:val="24"/>
        </w:rPr>
        <w:t xml:space="preserve">3. Пеня начисляется за каждый календарный день просрочки исполнения налогового обязательства, начиная со дня, следующего за днем, установленным настоящим Кодексом для исполнения налогового обязательства.</w:t>
      </w:r>
    </w:p>
    <w:p>
      <w:pPr>
        <w:spacing w:after="120"/>
        <w:ind w:firstLine="397"/>
        <w:jc w:val="both"/>
      </w:pPr>
      <w:r>
        <w:rPr>
          <w:rFonts w:ascii="Arial" w:cs="Arial" w:eastAsia="Arial" w:hAnsi="Arial"/>
          <w:sz w:val="24"/>
          <w:szCs w:val="24"/>
        </w:rPr>
        <w:t xml:space="preserve">4. Общая сумма начисленной пени не может превышать 100 процентов размера суммы недоимки налогоплательщика.</w:t>
      </w:r>
    </w:p>
    <w:p>
      <w:pPr>
        <w:spacing w:after="120"/>
        <w:ind w:firstLine="397"/>
        <w:jc w:val="both"/>
      </w:pPr>
      <w:r>
        <w:rPr>
          <w:rFonts w:ascii="Arial" w:cs="Arial" w:eastAsia="Arial" w:hAnsi="Arial"/>
          <w:sz w:val="24"/>
          <w:szCs w:val="24"/>
        </w:rPr>
        <w:t xml:space="preserve">5. Пеня за каждый день просрочки определяется в процентах от суммы недоимки налогоплательщика.</w:t>
      </w:r>
    </w:p>
    <w:p>
      <w:pPr>
        <w:spacing w:after="120"/>
        <w:ind w:firstLine="397"/>
        <w:jc w:val="both"/>
      </w:pPr>
      <w:r>
        <w:rPr>
          <w:rFonts w:ascii="Arial" w:cs="Arial" w:eastAsia="Arial" w:hAnsi="Arial"/>
          <w:sz w:val="24"/>
          <w:szCs w:val="24"/>
        </w:rPr>
        <w:t xml:space="preserve">6. Сумма пени начисляется в размере, равном 0,09 процента размера недоимки за каждый день просрочки.</w:t>
      </w:r>
    </w:p>
    <w:p>
      <w:pPr>
        <w:spacing w:after="120"/>
        <w:ind w:firstLine="397"/>
        <w:jc w:val="both"/>
      </w:pPr>
      <w:r>
        <w:rPr>
          <w:rFonts w:ascii="Arial" w:cs="Arial" w:eastAsia="Arial" w:hAnsi="Arial"/>
          <w:sz w:val="24"/>
          <w:szCs w:val="24"/>
        </w:rPr>
        <w:t xml:space="preserve">7. Пеня не начисляется:</w:t>
      </w:r>
    </w:p>
    <w:p>
      <w:pPr>
        <w:spacing w:after="120"/>
        <w:ind w:firstLine="397"/>
        <w:jc w:val="both"/>
      </w:pPr>
      <w:r>
        <w:rPr>
          <w:rFonts w:ascii="Arial" w:cs="Arial" w:eastAsia="Arial" w:hAnsi="Arial"/>
          <w:sz w:val="24"/>
          <w:szCs w:val="24"/>
        </w:rPr>
        <w:t xml:space="preserve">1) на суммы начисленных процентов, пени и налоговых санкций;</w:t>
      </w:r>
    </w:p>
    <w:p>
      <w:pPr>
        <w:spacing w:after="120"/>
        <w:ind w:firstLine="397"/>
        <w:jc w:val="both"/>
      </w:pPr>
      <w:r>
        <w:rPr>
          <w:rFonts w:ascii="Arial" w:cs="Arial" w:eastAsia="Arial" w:hAnsi="Arial"/>
          <w:sz w:val="24"/>
          <w:szCs w:val="24"/>
        </w:rPr>
        <w:t xml:space="preserve">2) на сумму недоимки налогоплательщика, признанного банкротом, - с момента вступления в силу решения о признании или об объявлении его банкротом;</w:t>
      </w:r>
    </w:p>
    <w:p>
      <w:pPr>
        <w:spacing w:after="120"/>
        <w:ind w:firstLine="397"/>
        <w:jc w:val="both"/>
      </w:pPr>
      <w:r>
        <w:rPr>
          <w:rFonts w:ascii="Arial" w:cs="Arial" w:eastAsia="Arial" w:hAnsi="Arial"/>
          <w:sz w:val="24"/>
          <w:szCs w:val="24"/>
        </w:rPr>
        <w:t xml:space="preserve">3) на сумму недоимки физического лица, признанного безвестно отсутствующим, - с момента вступления в силу решения суда до отмены этого решения;</w:t>
      </w:r>
    </w:p>
    <w:p>
      <w:pPr>
        <w:spacing w:after="120"/>
        <w:ind w:firstLine="397"/>
        <w:jc w:val="both"/>
      </w:pPr>
      <w:r>
        <w:rPr>
          <w:rFonts w:ascii="Arial" w:cs="Arial" w:eastAsia="Arial" w:hAnsi="Arial"/>
          <w:sz w:val="24"/>
          <w:szCs w:val="24"/>
        </w:rPr>
        <w:t xml:space="preserve">4) на сумму недоимки налогоплательщика - кредитора принудительно ликвидируемого банка в случае, если единственной причиной образования недоимки явилась ликвидация обслуживаемого банка, - с момента вступления в силу решения о принудительной ликвидации банка;</w:t>
      </w:r>
    </w:p>
    <w:p>
      <w:pPr>
        <w:spacing w:after="120"/>
        <w:ind w:firstLine="397"/>
        <w:jc w:val="both"/>
      </w:pPr>
      <w:r>
        <w:rPr>
          <w:rFonts w:ascii="Arial" w:cs="Arial" w:eastAsia="Arial" w:hAnsi="Arial"/>
          <w:sz w:val="24"/>
          <w:szCs w:val="24"/>
        </w:rPr>
        <w:t xml:space="preserve">5) на сумму недоимки, возникшей в результате несвоевременного финансирования за поставленные налогоплательщиком товары, работы и услуги, - в пределах ассигнований, предусмотренных на эти цели государственным бюджетом;</w:t>
      </w:r>
    </w:p>
    <w:p>
      <w:pPr>
        <w:spacing w:after="120"/>
        <w:ind w:firstLine="397"/>
        <w:jc w:val="both"/>
      </w:pPr>
      <w:r>
        <w:rPr>
          <w:rFonts w:ascii="Arial" w:cs="Arial" w:eastAsia="Arial" w:hAnsi="Arial"/>
          <w:sz w:val="24"/>
          <w:szCs w:val="24"/>
        </w:rPr>
        <w:t xml:space="preserve">6) на сумму недоимки, возникшей вследствие непреодолимой силы;</w:t>
      </w:r>
    </w:p>
    <w:p>
      <w:pPr>
        <w:spacing w:after="120"/>
        <w:ind w:firstLine="397"/>
        <w:jc w:val="both"/>
      </w:pPr>
      <w:r>
        <w:rPr>
          <w:rFonts w:ascii="Arial" w:cs="Arial" w:eastAsia="Arial" w:hAnsi="Arial"/>
          <w:sz w:val="24"/>
          <w:szCs w:val="24"/>
        </w:rPr>
        <w:t xml:space="preserve">7) на сумму отсроченной и рассроченной налоговой задолженности.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72. Банковская гарантия</w:t>
      </w:r>
    </w:p>
    <w:p>
      <w:pPr>
        <w:spacing w:after="120"/>
        <w:ind w:firstLine="397"/>
        <w:jc w:val="both"/>
      </w:pPr>
      <w:r>
        <w:rPr>
          <w:rFonts w:ascii="Arial" w:cs="Arial" w:eastAsia="Arial" w:hAnsi="Arial"/>
          <w:sz w:val="24"/>
          <w:szCs w:val="24"/>
        </w:rPr>
        <w:t xml:space="preserve">1. Исполнение обязательства налогоплательщика по уплате суммы налоговой задолженности может быть обеспечено банковской гарантией.</w:t>
      </w:r>
    </w:p>
    <w:p>
      <w:pPr>
        <w:spacing w:after="120"/>
        <w:ind w:firstLine="397"/>
        <w:jc w:val="both"/>
      </w:pPr>
      <w:r>
        <w:rPr>
          <w:rFonts w:ascii="Arial" w:cs="Arial" w:eastAsia="Arial" w:hAnsi="Arial"/>
          <w:sz w:val="24"/>
          <w:szCs w:val="24"/>
        </w:rPr>
        <w:t xml:space="preserve">2. Банковской гарантией является обязательство банка перед органом налоговой службы исполнить обязанность налогоплательщика по уплате суммы налоговой задолженности в соответствии с условиями банковской гарантии.</w:t>
      </w:r>
    </w:p>
    <w:p>
      <w:pPr>
        <w:spacing w:after="120"/>
        <w:ind w:firstLine="397"/>
        <w:jc w:val="both"/>
      </w:pPr>
      <w:r>
        <w:rPr>
          <w:rFonts w:ascii="Arial" w:cs="Arial" w:eastAsia="Arial" w:hAnsi="Arial"/>
          <w:sz w:val="24"/>
          <w:szCs w:val="24"/>
        </w:rPr>
        <w:t xml:space="preserve">3. Банковская гарантия оформляется в соответствии с </w:t>
      </w:r>
      <w:hyperlink w:history="1" r:id="rIdspclxpwui_fdeku4acfyg">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кодексом Кыргызской Республики.</w:t>
      </w:r>
    </w:p>
    <w:p>
      <w:pPr>
        <w:spacing w:after="120"/>
        <w:ind w:firstLine="397"/>
        <w:jc w:val="both"/>
      </w:pPr>
      <w:r>
        <w:rPr>
          <w:rFonts w:ascii="Arial" w:cs="Arial" w:eastAsia="Arial" w:hAnsi="Arial"/>
          <w:sz w:val="24"/>
          <w:szCs w:val="24"/>
        </w:rPr>
        <w:t xml:space="preserve">4. Споры, связанные с обеспечением банковской гарантией исполнения обязательства налогоплательщика по уплате суммы налоговой задолженности, рассматриваются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5. К правоотношениям, возникающим при выдаче банковской гарантии в качестве меры по обеспечению исполнения обязанности по уплате суммы налоговой задолженности, применяются положения гражданского законодательства Кыргызской Республики.</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73. Депозит налогоплательщика</w:t>
      </w:r>
    </w:p>
    <w:p>
      <w:pPr>
        <w:spacing w:after="60"/>
        <w:ind w:firstLine="567"/>
        <w:jc w:val="both"/>
      </w:pPr>
      <w:r>
        <w:rPr>
          <w:rFonts w:ascii="Arial" w:cs="Arial" w:eastAsia="Arial" w:hAnsi="Arial"/>
          <w:sz w:val="24"/>
          <w:szCs w:val="24"/>
        </w:rPr>
        <w:t xml:space="preserve">1. Исполнение налогового обязательства налогоплательщика, которое может возникнуть у налогоплательщика в будущем периоде в случаях, установленных настоящим Кодексом, может быть обеспечено внесением налогоплательщиком денежных средств в размере налогового обязательства на депозитный счет органа налоговой службы - депозитом налогоплательщика.</w:t>
      </w:r>
    </w:p>
    <w:p>
      <w:pPr>
        <w:spacing w:after="60"/>
        <w:ind w:firstLine="567"/>
        <w:jc w:val="both"/>
      </w:pPr>
      <w:r>
        <w:rPr>
          <w:rFonts w:ascii="Arial" w:cs="Arial" w:eastAsia="Arial" w:hAnsi="Arial"/>
          <w:sz w:val="24"/>
          <w:szCs w:val="24"/>
        </w:rPr>
        <w:t xml:space="preserve">2. Налоговый орган, принявший депозит, в подтверждение внесения депозита выдает налогоплательщику справку.</w:t>
      </w:r>
    </w:p>
    <w:p>
      <w:pPr>
        <w:spacing w:after="60"/>
        <w:ind w:firstLine="567"/>
        <w:jc w:val="both"/>
      </w:pPr>
      <w:r>
        <w:rPr>
          <w:rFonts w:ascii="Arial" w:cs="Arial" w:eastAsia="Arial" w:hAnsi="Arial"/>
          <w:sz w:val="24"/>
          <w:szCs w:val="24"/>
        </w:rPr>
        <w:t xml:space="preserve">3. Орган налоговой службы имеет право распоряжаться суммами, хранящимися на депозитном счете, только в случаях, на условиях и в сроки, предусмотренных в решении органа налоговой службы, принявшего депозит налогоплательщика.</w:t>
      </w:r>
    </w:p>
    <w:p>
      <w:pPr>
        <w:spacing w:after="60"/>
        <w:ind w:firstLine="567"/>
        <w:jc w:val="both"/>
      </w:pPr>
      <w:r>
        <w:rPr>
          <w:rFonts w:ascii="Arial" w:cs="Arial" w:eastAsia="Arial" w:hAnsi="Arial"/>
          <w:sz w:val="24"/>
          <w:szCs w:val="24"/>
        </w:rPr>
        <w:t xml:space="preserve">4. Проценты на сумму налогового депозита не начисляются.</w:t>
      </w:r>
    </w:p>
    <w:p>
      <w:pPr>
        <w:spacing w:after="60"/>
        <w:ind w:firstLine="567"/>
        <w:jc w:val="both"/>
      </w:pPr>
      <w:r>
        <w:rPr>
          <w:rFonts w:ascii="Arial" w:cs="Arial" w:eastAsia="Arial" w:hAnsi="Arial"/>
          <w:sz w:val="24"/>
          <w:szCs w:val="24"/>
        </w:rPr>
        <w:t xml:space="preserve">5. При наступлении события, в результате которого у налогоплательщика возникли налоговые обязательства, обеспеченные депозитом, сумма налогового обязательства налогоплательщика перечисляется в бюджет из суммы депозита.</w:t>
      </w:r>
    </w:p>
    <w:p>
      <w:pPr>
        <w:spacing w:after="60"/>
        <w:ind w:firstLine="567"/>
        <w:jc w:val="both"/>
      </w:pPr>
      <w:r>
        <w:rPr>
          <w:rFonts w:ascii="Arial" w:cs="Arial" w:eastAsia="Arial" w:hAnsi="Arial"/>
          <w:sz w:val="24"/>
          <w:szCs w:val="24"/>
        </w:rPr>
        <w:t xml:space="preserve">6. При наступлении события, в результате которого у налогоплательщика не возникли налоговые обязательства, а также в случаях возникновения налогового обязательства в размере меньшем, чем сумма внесенного депозита, уплаченные денежные средства или их остаток подлежат возврату налогоплательщику или, по желанию налогоплательщика, зачету в счет исполнения обязательств по другим налогам или обеспечения исполнения налоговых обязательств будущих периодов.</w:t>
      </w:r>
    </w:p>
    <w:p>
      <w:pPr>
        <w:spacing w:after="60"/>
        <w:ind w:firstLine="567"/>
        <w:jc w:val="both"/>
      </w:pPr>
      <w:r>
        <w:rPr>
          <w:rFonts w:ascii="Arial" w:cs="Arial" w:eastAsia="Arial" w:hAnsi="Arial"/>
          <w:sz w:val="24"/>
          <w:szCs w:val="24"/>
        </w:rPr>
        <w:t xml:space="preserve">7. Возврат или зачет внесенных сумм осуществляется в срок не более 20 дней со дня, следующего за днем подачи заявления налогоплательщиком в органы налоговой службы с представлением документов, установленных настоящим Кодексом.</w:t>
      </w:r>
    </w:p>
    <w:p>
      <w:pPr>
        <w:spacing w:after="60"/>
        <w:ind w:firstLine="567"/>
        <w:jc w:val="both"/>
      </w:pPr>
      <w:r>
        <w:rPr>
          <w:rFonts w:ascii="Arial" w:cs="Arial" w:eastAsia="Arial" w:hAnsi="Arial"/>
          <w:i/>
          <w:iCs/>
          <w:sz w:val="24"/>
          <w:szCs w:val="24"/>
        </w:rPr>
        <w:t xml:space="preserve">(В редакции Законов КР от </w:t>
      </w:r>
      <w:hyperlink w:history="1" r:id="rIdfgd5v4svrnmcq8moedvez">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dwfleug4r1lsnuv4gpkp-">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74. Исполнение налоговой задолженности, признанной налогоплательщиком</w:t>
      </w:r>
    </w:p>
    <w:p>
      <w:pPr>
        <w:spacing w:after="120"/>
        <w:ind w:firstLine="397"/>
        <w:jc w:val="both"/>
      </w:pPr>
      <w:r>
        <w:rPr>
          <w:rFonts w:ascii="Arial" w:cs="Arial" w:eastAsia="Arial" w:hAnsi="Arial"/>
          <w:sz w:val="24"/>
          <w:szCs w:val="24"/>
        </w:rPr>
        <w:t xml:space="preserve">1. В случае неуплаты или неполной уплаты суммы налоговой задолженности, признанной налогоплательщиком, определенной в соответствии с пунктом 11 части 2 </w:t>
      </w:r>
      <w:hyperlink w:history="1" r:id="rId8ai1s6ar8zg8xremsut-s">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настоящего Кодекса, налоговый орган имеет право в бесспорном порядке взыскивать денежные средства налогоплательщика - организации или индивидуального предпринимателя без их согласия на взыскание и направлять взысканные средства в счет уплаты суммы такой задолженности.</w:t>
      </w:r>
    </w:p>
    <w:p>
      <w:pPr>
        <w:spacing w:after="120"/>
        <w:ind w:firstLine="397"/>
        <w:jc w:val="both"/>
      </w:pPr>
      <w:r>
        <w:rPr>
          <w:rFonts w:ascii="Arial" w:cs="Arial" w:eastAsia="Arial" w:hAnsi="Arial"/>
          <w:sz w:val="24"/>
          <w:szCs w:val="24"/>
        </w:rPr>
        <w:t xml:space="preserve">2. Взыскание денежных средств в счет уплаты суммы налоговой задолженности, признанной налогоплательщиком, со счетов налогоплательщика производится путем выставления в банк налогового платежного требования (далее в настоящей статье - НПТ).</w:t>
      </w:r>
    </w:p>
    <w:p>
      <w:pPr>
        <w:spacing w:after="120"/>
        <w:ind w:firstLine="397"/>
        <w:jc w:val="both"/>
      </w:pPr>
      <w:r>
        <w:rPr>
          <w:rFonts w:ascii="Arial" w:cs="Arial" w:eastAsia="Arial" w:hAnsi="Arial"/>
          <w:sz w:val="24"/>
          <w:szCs w:val="24"/>
        </w:rPr>
        <w:t xml:space="preserve">3. НПТ исполняется банком путем списания денежных средств со счетов налогоплательщика, включая валютный, в счет уплаты его налоговой задолженности, не позднее одного операционного дня, следующего за днем поступления в банк НПТ.</w:t>
      </w:r>
    </w:p>
    <w:p>
      <w:pPr>
        <w:spacing w:after="120"/>
        <w:ind w:firstLine="397"/>
        <w:jc w:val="both"/>
      </w:pPr>
      <w:r>
        <w:rPr>
          <w:rFonts w:ascii="Arial" w:cs="Arial" w:eastAsia="Arial" w:hAnsi="Arial"/>
          <w:sz w:val="24"/>
          <w:szCs w:val="24"/>
        </w:rPr>
        <w:t xml:space="preserve">4. При недостаточности или отсутствии денежных средств на счетах налогоплательщика в день получения банком НПТ такое требование исполняется по мере поступления денежных средств на эти счета не позднее одного операционного дня, следующего за днем каждого такого поступления.</w:t>
      </w:r>
    </w:p>
    <w:p>
      <w:pPr>
        <w:spacing w:after="120"/>
        <w:ind w:firstLine="397"/>
        <w:jc w:val="both"/>
      </w:pPr>
      <w:r>
        <w:rPr>
          <w:rFonts w:ascii="Arial" w:cs="Arial" w:eastAsia="Arial" w:hAnsi="Arial"/>
          <w:sz w:val="24"/>
          <w:szCs w:val="24"/>
        </w:rPr>
        <w:t xml:space="preserve">5. При недостаточности или отсутствии денежных средств на счетах налогоплательщика в банке налоговый орган имеет право на основании предписания взыскать налоговую задолженность, признанную налогоплательщиком, за счет наличных денежных средств по акту о взыскании наличных денежных средств по форме, утверждаемой Правительством Кыргызской Республики.</w:t>
      </w:r>
    </w:p>
    <w:p>
      <w:pPr>
        <w:spacing w:after="120"/>
        <w:ind w:firstLine="397"/>
        <w:jc w:val="both"/>
      </w:pPr>
      <w:r>
        <w:rPr>
          <w:rFonts w:ascii="Arial" w:cs="Arial" w:eastAsia="Arial" w:hAnsi="Arial"/>
          <w:sz w:val="24"/>
          <w:szCs w:val="24"/>
        </w:rPr>
        <w:t xml:space="preserve">Имеющиеся денежные средства, взысканные в соответствии с настоящей частью, передаются не позднее 2 рабочих дней, следующих за днем взыскания в банк для их зачисления на счета налогоплательщика с последующим перечислением в бюджет.</w:t>
      </w:r>
    </w:p>
    <w:p>
      <w:pPr>
        <w:spacing w:after="120"/>
        <w:ind w:firstLine="397"/>
        <w:jc w:val="both"/>
      </w:pPr>
      <w:r>
        <w:rPr>
          <w:rFonts w:ascii="Arial" w:cs="Arial" w:eastAsia="Arial" w:hAnsi="Arial"/>
          <w:sz w:val="24"/>
          <w:szCs w:val="24"/>
        </w:rPr>
        <w:t xml:space="preserve">6. В случае недостаточности или отсутствия денежных средств у налогоплательщика налоговый орган имеет право в пределах налоговой задолженности, признанной налогоплательщиком, взыскивать наличные денежные средства со счетов третьих лиц.</w:t>
      </w:r>
    </w:p>
    <w:p>
      <w:pPr>
        <w:spacing w:after="120"/>
        <w:ind w:firstLine="397"/>
        <w:jc w:val="both"/>
      </w:pPr>
      <w:r>
        <w:rPr>
          <w:rFonts w:ascii="Arial" w:cs="Arial" w:eastAsia="Arial" w:hAnsi="Arial"/>
          <w:sz w:val="24"/>
          <w:szCs w:val="24"/>
        </w:rPr>
        <w:t xml:space="preserve">Взыскание со счетов третьих лиц производится при наличии документально подтвержденной задолженности третьего лица перед налогоплательщиком на основании акта сверки взаиморасчетов между налогоплательщиком и третьим лицом в бесспорном порядке.</w:t>
      </w:r>
    </w:p>
    <w:p>
      <w:pPr>
        <w:spacing w:after="120"/>
        <w:ind w:firstLine="397"/>
        <w:jc w:val="both"/>
      </w:pPr>
      <w:r>
        <w:rPr>
          <w:rFonts w:ascii="Arial" w:cs="Arial" w:eastAsia="Arial" w:hAnsi="Arial"/>
          <w:sz w:val="24"/>
          <w:szCs w:val="24"/>
        </w:rPr>
        <w:t xml:space="preserve">7. Настоящая статья применяется в том случае, если налогоплательщику было вручено решение об обеспечении исполнения налоговой задолженности, признанной налогоплательщиком, за счет наличных денежных средств и/или денежных средств со счетов налогоплательщика и/или третьих лиц и налогоплательщик не исполнил данное решение в течение 15 календарных дней со дня, следующего за днем вручения соответствующего решения, или не обжаловал данное решение в порядке, установленном настоящим Кодексом.</w:t>
      </w:r>
    </w:p>
    <w:p>
      <w:pPr>
        <w:spacing w:after="120"/>
        <w:ind w:firstLine="397"/>
        <w:jc w:val="both"/>
      </w:pPr>
      <w:r>
        <w:rPr>
          <w:rFonts w:ascii="Arial" w:cs="Arial" w:eastAsia="Arial" w:hAnsi="Arial"/>
          <w:i/>
          <w:iCs/>
          <w:sz w:val="24"/>
          <w:szCs w:val="24"/>
        </w:rPr>
        <w:t xml:space="preserve">(В редакции Законов КР от </w:t>
      </w:r>
      <w:hyperlink w:history="1" r:id="rIdsutd7t0g5yr7z4uomew0y">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wrkkfearupy_aieh7a99s">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75. Принудительное погашение налоговой задолженности</w:t>
      </w:r>
    </w:p>
    <w:p>
      <w:pPr>
        <w:spacing w:after="120"/>
        <w:ind w:firstLine="397"/>
        <w:jc w:val="both"/>
      </w:pPr>
      <w:r>
        <w:rPr>
          <w:rFonts w:ascii="Arial" w:cs="Arial" w:eastAsia="Arial" w:hAnsi="Arial"/>
          <w:sz w:val="24"/>
          <w:szCs w:val="24"/>
        </w:rPr>
        <w:t xml:space="preserve">1. Если иное не предусмотрено настоящей главой, при наличии налоговой задолженности и непредставлении налогоплательщику отсрочки или рассрочки в соответствии с настоящим Кодексом, налоговый орган имеет право обратиться в суд с иском об ограничении в распоряжении имущества и/или о взыскании налоговой задолженности за счет имущества данного налогоплательщика в пределах суммы, указанной в уведомлении об уплате налоговой задолженности.</w:t>
      </w:r>
    </w:p>
    <w:p>
      <w:pPr>
        <w:spacing w:after="120"/>
        <w:ind w:firstLine="397"/>
        <w:jc w:val="both"/>
      </w:pPr>
      <w:r>
        <w:rPr>
          <w:rFonts w:ascii="Arial" w:cs="Arial" w:eastAsia="Arial" w:hAnsi="Arial"/>
          <w:sz w:val="24"/>
          <w:szCs w:val="24"/>
        </w:rPr>
        <w:t xml:space="preserve">Обращение в суд производится в соответствии с порядком, предусмотренным Гражданским процессуальным </w:t>
      </w:r>
      <w:hyperlink w:history="1" r:id="rIdmn2vd0xuqy06tujvdbzp3">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Данный иск может предусматривать взыскание налоговой задолженности с третьего лица, в том числе за счет средств дебитора, работодателя, банка либо другой организации.</w:t>
      </w:r>
    </w:p>
    <w:p>
      <w:pPr>
        <w:spacing w:after="120"/>
        <w:ind w:firstLine="397"/>
        <w:jc w:val="both"/>
      </w:pPr>
      <w:r>
        <w:rPr>
          <w:rFonts w:ascii="Arial" w:cs="Arial" w:eastAsia="Arial" w:hAnsi="Arial"/>
          <w:sz w:val="24"/>
          <w:szCs w:val="24"/>
        </w:rPr>
        <w:t xml:space="preserve">2. При подаче иска, указанного в части 1 настоящей статьи, налоговый орган имеет право направить третьему лицу налогоплательщика, в том числе дебитору, работодателю, банку либо другой организации, решение органа налоговой службы о прекращении денежных выплат в адрес или по поручению налогоплательщика, имеющего налоговую задолженность, с приложением решения.</w:t>
      </w:r>
    </w:p>
    <w:p>
      <w:pPr>
        <w:spacing w:after="120"/>
        <w:ind w:firstLine="397"/>
        <w:jc w:val="both"/>
      </w:pPr>
      <w:r>
        <w:rPr>
          <w:rFonts w:ascii="Arial" w:cs="Arial" w:eastAsia="Arial" w:hAnsi="Arial"/>
          <w:sz w:val="24"/>
          <w:szCs w:val="24"/>
        </w:rPr>
        <w:t xml:space="preserve">Если до вынесения решения судом третье лицо не исполнило требования, указанные в решении, и не оспорило данное решение органа налоговой службы, с него взыскивается сумма, эквивалентная этой выплате, но не более суммы налоговой задолженности. Взыскание, предусмотренное настоящей частью, осуществляется по решению суда.</w:t>
      </w:r>
    </w:p>
    <w:p>
      <w:pPr>
        <w:spacing w:after="120"/>
        <w:ind w:firstLine="397"/>
        <w:jc w:val="both"/>
      </w:pPr>
      <w:r>
        <w:rPr>
          <w:rFonts w:ascii="Arial" w:cs="Arial" w:eastAsia="Arial" w:hAnsi="Arial"/>
          <w:sz w:val="24"/>
          <w:szCs w:val="24"/>
        </w:rPr>
        <w:t xml:space="preserve">3. Рассмотрение дел по искам о взыскании налога за счет имущества налогоплательщика производится в соответствии с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4. Взыскание налоговой задолженности за счет имущества налогоплательщика на основании вступившего в законную силу решения суда производится в соответствии с Гражданским </w:t>
      </w:r>
      <w:hyperlink w:history="1" r:id="rIdendtoutv-h27xi52hoph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5. Взыскание налоговой задолженности за счет имущества налогоплательщика - физического лица не производится в отношении:</w:t>
      </w:r>
    </w:p>
    <w:p>
      <w:pPr>
        <w:spacing w:after="120"/>
        <w:ind w:firstLine="397"/>
        <w:jc w:val="both"/>
      </w:pPr>
      <w:r>
        <w:rPr>
          <w:rFonts w:ascii="Arial" w:cs="Arial" w:eastAsia="Arial" w:hAnsi="Arial"/>
          <w:sz w:val="24"/>
          <w:szCs w:val="24"/>
        </w:rPr>
        <w:t xml:space="preserve">1) основных средств в размере до 100000 сомов;</w:t>
      </w:r>
    </w:p>
    <w:p>
      <w:pPr>
        <w:spacing w:after="120"/>
        <w:ind w:firstLine="397"/>
        <w:jc w:val="both"/>
      </w:pPr>
      <w:r>
        <w:rPr>
          <w:rFonts w:ascii="Arial" w:cs="Arial" w:eastAsia="Arial" w:hAnsi="Arial"/>
          <w:sz w:val="24"/>
          <w:szCs w:val="24"/>
        </w:rPr>
        <w:t xml:space="preserve">2) имущества, не имеющего отношения к экономической деятельности и предназначенного для повседневного личного пользования физическим лицом или членами его семьи по перечню, определяемому Правительством Кыргызской Республики.</w:t>
      </w:r>
    </w:p>
    <w:p>
      <w:pPr>
        <w:spacing w:after="120"/>
        <w:ind w:firstLine="397"/>
        <w:jc w:val="both"/>
      </w:pPr>
      <w:r>
        <w:rPr>
          <w:rFonts w:ascii="Arial" w:cs="Arial" w:eastAsia="Arial" w:hAnsi="Arial"/>
          <w:sz w:val="24"/>
          <w:szCs w:val="24"/>
        </w:rPr>
        <w:t xml:space="preserve">В случае когда при взыскании налоговой задолженности за счет имущества налогоплательщика невозможно разделить имущество, указанное в пункте 1 настоящей части, это имущество подлежит реализации по условиям настоящей статьи с последующим возвратом суммы имущества до установленного порога.</w:t>
      </w:r>
    </w:p>
    <w:p>
      <w:pPr>
        <w:spacing w:after="120"/>
        <w:ind w:firstLine="397"/>
        <w:jc w:val="both"/>
      </w:pPr>
      <w:r>
        <w:rPr>
          <w:rFonts w:ascii="Arial" w:cs="Arial" w:eastAsia="Arial" w:hAnsi="Arial"/>
          <w:sz w:val="24"/>
          <w:szCs w:val="24"/>
        </w:rPr>
        <w:t xml:space="preserve">6. В случае взыскания налоговой задолженности за счет имущества налогоплательщика обязанность по уплате налоговой задолженности считается исполненной со дня его реализации и погашения налоговой задолженности за счет вырученных сумм. В случае реализации имущества, на которое ранее был наложен арест, пеня за несвоевременное перечисление налоговой задолженности и налоговые санкции не начисляются со дня наложения ареста на имущество и до перечисления вырученных сумм в бюджет.</w:t>
      </w:r>
    </w:p>
    <w:p>
      <w:pPr>
        <w:spacing w:after="120"/>
        <w:ind w:firstLine="397"/>
        <w:jc w:val="both"/>
      </w:pPr>
      <w:r>
        <w:rPr>
          <w:rFonts w:ascii="Arial" w:cs="Arial" w:eastAsia="Arial" w:hAnsi="Arial"/>
          <w:sz w:val="24"/>
          <w:szCs w:val="24"/>
        </w:rPr>
        <w:t xml:space="preserve">7. Должностное лицо налогового органа, а также взаимосвязанные с ними лица не вправе приобретать имущество налогоплательщика, реализуемое в порядке исполнения решения суда о взыскании налога за счет имущества налогоплательщика.</w:t>
      </w:r>
    </w:p>
    <w:p>
      <w:pPr>
        <w:spacing w:after="120"/>
        <w:ind w:firstLine="397"/>
        <w:jc w:val="both"/>
      </w:pPr>
      <w:r>
        <w:rPr>
          <w:rFonts w:ascii="Arial" w:cs="Arial" w:eastAsia="Arial" w:hAnsi="Arial"/>
          <w:sz w:val="24"/>
          <w:szCs w:val="24"/>
        </w:rPr>
        <w:t xml:space="preserve">8. Настоящая статья не применяется к налоговому обязательству, возникающему в результате налоговой проверки и оспариваемому в результате обжалования, до тех пор, пока не будет принято решение по обжалованию.</w:t>
      </w:r>
    </w:p>
    <w:p>
      <w:pPr>
        <w:spacing w:after="120"/>
        <w:ind w:firstLine="397"/>
        <w:jc w:val="both"/>
      </w:pPr>
      <w:r>
        <w:rPr>
          <w:rFonts w:ascii="Arial" w:cs="Arial" w:eastAsia="Arial" w:hAnsi="Arial"/>
          <w:i/>
          <w:iCs/>
          <w:sz w:val="24"/>
          <w:szCs w:val="24"/>
        </w:rPr>
        <w:t xml:space="preserve">(В редакции Законов КР от </w:t>
      </w:r>
      <w:hyperlink w:history="1" r:id="rIdu7tn3qiqaay6qyxg0jjtq">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5i6tm2phkyzjab7ezxxd1">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8
 Изменение сроков исполнения налогового обязательства и погашения налоговой задолженности</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76. Общие условия изменения срока исполнения налогового обязательства и погашения налоговой задолженности</w:t>
      </w:r>
    </w:p>
    <w:p>
      <w:pPr>
        <w:spacing w:after="120"/>
        <w:ind w:firstLine="397"/>
        <w:jc w:val="both"/>
      </w:pPr>
      <w:r>
        <w:rPr>
          <w:rFonts w:ascii="Arial" w:cs="Arial" w:eastAsia="Arial" w:hAnsi="Arial"/>
          <w:sz w:val="24"/>
          <w:szCs w:val="24"/>
        </w:rPr>
        <w:t xml:space="preserve">1. Изменением срока исполнения налогового обязательства, а также погашения налоговой задолженности (далее в настоящей главе - сумма налоговой задолженности) признается перенос установленного срока уплаты суммы налоговой задолженности на более поздний срок.</w:t>
      </w:r>
    </w:p>
    <w:p>
      <w:pPr>
        <w:spacing w:after="120"/>
        <w:ind w:firstLine="397"/>
        <w:jc w:val="both"/>
      </w:pPr>
      <w:r>
        <w:rPr>
          <w:rFonts w:ascii="Arial" w:cs="Arial" w:eastAsia="Arial" w:hAnsi="Arial"/>
          <w:sz w:val="24"/>
          <w:szCs w:val="24"/>
        </w:rPr>
        <w:t xml:space="preserve">2. Изменение срока уплаты суммы налоговой задолженности допускается исключительно в порядке, предусмотренном настоящей главой.</w:t>
      </w:r>
    </w:p>
    <w:p>
      <w:pPr>
        <w:spacing w:after="120"/>
        <w:ind w:firstLine="397"/>
        <w:jc w:val="both"/>
      </w:pPr>
      <w:r>
        <w:rPr>
          <w:rFonts w:ascii="Arial" w:cs="Arial" w:eastAsia="Arial" w:hAnsi="Arial"/>
          <w:sz w:val="24"/>
          <w:szCs w:val="24"/>
        </w:rPr>
        <w:t xml:space="preserve">Срок уплаты может быть изменен в отношении всей подлежащей уплате суммы налоговой задолженности либо ее части с начислением процентов на неуплаченную сумму налоговой задолженности, если иное не предусмотрено настоящей главой.</w:t>
      </w:r>
    </w:p>
    <w:p>
      <w:pPr>
        <w:spacing w:after="120"/>
        <w:ind w:firstLine="397"/>
        <w:jc w:val="both"/>
      </w:pPr>
      <w:r>
        <w:rPr>
          <w:rFonts w:ascii="Arial" w:cs="Arial" w:eastAsia="Arial" w:hAnsi="Arial"/>
          <w:sz w:val="24"/>
          <w:szCs w:val="24"/>
        </w:rPr>
        <w:t xml:space="preserve">3. Изменение срока уплаты суммы налоговой задолженности осуществляется в форме отсрочки и/или рассрочки.</w:t>
      </w:r>
    </w:p>
    <w:p>
      <w:pPr>
        <w:spacing w:after="120"/>
        <w:ind w:firstLine="397"/>
        <w:jc w:val="both"/>
      </w:pPr>
      <w:r>
        <w:rPr>
          <w:rFonts w:ascii="Arial" w:cs="Arial" w:eastAsia="Arial" w:hAnsi="Arial"/>
          <w:sz w:val="24"/>
          <w:szCs w:val="24"/>
        </w:rPr>
        <w:t xml:space="preserve">4. Изменение срока уплаты суммы налоговой задолженности не отменяет существующей и не создает новой обязанности по ее уплате.</w:t>
      </w:r>
    </w:p>
    <w:p>
      <w:pPr>
        <w:spacing w:after="120"/>
        <w:ind w:firstLine="397"/>
        <w:jc w:val="both"/>
      </w:pPr>
      <w:r>
        <w:rPr>
          <w:rFonts w:ascii="Arial" w:cs="Arial" w:eastAsia="Arial" w:hAnsi="Arial"/>
          <w:sz w:val="24"/>
          <w:szCs w:val="24"/>
        </w:rPr>
        <w:t xml:space="preserve">5. Изменение срока уплаты суммы налоговой задолженности производится исключительно под банковскую гарантию.</w:t>
      </w:r>
    </w:p>
    <w:p>
      <w:pPr>
        <w:spacing w:after="120"/>
        <w:ind w:firstLine="397"/>
        <w:jc w:val="both"/>
      </w:pPr>
      <w:r>
        <w:rPr>
          <w:rFonts w:ascii="Arial" w:cs="Arial" w:eastAsia="Arial" w:hAnsi="Arial"/>
          <w:sz w:val="24"/>
          <w:szCs w:val="24"/>
        </w:rPr>
        <w:t xml:space="preserve">6. Положения настоящей статьи не распространяются на сумму налоговой задолженности по акцизному налогу.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77. Обстоятельства, исключающие изменение срока уплаты суммы налоговой задолженности</w:t>
      </w:r>
    </w:p>
    <w:p>
      <w:pPr>
        <w:spacing w:after="120"/>
        <w:ind w:firstLine="397"/>
        <w:jc w:val="both"/>
      </w:pPr>
      <w:r>
        <w:rPr>
          <w:rFonts w:ascii="Arial" w:cs="Arial" w:eastAsia="Arial" w:hAnsi="Arial"/>
          <w:sz w:val="24"/>
          <w:szCs w:val="24"/>
        </w:rPr>
        <w:t xml:space="preserve">1. Срок уплаты суммы налоговой задолженности не может быть изменен, если в отношении налогоплательщика, претендующего на такое изменение, имеются документальные основания полагать, что этот налогоплательщик воспользуется таким изменением для сокрытия своих денежных средств или иного имущества, подлежащего налогообложению, либо этот налогоплательщик собирается выехать за пределы Кыргызской Республики на постоянное место жительства.</w:t>
      </w:r>
    </w:p>
    <w:p>
      <w:pPr>
        <w:spacing w:after="120"/>
        <w:ind w:firstLine="397"/>
        <w:jc w:val="both"/>
      </w:pPr>
      <w:r>
        <w:rPr>
          <w:rFonts w:ascii="Arial" w:cs="Arial" w:eastAsia="Arial" w:hAnsi="Arial"/>
          <w:sz w:val="24"/>
          <w:szCs w:val="24"/>
        </w:rPr>
        <w:t xml:space="preserve">2. При возникновении обстоятельств, указанных в части 1 настоящей статьи, ранее вынесенное решение об изменении срока уплаты суммы налоговой задолженности, подлежит отмене.</w:t>
      </w:r>
    </w:p>
    <w:p>
      <w:pPr>
        <w:spacing w:after="120"/>
        <w:ind w:firstLine="397"/>
        <w:jc w:val="both"/>
      </w:pPr>
      <w:r>
        <w:rPr>
          <w:rFonts w:ascii="Arial" w:cs="Arial" w:eastAsia="Arial" w:hAnsi="Arial"/>
          <w:sz w:val="24"/>
          <w:szCs w:val="24"/>
        </w:rPr>
        <w:t xml:space="preserve">При отмене вынесенного решения орган налоговой службы в течение 3 дней, следующих за днем вынесения данного решения, письменно уведомляет налогоплательщика в порядке, установленном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qaytkthm1jjqjnf_jkhit">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78. Органы, уполномоченные принимать решение об изменении срока уплаты суммы налоговой задолженности</w:t>
      </w:r>
    </w:p>
    <w:p>
      <w:pPr>
        <w:spacing w:after="120"/>
        <w:ind w:firstLine="397"/>
        <w:jc w:val="both"/>
      </w:pPr>
      <w:r>
        <w:rPr>
          <w:rFonts w:ascii="Arial" w:cs="Arial" w:eastAsia="Arial" w:hAnsi="Arial"/>
          <w:sz w:val="24"/>
          <w:szCs w:val="24"/>
        </w:rPr>
        <w:t xml:space="preserve">Органами, в компетенцию которых входит принятие решения об изменении срока уплаты суммы налоговой задолженности (далее в настоящей главе - уполномоченные органы), являются:</w:t>
      </w:r>
    </w:p>
    <w:p>
      <w:pPr>
        <w:spacing w:after="120"/>
        <w:ind w:firstLine="397"/>
        <w:jc w:val="both"/>
      </w:pPr>
      <w:r>
        <w:rPr>
          <w:rFonts w:ascii="Arial" w:cs="Arial" w:eastAsia="Arial" w:hAnsi="Arial"/>
          <w:sz w:val="24"/>
          <w:szCs w:val="24"/>
        </w:rPr>
        <w:t xml:space="preserve">1) налоговый орган - на сумму не более 1000000 сомов;</w:t>
      </w:r>
    </w:p>
    <w:p>
      <w:pPr>
        <w:spacing w:after="120"/>
        <w:ind w:firstLine="397"/>
        <w:jc w:val="both"/>
      </w:pPr>
      <w:r>
        <w:rPr>
          <w:rFonts w:ascii="Arial" w:cs="Arial" w:eastAsia="Arial" w:hAnsi="Arial"/>
          <w:sz w:val="24"/>
          <w:szCs w:val="24"/>
        </w:rPr>
        <w:t xml:space="preserve">2) уполномоченный налоговый орган - на сумму 1000000 сомов и более.</w:t>
      </w:r>
    </w:p>
    <w:p>
      <w:pPr>
        <w:spacing w:after="120"/>
        <w:ind w:firstLine="397"/>
        <w:jc w:val="both"/>
      </w:pPr>
      <w:r>
        <w:rPr>
          <w:rFonts w:ascii="Arial" w:cs="Arial" w:eastAsia="Arial" w:hAnsi="Arial"/>
          <w:i/>
          <w:iCs/>
          <w:sz w:val="24"/>
          <w:szCs w:val="24"/>
        </w:rPr>
        <w:t xml:space="preserve">(В редакции Закона КР от </w:t>
      </w:r>
      <w:hyperlink w:history="1" r:id="rIdgrsuegriqtbaaufqconml">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79. Порядок и условия предоставления отсрочки или рассрочки по уплате суммы налоговой задолженности</w:t>
      </w:r>
    </w:p>
    <w:p>
      <w:pPr>
        <w:spacing w:after="60"/>
        <w:ind w:firstLine="567"/>
        <w:jc w:val="both"/>
      </w:pPr>
      <w:r>
        <w:rPr>
          <w:rFonts w:ascii="Arial" w:cs="Arial" w:eastAsia="Arial" w:hAnsi="Arial"/>
          <w:sz w:val="24"/>
          <w:szCs w:val="24"/>
        </w:rPr>
        <w:t xml:space="preserve">1. Отсрочка или рассрочка по уплате суммы налоговой задолженности представляет собой изменение срока ее уплаты при наличии оснований, предусмотренных настоящей статьей, на срок от одного месяца до 3 лет с единовременной уплатой налогоплательщиком суммы налоговой задолженности (далее в настоящей главе - отсрочка) и/или поэтапной уплаты налогоплательщиком суммы налоговой задолженности (далее в настоящей главе - рассрочка).</w:t>
      </w:r>
    </w:p>
    <w:p>
      <w:pPr>
        <w:spacing w:after="60"/>
        <w:ind w:firstLine="567"/>
        <w:jc w:val="both"/>
      </w:pPr>
      <w:r>
        <w:rPr>
          <w:rFonts w:ascii="Arial" w:cs="Arial" w:eastAsia="Arial" w:hAnsi="Arial"/>
          <w:sz w:val="24"/>
          <w:szCs w:val="24"/>
        </w:rPr>
        <w:t xml:space="preserve">2. Отсрочка или рассрочка может быть предоставлена налогоплательщику по его заявлению в отношении суммы налоговой задолженности, образовавшейся и не погашаемой налогоплательщиком по одной из следующих причин:</w:t>
      </w:r>
    </w:p>
    <w:p>
      <w:pPr>
        <w:spacing w:after="60"/>
        <w:ind w:firstLine="567"/>
        <w:jc w:val="both"/>
      </w:pPr>
      <w:r>
        <w:rPr>
          <w:rFonts w:ascii="Arial" w:cs="Arial" w:eastAsia="Arial" w:hAnsi="Arial"/>
          <w:sz w:val="24"/>
          <w:szCs w:val="24"/>
        </w:rPr>
        <w:t xml:space="preserve">1) причинения этому налогоплательщику ущерба в результате обстоятельств непреодолимой силы;</w:t>
      </w:r>
    </w:p>
    <w:p>
      <w:pPr>
        <w:spacing w:after="60"/>
        <w:ind w:firstLine="567"/>
        <w:jc w:val="both"/>
      </w:pPr>
      <w:r>
        <w:rPr>
          <w:rFonts w:ascii="Arial" w:cs="Arial" w:eastAsia="Arial" w:hAnsi="Arial"/>
          <w:sz w:val="24"/>
          <w:szCs w:val="24"/>
        </w:rPr>
        <w:t xml:space="preserve">2) задержки этому налогоплательщику финансирования или оплаты из бюджета за поставленные товары, выполненные работы и оказанные услуги этим налогоплательщиком, а также в рамках деятельности в соответствии с законодательством  Кыргызской Республики о государственно-частном партнерстве"; </w:t>
      </w:r>
    </w:p>
    <w:p>
      <w:pPr>
        <w:spacing w:after="60"/>
        <w:ind w:firstLine="567"/>
        <w:jc w:val="both"/>
      </w:pPr>
      <w:r>
        <w:rPr>
          <w:rFonts w:ascii="Arial" w:cs="Arial" w:eastAsia="Arial" w:hAnsi="Arial"/>
          <w:sz w:val="24"/>
          <w:szCs w:val="24"/>
        </w:rPr>
        <w:t xml:space="preserve">3) если финансовое или имущественное положение налогоплательщика исключает возможность единовременной уплаты суммы налоговой задолженности в том случае, когда предоставление отсрочки и/или рассрочки будет способствовать исполнению налогового обязательства.</w:t>
      </w:r>
    </w:p>
    <w:p>
      <w:pPr>
        <w:spacing w:after="60"/>
        <w:ind w:firstLine="567"/>
        <w:jc w:val="both"/>
      </w:pPr>
      <w:r>
        <w:rPr>
          <w:rFonts w:ascii="Arial" w:cs="Arial" w:eastAsia="Arial" w:hAnsi="Arial"/>
          <w:sz w:val="24"/>
          <w:szCs w:val="24"/>
        </w:rPr>
        <w:t xml:space="preserve">3. Отсрочка и/или рассрочка могут быть предоставлены по одному или нескольким налогам.</w:t>
      </w:r>
    </w:p>
    <w:p>
      <w:pPr>
        <w:spacing w:after="60"/>
        <w:ind w:firstLine="567"/>
        <w:jc w:val="both"/>
      </w:pPr>
      <w:r>
        <w:rPr>
          <w:rFonts w:ascii="Arial" w:cs="Arial" w:eastAsia="Arial" w:hAnsi="Arial"/>
          <w:sz w:val="24"/>
          <w:szCs w:val="24"/>
        </w:rPr>
        <w:t xml:space="preserve">4. Если отсрочка или рассрочка предоставлена по основаниям, указанным в пункте 3 части 2 настоящей статьи, на сумму налоговой задолженности начисляются проценты исходя из двукратной учетной ставки НБКР от суммы отсроченной или рассроченной суммы налоговой задолженности. Проценты начисляются за каждый день периода, в котором предоставлена отсрочка или рассрочка.</w:t>
      </w:r>
    </w:p>
    <w:p>
      <w:pPr>
        <w:spacing w:after="60"/>
        <w:ind w:firstLine="567"/>
        <w:jc w:val="both"/>
      </w:pPr>
      <w:r>
        <w:rPr>
          <w:rFonts w:ascii="Arial" w:cs="Arial" w:eastAsia="Arial" w:hAnsi="Arial"/>
          <w:sz w:val="24"/>
          <w:szCs w:val="24"/>
        </w:rPr>
        <w:t xml:space="preserve">Если отсрочка или рассрочка предоставлена по основаниям, указанным в пунктах 1 и 2 части 2 настоящей статьи, на сумму этой налоговой задолженности проценты не начисляются.</w:t>
      </w:r>
    </w:p>
    <w:p>
      <w:pPr>
        <w:spacing w:after="60"/>
        <w:ind w:firstLine="567"/>
        <w:jc w:val="both"/>
      </w:pPr>
      <w:r>
        <w:rPr>
          <w:rFonts w:ascii="Arial" w:cs="Arial" w:eastAsia="Arial" w:hAnsi="Arial"/>
          <w:sz w:val="24"/>
          <w:szCs w:val="24"/>
        </w:rPr>
        <w:t xml:space="preserve">5. Пеня и налоговые санкции не начисляются на отсроченную или рассроченную сумму налоговой задолженности.</w:t>
      </w:r>
    </w:p>
    <w:p>
      <w:pPr>
        <w:spacing w:after="60"/>
        <w:ind w:firstLine="567"/>
        <w:jc w:val="both"/>
      </w:pPr>
      <w:r>
        <w:rPr>
          <w:rFonts w:ascii="Arial" w:cs="Arial" w:eastAsia="Arial" w:hAnsi="Arial"/>
          <w:sz w:val="24"/>
          <w:szCs w:val="24"/>
        </w:rPr>
        <w:t xml:space="preserve">6. Заявление о предоставлении отсрочки или рассрочки с указанием оснований подается в соответствующий уполномоченный орган. Если иное не установлено настоящим Кодексом, к этому заявлению прилагаются документы, подтверждающие наличие оснований, указанных в части 2 настоящей статьи, и документы о банковской гарантии уплаты отсроченной или рассроченной суммы налоговой задолженности. Копия указанного заявления направляется налогоплательщиком в 10-дневный срок со дня, следующего за днем подачи заявления в налоговый орган по месту учета налогоплательщика.</w:t>
      </w:r>
    </w:p>
    <w:p>
      <w:pPr>
        <w:spacing w:after="60"/>
        <w:ind w:firstLine="567"/>
        <w:jc w:val="both"/>
      </w:pPr>
      <w:r>
        <w:rPr>
          <w:rFonts w:ascii="Arial" w:cs="Arial" w:eastAsia="Arial" w:hAnsi="Arial"/>
          <w:sz w:val="24"/>
          <w:szCs w:val="24"/>
        </w:rPr>
        <w:t xml:space="preserve">7. Решение о предоставлении отсрочки или рассрочки или об отказе в их предоставлении принимается уполномоченным органом в течение 10 календарных дней, следующих за днем получения заявления налогоплательщика.</w:t>
      </w:r>
    </w:p>
    <w:p>
      <w:pPr>
        <w:spacing w:after="60"/>
        <w:ind w:firstLine="567"/>
        <w:jc w:val="both"/>
      </w:pPr>
      <w:r>
        <w:rPr>
          <w:rFonts w:ascii="Arial" w:cs="Arial" w:eastAsia="Arial" w:hAnsi="Arial"/>
          <w:sz w:val="24"/>
          <w:szCs w:val="24"/>
        </w:rPr>
        <w:t xml:space="preserve">В период рассмотрения заявления налогоплательщика налоговыми органами приостанавливаются меры принудительного взыскания налоговой задолженности.</w:t>
      </w:r>
    </w:p>
    <w:p>
      <w:pPr>
        <w:spacing w:after="60"/>
        <w:ind w:firstLine="567"/>
        <w:jc w:val="both"/>
      </w:pPr>
      <w:r>
        <w:rPr>
          <w:rFonts w:ascii="Arial" w:cs="Arial" w:eastAsia="Arial" w:hAnsi="Arial"/>
          <w:sz w:val="24"/>
          <w:szCs w:val="24"/>
        </w:rPr>
        <w:t xml:space="preserve">8. При выполнении требований, установленных настоящей главой, в случае отсутствия обстоятельств, исключающих изменение срока уплаты суммы налоговой задолженности, уполномоченный орган не вправе отказать налогоплательщику в отсрочке или рассрочке по основаниям, указанным в пункте 1 или 2 части 2 настоящей статьи, в пределах соответственно суммы причиненного налогоплательщику ущерба либо суммы недофинансирования или неоплаты из бюджета за поставленные товары, выполненные работы и оказанные услуги этим налогоплательщиком.</w:t>
      </w:r>
    </w:p>
    <w:p>
      <w:pPr>
        <w:spacing w:after="60"/>
        <w:ind w:firstLine="567"/>
        <w:jc w:val="both"/>
      </w:pPr>
      <w:r>
        <w:rPr>
          <w:rFonts w:ascii="Arial" w:cs="Arial" w:eastAsia="Arial" w:hAnsi="Arial"/>
          <w:sz w:val="24"/>
          <w:szCs w:val="24"/>
        </w:rPr>
        <w:t xml:space="preserve">9. Решение о предоставлении отсрочки или рассрочки должно содержать указание на налог, по уплате которого предоставляется отсрочка или рассрочка, сумму налоговой задолженности, сроки и порядок уплаты суммы налоговой задолженности и начисляемых процентов, а также документы о банковской гарантии уплаты отсроченной или рассроченной суммы налоговой задолженности.</w:t>
      </w:r>
    </w:p>
    <w:p>
      <w:pPr>
        <w:spacing w:after="60"/>
        <w:ind w:firstLine="567"/>
        <w:jc w:val="both"/>
      </w:pPr>
      <w:r>
        <w:rPr>
          <w:rFonts w:ascii="Arial" w:cs="Arial" w:eastAsia="Arial" w:hAnsi="Arial"/>
          <w:sz w:val="24"/>
          <w:szCs w:val="24"/>
        </w:rPr>
        <w:t xml:space="preserve">Решение о предоставлении отсрочки или рассрочки вступает в силу со дня, установленного в этом решении. При этом причитающиеся пеня и налоговые санкции за все время со дня, установленного для уплаты налоговой задолженности, до дня вступления в силу этого решения, включаются в сумму задолженности.</w:t>
      </w:r>
    </w:p>
    <w:p>
      <w:pPr>
        <w:spacing w:after="60"/>
        <w:ind w:firstLine="567"/>
        <w:jc w:val="both"/>
      </w:pPr>
      <w:r>
        <w:rPr>
          <w:rFonts w:ascii="Arial" w:cs="Arial" w:eastAsia="Arial" w:hAnsi="Arial"/>
          <w:sz w:val="24"/>
          <w:szCs w:val="24"/>
        </w:rPr>
        <w:t xml:space="preserve">10. Решение об отказе в предоставлении отсрочки или рассрочки должно быть обосновано.</w:t>
      </w:r>
    </w:p>
    <w:p>
      <w:pPr>
        <w:spacing w:after="60"/>
        <w:ind w:firstLine="567"/>
        <w:jc w:val="both"/>
      </w:pPr>
      <w:r>
        <w:rPr>
          <w:rFonts w:ascii="Arial" w:cs="Arial" w:eastAsia="Arial" w:hAnsi="Arial"/>
          <w:sz w:val="24"/>
          <w:szCs w:val="24"/>
        </w:rPr>
        <w:t xml:space="preserve">11. Решение о предоставлении отсрочки или рассрочки или об отказе в ее предоставлении направляется уполномоченным налоговым органом налогоплательщику и в орган налоговой службы по месту учета этого налогоплательщика в течение 3 рабочих дней со дня, следующего за днем принятия такого решения.</w:t>
      </w:r>
    </w:p>
    <w:p>
      <w:pPr>
        <w:spacing w:after="60"/>
        <w:ind w:firstLine="567"/>
        <w:jc w:val="both"/>
      </w:pPr>
      <w:r>
        <w:rPr>
          <w:rFonts w:ascii="Arial" w:cs="Arial" w:eastAsia="Arial" w:hAnsi="Arial"/>
          <w:sz w:val="24"/>
          <w:szCs w:val="24"/>
        </w:rPr>
        <w:t xml:space="preserve">12. Порядок и условия предоставления отсрочки или рассрочки по уплате налоговой задолженности в связи с перемещением товаров через таможенную границу Евразийского экономического союза определяются законодательством Кыргызской Республики в сфере таможенного дела.</w:t>
      </w:r>
    </w:p>
    <w:p>
      <w:pPr>
        <w:spacing w:after="120"/>
        <w:ind w:firstLine="397"/>
        <w:jc w:val="both"/>
      </w:pPr>
      <w:r>
        <w:rPr>
          <w:rFonts w:ascii="Arial" w:cs="Arial" w:eastAsia="Arial" w:hAnsi="Arial"/>
          <w:i/>
          <w:iCs/>
          <w:sz w:val="24"/>
          <w:szCs w:val="24"/>
        </w:rPr>
        <w:t xml:space="preserve">(В редакции Законов КР от </w:t>
      </w:r>
      <w:hyperlink w:history="1" r:id="rId6yvus96pqnbnutjjzsihh">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lv9mdygd5vvfc6fx-ae2f">
        <w:r>
          <w:rPr>
            <w:rFonts w:ascii="Arial" w:cs="Arial" w:eastAsia="Arial" w:hAnsi="Arial"/>
            <w:i/>
            <w:iCs/>
            <w:color w:val="1D4ED8"/>
            <w:sz w:val="24"/>
            <w:szCs w:val="24"/>
            <w:u w:val="single"/>
          </w:rPr>
          <w:t xml:space="preserve">15 ноября 2013 года № 201</w:t>
        </w:r>
      </w:hyperlink>
      <w:r>
        <w:rPr>
          <w:rFonts w:ascii="Arial" w:cs="Arial" w:eastAsia="Arial" w:hAnsi="Arial"/>
          <w:i/>
          <w:iCs/>
          <w:sz w:val="24"/>
          <w:szCs w:val="24"/>
        </w:rPr>
        <w:t xml:space="preserve">, </w:t>
      </w:r>
      <w:hyperlink w:history="1" r:id="rId6gxcgvqd_ysq9xhttz2tw">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lqfu6grwv0txzbpwcskuw">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w:t>
      </w:r>
      <w:hyperlink w:history="1" r:id="rIdnoadf3xawnrh0ceowwirr">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hyperlink w:history="1" r:id="rIdipcqjyzyjttcd3g7oxf9i">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80. Прекращение действия отсрочки и рассрочки</w:t>
      </w:r>
    </w:p>
    <w:p>
      <w:pPr>
        <w:spacing w:after="120"/>
        <w:ind w:firstLine="397"/>
        <w:jc w:val="both"/>
      </w:pPr>
      <w:r>
        <w:rPr>
          <w:rFonts w:ascii="Arial" w:cs="Arial" w:eastAsia="Arial" w:hAnsi="Arial"/>
          <w:sz w:val="24"/>
          <w:szCs w:val="24"/>
        </w:rPr>
        <w:t xml:space="preserve">1. Действие отсрочки и/или рассрочки прекращается по истечении срока действия соответствующего решения или договора либо может быть прекращено до истечения такого срока в случаях, предусмотренных настоящей статьей.</w:t>
      </w:r>
    </w:p>
    <w:p>
      <w:pPr>
        <w:spacing w:after="120"/>
        <w:ind w:firstLine="397"/>
        <w:jc w:val="both"/>
      </w:pPr>
      <w:r>
        <w:rPr>
          <w:rFonts w:ascii="Arial" w:cs="Arial" w:eastAsia="Arial" w:hAnsi="Arial"/>
          <w:sz w:val="24"/>
          <w:szCs w:val="24"/>
        </w:rPr>
        <w:t xml:space="preserve">2. Действие отсрочки и/или рассрочки прекращается досрочно в случае уплаты налогоплательщиком всей причитающейся суммы налоговой задолженности и соответствующих процентов до истечения установленного срока.</w:t>
      </w:r>
    </w:p>
    <w:p>
      <w:pPr>
        <w:spacing w:after="120"/>
        <w:ind w:firstLine="397"/>
        <w:jc w:val="both"/>
      </w:pPr>
      <w:r>
        <w:rPr>
          <w:rFonts w:ascii="Arial" w:cs="Arial" w:eastAsia="Arial" w:hAnsi="Arial"/>
          <w:sz w:val="24"/>
          <w:szCs w:val="24"/>
        </w:rPr>
        <w:t xml:space="preserve">3. При нарушении налогоплательщиком условий предоставления отсрочки и/или рассрочки, за исключением нарушения по причине наступления обстоятельств непреодолимой силы, орган налоговой службы направляет налогоплательщику решение об устранении нарушения в течение 10 дней со дня, следующего за днем получения налогоплательщиком решения. Если налогоплательщик не исполнил и не оспорил данное решение, действие отсрочки и/или рассрочки досрочно прекращается со дня нарушения налогоплательщиком условий отсрочки и/или рассрочки.</w:t>
      </w:r>
    </w:p>
    <w:p>
      <w:pPr>
        <w:spacing w:after="120"/>
        <w:ind w:firstLine="397"/>
        <w:jc w:val="both"/>
      </w:pPr>
      <w:r>
        <w:rPr>
          <w:rFonts w:ascii="Arial" w:cs="Arial" w:eastAsia="Arial" w:hAnsi="Arial"/>
          <w:sz w:val="24"/>
          <w:szCs w:val="24"/>
        </w:rPr>
        <w:t xml:space="preserve">4. При досрочном прекращении действия отсрочки и/или рассрочки согласно части 3 настоящей статьи налогоплательщик должен в течение 30 календарных дней, следующих за днем получения им соответствующего решения уплатить неуплаченную сумму налоговой задолженности, а также пени и налоговых санкций на сумму недоимки, начиная со дня, следующего за днем получения этого решения, по день уплаты этой суммы включительно.</w:t>
      </w:r>
    </w:p>
    <w:p>
      <w:pPr>
        <w:spacing w:after="120"/>
        <w:ind w:firstLine="397"/>
        <w:jc w:val="both"/>
      </w:pPr>
      <w:r>
        <w:rPr>
          <w:rFonts w:ascii="Arial" w:cs="Arial" w:eastAsia="Arial" w:hAnsi="Arial"/>
          <w:sz w:val="24"/>
          <w:szCs w:val="24"/>
        </w:rPr>
        <w:t xml:space="preserve">При этом оставшаяся неуплаченной сумма налоговой задолженности определяется как разница между суммой задолженности, определенной в решении о предоставлении отсрочки и/или рассрочки, увеличенной на сумму процентов, исчисленную в соответствии с решением об отсрочке и/или рассрочке за период действия отсрочки и/или рассрочки, и фактически уплаченными суммами налоговой задолженности и процентов.</w:t>
      </w:r>
    </w:p>
    <w:p>
      <w:pPr>
        <w:spacing w:after="120"/>
        <w:ind w:firstLine="397"/>
        <w:jc w:val="both"/>
      </w:pPr>
      <w:r>
        <w:rPr>
          <w:rFonts w:ascii="Arial" w:cs="Arial" w:eastAsia="Arial" w:hAnsi="Arial"/>
          <w:sz w:val="24"/>
          <w:szCs w:val="24"/>
        </w:rPr>
        <w:t xml:space="preserve">5. Решение об отмене отсрочки или рассрочки направляется налогоплательщику уполномоченным налоговым органом, принявшим это решение, не позднее 3 рабочих дней со дня, следующего за днем принятия решения, в порядке, установленном настоящим Кодексом.</w:t>
      </w:r>
    </w:p>
    <w:p>
      <w:pPr>
        <w:spacing w:after="120"/>
        <w:ind w:firstLine="39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18 мая 2012 года № 55</w:t>
      </w:r>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9
 Зачет и возврат налогов</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81. Зачет, возврат излишне уплаченной суммы налога</w:t>
      </w:r>
    </w:p>
    <w:p>
      <w:pPr>
        <w:spacing w:after="120"/>
        <w:ind w:firstLine="397"/>
        <w:jc w:val="both"/>
      </w:pPr>
      <w:r>
        <w:rPr>
          <w:rFonts w:ascii="Arial" w:cs="Arial" w:eastAsia="Arial" w:hAnsi="Arial"/>
          <w:sz w:val="24"/>
          <w:szCs w:val="24"/>
        </w:rPr>
        <w:t xml:space="preserve">1. Излишне уплаченной суммой налога, а также процентов, пени и налоговых санкций признается положительная разница между суммой налога, а также процентов, пени и налоговых санкций, уплаченной налогоплательщиком в бюджет, и суммой налога, а также процентов, пени и налоговых санкций, подлежащей к уплате в бюджет, за исключением суммы превышения по налогу на добавленную стоимость (далее - НДС), определенной статьями 278 и 279 настоящего Кодекса.</w:t>
      </w:r>
    </w:p>
    <w:p>
      <w:pPr>
        <w:spacing w:after="120"/>
        <w:ind w:firstLine="397"/>
        <w:jc w:val="both"/>
      </w:pPr>
      <w:r>
        <w:rPr>
          <w:rFonts w:ascii="Arial" w:cs="Arial" w:eastAsia="Arial" w:hAnsi="Arial"/>
          <w:sz w:val="24"/>
          <w:szCs w:val="24"/>
        </w:rPr>
        <w:t xml:space="preserve">2. Излишне уплаченная сумма налога, а также процентов, пени и налоговых санкций зачитывается в счет погашения налоговой задолженности налогоплательщика в следующем порядке:</w:t>
      </w:r>
    </w:p>
    <w:p>
      <w:pPr>
        <w:spacing w:after="120"/>
        <w:ind w:firstLine="397"/>
        <w:jc w:val="both"/>
      </w:pPr>
      <w:r>
        <w:rPr>
          <w:rFonts w:ascii="Arial" w:cs="Arial" w:eastAsia="Arial" w:hAnsi="Arial"/>
          <w:sz w:val="24"/>
          <w:szCs w:val="24"/>
        </w:rPr>
        <w:t xml:space="preserve">1) в счет погашения процентов, пени и налоговых санкций по данному виду налога;</w:t>
      </w:r>
    </w:p>
    <w:p>
      <w:pPr>
        <w:spacing w:after="120"/>
        <w:ind w:firstLine="397"/>
        <w:jc w:val="both"/>
      </w:pPr>
      <w:r>
        <w:rPr>
          <w:rFonts w:ascii="Arial" w:cs="Arial" w:eastAsia="Arial" w:hAnsi="Arial"/>
          <w:sz w:val="24"/>
          <w:szCs w:val="24"/>
        </w:rPr>
        <w:t xml:space="preserve">2) в счет погашения недоимки по другим видам налогов;</w:t>
      </w:r>
    </w:p>
    <w:p>
      <w:pPr>
        <w:spacing w:after="120"/>
        <w:ind w:firstLine="397"/>
        <w:jc w:val="both"/>
      </w:pPr>
      <w:r>
        <w:rPr>
          <w:rFonts w:ascii="Arial" w:cs="Arial" w:eastAsia="Arial" w:hAnsi="Arial"/>
          <w:sz w:val="24"/>
          <w:szCs w:val="24"/>
        </w:rPr>
        <w:t xml:space="preserve">3) в счет погашения процентов, пени и налоговых санкций по другим видам налогов.</w:t>
      </w:r>
    </w:p>
    <w:p>
      <w:pPr>
        <w:spacing w:after="120"/>
        <w:ind w:firstLine="397"/>
        <w:jc w:val="both"/>
      </w:pPr>
      <w:r>
        <w:rPr>
          <w:rFonts w:ascii="Arial" w:cs="Arial" w:eastAsia="Arial" w:hAnsi="Arial"/>
          <w:sz w:val="24"/>
          <w:szCs w:val="24"/>
        </w:rPr>
        <w:t xml:space="preserve">3. Зачет излишне уплаченной суммы налога производится органом налоговой службы самостоятельно в случае наличия у налогоплательщика неисполненного налогового обязательства с вручением налогоплательщику решения о зачете в течение 10 календарных дней со дня, следующего за днем проведения зачета.</w:t>
      </w:r>
    </w:p>
    <w:p>
      <w:pPr>
        <w:spacing w:after="120"/>
        <w:ind w:firstLine="397"/>
        <w:jc w:val="both"/>
      </w:pPr>
      <w:r>
        <w:rPr>
          <w:rFonts w:ascii="Arial" w:cs="Arial" w:eastAsia="Arial" w:hAnsi="Arial"/>
          <w:sz w:val="24"/>
          <w:szCs w:val="24"/>
        </w:rPr>
        <w:t xml:space="preserve">4. В случае наличия у налогоплательщика излишне уплаченной суммы налога и возникновения неисполненного налогового обязательства по другим налогам зачет излишне уплаченной суммы налога в счет неисполненного налогового обязательства производится налоговым органом самостоятельно на дату возникновения неисполненного налогового обязательства.</w:t>
      </w:r>
    </w:p>
    <w:p>
      <w:pPr>
        <w:spacing w:after="120"/>
        <w:ind w:firstLine="397"/>
        <w:jc w:val="both"/>
      </w:pPr>
      <w:r>
        <w:rPr>
          <w:rFonts w:ascii="Arial" w:cs="Arial" w:eastAsia="Arial" w:hAnsi="Arial"/>
          <w:sz w:val="24"/>
          <w:szCs w:val="24"/>
        </w:rPr>
        <w:t xml:space="preserve">5. Налоговый орган извещает налогоплательщика в течение 10 календарных дней, следующих за днем проведения зачета.</w:t>
      </w:r>
    </w:p>
    <w:p>
      <w:pPr>
        <w:spacing w:after="120"/>
        <w:ind w:firstLine="397"/>
        <w:jc w:val="both"/>
      </w:pPr>
      <w:r>
        <w:rPr>
          <w:rFonts w:ascii="Arial" w:cs="Arial" w:eastAsia="Arial" w:hAnsi="Arial"/>
          <w:sz w:val="24"/>
          <w:szCs w:val="24"/>
        </w:rPr>
        <w:t xml:space="preserve">6. В случае исполнения условий, предусмотренных частью 2 настоящей статьи, по письменному заявлению налогоплательщика излишне уплаченная сумма налога, а также процентов, пени и налоговых санкций подлежит зачету в счет исполнения налогового обязательства будущих периодов по данному налогу или по другим налогам либо возвращается налогоплательщику.</w:t>
      </w:r>
    </w:p>
    <w:p>
      <w:pPr>
        <w:spacing w:after="120"/>
        <w:ind w:firstLine="397"/>
        <w:jc w:val="both"/>
      </w:pPr>
      <w:r>
        <w:rPr>
          <w:rFonts w:ascii="Arial" w:cs="Arial" w:eastAsia="Arial" w:hAnsi="Arial"/>
          <w:sz w:val="24"/>
          <w:szCs w:val="24"/>
        </w:rPr>
        <w:t xml:space="preserve">7. Возврат излишне уплаченной суммы налога, а также процентов, пени и налоговых санкций производится налоговым органом по месту регистрации налогоплательщика или по месту уплаты в течение 30 календарных дней, следующих за днем поступления заявления о возврате.</w:t>
      </w:r>
    </w:p>
    <w:p>
      <w:pPr>
        <w:spacing w:after="120"/>
        <w:ind w:firstLine="397"/>
        <w:jc w:val="both"/>
      </w:pPr>
      <w:r>
        <w:rPr>
          <w:rFonts w:ascii="Arial" w:cs="Arial" w:eastAsia="Arial" w:hAnsi="Arial"/>
          <w:sz w:val="24"/>
          <w:szCs w:val="24"/>
        </w:rPr>
        <w:t xml:space="preserve">8. Заявление о зачете или возврате излишне уплаченной суммы налога, а также процентов, пени и налоговых санкций может быть подано налогоплательщиком не позднее 6 лет, следующих за днем возникновения суммы переплаты.</w:t>
      </w:r>
    </w:p>
    <w:p>
      <w:pPr>
        <w:spacing w:after="120"/>
        <w:ind w:firstLine="397"/>
        <w:jc w:val="both"/>
      </w:pPr>
      <w:r>
        <w:rPr>
          <w:rFonts w:ascii="Arial" w:cs="Arial" w:eastAsia="Arial" w:hAnsi="Arial"/>
          <w:sz w:val="24"/>
          <w:szCs w:val="24"/>
        </w:rPr>
        <w:t xml:space="preserve">9. Излишне уплаченная сумма налога, а также процентов, пени и налоговых санкций налогоплательщика не подлежит зачету в счет погашения налоговой задолженности другого налогоплательщика.</w:t>
      </w:r>
    </w:p>
    <w:p>
      <w:pPr>
        <w:spacing w:after="120"/>
        <w:ind w:firstLine="397"/>
        <w:jc w:val="both"/>
      </w:pPr>
      <w:r>
        <w:rPr>
          <w:rFonts w:ascii="Arial" w:cs="Arial" w:eastAsia="Arial" w:hAnsi="Arial"/>
          <w:sz w:val="24"/>
          <w:szCs w:val="24"/>
        </w:rPr>
        <w:t xml:space="preserve">10. Излишне уплаченная сумма налога, а также процентов, пени и налоговых санкций подлежит возврату налогоплательщику по его письменному запросу в случае отсутствия у налогоплательщика неисполненного налогового обязательства.</w:t>
      </w:r>
    </w:p>
    <w:p>
      <w:pPr>
        <w:spacing w:after="120"/>
        <w:ind w:firstLine="397"/>
        <w:jc w:val="both"/>
      </w:pPr>
      <w:r>
        <w:rPr>
          <w:rFonts w:ascii="Arial" w:cs="Arial" w:eastAsia="Arial" w:hAnsi="Arial"/>
          <w:sz w:val="24"/>
          <w:szCs w:val="24"/>
        </w:rPr>
        <w:t xml:space="preserve">11. При нарушении срока, установленного частью 7 настоящей статьи, налогоплательщику выплачивается пеня в размере 0,09 процента за каждый день нарушения срока возврата за счет средств бюджета.</w:t>
      </w:r>
    </w:p>
    <w:p>
      <w:pPr>
        <w:spacing w:after="120"/>
        <w:ind w:firstLine="397"/>
        <w:jc w:val="both"/>
      </w:pPr>
      <w:r>
        <w:rPr>
          <w:rFonts w:ascii="Arial" w:cs="Arial" w:eastAsia="Arial" w:hAnsi="Arial"/>
          <w:i/>
          <w:iCs/>
          <w:sz w:val="24"/>
          <w:szCs w:val="24"/>
        </w:rPr>
        <w:t xml:space="preserve">(В редакции Законов КР от </w:t>
      </w:r>
      <w:hyperlink w:history="1" r:id="rId1jaotxvv4_rvdos4xglym">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kgjedxm7xwevxzsqto9tm">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k-r3uu7xlog5onuopds7m">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glqa2jzdpwr1nn-cyw5aq">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10
 Решение органа налоговой службы</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(Название главы в редакции </w:t>
      </w:r>
      <w:hyperlink w:history="1" r:id="rIdfmryefbetu7pjwspkfgzc">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18 мая 2012 года № 55)</w:t>
      </w:r>
    </w:p>
    <w:p>
      <w:pPr>
        <w:spacing w:after="120"/>
        <w:ind w:firstLine="397"/>
        <w:jc w:val="both"/>
      </w:pPr>
      <w:r>
        <w:rPr>
          <w:rFonts w:ascii="Arial" w:cs="Arial" w:eastAsia="Arial" w:hAnsi="Arial"/>
          <w:b/>
          <w:bCs/>
          <w:sz w:val="24"/>
          <w:szCs w:val="24"/>
        </w:rPr>
        <w:t xml:space="preserve">Статья 82. Решение органа налоговой службы и его содержание</w:t>
      </w:r>
    </w:p>
    <w:p>
      <w:pPr>
        <w:spacing w:after="120"/>
        <w:ind w:firstLine="397"/>
        <w:jc w:val="both"/>
      </w:pPr>
      <w:r>
        <w:rPr>
          <w:rFonts w:ascii="Arial" w:cs="Arial" w:eastAsia="Arial" w:hAnsi="Arial"/>
          <w:sz w:val="24"/>
          <w:szCs w:val="24"/>
        </w:rPr>
        <w:t xml:space="preserve">1. Решение принимается органом налоговой службы в соответствии с настоящим Кодексом по всем вопросам, имеющим юридически значимые последствия для налогоплательщика.</w:t>
      </w:r>
    </w:p>
    <w:p>
      <w:pPr>
        <w:spacing w:after="120"/>
        <w:ind w:firstLine="397"/>
        <w:jc w:val="both"/>
      </w:pPr>
      <w:r>
        <w:rPr>
          <w:rFonts w:ascii="Arial" w:cs="Arial" w:eastAsia="Arial" w:hAnsi="Arial"/>
          <w:sz w:val="24"/>
          <w:szCs w:val="24"/>
        </w:rPr>
        <w:t xml:space="preserve">2. В зависимости от вида решения в нем указываются:</w:t>
      </w:r>
    </w:p>
    <w:p>
      <w:pPr>
        <w:spacing w:after="120"/>
        <w:ind w:firstLine="397"/>
        <w:jc w:val="both"/>
      </w:pPr>
      <w:r>
        <w:rPr>
          <w:rFonts w:ascii="Arial" w:cs="Arial" w:eastAsia="Arial" w:hAnsi="Arial"/>
          <w:sz w:val="24"/>
          <w:szCs w:val="24"/>
        </w:rPr>
        <w:t xml:space="preserve">1) фамилия, имя, отчество или полное наименование налогоплательщика;</w:t>
      </w:r>
    </w:p>
    <w:p>
      <w:pPr>
        <w:spacing w:after="120"/>
        <w:ind w:firstLine="397"/>
        <w:jc w:val="both"/>
      </w:pPr>
      <w:r>
        <w:rPr>
          <w:rFonts w:ascii="Arial" w:cs="Arial" w:eastAsia="Arial" w:hAnsi="Arial"/>
          <w:sz w:val="24"/>
          <w:szCs w:val="24"/>
        </w:rPr>
        <w:t xml:space="preserve">2) идентификационный налоговый номер налогоплательщика;</w:t>
      </w:r>
    </w:p>
    <w:p>
      <w:pPr>
        <w:spacing w:after="120"/>
        <w:ind w:firstLine="397"/>
        <w:jc w:val="both"/>
      </w:pPr>
      <w:r>
        <w:rPr>
          <w:rFonts w:ascii="Arial" w:cs="Arial" w:eastAsia="Arial" w:hAnsi="Arial"/>
          <w:sz w:val="24"/>
          <w:szCs w:val="24"/>
        </w:rPr>
        <w:t xml:space="preserve">3) дата принятия решения;</w:t>
      </w:r>
    </w:p>
    <w:p>
      <w:pPr>
        <w:spacing w:after="120"/>
        <w:ind w:firstLine="397"/>
        <w:jc w:val="both"/>
      </w:pPr>
      <w:r>
        <w:rPr>
          <w:rFonts w:ascii="Arial" w:cs="Arial" w:eastAsia="Arial" w:hAnsi="Arial"/>
          <w:sz w:val="24"/>
          <w:szCs w:val="24"/>
        </w:rPr>
        <w:t xml:space="preserve">4) основание для принятия решения;</w:t>
      </w:r>
    </w:p>
    <w:p>
      <w:pPr>
        <w:spacing w:after="120"/>
        <w:ind w:firstLine="397"/>
        <w:jc w:val="both"/>
      </w:pPr>
      <w:r>
        <w:rPr>
          <w:rFonts w:ascii="Arial" w:cs="Arial" w:eastAsia="Arial" w:hAnsi="Arial"/>
          <w:sz w:val="24"/>
          <w:szCs w:val="24"/>
        </w:rPr>
        <w:t xml:space="preserve">5) принятое решение;</w:t>
      </w:r>
    </w:p>
    <w:p>
      <w:pPr>
        <w:spacing w:after="120"/>
        <w:ind w:firstLine="397"/>
        <w:jc w:val="both"/>
      </w:pPr>
      <w:r>
        <w:rPr>
          <w:rFonts w:ascii="Arial" w:cs="Arial" w:eastAsia="Arial" w:hAnsi="Arial"/>
          <w:sz w:val="24"/>
          <w:szCs w:val="24"/>
        </w:rPr>
        <w:t xml:space="preserve">6) сумма задолженности по налогам, процентам, пени и налоговым санкциям, начисленным на дату принятия решения;</w:t>
      </w:r>
    </w:p>
    <w:p>
      <w:pPr>
        <w:spacing w:after="120"/>
        <w:ind w:firstLine="397"/>
        <w:jc w:val="both"/>
      </w:pPr>
      <w:r>
        <w:rPr>
          <w:rFonts w:ascii="Arial" w:cs="Arial" w:eastAsia="Arial" w:hAnsi="Arial"/>
          <w:sz w:val="24"/>
          <w:szCs w:val="24"/>
        </w:rPr>
        <w:t xml:space="preserve">7) реквизиты соответствующих налогов, процентов, пени и налоговых санкций;</w:t>
      </w:r>
    </w:p>
    <w:p>
      <w:pPr>
        <w:spacing w:after="120"/>
        <w:ind w:firstLine="397"/>
        <w:jc w:val="both"/>
      </w:pPr>
      <w:r>
        <w:rPr>
          <w:rFonts w:ascii="Arial" w:cs="Arial" w:eastAsia="Arial" w:hAnsi="Arial"/>
          <w:sz w:val="24"/>
          <w:szCs w:val="24"/>
        </w:rPr>
        <w:t xml:space="preserve">8) срок исполнения налогового обязательства, установленный настоящим Кодексом;</w:t>
      </w:r>
    </w:p>
    <w:p>
      <w:pPr>
        <w:spacing w:after="120"/>
        <w:ind w:firstLine="397"/>
        <w:jc w:val="both"/>
      </w:pPr>
      <w:r>
        <w:rPr>
          <w:rFonts w:ascii="Arial" w:cs="Arial" w:eastAsia="Arial" w:hAnsi="Arial"/>
          <w:sz w:val="24"/>
          <w:szCs w:val="24"/>
        </w:rPr>
        <w:t xml:space="preserve">9) меры по обеспечению исполнения налогового обязательства, которые применяются в случае неисполнения решения налогоплательщиком;</w:t>
      </w:r>
    </w:p>
    <w:p>
      <w:pPr>
        <w:spacing w:after="120"/>
        <w:ind w:firstLine="397"/>
        <w:jc w:val="both"/>
      </w:pPr>
      <w:r>
        <w:rPr>
          <w:rFonts w:ascii="Arial" w:cs="Arial" w:eastAsia="Arial" w:hAnsi="Arial"/>
          <w:sz w:val="24"/>
          <w:szCs w:val="24"/>
        </w:rPr>
        <w:t xml:space="preserve">10) информация о действиях, произведенных органом налоговой службы в отношении налогоплательщика и/или его налогового обязательства, и/или налоговой задолженности;</w:t>
      </w:r>
    </w:p>
    <w:p>
      <w:pPr>
        <w:spacing w:after="120"/>
        <w:ind w:firstLine="397"/>
        <w:jc w:val="both"/>
      </w:pPr>
      <w:r>
        <w:rPr>
          <w:rFonts w:ascii="Arial" w:cs="Arial" w:eastAsia="Arial" w:hAnsi="Arial"/>
          <w:sz w:val="24"/>
          <w:szCs w:val="24"/>
        </w:rPr>
        <w:t xml:space="preserve">11) порядок обжалования;</w:t>
      </w:r>
    </w:p>
    <w:p>
      <w:pPr>
        <w:spacing w:after="120"/>
        <w:ind w:firstLine="397"/>
        <w:jc w:val="both"/>
      </w:pPr>
      <w:r>
        <w:rPr>
          <w:rFonts w:ascii="Arial" w:cs="Arial" w:eastAsia="Arial" w:hAnsi="Arial"/>
          <w:sz w:val="24"/>
          <w:szCs w:val="24"/>
        </w:rPr>
        <w:t xml:space="preserve">12) банковские реквизиты, необходимые для уплаты налога или погашения налоговой задолженности;</w:t>
      </w:r>
    </w:p>
    <w:p>
      <w:pPr>
        <w:spacing w:after="120"/>
        <w:ind w:firstLine="397"/>
        <w:jc w:val="both"/>
      </w:pPr>
      <w:r>
        <w:rPr>
          <w:rFonts w:ascii="Arial" w:cs="Arial" w:eastAsia="Arial" w:hAnsi="Arial"/>
          <w:sz w:val="24"/>
          <w:szCs w:val="24"/>
        </w:rPr>
        <w:t xml:space="preserve">13) другие необходимые сведения.</w:t>
      </w:r>
    </w:p>
    <w:p>
      <w:pPr>
        <w:spacing w:after="120"/>
        <w:ind w:firstLine="397"/>
        <w:jc w:val="both"/>
      </w:pPr>
      <w:r>
        <w:rPr>
          <w:rFonts w:ascii="Arial" w:cs="Arial" w:eastAsia="Arial" w:hAnsi="Arial"/>
          <w:sz w:val="24"/>
          <w:szCs w:val="24"/>
        </w:rPr>
        <w:t xml:space="preserve">3. Решение органа налоговой службы доводится до налогоплательщика путем его вручения.</w:t>
      </w:r>
    </w:p>
    <w:p>
      <w:pPr>
        <w:spacing w:after="120"/>
        <w:ind w:firstLine="397"/>
        <w:jc w:val="both"/>
      </w:pPr>
      <w:r>
        <w:rPr>
          <w:rFonts w:ascii="Arial" w:cs="Arial" w:eastAsia="Arial" w:hAnsi="Arial"/>
          <w:sz w:val="24"/>
          <w:szCs w:val="24"/>
        </w:rPr>
        <w:t xml:space="preserve">4. Решение составляется в двух экземплярах, один из которых вручается налогоплательщику или лицам в случаях, установленных настоящим Кодексом.</w:t>
      </w:r>
    </w:p>
    <w:p>
      <w:pPr>
        <w:spacing w:after="120"/>
        <w:ind w:firstLine="397"/>
        <w:jc w:val="both"/>
      </w:pPr>
      <w:r>
        <w:rPr>
          <w:rFonts w:ascii="Arial" w:cs="Arial" w:eastAsia="Arial" w:hAnsi="Arial"/>
          <w:sz w:val="24"/>
          <w:szCs w:val="24"/>
        </w:rPr>
        <w:t xml:space="preserve">5. Форма и порядок принятия решения устанавливаются уполномоченным налоговым органом.</w:t>
      </w:r>
    </w:p>
    <w:p>
      <w:pPr>
        <w:spacing w:after="120"/>
        <w:ind w:firstLine="397"/>
        <w:jc w:val="both"/>
      </w:pPr>
      <w:r>
        <w:rPr>
          <w:rFonts w:ascii="Arial" w:cs="Arial" w:eastAsia="Arial" w:hAnsi="Arial"/>
          <w:sz w:val="24"/>
          <w:szCs w:val="24"/>
        </w:rPr>
        <w:t xml:space="preserve">Если форма решения не установлена, оно составляется в произвольной форме.</w:t>
      </w:r>
    </w:p>
    <w:p>
      <w:pPr>
        <w:spacing w:after="120"/>
        <w:ind w:firstLine="397"/>
        <w:jc w:val="both"/>
      </w:pPr>
      <w:r>
        <w:rPr>
          <w:rFonts w:ascii="Arial" w:cs="Arial" w:eastAsia="Arial" w:hAnsi="Arial"/>
          <w:i/>
          <w:iCs/>
          <w:sz w:val="24"/>
          <w:szCs w:val="24"/>
        </w:rPr>
        <w:t xml:space="preserve">(В редакции Законов КР от </w:t>
      </w:r>
      <w:hyperlink w:history="1" r:id="rId7pyutl3hwj7omlkwny5gr">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ywes6nxdq07ippiv4qjzy">
        <w:r>
          <w:rPr>
            <w:rFonts w:ascii="Arial" w:cs="Arial" w:eastAsia="Arial" w:hAnsi="Arial"/>
            <w:i/>
            <w:iCs/>
            <w:color w:val="1D4ED8"/>
            <w:sz w:val="24"/>
            <w:szCs w:val="24"/>
            <w:u w:val="single"/>
          </w:rPr>
          <w:t xml:space="preserve">12 августа 2016 года № 167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83. Вручение решения органа налоговой службы налогоплательщику</w:t>
      </w:r>
    </w:p>
    <w:p>
      <w:pPr>
        <w:spacing w:after="60"/>
        <w:ind w:firstLine="567"/>
        <w:jc w:val="both"/>
      </w:pPr>
      <w:r>
        <w:rPr>
          <w:rFonts w:ascii="Arial" w:cs="Arial" w:eastAsia="Arial" w:hAnsi="Arial"/>
          <w:sz w:val="24"/>
          <w:szCs w:val="24"/>
        </w:rPr>
        <w:t xml:space="preserve">1. Решение считается врученным, если оно:</w:t>
      </w:r>
    </w:p>
    <w:p>
      <w:pPr>
        <w:spacing w:after="60"/>
        <w:ind w:firstLine="567"/>
        <w:jc w:val="both"/>
      </w:pPr>
      <w:r>
        <w:rPr>
          <w:rFonts w:ascii="Arial" w:cs="Arial" w:eastAsia="Arial" w:hAnsi="Arial"/>
          <w:sz w:val="24"/>
          <w:szCs w:val="24"/>
        </w:rPr>
        <w:t xml:space="preserve">1) доставляется по последнему адресу осуществления налогоплательщиком экономической деятельности или по последнему его зарегистрированному адресу в Кыргызской Республике или налоговому представителю налогоплательщика лично под роспись или иным способом, подтверждающим факт и дату его получения;</w:t>
      </w:r>
    </w:p>
    <w:p>
      <w:pPr>
        <w:spacing w:after="60"/>
        <w:ind w:firstLine="567"/>
        <w:jc w:val="both"/>
      </w:pPr>
      <w:r>
        <w:rPr>
          <w:rFonts w:ascii="Arial" w:cs="Arial" w:eastAsia="Arial" w:hAnsi="Arial"/>
          <w:sz w:val="24"/>
          <w:szCs w:val="24"/>
        </w:rPr>
        <w:t xml:space="preserve">2) выдается налогоплательщику или его налоговому представителю в налоговом органе лично под роспись.</w:t>
      </w:r>
    </w:p>
    <w:p>
      <w:pPr>
        <w:spacing w:after="60"/>
        <w:ind w:firstLine="567"/>
        <w:jc w:val="both"/>
      </w:pPr>
      <w:r>
        <w:rPr>
          <w:rFonts w:ascii="Arial" w:cs="Arial" w:eastAsia="Arial" w:hAnsi="Arial"/>
          <w:sz w:val="24"/>
          <w:szCs w:val="24"/>
        </w:rPr>
        <w:t xml:space="preserve">2. В случае, когда решение направляется по почте заказным письмом, решение считается врученным на дату получения или отказа от получения заказного письма, указанную в квитанции о вручении.</w:t>
      </w:r>
    </w:p>
    <w:p>
      <w:pPr>
        <w:spacing w:after="60"/>
        <w:ind w:firstLine="567"/>
        <w:jc w:val="both"/>
      </w:pPr>
      <w:r>
        <w:rPr>
          <w:rFonts w:ascii="Arial" w:cs="Arial" w:eastAsia="Arial" w:hAnsi="Arial"/>
          <w:sz w:val="24"/>
          <w:szCs w:val="24"/>
        </w:rPr>
        <w:t xml:space="preserve">3. Решение имеет силу только в том случае, если оно не противоречит настоящему Кодексу, отвечает требованиям настоящего Кодекса и вручается налогоплательщику в порядке, установленном настоящим Кодексом.</w:t>
      </w:r>
    </w:p>
    <w:p>
      <w:pPr>
        <w:spacing w:after="60"/>
        <w:ind w:firstLine="567"/>
        <w:jc w:val="both"/>
      </w:pPr>
      <w:r>
        <w:rPr>
          <w:rFonts w:ascii="Arial" w:cs="Arial" w:eastAsia="Arial" w:hAnsi="Arial"/>
          <w:sz w:val="24"/>
          <w:szCs w:val="24"/>
        </w:rPr>
        <w:t xml:space="preserve">4. Решение не будет считаться действительным или имеющим силу при несоблюдении требований, указанных в настоящем Кодексе, даже если налогоплательщику было известно о решении и его содержании. Доказательство факта надлежащего вручения налогоплательщику решения является задачей органа налоговой службы.</w:t>
      </w:r>
    </w:p>
    <w:p>
      <w:pPr>
        <w:spacing w:after="60"/>
        <w:ind w:firstLine="567"/>
        <w:jc w:val="both"/>
      </w:pPr>
      <w:r>
        <w:rPr>
          <w:rFonts w:ascii="Arial" w:cs="Arial" w:eastAsia="Arial" w:hAnsi="Arial"/>
          <w:sz w:val="24"/>
          <w:szCs w:val="24"/>
        </w:rPr>
        <w:t xml:space="preserve">5. Налогоплательщику или его налоговому представителю вручаются следующие решения:</w:t>
      </w:r>
    </w:p>
    <w:p>
      <w:pPr>
        <w:spacing w:after="60"/>
        <w:ind w:firstLine="567"/>
        <w:jc w:val="both"/>
      </w:pPr>
      <w:r>
        <w:rPr>
          <w:rFonts w:ascii="Arial" w:cs="Arial" w:eastAsia="Arial" w:hAnsi="Arial"/>
          <w:sz w:val="24"/>
          <w:szCs w:val="24"/>
        </w:rPr>
        <w:t xml:space="preserve">1) об определении цены сделки в целях налогообложения;</w:t>
      </w:r>
    </w:p>
    <w:p>
      <w:pPr>
        <w:spacing w:after="60"/>
        <w:ind w:firstLine="567"/>
        <w:jc w:val="both"/>
      </w:pPr>
      <w:r>
        <w:rPr>
          <w:rFonts w:ascii="Arial" w:cs="Arial" w:eastAsia="Arial" w:hAnsi="Arial"/>
          <w:sz w:val="24"/>
          <w:szCs w:val="24"/>
        </w:rPr>
        <w:t xml:space="preserve">2) по результатам выездной проверки;</w:t>
      </w:r>
    </w:p>
    <w:p>
      <w:pPr>
        <w:spacing w:after="60"/>
        <w:ind w:firstLine="567"/>
        <w:jc w:val="both"/>
      </w:pPr>
      <w:r>
        <w:rPr>
          <w:rFonts w:ascii="Arial" w:cs="Arial" w:eastAsia="Arial" w:hAnsi="Arial"/>
          <w:sz w:val="24"/>
          <w:szCs w:val="24"/>
        </w:rPr>
        <w:t xml:space="preserve">3) о сумме налогового обязательства, исчисленного органом налоговой службы;</w:t>
      </w:r>
    </w:p>
    <w:p>
      <w:pPr>
        <w:spacing w:after="60"/>
        <w:ind w:firstLine="567"/>
        <w:jc w:val="both"/>
      </w:pPr>
      <w:r>
        <w:rPr>
          <w:rFonts w:ascii="Arial" w:cs="Arial" w:eastAsia="Arial" w:hAnsi="Arial"/>
          <w:sz w:val="24"/>
          <w:szCs w:val="24"/>
        </w:rPr>
        <w:t xml:space="preserve">4) о доначисленной или уменьшенной сумме налогового обязательства;</w:t>
      </w:r>
    </w:p>
    <w:p>
      <w:pPr>
        <w:spacing w:after="60"/>
        <w:ind w:firstLine="567"/>
        <w:jc w:val="both"/>
      </w:pPr>
      <w:r>
        <w:rPr>
          <w:rFonts w:ascii="Arial" w:cs="Arial" w:eastAsia="Arial" w:hAnsi="Arial"/>
          <w:sz w:val="24"/>
          <w:szCs w:val="24"/>
        </w:rPr>
        <w:t xml:space="preserve">5) о предъявлении требования прекратить денежные выплаты в адрес или по поручению налогоплательщика;</w:t>
      </w:r>
    </w:p>
    <w:p>
      <w:pPr>
        <w:spacing w:after="60"/>
        <w:ind w:firstLine="567"/>
        <w:jc w:val="both"/>
      </w:pPr>
      <w:r>
        <w:rPr>
          <w:rFonts w:ascii="Arial" w:cs="Arial" w:eastAsia="Arial" w:hAnsi="Arial"/>
          <w:sz w:val="24"/>
          <w:szCs w:val="24"/>
        </w:rPr>
        <w:t xml:space="preserve">6) о делах по нарушениям;</w:t>
      </w:r>
    </w:p>
    <w:p>
      <w:pPr>
        <w:spacing w:after="60"/>
        <w:ind w:firstLine="567"/>
        <w:jc w:val="both"/>
      </w:pPr>
      <w:r>
        <w:rPr>
          <w:rFonts w:ascii="Arial" w:cs="Arial" w:eastAsia="Arial" w:hAnsi="Arial"/>
          <w:sz w:val="24"/>
          <w:szCs w:val="24"/>
        </w:rPr>
        <w:t xml:space="preserve">7) о проведении экспертизы;</w:t>
      </w:r>
    </w:p>
    <w:p>
      <w:pPr>
        <w:spacing w:after="60"/>
        <w:ind w:firstLine="567"/>
        <w:jc w:val="both"/>
      </w:pPr>
      <w:r>
        <w:rPr>
          <w:rFonts w:ascii="Arial" w:cs="Arial" w:eastAsia="Arial" w:hAnsi="Arial"/>
          <w:sz w:val="24"/>
          <w:szCs w:val="24"/>
        </w:rPr>
        <w:t xml:space="preserve">8) о депозите налогоплательщика;</w:t>
      </w:r>
    </w:p>
    <w:p>
      <w:pPr>
        <w:spacing w:after="60"/>
        <w:ind w:firstLine="567"/>
        <w:jc w:val="both"/>
      </w:pPr>
      <w:r>
        <w:rPr>
          <w:rFonts w:ascii="Arial" w:cs="Arial" w:eastAsia="Arial" w:hAnsi="Arial"/>
          <w:sz w:val="24"/>
          <w:szCs w:val="24"/>
        </w:rPr>
        <w:t xml:space="preserve">9) об отсрочке/рассрочке исполнения налогового обязательства и/или налоговой задолженности;</w:t>
      </w:r>
    </w:p>
    <w:p>
      <w:pPr>
        <w:spacing w:after="60"/>
        <w:ind w:firstLine="567"/>
        <w:jc w:val="both"/>
      </w:pPr>
      <w:r>
        <w:rPr>
          <w:rFonts w:ascii="Arial" w:cs="Arial" w:eastAsia="Arial" w:hAnsi="Arial"/>
          <w:sz w:val="24"/>
          <w:szCs w:val="24"/>
        </w:rPr>
        <w:t xml:space="preserve">10) о продлении срока представления налоговой отчетности;</w:t>
      </w:r>
    </w:p>
    <w:p>
      <w:pPr>
        <w:spacing w:after="60"/>
        <w:ind w:firstLine="567"/>
        <w:jc w:val="both"/>
      </w:pPr>
      <w:r>
        <w:rPr>
          <w:rFonts w:ascii="Arial" w:cs="Arial" w:eastAsia="Arial" w:hAnsi="Arial"/>
          <w:sz w:val="24"/>
          <w:szCs w:val="24"/>
        </w:rPr>
        <w:t xml:space="preserve">11) по жалобе налогоплательщика;</w:t>
      </w:r>
    </w:p>
    <w:p>
      <w:pPr>
        <w:spacing w:after="60"/>
        <w:ind w:firstLine="567"/>
        <w:jc w:val="both"/>
      </w:pPr>
      <w:r>
        <w:rPr>
          <w:rFonts w:ascii="Arial" w:cs="Arial" w:eastAsia="Arial" w:hAnsi="Arial"/>
          <w:sz w:val="24"/>
          <w:szCs w:val="24"/>
        </w:rPr>
        <w:t xml:space="preserve">12) о зачете излишне уплаченных или излишне взысканных сумм налогов по заявлению налогоплательщика в счет налоговой задолженности и/или в счет исполнения предстоящего налогового обязательства;</w:t>
      </w:r>
    </w:p>
    <w:p>
      <w:pPr>
        <w:spacing w:after="60"/>
        <w:ind w:firstLine="567"/>
        <w:jc w:val="both"/>
      </w:pPr>
      <w:r>
        <w:rPr>
          <w:rFonts w:ascii="Arial" w:cs="Arial" w:eastAsia="Arial" w:hAnsi="Arial"/>
          <w:sz w:val="24"/>
          <w:szCs w:val="24"/>
        </w:rPr>
        <w:t xml:space="preserve">13) о возмещении и возврате суммы превышения НДС;</w:t>
      </w:r>
    </w:p>
    <w:p>
      <w:pPr>
        <w:spacing w:after="60"/>
        <w:ind w:firstLine="567"/>
        <w:jc w:val="both"/>
      </w:pPr>
      <w:r>
        <w:rPr>
          <w:rFonts w:ascii="Arial" w:cs="Arial" w:eastAsia="Arial" w:hAnsi="Arial"/>
          <w:sz w:val="24"/>
          <w:szCs w:val="24"/>
        </w:rPr>
        <w:t xml:space="preserve">14) об аннулировании регистрации по НДС;</w:t>
      </w:r>
    </w:p>
    <w:p>
      <w:pPr>
        <w:spacing w:after="60"/>
        <w:ind w:firstLine="567"/>
        <w:jc w:val="both"/>
      </w:pPr>
      <w:r>
        <w:rPr>
          <w:rFonts w:ascii="Arial" w:cs="Arial" w:eastAsia="Arial" w:hAnsi="Arial"/>
          <w:sz w:val="24"/>
          <w:szCs w:val="24"/>
        </w:rPr>
        <w:t xml:space="preserve">15) о представлении документов проверяемым налогоплательщиком;</w:t>
      </w:r>
    </w:p>
    <w:p>
      <w:pPr>
        <w:spacing w:after="60"/>
        <w:ind w:firstLine="567"/>
        <w:jc w:val="both"/>
      </w:pPr>
      <w:r>
        <w:rPr>
          <w:rFonts w:ascii="Arial" w:cs="Arial" w:eastAsia="Arial" w:hAnsi="Arial"/>
          <w:sz w:val="24"/>
          <w:szCs w:val="24"/>
        </w:rPr>
        <w:t xml:space="preserve">16) о зачете излишне уплаченной суммы налога, произведенном органом налоговой службы самостоятельно;</w:t>
      </w:r>
    </w:p>
    <w:p>
      <w:pPr>
        <w:spacing w:after="60"/>
        <w:ind w:firstLine="567"/>
        <w:jc w:val="both"/>
      </w:pPr>
      <w:r>
        <w:rPr>
          <w:rFonts w:ascii="Arial" w:cs="Arial" w:eastAsia="Arial" w:hAnsi="Arial"/>
          <w:sz w:val="24"/>
          <w:szCs w:val="24"/>
        </w:rPr>
        <w:t xml:space="preserve">17) о времени и месте рассмотрения материалов выездной проверки;</w:t>
      </w:r>
    </w:p>
    <w:p>
      <w:pPr>
        <w:spacing w:after="60"/>
        <w:ind w:firstLine="567"/>
        <w:jc w:val="both"/>
      </w:pPr>
      <w:r>
        <w:rPr>
          <w:rFonts w:ascii="Arial" w:cs="Arial" w:eastAsia="Arial" w:hAnsi="Arial"/>
          <w:sz w:val="24"/>
          <w:szCs w:val="24"/>
        </w:rPr>
        <w:t xml:space="preserve">18) о дате и времени осуществления физического обмера земельного участка, объекта имущества;</w:t>
      </w:r>
    </w:p>
    <w:p>
      <w:pPr>
        <w:spacing w:after="60"/>
        <w:ind w:firstLine="567"/>
        <w:jc w:val="both"/>
      </w:pPr>
      <w:r>
        <w:rPr>
          <w:rFonts w:ascii="Arial" w:cs="Arial" w:eastAsia="Arial" w:hAnsi="Arial"/>
          <w:sz w:val="24"/>
          <w:szCs w:val="24"/>
        </w:rPr>
        <w:t xml:space="preserve">19) о результатах камеральной проверки;</w:t>
      </w:r>
    </w:p>
    <w:p>
      <w:pPr>
        <w:spacing w:after="60"/>
        <w:ind w:firstLine="567"/>
        <w:jc w:val="both"/>
      </w:pPr>
      <w:r>
        <w:rPr>
          <w:rFonts w:ascii="Arial" w:cs="Arial" w:eastAsia="Arial" w:hAnsi="Arial"/>
          <w:sz w:val="24"/>
          <w:szCs w:val="24"/>
        </w:rPr>
        <w:t xml:space="preserve">20) о выявлении несоответствия показателей деятельности налогоплательщика по результатам камеральной проверки;</w:t>
      </w:r>
    </w:p>
    <w:p>
      <w:pPr>
        <w:spacing w:after="60"/>
        <w:ind w:firstLine="567"/>
        <w:jc w:val="both"/>
      </w:pPr>
      <w:r>
        <w:rPr>
          <w:rFonts w:ascii="Arial" w:cs="Arial" w:eastAsia="Arial" w:hAnsi="Arial"/>
          <w:i/>
          <w:iCs/>
          <w:sz w:val="24"/>
          <w:szCs w:val="24"/>
        </w:rPr>
        <w:t xml:space="preserve">21) (утратил силу в соответствии с </w:t>
      </w:r>
      <w:hyperlink w:history="1" r:id="rIdb2xs5d1ijz35vrk7z8nt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апреля 2018 года № 39)</w:t>
      </w:r>
    </w:p>
    <w:p>
      <w:pPr>
        <w:spacing w:after="60"/>
        <w:ind w:firstLine="567"/>
        <w:jc w:val="both"/>
      </w:pPr>
      <w:r>
        <w:rPr>
          <w:rFonts w:ascii="Arial" w:cs="Arial" w:eastAsia="Arial" w:hAnsi="Arial"/>
          <w:i/>
          <w:iCs/>
          <w:sz w:val="24"/>
          <w:szCs w:val="24"/>
        </w:rPr>
        <w:t xml:space="preserve">21) (утратил силу в соответствии с </w:t>
      </w:r>
      <w:hyperlink w:history="1" r:id="rIdrcx2cwe9di9dfoujptfs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апреля 2018 года № 39)</w:t>
      </w:r>
    </w:p>
    <w:p>
      <w:pPr>
        <w:spacing w:after="60"/>
        <w:ind w:firstLine="567"/>
        <w:jc w:val="both"/>
      </w:pPr>
      <w:r>
        <w:rPr>
          <w:rFonts w:ascii="Arial" w:cs="Arial" w:eastAsia="Arial" w:hAnsi="Arial"/>
          <w:sz w:val="24"/>
          <w:szCs w:val="24"/>
        </w:rPr>
        <w:t xml:space="preserve">23) о регистрации как плательщика НДС.</w:t>
      </w:r>
    </w:p>
    <w:p>
      <w:pPr>
        <w:spacing w:after="60"/>
        <w:ind w:firstLine="567"/>
        <w:jc w:val="both"/>
      </w:pPr>
      <w:r>
        <w:rPr>
          <w:rFonts w:ascii="Arial" w:cs="Arial" w:eastAsia="Arial" w:hAnsi="Arial"/>
          <w:sz w:val="24"/>
          <w:szCs w:val="24"/>
        </w:rPr>
        <w:t xml:space="preserve">6. Решение органа налоговой службы предоставляется следующим лицам по их письменному запросу:</w:t>
      </w:r>
    </w:p>
    <w:p>
      <w:pPr>
        <w:spacing w:after="60"/>
        <w:ind w:firstLine="567"/>
        <w:jc w:val="both"/>
      </w:pPr>
      <w:r>
        <w:rPr>
          <w:rFonts w:ascii="Arial" w:cs="Arial" w:eastAsia="Arial" w:hAnsi="Arial"/>
          <w:sz w:val="24"/>
          <w:szCs w:val="24"/>
        </w:rPr>
        <w:t xml:space="preserve">1) налогоплательщику или его налоговому представителю:</w:t>
      </w:r>
    </w:p>
    <w:p>
      <w:pPr>
        <w:spacing w:after="60"/>
        <w:ind w:firstLine="567"/>
        <w:jc w:val="both"/>
      </w:pPr>
      <w:r>
        <w:rPr>
          <w:rFonts w:ascii="Arial" w:cs="Arial" w:eastAsia="Arial" w:hAnsi="Arial"/>
          <w:sz w:val="24"/>
          <w:szCs w:val="24"/>
        </w:rPr>
        <w:t xml:space="preserve">а) о назначении и/или продлении, и/или приостановлении, и/или возобновлении выездной проверки. Реквизиты решения указываются в предписании на проверку, вручаемом налогоплательщику;</w:t>
      </w:r>
    </w:p>
    <w:p>
      <w:pPr>
        <w:spacing w:after="60"/>
        <w:ind w:firstLine="567"/>
        <w:jc w:val="both"/>
      </w:pPr>
      <w:r>
        <w:rPr>
          <w:rFonts w:ascii="Arial" w:cs="Arial" w:eastAsia="Arial" w:hAnsi="Arial"/>
          <w:sz w:val="24"/>
          <w:szCs w:val="24"/>
        </w:rPr>
        <w:t xml:space="preserve">б) о сумме процентов, пени, налоговых санкций, начисленных или уменьшенных не в результате выездной проверки;</w:t>
      </w:r>
    </w:p>
    <w:p>
      <w:pPr>
        <w:spacing w:after="60"/>
        <w:ind w:firstLine="567"/>
        <w:jc w:val="both"/>
      </w:pPr>
      <w:r>
        <w:rPr>
          <w:rFonts w:ascii="Arial" w:cs="Arial" w:eastAsia="Arial" w:hAnsi="Arial"/>
          <w:sz w:val="24"/>
          <w:szCs w:val="24"/>
        </w:rPr>
        <w:t xml:space="preserve">в) об обеспечении исполнения налогового обязательства и/или погашения налоговой задолженности;</w:t>
      </w:r>
    </w:p>
    <w:p>
      <w:pPr>
        <w:spacing w:after="60"/>
        <w:ind w:firstLine="567"/>
        <w:jc w:val="both"/>
      </w:pPr>
      <w:r>
        <w:rPr>
          <w:rFonts w:ascii="Arial" w:cs="Arial" w:eastAsia="Arial" w:hAnsi="Arial"/>
          <w:sz w:val="24"/>
          <w:szCs w:val="24"/>
        </w:rPr>
        <w:t xml:space="preserve">г) об исчисленной сумме земельного налога, налога на имущество;</w:t>
      </w:r>
    </w:p>
    <w:p>
      <w:pPr>
        <w:spacing w:after="60"/>
        <w:ind w:firstLine="567"/>
        <w:jc w:val="both"/>
      </w:pPr>
      <w:r>
        <w:rPr>
          <w:rFonts w:ascii="Arial" w:cs="Arial" w:eastAsia="Arial" w:hAnsi="Arial"/>
          <w:sz w:val="24"/>
          <w:szCs w:val="24"/>
        </w:rPr>
        <w:t xml:space="preserve">д) о выявлении несоответствия показателей деятельности налогоплательщика по результатам камеральной проверки;</w:t>
      </w:r>
    </w:p>
    <w:p>
      <w:pPr>
        <w:spacing w:after="60"/>
        <w:ind w:firstLine="567"/>
        <w:jc w:val="both"/>
      </w:pPr>
      <w:r>
        <w:rPr>
          <w:rFonts w:ascii="Arial" w:cs="Arial" w:eastAsia="Arial" w:hAnsi="Arial"/>
          <w:sz w:val="24"/>
          <w:szCs w:val="24"/>
        </w:rPr>
        <w:t xml:space="preserve">е) о факте устранения нарушения условий предоставления отсрочки/рассрочки;</w:t>
      </w:r>
    </w:p>
    <w:p>
      <w:pPr>
        <w:spacing w:after="60"/>
        <w:ind w:firstLine="567"/>
        <w:jc w:val="both"/>
      </w:pPr>
      <w:r>
        <w:rPr>
          <w:rFonts w:ascii="Arial" w:cs="Arial" w:eastAsia="Arial" w:hAnsi="Arial"/>
          <w:sz w:val="24"/>
          <w:szCs w:val="24"/>
        </w:rPr>
        <w:t xml:space="preserve">ж) об устранении нарушений в налоговой отчетности;</w:t>
      </w:r>
    </w:p>
    <w:p>
      <w:pPr>
        <w:spacing w:after="60"/>
        <w:ind w:firstLine="567"/>
        <w:jc w:val="both"/>
      </w:pPr>
      <w:r>
        <w:rPr>
          <w:rFonts w:ascii="Arial" w:cs="Arial" w:eastAsia="Arial" w:hAnsi="Arial"/>
          <w:sz w:val="24"/>
          <w:szCs w:val="24"/>
        </w:rPr>
        <w:t xml:space="preserve">2) таможенному органу, органу финансовой разведки, финансовой полиции - о назначении выездной проверки или об отказе в ее проведении. Реквизиты решения указываются в письменном ответе;</w:t>
      </w:r>
    </w:p>
    <w:p>
      <w:pPr>
        <w:spacing w:after="60"/>
        <w:ind w:firstLine="567"/>
        <w:jc w:val="both"/>
      </w:pPr>
      <w:r>
        <w:rPr>
          <w:rFonts w:ascii="Arial" w:cs="Arial" w:eastAsia="Arial" w:hAnsi="Arial"/>
          <w:sz w:val="24"/>
          <w:szCs w:val="24"/>
        </w:rPr>
        <w:t xml:space="preserve">3) опекуну, попечителю или управляющему, осуществляющему доверительное управление имуществом, а также органу по поддержке семьи и детей - о наличии неисполненного налогового обязательства физического лица, признанного безвестно отсутствующим или недееспособным;</w:t>
      </w:r>
    </w:p>
    <w:p>
      <w:pPr>
        <w:spacing w:after="60"/>
        <w:ind w:firstLine="567"/>
        <w:jc w:val="both"/>
      </w:pPr>
      <w:r>
        <w:rPr>
          <w:rFonts w:ascii="Arial" w:cs="Arial" w:eastAsia="Arial" w:hAnsi="Arial"/>
          <w:sz w:val="24"/>
          <w:szCs w:val="24"/>
        </w:rPr>
        <w:t xml:space="preserve">4) нотариусу по месту открытия наследства и наследнику - о наличии налоговой задолженности умершего физического лица;</w:t>
      </w:r>
    </w:p>
    <w:p>
      <w:pPr>
        <w:spacing w:after="60"/>
        <w:ind w:firstLine="567"/>
        <w:jc w:val="both"/>
      </w:pPr>
      <w:r>
        <w:rPr>
          <w:rFonts w:ascii="Arial" w:cs="Arial" w:eastAsia="Arial" w:hAnsi="Arial"/>
          <w:sz w:val="24"/>
          <w:szCs w:val="24"/>
        </w:rPr>
        <w:t xml:space="preserve">5) банку - о предоставлении информации об операциях, проводимых со счетами проверяемого налогоплательщика, а также информации о текущем состоянии его счета;</w:t>
      </w:r>
    </w:p>
    <w:p>
      <w:pPr>
        <w:spacing w:after="60"/>
        <w:ind w:firstLine="567"/>
        <w:jc w:val="both"/>
      </w:pPr>
      <w:r>
        <w:rPr>
          <w:rFonts w:ascii="Arial" w:cs="Arial" w:eastAsia="Arial" w:hAnsi="Arial"/>
          <w:sz w:val="24"/>
          <w:szCs w:val="24"/>
        </w:rPr>
        <w:t xml:space="preserve">6) налогоплательщику или его налоговому представителю - о признании счета-фактуры НДС недействительным.</w:t>
      </w:r>
    </w:p>
    <w:p>
      <w:pPr>
        <w:spacing w:after="60"/>
        <w:ind w:firstLine="567"/>
        <w:jc w:val="both"/>
      </w:pPr>
      <w:r>
        <w:rPr>
          <w:rFonts w:ascii="Arial" w:cs="Arial" w:eastAsia="Arial" w:hAnsi="Arial"/>
          <w:sz w:val="24"/>
          <w:szCs w:val="24"/>
        </w:rPr>
        <w:t xml:space="preserve">Решение выдается органом налоговой службы, принявшим его, в срок не позднее 2 рабочих дней со дня, следующего за днем получения запроса.</w:t>
      </w:r>
    </w:p>
    <w:p>
      <w:pPr>
        <w:spacing w:after="120"/>
        <w:ind w:firstLine="397"/>
        <w:jc w:val="both"/>
      </w:pPr>
      <w:r>
        <w:rPr>
          <w:rFonts w:ascii="Arial" w:cs="Arial" w:eastAsia="Arial" w:hAnsi="Arial"/>
          <w:i/>
          <w:iCs/>
          <w:sz w:val="24"/>
          <w:szCs w:val="24"/>
        </w:rPr>
        <w:t xml:space="preserve">(В редакции Законов КР от </w:t>
      </w:r>
      <w:hyperlink w:history="1" r:id="rIdpdzvkvaow5cibx3gfdrsp">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aiil8jphyft1-dlxcqlyc">
        <w:r>
          <w:rPr>
            <w:rFonts w:ascii="Arial" w:cs="Arial" w:eastAsia="Arial" w:hAnsi="Arial"/>
            <w:i/>
            <w:iCs/>
            <w:color w:val="1D4ED8"/>
            <w:sz w:val="24"/>
            <w:szCs w:val="24"/>
            <w:u w:val="single"/>
          </w:rPr>
          <w:t xml:space="preserve">12 августа 2016 года № 166</w:t>
        </w:r>
      </w:hyperlink>
      <w:r>
        <w:rPr>
          <w:rFonts w:ascii="Arial" w:cs="Arial" w:eastAsia="Arial" w:hAnsi="Arial"/>
          <w:i/>
          <w:iCs/>
          <w:sz w:val="24"/>
          <w:szCs w:val="24"/>
        </w:rPr>
        <w:t xml:space="preserve">, </w:t>
      </w:r>
      <w:hyperlink w:history="1" r:id="rId9-puvkk4r9-xowm2bpbri">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 ,</w:t>
      </w:r>
      <w:hyperlink w:history="1" r:id="rId6bt_c4afaylnevwj_iipk">
        <w:r>
          <w:rPr>
            <w:rFonts w:ascii="Arial" w:cs="Arial" w:eastAsia="Arial" w:hAnsi="Arial"/>
            <w:i/>
            <w:iCs/>
            <w:color w:val="1D4ED8"/>
            <w:sz w:val="24"/>
            <w:szCs w:val="24"/>
            <w:u w:val="single"/>
          </w:rPr>
          <w:t xml:space="preserve">21 ноября 2019 года № 130</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11
 Учетная документация и налоговая отчетность</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84. Составление и хранение учетной документации</w:t>
      </w:r>
    </w:p>
    <w:p>
      <w:pPr>
        <w:spacing w:after="120"/>
        <w:ind w:firstLine="397"/>
        <w:jc w:val="both"/>
      </w:pPr>
      <w:r>
        <w:rPr>
          <w:rFonts w:ascii="Arial" w:cs="Arial" w:eastAsia="Arial" w:hAnsi="Arial"/>
          <w:sz w:val="24"/>
          <w:szCs w:val="24"/>
        </w:rPr>
        <w:t xml:space="preserve">1. Учетная документация представляет собой первичные документы, регистры бухгалтерского учета и иные документы, являющиеся основанием для определения налогового обязательства.</w:t>
      </w:r>
    </w:p>
    <w:p>
      <w:pPr>
        <w:spacing w:after="120"/>
        <w:ind w:firstLine="397"/>
        <w:jc w:val="both"/>
      </w:pPr>
      <w:r>
        <w:rPr>
          <w:rFonts w:ascii="Arial" w:cs="Arial" w:eastAsia="Arial" w:hAnsi="Arial"/>
          <w:sz w:val="24"/>
          <w:szCs w:val="24"/>
        </w:rPr>
        <w:t xml:space="preserve">2. Учетная документация составляется на бумажных и/или электронных носителях и хранится до истечения срока исковой давности по соответствующему налоговому обязательству, установленного настоящим Кодексом, за исключением случаев, предусмотренных законодательством Кыргызской Республики, но не менее срока исковой давности, установленного настоящим Кодексом.</w:t>
      </w:r>
    </w:p>
    <w:p>
      <w:pPr>
        <w:spacing w:after="120"/>
        <w:ind w:firstLine="397"/>
        <w:jc w:val="both"/>
      </w:pPr>
      <w:r>
        <w:rPr>
          <w:rFonts w:ascii="Arial" w:cs="Arial" w:eastAsia="Arial" w:hAnsi="Arial"/>
          <w:sz w:val="24"/>
          <w:szCs w:val="24"/>
        </w:rPr>
        <w:t xml:space="preserve">3. Первичные документы и регистры бухгалтерского учета составляются налогоплательщиком на государственном или официальном языке.</w:t>
      </w:r>
    </w:p>
    <w:p>
      <w:pPr>
        <w:spacing w:after="120"/>
        <w:ind w:firstLine="397"/>
        <w:jc w:val="both"/>
      </w:pPr>
      <w:r>
        <w:rPr>
          <w:rFonts w:ascii="Arial" w:cs="Arial" w:eastAsia="Arial" w:hAnsi="Arial"/>
          <w:sz w:val="24"/>
          <w:szCs w:val="24"/>
        </w:rPr>
        <w:t xml:space="preserve">4. При наличии других учетных документов, составленных на иностранном языке, по требованию налогового органа налогоплательщик обязан обеспечить перевод таких документов на государственный или официальный язык.</w:t>
      </w:r>
    </w:p>
    <w:p>
      <w:pPr>
        <w:spacing w:after="120"/>
        <w:ind w:firstLine="397"/>
        <w:jc w:val="both"/>
      </w:pPr>
      <w:r>
        <w:rPr>
          <w:rFonts w:ascii="Arial" w:cs="Arial" w:eastAsia="Arial" w:hAnsi="Arial"/>
          <w:sz w:val="24"/>
          <w:szCs w:val="24"/>
        </w:rPr>
        <w:t xml:space="preserve">5. При реорганизации налогоплательщика обязательство по хранению учетной документации реорганизованной организации возлагается на ее правопреемника.</w:t>
      </w:r>
    </w:p>
    <w:p>
      <w:pPr>
        <w:spacing w:after="120"/>
        <w:ind w:firstLine="397"/>
        <w:jc w:val="both"/>
      </w:pPr>
      <w:r>
        <w:rPr>
          <w:rFonts w:ascii="Arial" w:cs="Arial" w:eastAsia="Arial" w:hAnsi="Arial"/>
          <w:sz w:val="24"/>
          <w:szCs w:val="24"/>
        </w:rPr>
        <w:t xml:space="preserve">6. При ликвидации организации, а также при прекращении деятельности индивидуального предпринимателя после исключения из государственного реестра учетная документация может быть уничтожена, за исключением документов, подлежащих сдаче в государственный архив.</w:t>
      </w:r>
    </w:p>
    <w:p>
      <w:pPr>
        <w:spacing w:after="120"/>
        <w:ind w:firstLine="397"/>
        <w:jc w:val="both"/>
      </w:pPr>
      <w:r>
        <w:rPr>
          <w:rFonts w:ascii="Arial" w:cs="Arial" w:eastAsia="Arial" w:hAnsi="Arial"/>
          <w:i/>
          <w:iCs/>
          <w:sz w:val="24"/>
          <w:szCs w:val="24"/>
        </w:rPr>
        <w:t xml:space="preserve">(Абзац 2 утратил силу в соответствии с </w:t>
      </w:r>
      <w:hyperlink w:history="1" r:id="rIdqrjv6mrypfg8welycxkq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мая 2015 года № 115)</w:t>
      </w:r>
    </w:p>
    <w:p>
      <w:pPr>
        <w:spacing w:after="120"/>
        <w:ind w:firstLine="397"/>
        <w:jc w:val="both"/>
      </w:pPr>
      <w:r>
        <w:rPr>
          <w:rFonts w:ascii="Arial" w:cs="Arial" w:eastAsia="Arial" w:hAnsi="Arial"/>
          <w:b/>
          <w:bCs/>
          <w:sz w:val="24"/>
          <w:szCs w:val="24"/>
        </w:rPr>
        <w:t xml:space="preserve">Статья 85. Налоговая отчетность</w:t>
      </w:r>
    </w:p>
    <w:p>
      <w:pPr>
        <w:spacing w:after="120"/>
        <w:ind w:firstLine="397"/>
        <w:jc w:val="both"/>
      </w:pPr>
      <w:r>
        <w:rPr>
          <w:rFonts w:ascii="Arial" w:cs="Arial" w:eastAsia="Arial" w:hAnsi="Arial"/>
          <w:sz w:val="24"/>
          <w:szCs w:val="24"/>
        </w:rPr>
        <w:t xml:space="preserve">1. Налоговой отчетностью является документ, составленный на бумажном носителе, или электронный документ налогоплательщика, представленный в налоговый орган в соответствии с порядком, установленным настоящим Кодексом, который содержит информацию о размере налогового обязательства, а также сведения, необходимые для исчисления налогового обязательства.</w:t>
      </w:r>
    </w:p>
    <w:p>
      <w:pPr>
        <w:spacing w:after="120"/>
        <w:ind w:firstLine="397"/>
        <w:jc w:val="both"/>
      </w:pPr>
      <w:r>
        <w:rPr>
          <w:rFonts w:ascii="Arial" w:cs="Arial" w:eastAsia="Arial" w:hAnsi="Arial"/>
          <w:sz w:val="24"/>
          <w:szCs w:val="24"/>
        </w:rPr>
        <w:t xml:space="preserve">2. Формы налоговой отчетности утверждаются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iiewuepbcd4-sagvzjzui">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0tuy1bfw7dc1dwqff1zej">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86. Порядок составления и представления налоговой отчетности</w:t>
      </w:r>
    </w:p>
    <w:p>
      <w:pPr>
        <w:spacing w:after="120"/>
        <w:ind w:firstLine="397"/>
        <w:jc w:val="both"/>
      </w:pPr>
      <w:r>
        <w:rPr>
          <w:rFonts w:ascii="Arial" w:cs="Arial" w:eastAsia="Arial" w:hAnsi="Arial"/>
          <w:sz w:val="24"/>
          <w:szCs w:val="24"/>
        </w:rPr>
        <w:t xml:space="preserve">1. Если иное не установлено настоящим Кодексом, налоговая отчетность составляется налогоплательщиком либо налоговым представителем самостоятельно согласно требованиям настоящего Кодекса.</w:t>
      </w:r>
    </w:p>
    <w:p>
      <w:pPr>
        <w:spacing w:after="120"/>
        <w:ind w:firstLine="397"/>
        <w:jc w:val="both"/>
      </w:pPr>
      <w:r>
        <w:rPr>
          <w:rFonts w:ascii="Arial" w:cs="Arial" w:eastAsia="Arial" w:hAnsi="Arial"/>
          <w:sz w:val="24"/>
          <w:szCs w:val="24"/>
        </w:rPr>
        <w:t xml:space="preserve">2. Если иное не установлено настоящим Кодексом или принятыми в соответствии с ним актами Правительства Кыргызской Республики, налоговая отчетность составляется и представляется в виде документа на бумажном носителе или электронного документа на государственном или официальном языке.</w:t>
      </w:r>
    </w:p>
    <w:p>
      <w:pPr>
        <w:spacing w:after="120"/>
        <w:ind w:firstLine="397"/>
        <w:jc w:val="both"/>
      </w:pPr>
      <w:r>
        <w:rPr>
          <w:rFonts w:ascii="Arial" w:cs="Arial" w:eastAsia="Arial" w:hAnsi="Arial"/>
          <w:sz w:val="24"/>
          <w:szCs w:val="24"/>
        </w:rPr>
        <w:t xml:space="preserve">Правительство Кыргызской Республики определяет порядок и сроки перехода представления налоговой отчетности в форме бумажного носителя на форму электронного документа.</w:t>
      </w:r>
    </w:p>
    <w:p>
      <w:pPr>
        <w:spacing w:after="120"/>
        <w:ind w:firstLine="397"/>
        <w:jc w:val="both"/>
      </w:pPr>
      <w:r>
        <w:rPr>
          <w:rFonts w:ascii="Arial" w:cs="Arial" w:eastAsia="Arial" w:hAnsi="Arial"/>
          <w:sz w:val="24"/>
          <w:szCs w:val="24"/>
        </w:rPr>
        <w:t xml:space="preserve">3. Налоговая отчетность на бумажном носителе должна быть подписана налогоплательщиком или должностным лицом налогоплательщика и/или налоговым представителем. Подпись налогоплательщика, должностного лица налогоплательщика и налогового представителя заверяется печатью, если в соответствии с законодательством Кыргызской Республики к налогоплательщику предъявляется требование по применению печати.</w:t>
      </w:r>
    </w:p>
    <w:p>
      <w:pPr>
        <w:spacing w:after="120"/>
        <w:ind w:firstLine="397"/>
        <w:jc w:val="both"/>
      </w:pPr>
      <w:r>
        <w:rPr>
          <w:rFonts w:ascii="Arial" w:cs="Arial" w:eastAsia="Arial" w:hAnsi="Arial"/>
          <w:sz w:val="24"/>
          <w:szCs w:val="24"/>
        </w:rPr>
        <w:t xml:space="preserve">4. Налоговая отчетность в виде электронного документа должна быть подписана электронной подписью налогоплательщика, или должностного лица налогоплательщика или налогового представителя в соответствии с требованиями законодательства Кыргызской Республики об электронном управлении и электронной подписи.</w:t>
      </w:r>
    </w:p>
    <w:p>
      <w:pPr>
        <w:spacing w:after="120"/>
        <w:ind w:firstLine="397"/>
        <w:jc w:val="both"/>
      </w:pPr>
      <w:r>
        <w:rPr>
          <w:rFonts w:ascii="Arial" w:cs="Arial" w:eastAsia="Arial" w:hAnsi="Arial"/>
          <w:sz w:val="24"/>
          <w:szCs w:val="24"/>
        </w:rPr>
        <w:t xml:space="preserve">5. Ответственность за достоверность данных, указанных в налоговой отчетности, возлагается на налогоплательщика.</w:t>
      </w:r>
    </w:p>
    <w:p>
      <w:pPr>
        <w:spacing w:after="120"/>
        <w:ind w:firstLine="397"/>
        <w:jc w:val="both"/>
      </w:pPr>
      <w:r>
        <w:rPr>
          <w:rFonts w:ascii="Arial" w:cs="Arial" w:eastAsia="Arial" w:hAnsi="Arial"/>
          <w:sz w:val="24"/>
          <w:szCs w:val="24"/>
        </w:rPr>
        <w:t xml:space="preserve">6. Если иное не установлено налоговым законодательством Кыргызской Республики, налоговая отчетность представляется в налоговый орган по месту регистрации налогоплательщика.</w:t>
      </w:r>
    </w:p>
    <w:p>
      <w:pPr>
        <w:spacing w:after="120"/>
        <w:ind w:firstLine="397"/>
        <w:jc w:val="both"/>
      </w:pPr>
      <w:r>
        <w:rPr>
          <w:rFonts w:ascii="Arial" w:cs="Arial" w:eastAsia="Arial" w:hAnsi="Arial"/>
          <w:sz w:val="24"/>
          <w:szCs w:val="24"/>
        </w:rPr>
        <w:t xml:space="preserve">7. Налогоплательщик, налоговый представитель имеют право представлять налоговую отчетность по выбору:</w:t>
      </w:r>
    </w:p>
    <w:p>
      <w:pPr>
        <w:spacing w:after="120"/>
        <w:ind w:firstLine="397"/>
        <w:jc w:val="both"/>
      </w:pPr>
      <w:r>
        <w:rPr>
          <w:rFonts w:ascii="Arial" w:cs="Arial" w:eastAsia="Arial" w:hAnsi="Arial"/>
          <w:sz w:val="24"/>
          <w:szCs w:val="24"/>
        </w:rPr>
        <w:t xml:space="preserve">1) в явочном порядке;</w:t>
      </w:r>
    </w:p>
    <w:p>
      <w:pPr>
        <w:spacing w:after="120"/>
        <w:ind w:firstLine="397"/>
        <w:jc w:val="both"/>
      </w:pPr>
      <w:r>
        <w:rPr>
          <w:rFonts w:ascii="Arial" w:cs="Arial" w:eastAsia="Arial" w:hAnsi="Arial"/>
          <w:sz w:val="24"/>
          <w:szCs w:val="24"/>
        </w:rPr>
        <w:t xml:space="preserve">2) по почте заказным письмом с уведомлением;</w:t>
      </w:r>
    </w:p>
    <w:p>
      <w:pPr>
        <w:spacing w:after="120"/>
        <w:ind w:firstLine="397"/>
        <w:jc w:val="both"/>
      </w:pPr>
      <w:r>
        <w:rPr>
          <w:rFonts w:ascii="Arial" w:cs="Arial" w:eastAsia="Arial" w:hAnsi="Arial"/>
          <w:sz w:val="24"/>
          <w:szCs w:val="24"/>
        </w:rPr>
        <w:t xml:space="preserve">3) в виде электронного документа через информационную систему уполномоченного налогового органа или иные информационные системы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8. Налоговая отчетность принимается без предварительной проверки и, по желанию налогоплательщика, без обсуждения ее содержания.</w:t>
      </w:r>
    </w:p>
    <w:p>
      <w:pPr>
        <w:spacing w:after="120"/>
        <w:ind w:firstLine="397"/>
        <w:jc w:val="both"/>
      </w:pPr>
      <w:r>
        <w:rPr>
          <w:rFonts w:ascii="Arial" w:cs="Arial" w:eastAsia="Arial" w:hAnsi="Arial"/>
          <w:sz w:val="24"/>
          <w:szCs w:val="24"/>
        </w:rPr>
        <w:t xml:space="preserve">9. Порядок заполнения и представления налоговой отчетности в виде документа на бумажном носителе или электронного документа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10) (Утратила силу в соответствии с </w:t>
      </w:r>
      <w:hyperlink w:history="1" r:id="rIdgcfyfpmhulvug26rikie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апреля 2018 года № 39)</w:t>
      </w:r>
    </w:p>
    <w:p>
      <w:pPr>
        <w:spacing w:after="120"/>
        <w:ind w:firstLine="397"/>
        <w:jc w:val="both"/>
      </w:pPr>
      <w:r>
        <w:rPr>
          <w:rFonts w:ascii="Arial" w:cs="Arial" w:eastAsia="Arial" w:hAnsi="Arial"/>
          <w:sz w:val="24"/>
          <w:szCs w:val="24"/>
        </w:rPr>
        <w:t xml:space="preserve">11. Налогоплательщик НДС обязан представлять в налоговый орган отчетность по НДС в виде электронного документа в порядке, установленном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vlb6kfaxxlz-h9sf2jwti">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0n_ba65n0embjeg5o_zy9">
        <w:r>
          <w:rPr>
            <w:rFonts w:ascii="Arial" w:cs="Arial" w:eastAsia="Arial" w:hAnsi="Arial"/>
            <w:i/>
            <w:iCs/>
            <w:color w:val="1D4ED8"/>
            <w:sz w:val="24"/>
            <w:szCs w:val="24"/>
            <w:u w:val="single"/>
          </w:rPr>
          <w:t xml:space="preserve">24 апреля 2013 года № 57</w:t>
        </w:r>
      </w:hyperlink>
      <w:r>
        <w:rPr>
          <w:rFonts w:ascii="Arial" w:cs="Arial" w:eastAsia="Arial" w:hAnsi="Arial"/>
          <w:i/>
          <w:iCs/>
          <w:sz w:val="24"/>
          <w:szCs w:val="24"/>
        </w:rPr>
        <w:t xml:space="preserve">, </w:t>
      </w:r>
      <w:hyperlink w:history="1" r:id="rIdgx_jmfrba-5xqm4c7fzv_">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sfsgettekpg9bdsr6on6x">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87. Сроки представления налоговой отчетности</w:t>
      </w:r>
    </w:p>
    <w:p>
      <w:pPr>
        <w:spacing w:after="60"/>
        <w:ind w:firstLine="567"/>
        <w:jc w:val="both"/>
      </w:pPr>
      <w:r>
        <w:rPr>
          <w:rFonts w:ascii="Arial" w:cs="Arial" w:eastAsia="Arial" w:hAnsi="Arial"/>
          <w:sz w:val="24"/>
          <w:szCs w:val="24"/>
        </w:rPr>
        <w:t xml:space="preserve">1. Срок представления налоговой отчетности устанавливается применительно к каждому налогу отдельно согласно требованиям настоящего Кодекса.</w:t>
      </w:r>
    </w:p>
    <w:p>
      <w:pPr>
        <w:spacing w:after="60"/>
        <w:ind w:firstLine="567"/>
        <w:jc w:val="both"/>
      </w:pPr>
      <w:r>
        <w:rPr>
          <w:rFonts w:ascii="Arial" w:cs="Arial" w:eastAsia="Arial" w:hAnsi="Arial"/>
          <w:sz w:val="24"/>
          <w:szCs w:val="24"/>
        </w:rPr>
        <w:t xml:space="preserve">2. Изменение установленного срока представления налоговой отчетности допускается только в порядке, предусмотренном настоящим Кодексом.</w:t>
      </w:r>
    </w:p>
    <w:p>
      <w:pPr>
        <w:spacing w:after="60"/>
        <w:ind w:firstLine="567"/>
        <w:jc w:val="both"/>
      </w:pPr>
      <w:r>
        <w:rPr>
          <w:rFonts w:ascii="Arial" w:cs="Arial" w:eastAsia="Arial" w:hAnsi="Arial"/>
          <w:sz w:val="24"/>
          <w:szCs w:val="24"/>
        </w:rPr>
        <w:t xml:space="preserve">3. Нарушение сроков представления налоговой отчетности является основанием для привлечения к ответственности, предусмотренной настоящим Кодексом и </w:t>
      </w:r>
      <w:hyperlink w:history="1" r:id="rIdlqgcrfpymavq9g-jskrd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w:t>
      </w:r>
    </w:p>
    <w:p>
      <w:pPr>
        <w:spacing w:after="60"/>
        <w:ind w:firstLine="567"/>
        <w:jc w:val="both"/>
      </w:pPr>
      <w:r>
        <w:rPr>
          <w:rFonts w:ascii="Arial" w:cs="Arial" w:eastAsia="Arial" w:hAnsi="Arial"/>
          <w:sz w:val="24"/>
          <w:szCs w:val="24"/>
        </w:rPr>
        <w:t xml:space="preserve">4. Если иное не установлено налоговым законодательством Кыргызской Республики, налоговая отчетность представляется в следующие сроки:</w:t>
      </w:r>
    </w:p>
    <w:p>
      <w:pPr>
        <w:spacing w:after="60"/>
        <w:ind w:firstLine="567"/>
        <w:jc w:val="both"/>
      </w:pPr>
      <w:r>
        <w:rPr>
          <w:rFonts w:ascii="Arial" w:cs="Arial" w:eastAsia="Arial" w:hAnsi="Arial"/>
          <w:sz w:val="24"/>
          <w:szCs w:val="24"/>
        </w:rPr>
        <w:t xml:space="preserve">1) не позднее дня, следующего за 20 числом месяца, следующего за отчетным кварталом, в случае составления налоговой отчетности по предварительной сумме налога;</w:t>
      </w:r>
    </w:p>
    <w:p>
      <w:pPr>
        <w:spacing w:after="60"/>
        <w:ind w:firstLine="567"/>
        <w:jc w:val="both"/>
      </w:pPr>
      <w:r>
        <w:rPr>
          <w:rFonts w:ascii="Arial" w:cs="Arial" w:eastAsia="Arial" w:hAnsi="Arial"/>
          <w:sz w:val="24"/>
          <w:szCs w:val="24"/>
        </w:rPr>
        <w:t xml:space="preserve">2) не позднее дня, следующего за 1 марта календарного года, следующего за отчетным годом, - в случае составления налоговой отчетности за налоговый период, который равен одному календарному году;</w:t>
      </w:r>
    </w:p>
    <w:p>
      <w:pPr>
        <w:spacing w:after="60"/>
        <w:ind w:firstLine="567"/>
        <w:jc w:val="both"/>
      </w:pPr>
      <w:r>
        <w:rPr>
          <w:rFonts w:ascii="Arial" w:cs="Arial" w:eastAsia="Arial" w:hAnsi="Arial"/>
          <w:sz w:val="24"/>
          <w:szCs w:val="24"/>
        </w:rPr>
        <w:t xml:space="preserve">3) не позднее дня, следующего за 20 числом месяца, следующего за отчетным месяцем, - в случае составления налоговой отчетности за налоговый период, который равен одному месяцу;</w:t>
      </w:r>
    </w:p>
    <w:p>
      <w:pPr>
        <w:spacing w:after="60"/>
        <w:ind w:firstLine="567"/>
        <w:jc w:val="both"/>
      </w:pPr>
      <w:r>
        <w:rPr>
          <w:rFonts w:ascii="Arial" w:cs="Arial" w:eastAsia="Arial" w:hAnsi="Arial"/>
          <w:sz w:val="24"/>
          <w:szCs w:val="24"/>
        </w:rPr>
        <w:t xml:space="preserve">4) не позднее дня, следующего за 20 числом месяца, следующего за отчетным кварталом, в случае составления налоговой отчетности за налоговый период, который равен одному кварталу;</w:t>
      </w:r>
    </w:p>
    <w:p>
      <w:pPr>
        <w:spacing w:after="60"/>
        <w:ind w:firstLine="567"/>
        <w:jc w:val="both"/>
      </w:pPr>
      <w:r>
        <w:rPr>
          <w:rFonts w:ascii="Arial" w:cs="Arial" w:eastAsia="Arial" w:hAnsi="Arial"/>
          <w:sz w:val="24"/>
          <w:szCs w:val="24"/>
        </w:rPr>
        <w:t xml:space="preserve">5) не позднее дня, следующего за 20 числом месяца, следующего за месяцем, в котором возникло налоговое обязательство, - в случаях, не предусмотренных пунктами 1, 2 и 3 настоящей части.</w:t>
      </w:r>
    </w:p>
    <w:p>
      <w:pPr>
        <w:spacing w:after="60"/>
        <w:ind w:firstLine="567"/>
        <w:jc w:val="both"/>
      </w:pPr>
      <w:r>
        <w:rPr>
          <w:rFonts w:ascii="Arial" w:cs="Arial" w:eastAsia="Arial" w:hAnsi="Arial"/>
          <w:sz w:val="24"/>
          <w:szCs w:val="24"/>
        </w:rPr>
        <w:t xml:space="preserve">5. При реорганизации или ликвидации налогоплательщика налоговая отчетность представляется в течение 10 рабочих дней со дня принятия решения о реорганизации или ликвидации.</w:t>
      </w:r>
    </w:p>
    <w:p>
      <w:pPr>
        <w:spacing w:after="120"/>
        <w:ind w:firstLine="397"/>
        <w:jc w:val="both"/>
      </w:pPr>
      <w:r>
        <w:rPr>
          <w:rFonts w:ascii="Arial" w:cs="Arial" w:eastAsia="Arial" w:hAnsi="Arial"/>
          <w:i/>
          <w:iCs/>
          <w:sz w:val="24"/>
          <w:szCs w:val="24"/>
        </w:rPr>
        <w:t xml:space="preserve">(В редакции Законов КР от </w:t>
      </w:r>
      <w:hyperlink w:history="1" r:id="rIdcrnegdafybh07e74cdlgl">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bmmxbxkttmqvp3nk6pvty">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exjdhexjrignsyoyxzh1p">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ixjhko8yqtbdyr-pl31wf">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w:t>
      </w:r>
      <w:hyperlink w:history="1" r:id="rIdikra8xnvj9e8iianxpxmh">
        <w:r>
          <w:rPr>
            <w:rFonts w:ascii="Arial" w:cs="Arial" w:eastAsia="Arial" w:hAnsi="Arial"/>
            <w:i/>
            <w:iCs/>
            <w:color w:val="1D4ED8"/>
            <w:sz w:val="24"/>
            <w:szCs w:val="24"/>
            <w:u w:val="single"/>
          </w:rPr>
          <w:t xml:space="preserve">21 ноября 2019 года № 130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88. Продление срока представления налоговой отчетности</w:t>
      </w:r>
    </w:p>
    <w:p>
      <w:pPr>
        <w:spacing w:after="60"/>
        <w:ind w:firstLine="567"/>
        <w:jc w:val="both"/>
      </w:pPr>
      <w:r>
        <w:rPr>
          <w:rFonts w:ascii="Arial" w:cs="Arial" w:eastAsia="Arial" w:hAnsi="Arial"/>
          <w:sz w:val="24"/>
          <w:szCs w:val="24"/>
        </w:rPr>
        <w:t xml:space="preserve">1. Если иное не установлено настоящим Кодексом, при получении письменного заявления от налогоплательщика до срока представления налоговой отчетности, установленного настоящим Кодексом, орган налоговой службы выносит решение о продлении срока представления налоговой отчетности на 30 дней, следующих за днем срока представления данной налоговой отчетности.</w:t>
      </w:r>
    </w:p>
    <w:p>
      <w:pPr>
        <w:spacing w:after="60"/>
        <w:ind w:firstLine="567"/>
        <w:jc w:val="both"/>
      </w:pPr>
      <w:r>
        <w:rPr>
          <w:rFonts w:ascii="Arial" w:cs="Arial" w:eastAsia="Arial" w:hAnsi="Arial"/>
          <w:sz w:val="24"/>
          <w:szCs w:val="24"/>
        </w:rPr>
        <w:t xml:space="preserve">2. Продление срока представления налоговой отчетности не изменяет срок уплаты налога.</w:t>
      </w:r>
    </w:p>
    <w:p>
      <w:pPr>
        <w:spacing w:after="60"/>
        <w:ind w:firstLine="567"/>
        <w:jc w:val="both"/>
      </w:pPr>
      <w:r>
        <w:rPr>
          <w:rFonts w:ascii="Arial" w:cs="Arial" w:eastAsia="Arial" w:hAnsi="Arial"/>
          <w:sz w:val="24"/>
          <w:szCs w:val="24"/>
        </w:rPr>
        <w:t xml:space="preserve">3. Продление срока представления налоговой отчетности не допускается в случае предоставления налоговой отчетности по косвенным налогам при импорте товаров на территорию Кыргызской Республики с территорий государств - членов Евразийского экономического союза.</w:t>
      </w:r>
    </w:p>
    <w:p>
      <w:pPr>
        <w:spacing w:after="120"/>
        <w:ind w:firstLine="397"/>
        <w:jc w:val="both"/>
      </w:pPr>
      <w:r>
        <w:rPr>
          <w:rFonts w:ascii="Arial" w:cs="Arial" w:eastAsia="Arial" w:hAnsi="Arial"/>
          <w:i/>
          <w:iCs/>
          <w:sz w:val="24"/>
          <w:szCs w:val="24"/>
        </w:rPr>
        <w:t xml:space="preserve">(В редакции Законов КР от </w:t>
      </w:r>
      <w:hyperlink w:history="1" r:id="rIdindgs5fzp4iwstl67mvdx">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mgtphpzmnourap8cr8i9c">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w:t>
      </w:r>
      <w:hyperlink w:history="1" r:id="rIdzdkfoeicblr5yfg-3pgqd">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hyperlink w:history="1" r:id="rIdrtsz6_fkoicjx4oy60tku">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89. Дата исполнения обязательства по представлению налоговой отчетности</w:t>
      </w:r>
    </w:p>
    <w:p>
      <w:pPr>
        <w:spacing w:after="120"/>
        <w:ind w:firstLine="397"/>
        <w:jc w:val="both"/>
      </w:pPr>
      <w:r>
        <w:rPr>
          <w:rFonts w:ascii="Arial" w:cs="Arial" w:eastAsia="Arial" w:hAnsi="Arial"/>
          <w:sz w:val="24"/>
          <w:szCs w:val="24"/>
        </w:rPr>
        <w:t xml:space="preserve">1. Датой исполнения обязательства по представлению налоговой отчетности является дата приема отчетности налоговым органом или дата уведомления о принятии электронного документа информационной системой, указанной в пункте 3 части 7 </w:t>
      </w:r>
      <w:r>
        <w:rPr>
          <w:rFonts w:ascii="Arial" w:cs="Arial" w:eastAsia="Arial" w:hAnsi="Arial"/>
          <w:sz w:val="24"/>
          <w:szCs w:val="24"/>
        </w:rPr>
        <w:t xml:space="preserve">статьи 86</w:t>
      </w:r>
      <w:r>
        <w:rPr>
          <w:rFonts w:ascii="Arial" w:cs="Arial" w:eastAsia="Arial" w:hAnsi="Arial"/>
          <w:sz w:val="24"/>
          <w:szCs w:val="24"/>
        </w:rPr>
        <w:t xml:space="preserve"> настоящего Кодекса, или дата отправления отчетности по почте заказным письмом с обратным уведомлением.</w:t>
      </w:r>
    </w:p>
    <w:p>
      <w:pPr>
        <w:spacing w:after="120"/>
        <w:ind w:firstLine="397"/>
        <w:jc w:val="both"/>
      </w:pPr>
      <w:r>
        <w:rPr>
          <w:rFonts w:ascii="Arial" w:cs="Arial" w:eastAsia="Arial" w:hAnsi="Arial"/>
          <w:sz w:val="24"/>
          <w:szCs w:val="24"/>
        </w:rPr>
        <w:t xml:space="preserve">2. Обязательство по представлению налоговой отчетности по почте считается исполненным в срок, если имеется документ с отметкой о времени и дате приема отчетности организацией связи, который подтверждает, что отчетность была сдана в организацию связи до окончания рабочего времени последнего дня срока, установленного настоящим Кодексом для представления налоговой отчетности.</w:t>
      </w:r>
    </w:p>
    <w:p>
      <w:pPr>
        <w:spacing w:after="120"/>
        <w:ind w:firstLine="397"/>
        <w:jc w:val="both"/>
      </w:pPr>
      <w:r>
        <w:rPr>
          <w:rFonts w:ascii="Arial" w:cs="Arial" w:eastAsia="Arial" w:hAnsi="Arial"/>
          <w:sz w:val="24"/>
          <w:szCs w:val="24"/>
        </w:rPr>
        <w:t xml:space="preserve">3. Обязательными требованиями к налоговой отчетности налогоплательщика являются:</w:t>
      </w:r>
    </w:p>
    <w:p>
      <w:pPr>
        <w:spacing w:after="120"/>
        <w:ind w:firstLine="397"/>
        <w:jc w:val="both"/>
      </w:pPr>
      <w:r>
        <w:rPr>
          <w:rFonts w:ascii="Arial" w:cs="Arial" w:eastAsia="Arial" w:hAnsi="Arial"/>
          <w:sz w:val="24"/>
          <w:szCs w:val="24"/>
        </w:rPr>
        <w:t xml:space="preserve">1) указание идентификационного налогового номера, юридического и фактического адреса налогоплательщика;</w:t>
      </w:r>
    </w:p>
    <w:p>
      <w:pPr>
        <w:spacing w:after="120"/>
        <w:ind w:firstLine="397"/>
        <w:jc w:val="both"/>
      </w:pPr>
      <w:r>
        <w:rPr>
          <w:rFonts w:ascii="Arial" w:cs="Arial" w:eastAsia="Arial" w:hAnsi="Arial"/>
          <w:sz w:val="24"/>
          <w:szCs w:val="24"/>
        </w:rPr>
        <w:t xml:space="preserve">2) указание налогового обязательства и налогового периода;</w:t>
      </w:r>
    </w:p>
    <w:p>
      <w:pPr>
        <w:spacing w:after="120"/>
        <w:ind w:firstLine="397"/>
        <w:jc w:val="both"/>
      </w:pPr>
      <w:r>
        <w:rPr>
          <w:rFonts w:ascii="Arial" w:cs="Arial" w:eastAsia="Arial" w:hAnsi="Arial"/>
          <w:sz w:val="24"/>
          <w:szCs w:val="24"/>
        </w:rPr>
        <w:t xml:space="preserve">3) требования, установленные настоящим Кодексом относительно подписания налоговой отчетности;</w:t>
      </w:r>
    </w:p>
    <w:p>
      <w:pPr>
        <w:spacing w:after="120"/>
        <w:ind w:firstLine="397"/>
        <w:jc w:val="both"/>
      </w:pPr>
      <w:r>
        <w:rPr>
          <w:rFonts w:ascii="Arial" w:cs="Arial" w:eastAsia="Arial" w:hAnsi="Arial"/>
          <w:sz w:val="24"/>
          <w:szCs w:val="24"/>
        </w:rPr>
        <w:t xml:space="preserve">4) составление отчетности по установленной форме.</w:t>
      </w:r>
    </w:p>
    <w:p>
      <w:pPr>
        <w:spacing w:after="120"/>
        <w:ind w:firstLine="397"/>
        <w:jc w:val="both"/>
      </w:pPr>
      <w:r>
        <w:rPr>
          <w:rFonts w:ascii="Arial" w:cs="Arial" w:eastAsia="Arial" w:hAnsi="Arial"/>
          <w:sz w:val="24"/>
          <w:szCs w:val="24"/>
        </w:rPr>
        <w:t xml:space="preserve">4. При нарушении налогоплательщиком требований, предусмотренных частью 3 настоящей статьи, орган налоговой службы направляет налогоплательщику решение об устранении нарушения в течение 10 дней со дня, следующего за днем получения налогоплательщиком данного решения. В случае исполнения налогоплательщиком указанного решения обязательство по представлению налоговой отчетности считается исполненным.</w:t>
      </w:r>
    </w:p>
    <w:p>
      <w:pPr>
        <w:spacing w:after="12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18 мая 2012 года № 55</w:t>
      </w:r>
      <w:r>
        <w:rPr>
          <w:rFonts w:ascii="Arial" w:cs="Arial" w:eastAsia="Arial" w:hAnsi="Arial"/>
          <w:i/>
          <w:iCs/>
          <w:sz w:val="24"/>
          <w:szCs w:val="24"/>
        </w:rPr>
        <w:t xml:space="preserve">, </w:t>
      </w:r>
      <w:hyperlink w:history="1" r:id="rIdyouwezovohj-kz0zjwu7c">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90. Внесение изменений и дополнений в налоговую отчетность</w:t>
      </w:r>
    </w:p>
    <w:p>
      <w:pPr>
        <w:spacing w:after="60"/>
        <w:ind w:firstLine="567"/>
        <w:jc w:val="both"/>
      </w:pPr>
      <w:r>
        <w:rPr>
          <w:rFonts w:ascii="Arial" w:cs="Arial" w:eastAsia="Arial" w:hAnsi="Arial"/>
          <w:sz w:val="24"/>
          <w:szCs w:val="24"/>
        </w:rPr>
        <w:t xml:space="preserve">1. Внесение изменений и дополнений в налоговую отчетность допускается в течение срока исковой давности по налоговому обязательству, установленного настоящим Кодексом.</w:t>
      </w:r>
    </w:p>
    <w:p>
      <w:pPr>
        <w:spacing w:after="60"/>
        <w:ind w:firstLine="567"/>
        <w:jc w:val="both"/>
      </w:pPr>
      <w:r>
        <w:rPr>
          <w:rFonts w:ascii="Arial" w:cs="Arial" w:eastAsia="Arial" w:hAnsi="Arial"/>
          <w:sz w:val="24"/>
          <w:szCs w:val="24"/>
        </w:rPr>
        <w:t xml:space="preserve">2. Внесение изменений и дополнений в налоговую отчетность производится налогоплательщиком или налоговым представителем путем составления уточненной налоговой отчетности за налоговый период, к которому относятся данные изменения и дополнения, если иное не предусмотрено настоящим Кодексом, а также представления соответствующей информации о причинах изменения размера налогового обязательства.</w:t>
      </w:r>
    </w:p>
    <w:p>
      <w:pPr>
        <w:spacing w:after="60"/>
        <w:ind w:firstLine="567"/>
        <w:jc w:val="both"/>
      </w:pPr>
      <w:r>
        <w:rPr>
          <w:rFonts w:ascii="Arial" w:cs="Arial" w:eastAsia="Arial" w:hAnsi="Arial"/>
          <w:sz w:val="24"/>
          <w:szCs w:val="24"/>
        </w:rPr>
        <w:t xml:space="preserve">3. Уточненная налоговая отчетность представляется в случае обнаружения в представленной налоговой отчетности факта неотражения или неполного отражения операции, а также ошибок, приводящих к изменению суммы налога, если иное не предусмотрено настоящим Кодексом.</w:t>
      </w:r>
    </w:p>
    <w:p>
      <w:pPr>
        <w:spacing w:after="60"/>
        <w:ind w:firstLine="567"/>
        <w:jc w:val="both"/>
      </w:pPr>
      <w:r>
        <w:rPr>
          <w:rFonts w:ascii="Arial" w:cs="Arial" w:eastAsia="Arial" w:hAnsi="Arial"/>
          <w:sz w:val="24"/>
          <w:szCs w:val="24"/>
        </w:rPr>
        <w:t xml:space="preserve">4. Не допускается вносить изменения и дополнения в налоговую отчетность, составленную за проверяемый период, в течение времени проведения выездной налоговой проверки.</w:t>
      </w:r>
    </w:p>
    <w:p>
      <w:pPr>
        <w:spacing w:after="60"/>
        <w:ind w:firstLine="567"/>
        <w:jc w:val="both"/>
      </w:pPr>
      <w:r>
        <w:rPr>
          <w:rFonts w:ascii="Arial" w:cs="Arial" w:eastAsia="Arial" w:hAnsi="Arial"/>
          <w:sz w:val="24"/>
          <w:szCs w:val="24"/>
        </w:rPr>
        <w:t xml:space="preserve">5. Внесение налогоплательщиком изменений и/или дополнений в налоговую отчетность не является основанием для применения к такому налогоплательщику налоговых санкций, а также мер в соответствии с </w:t>
      </w:r>
      <w:hyperlink w:history="1" r:id="rIdoyzal3ktdljta8yfsymj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 </w:t>
      </w:r>
      <w:hyperlink w:history="1" r:id="rId-8ez6uoos9i3zgx2nhlj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проступках или Уголовным </w:t>
      </w:r>
      <w:hyperlink w:history="1" r:id="rIdy17i8rb9w8rb-alxmvmz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27 июля 2009 года № 255</w:t>
      </w:r>
      <w:r>
        <w:rPr>
          <w:rFonts w:ascii="Arial" w:cs="Arial" w:eastAsia="Arial" w:hAnsi="Arial"/>
          <w:i/>
          <w:iCs/>
          <w:sz w:val="24"/>
          <w:szCs w:val="24"/>
        </w:rPr>
        <w:t xml:space="preserve">, </w:t>
      </w:r>
      <w:hyperlink w:history="1" r:id="rIdxmwgt__cgiiz8sdfivcwe">
        <w:r>
          <w:rPr>
            <w:rFonts w:ascii="Arial" w:cs="Arial" w:eastAsia="Arial" w:hAnsi="Arial"/>
            <w:i/>
            <w:iCs/>
            <w:color w:val="1D4ED8"/>
            <w:sz w:val="24"/>
            <w:szCs w:val="24"/>
            <w:u w:val="single"/>
          </w:rPr>
          <w:t xml:space="preserve">21 ноября 2019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91. Срок хранения налоговой отчетности</w:t>
      </w:r>
    </w:p>
    <w:p>
      <w:pPr>
        <w:spacing w:after="120"/>
        <w:ind w:firstLine="397"/>
        <w:jc w:val="both"/>
      </w:pPr>
      <w:r>
        <w:rPr>
          <w:rFonts w:ascii="Arial" w:cs="Arial" w:eastAsia="Arial" w:hAnsi="Arial"/>
          <w:sz w:val="24"/>
          <w:szCs w:val="24"/>
        </w:rPr>
        <w:t xml:space="preserve">1. Налогоплательщик или налоговый представитель, а также соответствующий налоговый орган обязаны хранить налоговую отчетность в течение срока исковой давности по налоговому обязательству, установленного настоящим Кодексом.</w:t>
      </w:r>
    </w:p>
    <w:p>
      <w:pPr>
        <w:spacing w:after="120"/>
        <w:ind w:firstLine="397"/>
        <w:jc w:val="both"/>
      </w:pPr>
      <w:r>
        <w:rPr>
          <w:rFonts w:ascii="Arial" w:cs="Arial" w:eastAsia="Arial" w:hAnsi="Arial"/>
          <w:sz w:val="24"/>
          <w:szCs w:val="24"/>
        </w:rPr>
        <w:t xml:space="preserve">2. При реорганизации налогоплательщика обязательство по хранению налоговой отчетности за период деятельности реорганизованного лица возлагается на его правопреемника.</w:t>
      </w:r>
    </w:p>
    <w:p>
      <w:pPr>
        <w:spacing w:after="120"/>
        <w:ind w:firstLine="397"/>
        <w:jc w:val="both"/>
      </w:pPr>
      <w:r>
        <w:rPr>
          <w:rFonts w:ascii="Arial" w:cs="Arial" w:eastAsia="Arial" w:hAnsi="Arial"/>
          <w:sz w:val="24"/>
          <w:szCs w:val="24"/>
        </w:rPr>
        <w:t xml:space="preserve">При ликвидации организации налоговая отчетность может быть уничтожена налогоплательщиком, за исключением документов, подлежащих сдаче в государственный архив.</w:t>
      </w:r>
    </w:p>
    <w:p>
      <w:pPr>
        <w:spacing w:after="120"/>
        <w:ind w:firstLine="397"/>
        <w:jc w:val="both"/>
      </w:pPr>
      <w:r>
        <w:rPr>
          <w:rFonts w:ascii="Arial" w:cs="Arial" w:eastAsia="Arial" w:hAnsi="Arial"/>
          <w:b/>
          <w:bCs/>
          <w:sz w:val="24"/>
          <w:szCs w:val="24"/>
        </w:rPr>
        <w:t xml:space="preserve">Статья 92. Единая налоговая декларация</w:t>
      </w:r>
    </w:p>
    <w:p>
      <w:pPr>
        <w:spacing w:after="120"/>
        <w:ind w:firstLine="397"/>
        <w:jc w:val="both"/>
      </w:pPr>
      <w:r>
        <w:rPr>
          <w:rFonts w:ascii="Arial" w:cs="Arial" w:eastAsia="Arial" w:hAnsi="Arial"/>
          <w:sz w:val="24"/>
          <w:szCs w:val="24"/>
        </w:rPr>
        <w:t xml:space="preserve">1. Единая налоговая декларация является налоговой отчетностью, цель которой - предоставление финансовой и иной информации об экономической деятельности субъекта.</w:t>
      </w:r>
    </w:p>
    <w:p>
      <w:pPr>
        <w:spacing w:after="120"/>
        <w:ind w:firstLine="397"/>
        <w:jc w:val="both"/>
      </w:pPr>
      <w:r>
        <w:rPr>
          <w:rFonts w:ascii="Arial" w:cs="Arial" w:eastAsia="Arial" w:hAnsi="Arial"/>
          <w:sz w:val="24"/>
          <w:szCs w:val="24"/>
        </w:rPr>
        <w:t xml:space="preserve">2. Единую налоговую декларацию обязаны составлять и представлять:</w:t>
      </w:r>
    </w:p>
    <w:p>
      <w:pPr>
        <w:spacing w:after="120"/>
        <w:ind w:firstLine="397"/>
        <w:jc w:val="both"/>
      </w:pPr>
      <w:r>
        <w:rPr>
          <w:rFonts w:ascii="Arial" w:cs="Arial" w:eastAsia="Arial" w:hAnsi="Arial"/>
          <w:sz w:val="24"/>
          <w:szCs w:val="24"/>
        </w:rPr>
        <w:t xml:space="preserve">1) отечественная организация;</w:t>
      </w:r>
    </w:p>
    <w:p>
      <w:pPr>
        <w:spacing w:after="120"/>
        <w:ind w:firstLine="397"/>
        <w:jc w:val="both"/>
      </w:pPr>
      <w:r>
        <w:rPr>
          <w:rFonts w:ascii="Arial" w:cs="Arial" w:eastAsia="Arial" w:hAnsi="Arial"/>
          <w:sz w:val="24"/>
          <w:szCs w:val="24"/>
        </w:rPr>
        <w:t xml:space="preserve">2) иностранная организация, осуществляющая деятельность на территории Кыргызской Республики с образованием постоянного учреждения;</w:t>
      </w:r>
    </w:p>
    <w:p>
      <w:pPr>
        <w:spacing w:after="120"/>
        <w:ind w:firstLine="397"/>
        <w:jc w:val="both"/>
      </w:pPr>
      <w:r>
        <w:rPr>
          <w:rFonts w:ascii="Arial" w:cs="Arial" w:eastAsia="Arial" w:hAnsi="Arial"/>
          <w:sz w:val="24"/>
          <w:szCs w:val="24"/>
        </w:rPr>
        <w:t xml:space="preserve">3) физическое лицо, являющееся гражданином Кыргызской Республики;</w:t>
      </w:r>
    </w:p>
    <w:p>
      <w:pPr>
        <w:spacing w:after="120"/>
        <w:ind w:firstLine="397"/>
        <w:jc w:val="both"/>
      </w:pPr>
      <w:r>
        <w:rPr>
          <w:rFonts w:ascii="Arial" w:cs="Arial" w:eastAsia="Arial" w:hAnsi="Arial"/>
          <w:sz w:val="24"/>
          <w:szCs w:val="24"/>
        </w:rPr>
        <w:t xml:space="preserve">4) физическое лицо, не являющееся гражданином Кыргызской Республики, но имеющее вид на жительство в Кыргызской Республике или статус кайрылмана;</w:t>
      </w:r>
    </w:p>
    <w:p>
      <w:pPr>
        <w:spacing w:after="120"/>
        <w:ind w:firstLine="397"/>
        <w:jc w:val="both"/>
      </w:pPr>
      <w:r>
        <w:rPr>
          <w:rFonts w:ascii="Arial" w:cs="Arial" w:eastAsia="Arial" w:hAnsi="Arial"/>
          <w:sz w:val="24"/>
          <w:szCs w:val="24"/>
        </w:rPr>
        <w:t xml:space="preserve">5) физическое лицо, не являющееся гражданином Кыргызской Республики, но имеющее объекты имущества на территории Кыргызской Республики.</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Для целей пункта 5 части 2 настоящей статьи под объектом имущества понимается имущество, являющееся объектом налогообложения в соответствии с разделами XIII и XIV настоящего Кодекса.</w:t>
      </w:r>
    </w:p>
    <w:p>
      <w:pPr>
        <w:spacing w:after="120"/>
        <w:ind w:firstLine="397"/>
        <w:jc w:val="both"/>
      </w:pPr>
      <w:r>
        <w:rPr>
          <w:rFonts w:ascii="Arial" w:cs="Arial" w:eastAsia="Arial" w:hAnsi="Arial"/>
          <w:sz w:val="24"/>
          <w:szCs w:val="24"/>
        </w:rPr>
        <w:t xml:space="preserve">3. Физические лица представляют один из следующих видов единой налоговой декларации:</w:t>
      </w:r>
    </w:p>
    <w:p>
      <w:pPr>
        <w:spacing w:after="120"/>
        <w:ind w:firstLine="397"/>
        <w:jc w:val="both"/>
      </w:pPr>
      <w:r>
        <w:rPr>
          <w:rFonts w:ascii="Arial" w:cs="Arial" w:eastAsia="Arial" w:hAnsi="Arial"/>
          <w:sz w:val="24"/>
          <w:szCs w:val="24"/>
        </w:rPr>
        <w:t xml:space="preserve">1) индивидуальная;</w:t>
      </w:r>
    </w:p>
    <w:p>
      <w:pPr>
        <w:spacing w:after="120"/>
        <w:ind w:firstLine="397"/>
        <w:jc w:val="both"/>
      </w:pPr>
      <w:r>
        <w:rPr>
          <w:rFonts w:ascii="Arial" w:cs="Arial" w:eastAsia="Arial" w:hAnsi="Arial"/>
          <w:sz w:val="24"/>
          <w:szCs w:val="24"/>
        </w:rPr>
        <w:t xml:space="preserve">2) семейная.</w:t>
      </w:r>
    </w:p>
    <w:p>
      <w:pPr>
        <w:spacing w:after="120"/>
        <w:ind w:firstLine="397"/>
        <w:jc w:val="both"/>
      </w:pPr>
      <w:r>
        <w:rPr>
          <w:rFonts w:ascii="Arial" w:cs="Arial" w:eastAsia="Arial" w:hAnsi="Arial"/>
          <w:sz w:val="24"/>
          <w:szCs w:val="24"/>
        </w:rPr>
        <w:t xml:space="preserve">4. В единой налоговой декларации указывается:</w:t>
      </w:r>
    </w:p>
    <w:p>
      <w:pPr>
        <w:spacing w:after="120"/>
        <w:ind w:firstLine="397"/>
        <w:jc w:val="both"/>
      </w:pPr>
      <w:r>
        <w:rPr>
          <w:rFonts w:ascii="Arial" w:cs="Arial" w:eastAsia="Arial" w:hAnsi="Arial"/>
          <w:sz w:val="24"/>
          <w:szCs w:val="24"/>
        </w:rPr>
        <w:t xml:space="preserve">1) информация об объектах налогообложения;</w:t>
      </w:r>
    </w:p>
    <w:p>
      <w:pPr>
        <w:spacing w:after="120"/>
        <w:ind w:firstLine="397"/>
        <w:jc w:val="both"/>
      </w:pPr>
      <w:r>
        <w:rPr>
          <w:rFonts w:ascii="Arial" w:cs="Arial" w:eastAsia="Arial" w:hAnsi="Arial"/>
          <w:sz w:val="24"/>
          <w:szCs w:val="24"/>
        </w:rPr>
        <w:t xml:space="preserve">2) имущественное и финансовое положение субъекта, его филиалов, представительств и иных обособленных подразделений.</w:t>
      </w:r>
    </w:p>
    <w:p>
      <w:pPr>
        <w:spacing w:after="120"/>
        <w:ind w:firstLine="397"/>
        <w:jc w:val="both"/>
      </w:pPr>
      <w:r>
        <w:rPr>
          <w:rFonts w:ascii="Arial" w:cs="Arial" w:eastAsia="Arial" w:hAnsi="Arial"/>
          <w:sz w:val="24"/>
          <w:szCs w:val="24"/>
        </w:rPr>
        <w:t xml:space="preserve">5. Информация о финансовом состоянии субъекта формируется в соответствии с настоящим Кодексом и законодательством Кыргызской Республики о бухгалтерском учете.</w:t>
      </w:r>
    </w:p>
    <w:p>
      <w:pPr>
        <w:spacing w:after="120"/>
        <w:ind w:firstLine="397"/>
        <w:jc w:val="both"/>
      </w:pPr>
      <w:r>
        <w:rPr>
          <w:rFonts w:ascii="Arial" w:cs="Arial" w:eastAsia="Arial" w:hAnsi="Arial"/>
          <w:sz w:val="24"/>
          <w:szCs w:val="24"/>
        </w:rPr>
        <w:t xml:space="preserve">6. Единая налоговая декларация составляется за календарный год и представляется:</w:t>
      </w:r>
    </w:p>
    <w:p>
      <w:pPr>
        <w:spacing w:after="120"/>
        <w:ind w:firstLine="397"/>
        <w:jc w:val="both"/>
      </w:pPr>
      <w:r>
        <w:rPr>
          <w:rFonts w:ascii="Arial" w:cs="Arial" w:eastAsia="Arial" w:hAnsi="Arial"/>
          <w:sz w:val="24"/>
          <w:szCs w:val="24"/>
        </w:rPr>
        <w:t xml:space="preserve">1) организацией - до 1 марта года, следующего за отчетным годом;</w:t>
      </w:r>
    </w:p>
    <w:p>
      <w:pPr>
        <w:spacing w:after="120"/>
        <w:ind w:firstLine="397"/>
        <w:jc w:val="both"/>
      </w:pPr>
      <w:r>
        <w:rPr>
          <w:rFonts w:ascii="Arial" w:cs="Arial" w:eastAsia="Arial" w:hAnsi="Arial"/>
          <w:sz w:val="24"/>
          <w:szCs w:val="24"/>
        </w:rPr>
        <w:t xml:space="preserve">2) физическим лицом - до 1 апреля года, следующего за отчетным годом.</w:t>
      </w:r>
    </w:p>
    <w:p>
      <w:pPr>
        <w:spacing w:after="120"/>
        <w:ind w:firstLine="397"/>
        <w:jc w:val="both"/>
      </w:pPr>
      <w:r>
        <w:rPr>
          <w:rFonts w:ascii="Arial" w:cs="Arial" w:eastAsia="Arial" w:hAnsi="Arial"/>
          <w:sz w:val="24"/>
          <w:szCs w:val="24"/>
        </w:rPr>
        <w:t xml:space="preserve">7. Форма, порядок заполнения и представления единой налоговой декларации утверждаются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fhbw6chneqg5orz1uayn9">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jhii1r4kqdxsqhu8tly_a">
        <w:r>
          <w:rPr>
            <w:rFonts w:ascii="Arial" w:cs="Arial" w:eastAsia="Arial" w:hAnsi="Arial"/>
            <w:i/>
            <w:iCs/>
            <w:color w:val="1D4ED8"/>
            <w:sz w:val="24"/>
            <w:szCs w:val="24"/>
            <w:u w:val="single"/>
          </w:rPr>
          <w:t xml:space="preserve">21 июля 2016 года № 129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РАЗДЕЛ IV
 НАЛОГОВЫЙ КОНТРОЛЬ</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93. Понятие и формы налогового контроля</w:t>
      </w:r>
    </w:p>
    <w:p>
      <w:pPr>
        <w:spacing w:after="120"/>
        <w:ind w:firstLine="397"/>
        <w:jc w:val="both"/>
      </w:pPr>
      <w:r>
        <w:rPr>
          <w:rFonts w:ascii="Arial" w:cs="Arial" w:eastAsia="Arial" w:hAnsi="Arial"/>
          <w:sz w:val="24"/>
          <w:szCs w:val="24"/>
        </w:rPr>
        <w:t xml:space="preserve">1. Налоговым контролем является контроль органов налоговой службы за исполнением налогового законодательства Кыргызской Республики.</w:t>
      </w:r>
    </w:p>
    <w:p>
      <w:pPr>
        <w:spacing w:after="120"/>
        <w:ind w:firstLine="397"/>
        <w:jc w:val="both"/>
      </w:pPr>
      <w:r>
        <w:rPr>
          <w:rFonts w:ascii="Arial" w:cs="Arial" w:eastAsia="Arial" w:hAnsi="Arial"/>
          <w:sz w:val="24"/>
          <w:szCs w:val="24"/>
        </w:rPr>
        <w:t xml:space="preserve">2. Налоговый контроль осуществляется в следующих формах:</w:t>
      </w:r>
    </w:p>
    <w:p>
      <w:pPr>
        <w:spacing w:after="120"/>
        <w:ind w:firstLine="397"/>
        <w:jc w:val="both"/>
      </w:pPr>
      <w:r>
        <w:rPr>
          <w:rFonts w:ascii="Arial" w:cs="Arial" w:eastAsia="Arial" w:hAnsi="Arial"/>
          <w:sz w:val="24"/>
          <w:szCs w:val="24"/>
        </w:rPr>
        <w:t xml:space="preserve">1) налоговой регистрации и учетной регистрации налогоплательщика;</w:t>
      </w:r>
    </w:p>
    <w:p>
      <w:pPr>
        <w:spacing w:after="120"/>
        <w:ind w:firstLine="397"/>
        <w:jc w:val="both"/>
      </w:pPr>
      <w:r>
        <w:rPr>
          <w:rFonts w:ascii="Arial" w:cs="Arial" w:eastAsia="Arial" w:hAnsi="Arial"/>
          <w:sz w:val="24"/>
          <w:szCs w:val="24"/>
        </w:rPr>
        <w:t xml:space="preserve">2) учета поступлений налога в бюджет;</w:t>
      </w:r>
    </w:p>
    <w:p>
      <w:pPr>
        <w:spacing w:after="120"/>
        <w:ind w:firstLine="397"/>
        <w:jc w:val="both"/>
      </w:pPr>
      <w:r>
        <w:rPr>
          <w:rFonts w:ascii="Arial" w:cs="Arial" w:eastAsia="Arial" w:hAnsi="Arial"/>
          <w:sz w:val="24"/>
          <w:szCs w:val="24"/>
        </w:rPr>
        <w:t xml:space="preserve">3) налоговой проверки;</w:t>
      </w:r>
    </w:p>
    <w:p>
      <w:pPr>
        <w:spacing w:after="120"/>
        <w:ind w:firstLine="397"/>
        <w:jc w:val="both"/>
      </w:pPr>
      <w:r>
        <w:rPr>
          <w:rFonts w:ascii="Arial" w:cs="Arial" w:eastAsia="Arial" w:hAnsi="Arial"/>
          <w:sz w:val="24"/>
          <w:szCs w:val="24"/>
        </w:rPr>
        <w:t xml:space="preserve">4) рейдового налогового контроля;</w:t>
      </w:r>
    </w:p>
    <w:p>
      <w:pPr>
        <w:spacing w:after="120"/>
        <w:ind w:firstLine="397"/>
        <w:jc w:val="both"/>
      </w:pPr>
      <w:r>
        <w:rPr>
          <w:rFonts w:ascii="Arial" w:cs="Arial" w:eastAsia="Arial" w:hAnsi="Arial"/>
          <w:sz w:val="24"/>
          <w:szCs w:val="24"/>
        </w:rPr>
        <w:t xml:space="preserve">5) установления налогового поста.</w:t>
      </w:r>
    </w:p>
    <w:p>
      <w:pPr>
        <w:spacing w:after="120"/>
        <w:ind w:firstLine="397"/>
        <w:jc w:val="both"/>
      </w:pPr>
      <w:r>
        <w:rPr>
          <w:rFonts w:ascii="Arial" w:cs="Arial" w:eastAsia="Arial" w:hAnsi="Arial"/>
          <w:sz w:val="24"/>
          <w:szCs w:val="24"/>
        </w:rPr>
        <w:t xml:space="preserve">3. Контроль за исчислением и уплатой страховых взносов при осуществлении уполномоченным государственным органом функций по сбору страховых взносов и привлечению к ответственности за нарушения законодательства по государственному социальному страхованию приравнивается к налоговому контролю и осуществляется в формах, установленных настоящей статьей.</w:t>
      </w:r>
    </w:p>
    <w:p>
      <w:pPr>
        <w:spacing w:after="120"/>
        <w:ind w:firstLine="397"/>
        <w:jc w:val="both"/>
      </w:pPr>
      <w:r>
        <w:rPr>
          <w:rFonts w:ascii="Arial" w:cs="Arial" w:eastAsia="Arial" w:hAnsi="Arial"/>
          <w:i/>
          <w:iCs/>
          <w:sz w:val="24"/>
          <w:szCs w:val="24"/>
        </w:rPr>
        <w:t xml:space="preserve">(В редакции Закона КР от </w:t>
      </w:r>
      <w:hyperlink w:history="1" r:id="rIdke8kymjiquvl9egrurxzv">
        <w:r>
          <w:rPr>
            <w:rFonts w:ascii="Arial" w:cs="Arial" w:eastAsia="Arial" w:hAnsi="Arial"/>
            <w:i/>
            <w:iCs/>
            <w:color w:val="1D4ED8"/>
            <w:sz w:val="24"/>
            <w:szCs w:val="24"/>
            <w:u w:val="single"/>
          </w:rPr>
          <w:t xml:space="preserve">13 мая 2020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12
 Регистрация в налоговом органе</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94. Термины и определения, используемые в настоящей главе</w:t>
      </w:r>
    </w:p>
    <w:p>
      <w:pPr>
        <w:spacing w:after="120"/>
        <w:ind w:firstLine="397"/>
        <w:jc w:val="both"/>
      </w:pPr>
      <w:r>
        <w:rPr>
          <w:rFonts w:ascii="Arial" w:cs="Arial" w:eastAsia="Arial" w:hAnsi="Arial"/>
          <w:sz w:val="24"/>
          <w:szCs w:val="24"/>
        </w:rPr>
        <w:t xml:space="preserve">В настоящей главе используются следующие термины и определения: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Государственный реестр налогоплательщиков Кыргызской Республики</w:t>
      </w:r>
      <w:r>
        <w:rPr>
          <w:rFonts w:ascii="Arial" w:cs="Arial" w:eastAsia="Arial" w:hAnsi="Arial"/>
          <w:sz w:val="24"/>
          <w:szCs w:val="24"/>
        </w:rPr>
        <w:t xml:space="preserve">" - государственная база данных по учету налогоплательщиков.</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Налоговая регистрация</w:t>
      </w:r>
      <w:r>
        <w:rPr>
          <w:rFonts w:ascii="Arial" w:cs="Arial" w:eastAsia="Arial" w:hAnsi="Arial"/>
          <w:sz w:val="24"/>
          <w:szCs w:val="24"/>
        </w:rPr>
        <w:t xml:space="preserve">" - внесение сведений о налогоплательщике в Государственный реестр налогоплательщиков Кыргызской Республики.</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Регистрация в налоговом органе</w:t>
      </w:r>
      <w:r>
        <w:rPr>
          <w:rFonts w:ascii="Arial" w:cs="Arial" w:eastAsia="Arial" w:hAnsi="Arial"/>
          <w:sz w:val="24"/>
          <w:szCs w:val="24"/>
        </w:rPr>
        <w:t xml:space="preserve">" - налоговая и учетная регистрация налогоплательщика.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Регистрационные данные налогоплательщика</w:t>
      </w:r>
      <w:r>
        <w:rPr>
          <w:rFonts w:ascii="Arial" w:cs="Arial" w:eastAsia="Arial" w:hAnsi="Arial"/>
          <w:sz w:val="24"/>
          <w:szCs w:val="24"/>
        </w:rPr>
        <w:t xml:space="preserve">" - сведения, заявляемые налогоплательщиком в налоговый орган при прохождении им налоговой регистрации.</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Регистрационная карта налогоплательщика</w:t>
      </w:r>
      <w:r>
        <w:rPr>
          <w:rFonts w:ascii="Arial" w:cs="Arial" w:eastAsia="Arial" w:hAnsi="Arial"/>
          <w:sz w:val="24"/>
          <w:szCs w:val="24"/>
        </w:rPr>
        <w:t xml:space="preserve">" - документ о присвоении идентификационного налогового номера, являющийся бланком строгой отчетности и заполняемый при его налоговой регистрации.</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Учетная регистрация налогоплательщика</w:t>
      </w:r>
      <w:r>
        <w:rPr>
          <w:rFonts w:ascii="Arial" w:cs="Arial" w:eastAsia="Arial" w:hAnsi="Arial"/>
          <w:sz w:val="24"/>
          <w:szCs w:val="24"/>
        </w:rPr>
        <w:t xml:space="preserve">" - система мер, осуществляемая налоговыми органами при изменении параметров деятельности налогоплательщика, включая обособленные подразделения, состав объектов налогообложения, место осуществления деятельности.</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Контрольно-кассовые машины (далее - ККМ)</w:t>
      </w:r>
      <w:r>
        <w:rPr>
          <w:rFonts w:ascii="Arial" w:cs="Arial" w:eastAsia="Arial" w:hAnsi="Arial"/>
          <w:sz w:val="24"/>
          <w:szCs w:val="24"/>
        </w:rPr>
        <w:t xml:space="preserve">" - аппаратно-программные средства с фискальной памятью или программное обеспечение с функцией фиксации, некорректируемой ежесуточной (ежесменной) регистрацией, долговременного хранения и передачи данных в режиме реального времени в уполномоченный налоговый орган в защищенном виде.</w:t>
      </w:r>
    </w:p>
    <w:p>
      <w:pPr>
        <w:spacing w:after="120"/>
        <w:ind w:firstLine="397"/>
        <w:jc w:val="both"/>
      </w:pPr>
      <w:r>
        <w:rPr>
          <w:rFonts w:ascii="Arial" w:cs="Arial" w:eastAsia="Arial" w:hAnsi="Arial"/>
          <w:sz w:val="24"/>
          <w:szCs w:val="24"/>
        </w:rPr>
        <w:t xml:space="preserve">В целях настоящего определения:</w:t>
      </w:r>
    </w:p>
    <w:p>
      <w:pPr>
        <w:spacing w:after="120"/>
        <w:ind w:firstLine="397"/>
        <w:jc w:val="both"/>
      </w:pPr>
      <w:r>
        <w:rPr>
          <w:rFonts w:ascii="Arial" w:cs="Arial" w:eastAsia="Arial" w:hAnsi="Arial"/>
          <w:sz w:val="24"/>
          <w:szCs w:val="24"/>
        </w:rPr>
        <w:t xml:space="preserve">а) контрольно-кассовой машиной, являющейся аппаратно-программным средством с фискальной памятью (далее - аппаратная ККМ), признается техническое средство для сбора, обработки и передачи информации со встроенным программным управлением;</w:t>
      </w:r>
    </w:p>
    <w:p>
      <w:pPr>
        <w:spacing w:after="120"/>
        <w:ind w:firstLine="397"/>
        <w:jc w:val="both"/>
      </w:pPr>
      <w:r>
        <w:rPr>
          <w:rFonts w:ascii="Arial" w:cs="Arial" w:eastAsia="Arial" w:hAnsi="Arial"/>
          <w:sz w:val="24"/>
          <w:szCs w:val="24"/>
        </w:rPr>
        <w:t xml:space="preserve">б) контрольно-кассовой машиной, являющейся программным обеспечением (далее - программная ККМ), признается программное обеспечение, реализованное в виде клиентского приложения, работающего в интеграции:</w:t>
      </w:r>
    </w:p>
    <w:p>
      <w:pPr>
        <w:spacing w:after="120"/>
        <w:ind w:firstLine="397"/>
        <w:jc w:val="both"/>
      </w:pPr>
      <w:r>
        <w:rPr>
          <w:rFonts w:ascii="Arial" w:cs="Arial" w:eastAsia="Arial" w:hAnsi="Arial"/>
          <w:sz w:val="24"/>
          <w:szCs w:val="24"/>
        </w:rPr>
        <w:t xml:space="preserve">- с сервером уполномоченного налогового органа в режиме реального времени в защищенном виде; или</w:t>
      </w:r>
    </w:p>
    <w:p>
      <w:pPr>
        <w:spacing w:after="120"/>
        <w:ind w:firstLine="397"/>
        <w:jc w:val="both"/>
      </w:pPr>
      <w:r>
        <w:rPr>
          <w:rFonts w:ascii="Arial" w:cs="Arial" w:eastAsia="Arial" w:hAnsi="Arial"/>
          <w:sz w:val="24"/>
          <w:szCs w:val="24"/>
        </w:rPr>
        <w:t xml:space="preserve">- с информационной системой ОФД, обеспечивающей передачу данных в режиме реального времени в уполномоченный налоговый орган в защищенном виде.</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Реестр ККМ</w:t>
      </w:r>
      <w:r>
        <w:rPr>
          <w:rFonts w:ascii="Arial" w:cs="Arial" w:eastAsia="Arial" w:hAnsi="Arial"/>
          <w:sz w:val="24"/>
          <w:szCs w:val="24"/>
        </w:rPr>
        <w:t xml:space="preserve">" - совокупность сведений в автоматизированной информационной системе уполномоченного налогового органа по каждой модели/версии ККМ, получивших в установленном порядке подтверждение на соответствие техническим требованиям к ККМ,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Фискальная память</w:t>
      </w:r>
      <w:r>
        <w:rPr>
          <w:rFonts w:ascii="Arial" w:cs="Arial" w:eastAsia="Arial" w:hAnsi="Arial"/>
          <w:sz w:val="24"/>
          <w:szCs w:val="24"/>
        </w:rPr>
        <w:t xml:space="preserve">" - комплекс программно-аппаратных средств, обеспечивающих некорректируемую ежесуточную (ежесменную) регистрацию и долговременное хранение итоговой информации, необходимой для полного учета денежных расчетов, осуществляемых с применением ККМ.</w:t>
      </w:r>
    </w:p>
    <w:p>
      <w:pPr>
        <w:spacing w:after="120"/>
        <w:ind w:firstLine="397"/>
        <w:jc w:val="both"/>
      </w:pPr>
      <w:r>
        <w:rPr>
          <w:rFonts w:ascii="Arial" w:cs="Arial" w:eastAsia="Arial" w:hAnsi="Arial"/>
          <w:i/>
          <w:iCs/>
          <w:sz w:val="24"/>
          <w:szCs w:val="24"/>
        </w:rPr>
        <w:t xml:space="preserve">(В редакции Закона КР от </w:t>
      </w:r>
      <w:hyperlink w:history="1" r:id="rIdtkrwnn33qwlx9lxcmhb8m">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95. Налоговая регистрация налогоплательщика</w:t>
      </w:r>
    </w:p>
    <w:p>
      <w:pPr>
        <w:spacing w:after="60"/>
        <w:ind w:firstLine="567"/>
        <w:jc w:val="both"/>
      </w:pPr>
      <w:r>
        <w:rPr>
          <w:rFonts w:ascii="Arial" w:cs="Arial" w:eastAsia="Arial" w:hAnsi="Arial"/>
          <w:sz w:val="24"/>
          <w:szCs w:val="24"/>
        </w:rPr>
        <w:t xml:space="preserve">1. Налоговой регистрации в Кыргызской Республике в соответствии с налоговым законодательством подлежат субъекты:</w:t>
      </w:r>
    </w:p>
    <w:p>
      <w:pPr>
        <w:spacing w:after="60"/>
        <w:ind w:firstLine="567"/>
        <w:jc w:val="both"/>
      </w:pPr>
      <w:r>
        <w:rPr>
          <w:rFonts w:ascii="Arial" w:cs="Arial" w:eastAsia="Arial" w:hAnsi="Arial"/>
          <w:sz w:val="24"/>
          <w:szCs w:val="24"/>
        </w:rPr>
        <w:t xml:space="preserve">1) деятельность которых подпадает под предпринимательскую деятельность и/или признается таковой;</w:t>
      </w:r>
    </w:p>
    <w:p>
      <w:pPr>
        <w:spacing w:after="60"/>
        <w:ind w:firstLine="567"/>
        <w:jc w:val="both"/>
      </w:pPr>
      <w:r>
        <w:rPr>
          <w:rFonts w:ascii="Arial" w:cs="Arial" w:eastAsia="Arial" w:hAnsi="Arial"/>
          <w:sz w:val="24"/>
          <w:szCs w:val="24"/>
        </w:rPr>
        <w:t xml:space="preserve">2) которые признаются налогоплательщиками.</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wgtvucujplusavfvvhew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декабря 2018 года № 99)</w:t>
      </w:r>
    </w:p>
    <w:p>
      <w:pPr>
        <w:spacing w:after="60"/>
        <w:ind w:firstLine="567"/>
        <w:jc w:val="both"/>
      </w:pPr>
      <w:r>
        <w:rPr>
          <w:rFonts w:ascii="Arial" w:cs="Arial" w:eastAsia="Arial" w:hAnsi="Arial"/>
          <w:sz w:val="24"/>
          <w:szCs w:val="24"/>
        </w:rPr>
        <w:t xml:space="preserve">2. Государственный реестр налогоплательщиков Кыргызской Республики ведется уполномоченным налоговым органом.</w:t>
      </w:r>
    </w:p>
    <w:p>
      <w:pPr>
        <w:spacing w:after="60"/>
        <w:ind w:firstLine="567"/>
        <w:jc w:val="both"/>
      </w:pPr>
      <w:r>
        <w:rPr>
          <w:rFonts w:ascii="Arial" w:cs="Arial" w:eastAsia="Arial" w:hAnsi="Arial"/>
          <w:sz w:val="24"/>
          <w:szCs w:val="24"/>
        </w:rPr>
        <w:t xml:space="preserve">3. Порядок формирования и ведения государственного реестра, форма регистрационного документа и порядок его выдачи налогоплательщику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4. Налоговая регистрация налогоплательщика производится в соответствии с настоящим Кодексом, если иное не предусмотрено законодательством о государственной регистрации юридических лиц, филиалов, представительств и индивидуальных предпринимателей.</w:t>
      </w:r>
    </w:p>
    <w:p>
      <w:pPr>
        <w:spacing w:after="120"/>
        <w:ind w:firstLine="397"/>
        <w:jc w:val="both"/>
      </w:pPr>
      <w:r>
        <w:rPr>
          <w:rFonts w:ascii="Arial" w:cs="Arial" w:eastAsia="Arial" w:hAnsi="Arial"/>
          <w:i/>
          <w:iCs/>
          <w:sz w:val="24"/>
          <w:szCs w:val="24"/>
        </w:rPr>
        <w:t xml:space="preserve">(В редакции Законов КР от </w:t>
      </w:r>
      <w:hyperlink w:history="1" r:id="rIdfgfxvcnst0kyasdpt3tst">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slxxgxzuuynmbl20inhqs">
        <w:r>
          <w:rPr>
            <w:rFonts w:ascii="Arial" w:cs="Arial" w:eastAsia="Arial" w:hAnsi="Arial"/>
            <w:i/>
            <w:iCs/>
            <w:color w:val="1D4ED8"/>
            <w:sz w:val="24"/>
            <w:szCs w:val="24"/>
            <w:u w:val="single"/>
          </w:rPr>
          <w:t xml:space="preserve">31 декабря 2015 года № 235</w:t>
        </w:r>
      </w:hyperlink>
      <w:r>
        <w:rPr>
          <w:rFonts w:ascii="Arial" w:cs="Arial" w:eastAsia="Arial" w:hAnsi="Arial"/>
          <w:i/>
          <w:iCs/>
          <w:sz w:val="24"/>
          <w:szCs w:val="24"/>
        </w:rPr>
        <w:t xml:space="preserve"> ,</w:t>
      </w:r>
      <w:hyperlink w:history="1" r:id="rIdjw9cr2audldsfzvapbam9">
        <w:r>
          <w:rPr>
            <w:rFonts w:ascii="Arial" w:cs="Arial" w:eastAsia="Arial" w:hAnsi="Arial"/>
            <w:i/>
            <w:iCs/>
            <w:color w:val="1D4ED8"/>
            <w:sz w:val="24"/>
            <w:szCs w:val="24"/>
            <w:u w:val="single"/>
          </w:rPr>
          <w:t xml:space="preserve">10 декабря 2018 года № 99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96. Основания, сроки и порядок налоговой регистрации налогоплательщика</w:t>
      </w:r>
    </w:p>
    <w:p>
      <w:pPr>
        <w:spacing w:after="60"/>
        <w:ind w:firstLine="567"/>
        <w:jc w:val="both"/>
      </w:pPr>
      <w:r>
        <w:rPr>
          <w:rFonts w:ascii="Arial" w:cs="Arial" w:eastAsia="Arial" w:hAnsi="Arial"/>
          <w:sz w:val="24"/>
          <w:szCs w:val="24"/>
        </w:rPr>
        <w:t xml:space="preserve">1. Налоговая регистрация налогоплательщика производится на основании:</w:t>
      </w:r>
    </w:p>
    <w:p>
      <w:pPr>
        <w:spacing w:after="60"/>
        <w:ind w:firstLine="567"/>
        <w:jc w:val="both"/>
      </w:pPr>
      <w:r>
        <w:rPr>
          <w:rFonts w:ascii="Arial" w:cs="Arial" w:eastAsia="Arial" w:hAnsi="Arial"/>
          <w:sz w:val="24"/>
          <w:szCs w:val="24"/>
        </w:rPr>
        <w:t xml:space="preserve">1) заявления субъекта о налоговой регистрации или заявления физического лица о государственной регистрации в качестве индивидуального предпринимателя в виде документа на бумажном носителе или электронного документа;</w:t>
      </w:r>
    </w:p>
    <w:p>
      <w:pPr>
        <w:spacing w:after="60"/>
        <w:ind w:firstLine="567"/>
        <w:jc w:val="both"/>
      </w:pPr>
      <w:r>
        <w:rPr>
          <w:rFonts w:ascii="Arial" w:cs="Arial" w:eastAsia="Arial" w:hAnsi="Arial"/>
          <w:sz w:val="24"/>
          <w:szCs w:val="24"/>
        </w:rPr>
        <w:t xml:space="preserve">2) информации, представленной органами, указанными в главе 17 настоящего Кодекса, свидетельствующей о том, что у субъекта возникает обязанность уплачивать налог.</w:t>
      </w:r>
    </w:p>
    <w:p>
      <w:pPr>
        <w:spacing w:after="60"/>
        <w:ind w:firstLine="567"/>
        <w:jc w:val="both"/>
      </w:pPr>
      <w:r>
        <w:rPr>
          <w:rFonts w:ascii="Arial" w:cs="Arial" w:eastAsia="Arial" w:hAnsi="Arial"/>
          <w:sz w:val="24"/>
          <w:szCs w:val="24"/>
        </w:rPr>
        <w:t xml:space="preserve">Налоговая регистрация индивидуальных предпринимателей осуществляется одновременно с их государственной регистрацией в качестве индивидуальных предпринимателей.</w:t>
      </w:r>
    </w:p>
    <w:p>
      <w:pPr>
        <w:spacing w:after="60"/>
        <w:ind w:firstLine="567"/>
        <w:jc w:val="both"/>
      </w:pPr>
      <w:r>
        <w:rPr>
          <w:rFonts w:ascii="Arial" w:cs="Arial" w:eastAsia="Arial" w:hAnsi="Arial"/>
          <w:sz w:val="24"/>
          <w:szCs w:val="24"/>
        </w:rPr>
        <w:t xml:space="preserve">2. Налоговый орган обязан произвести налоговую регистрацию в следующие сроки:</w:t>
      </w:r>
    </w:p>
    <w:p>
      <w:pPr>
        <w:spacing w:after="60"/>
        <w:ind w:firstLine="567"/>
        <w:jc w:val="both"/>
      </w:pPr>
      <w:r>
        <w:rPr>
          <w:rFonts w:ascii="Arial" w:cs="Arial" w:eastAsia="Arial" w:hAnsi="Arial"/>
          <w:sz w:val="24"/>
          <w:szCs w:val="24"/>
        </w:rPr>
        <w:t xml:space="preserve">1) отечественной организации - не позднее 5 рабочих дней, следующих за днем подачи заявления о налоговой регистрации;</w:t>
      </w:r>
    </w:p>
    <w:p>
      <w:pPr>
        <w:spacing w:after="60"/>
        <w:ind w:firstLine="567"/>
        <w:jc w:val="both"/>
      </w:pPr>
      <w:r>
        <w:rPr>
          <w:rFonts w:ascii="Arial" w:cs="Arial" w:eastAsia="Arial" w:hAnsi="Arial"/>
          <w:sz w:val="24"/>
          <w:szCs w:val="24"/>
        </w:rPr>
        <w:t xml:space="preserve">2) иностранной организации или индивидуального предпринимателя, зарегистрированного в иностранном государстве, осуществляющего деятельность с образованием постоянного учреждения в Кыргызской Республике, - не позднее 5 рабочих дней, следующих за днем наступления одного из оснований, указанных в части 1 настоящей статьи;</w:t>
      </w:r>
    </w:p>
    <w:p>
      <w:pPr>
        <w:spacing w:after="60"/>
        <w:ind w:firstLine="567"/>
        <w:jc w:val="both"/>
      </w:pPr>
      <w:r>
        <w:rPr>
          <w:rFonts w:ascii="Arial" w:cs="Arial" w:eastAsia="Arial" w:hAnsi="Arial"/>
          <w:sz w:val="24"/>
          <w:szCs w:val="24"/>
        </w:rPr>
        <w:t xml:space="preserve">3) физического лица - гражданина Кыргызской Республики - не позднее 5 рабочих дней, следующих за днем наступления одного из оснований, указанных в части 1 настоящей статьи;</w:t>
      </w:r>
    </w:p>
    <w:p>
      <w:pPr>
        <w:spacing w:after="60"/>
        <w:ind w:firstLine="567"/>
        <w:jc w:val="both"/>
      </w:pPr>
      <w:r>
        <w:rPr>
          <w:rFonts w:ascii="Arial" w:cs="Arial" w:eastAsia="Arial" w:hAnsi="Arial"/>
          <w:sz w:val="24"/>
          <w:szCs w:val="24"/>
        </w:rPr>
        <w:t xml:space="preserve">4) иностранной организации или физического лица - нерезидента, владеющих в Кыргызской Республике объектом налогообложения, - в течение 5 рабочих дней, следующих за днем наступления одного из оснований, указанных в части 1 настоящей статьи;</w:t>
      </w:r>
    </w:p>
    <w:p>
      <w:pPr>
        <w:spacing w:after="60"/>
        <w:ind w:firstLine="567"/>
        <w:jc w:val="both"/>
      </w:pPr>
      <w:r>
        <w:rPr>
          <w:rFonts w:ascii="Arial" w:cs="Arial" w:eastAsia="Arial" w:hAnsi="Arial"/>
          <w:sz w:val="24"/>
          <w:szCs w:val="24"/>
        </w:rPr>
        <w:t xml:space="preserve">5) индивидуального предпринимателя - в течение 5 рабочих дней, следующих за днем подачи заявления, предусмотренного пунктом 1 части 1 настоящей статьи.</w:t>
      </w:r>
    </w:p>
    <w:p>
      <w:pPr>
        <w:spacing w:after="60"/>
        <w:ind w:firstLine="567"/>
        <w:jc w:val="both"/>
      </w:pPr>
      <w:r>
        <w:rPr>
          <w:rFonts w:ascii="Arial" w:cs="Arial" w:eastAsia="Arial" w:hAnsi="Arial"/>
          <w:sz w:val="24"/>
          <w:szCs w:val="24"/>
        </w:rPr>
        <w:t xml:space="preserve">2-1. Физические лица, деятельность которых подпадает под предпринимательскую деятельность и/или признается таковой, обязаны подать в налоговый орган заявление о налоговой регистрации не позднее конца месяца, следующего за месяцем, в котором осуществлена деятельность, признаваемая предпринимательской деятельностью, в соответствии с частью 2 </w:t>
      </w:r>
      <w:hyperlink w:history="1" r:id="rIdixj6chiwdjbnc6scp8wsc">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Местом налоговой регистрации налогоплательщика является:</w:t>
      </w:r>
    </w:p>
    <w:p>
      <w:pPr>
        <w:spacing w:after="60"/>
        <w:ind w:firstLine="567"/>
        <w:jc w:val="both"/>
      </w:pPr>
      <w:r>
        <w:rPr>
          <w:rFonts w:ascii="Arial" w:cs="Arial" w:eastAsia="Arial" w:hAnsi="Arial"/>
          <w:sz w:val="24"/>
          <w:szCs w:val="24"/>
        </w:rPr>
        <w:t xml:space="preserve">1) для отечественной организации - место государственной регистрации в качестве юридического лица;</w:t>
      </w:r>
    </w:p>
    <w:p>
      <w:pPr>
        <w:spacing w:after="60"/>
        <w:ind w:firstLine="567"/>
        <w:jc w:val="both"/>
      </w:pPr>
      <w:r>
        <w:rPr>
          <w:rFonts w:ascii="Arial" w:cs="Arial" w:eastAsia="Arial" w:hAnsi="Arial"/>
          <w:sz w:val="24"/>
          <w:szCs w:val="24"/>
        </w:rPr>
        <w:t xml:space="preserve">2) для физического лица, не имеющего статуса индивидуального предпринимателя, - место регистрации в соответствии с данными паспорта в Кыргызской Республике или место жительства;</w:t>
      </w:r>
    </w:p>
    <w:p>
      <w:pPr>
        <w:spacing w:after="60"/>
        <w:ind w:firstLine="567"/>
        <w:jc w:val="both"/>
      </w:pPr>
      <w:r>
        <w:rPr>
          <w:rFonts w:ascii="Arial" w:cs="Arial" w:eastAsia="Arial" w:hAnsi="Arial"/>
          <w:sz w:val="24"/>
          <w:szCs w:val="24"/>
        </w:rPr>
        <w:t xml:space="preserve">3) для индивидуального предпринимателя - место регистрации в соответствии с данными паспорта индивидуального предпринимателя, место жительства или место осуществления предпринимательской деятельности.</w:t>
      </w:r>
    </w:p>
    <w:p>
      <w:pPr>
        <w:spacing w:after="60"/>
        <w:ind w:firstLine="567"/>
        <w:jc w:val="both"/>
      </w:pPr>
      <w:r>
        <w:rPr>
          <w:rFonts w:ascii="Arial" w:cs="Arial" w:eastAsia="Arial" w:hAnsi="Arial"/>
          <w:sz w:val="24"/>
          <w:szCs w:val="24"/>
        </w:rPr>
        <w:t xml:space="preserve">4. Для иностранной организации или физического лица-нерезидента, зарегистрированного в иностранном государстве, деятельность которых приводит к образованию постоянного учреждения в Кыргызской Республике, местом налоговой регистрации является:</w:t>
      </w:r>
    </w:p>
    <w:p>
      <w:pPr>
        <w:spacing w:after="60"/>
        <w:ind w:firstLine="567"/>
        <w:jc w:val="both"/>
      </w:pPr>
      <w:r>
        <w:rPr>
          <w:rFonts w:ascii="Arial" w:cs="Arial" w:eastAsia="Arial" w:hAnsi="Arial"/>
          <w:sz w:val="24"/>
          <w:szCs w:val="24"/>
        </w:rPr>
        <w:t xml:space="preserve">1) место осуществления деятельности в Кыргызской Республике;</w:t>
      </w:r>
    </w:p>
    <w:p>
      <w:pPr>
        <w:spacing w:after="60"/>
        <w:ind w:firstLine="567"/>
        <w:jc w:val="both"/>
      </w:pPr>
      <w:r>
        <w:rPr>
          <w:rFonts w:ascii="Arial" w:cs="Arial" w:eastAsia="Arial" w:hAnsi="Arial"/>
          <w:sz w:val="24"/>
          <w:szCs w:val="24"/>
        </w:rPr>
        <w:t xml:space="preserve">2) место государственной учетной регистрации представительства или филиала в органах юстиции Кыргызской Республики;</w:t>
      </w:r>
    </w:p>
    <w:p>
      <w:pPr>
        <w:spacing w:after="60"/>
        <w:ind w:firstLine="567"/>
        <w:jc w:val="both"/>
      </w:pPr>
      <w:r>
        <w:rPr>
          <w:rFonts w:ascii="Arial" w:cs="Arial" w:eastAsia="Arial" w:hAnsi="Arial"/>
          <w:sz w:val="24"/>
          <w:szCs w:val="24"/>
        </w:rPr>
        <w:t xml:space="preserve">3) место нахождения отечественной организации, представляющей интересы иностранной организации или индивидуального предпринимателя, зарегистрированного в иностранном государстве;</w:t>
      </w:r>
    </w:p>
    <w:p>
      <w:pPr>
        <w:spacing w:after="60"/>
        <w:ind w:firstLine="567"/>
        <w:jc w:val="both"/>
      </w:pPr>
      <w:r>
        <w:rPr>
          <w:rFonts w:ascii="Arial" w:cs="Arial" w:eastAsia="Arial" w:hAnsi="Arial"/>
          <w:sz w:val="24"/>
          <w:szCs w:val="24"/>
        </w:rPr>
        <w:t xml:space="preserve">4) место жительства физического лица, представляющего интересы иностранной организации или индивидуального предпринимателя, зарегистрированного в иностранном государстве.</w:t>
      </w:r>
    </w:p>
    <w:p>
      <w:pPr>
        <w:spacing w:after="60"/>
        <w:ind w:firstLine="567"/>
        <w:jc w:val="both"/>
      </w:pPr>
      <w:r>
        <w:rPr>
          <w:rFonts w:ascii="Arial" w:cs="Arial" w:eastAsia="Arial" w:hAnsi="Arial"/>
          <w:sz w:val="24"/>
          <w:szCs w:val="24"/>
        </w:rPr>
        <w:t xml:space="preserve">5. Для иностранной организации, деятельность которой не приводит к образованию постоянного учреждения в Кыргызской Республике, местом налоговой регистрации является место осуществления деятельности.</w:t>
      </w:r>
    </w:p>
    <w:p>
      <w:pPr>
        <w:spacing w:after="60"/>
        <w:ind w:firstLine="567"/>
        <w:jc w:val="both"/>
      </w:pPr>
      <w:r>
        <w:rPr>
          <w:rFonts w:ascii="Arial" w:cs="Arial" w:eastAsia="Arial" w:hAnsi="Arial"/>
          <w:sz w:val="24"/>
          <w:szCs w:val="24"/>
        </w:rPr>
        <w:t xml:space="preserve">6. Для иностранной организации или физического лица-нерезидента, владеющих в Кыргызской Республике объектами налогообложения, местом налоговой регистрации является место нахождения или регистрации объекта налогообложения.</w:t>
      </w:r>
    </w:p>
    <w:p>
      <w:pPr>
        <w:spacing w:after="60"/>
        <w:ind w:firstLine="567"/>
        <w:jc w:val="both"/>
      </w:pPr>
      <w:r>
        <w:rPr>
          <w:rFonts w:ascii="Arial" w:cs="Arial" w:eastAsia="Arial" w:hAnsi="Arial"/>
          <w:sz w:val="24"/>
          <w:szCs w:val="24"/>
        </w:rPr>
        <w:t xml:space="preserve">7. Если настоящей статьей для налогоплательщика предусмотрено более одного места регистрации, то налогоплательщик имеет право выбрать место регистрации самостоятельно из перечня мест регистрации, предусмотренных настоящей статьей.</w:t>
      </w:r>
    </w:p>
    <w:p>
      <w:pPr>
        <w:spacing w:after="60"/>
        <w:ind w:firstLine="567"/>
        <w:jc w:val="both"/>
      </w:pPr>
      <w:r>
        <w:rPr>
          <w:rFonts w:ascii="Arial" w:cs="Arial" w:eastAsia="Arial" w:hAnsi="Arial"/>
          <w:sz w:val="24"/>
          <w:szCs w:val="24"/>
        </w:rPr>
        <w:t xml:space="preserve">8. Если налогоплательщик изменил место своего нахождения или место жительства и подлежит регистрации в другом органе налоговой службы, то снятие с учета производится органом налоговой службы, в котором он состоял на учете, в течение 5 рабочих дней, следующих за днем подачи налогоплательщиком заявления об изменении места нахождения или места жительства.</w:t>
      </w:r>
    </w:p>
    <w:p>
      <w:pPr>
        <w:spacing w:after="60"/>
        <w:ind w:firstLine="567"/>
        <w:jc w:val="both"/>
      </w:pPr>
      <w:r>
        <w:rPr>
          <w:rFonts w:ascii="Arial" w:cs="Arial" w:eastAsia="Arial" w:hAnsi="Arial"/>
          <w:sz w:val="24"/>
          <w:szCs w:val="24"/>
        </w:rPr>
        <w:t xml:space="preserve">9. Постановка на учет налогоплательщика по новому месту нахождения или новому месту жительства осуществляется органом налоговой службы на основании документов, полученных от органа налоговой службы по прежнему месту нахождения или прежнему месту жительства налогоплательщика.</w:t>
      </w:r>
    </w:p>
    <w:p>
      <w:pPr>
        <w:spacing w:after="60"/>
        <w:ind w:firstLine="567"/>
        <w:jc w:val="both"/>
      </w:pPr>
      <w:r>
        <w:rPr>
          <w:rFonts w:ascii="Arial" w:cs="Arial" w:eastAsia="Arial" w:hAnsi="Arial"/>
          <w:sz w:val="24"/>
          <w:szCs w:val="24"/>
        </w:rPr>
        <w:t xml:space="preserve">10. Перечень прилагаемых документов и порядок налоговой регистрации налогоплательщика устанавливаются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rd3qlza92keu_itfy1yih">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px6o8hnmvdshlkqu-tfsh">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dn05uz8b3ahj7fr6phftc">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ncua-jnm2rjcozgyttom_">
        <w:r>
          <w:rPr>
            <w:rFonts w:ascii="Arial" w:cs="Arial" w:eastAsia="Arial" w:hAnsi="Arial"/>
            <w:i/>
            <w:iCs/>
            <w:color w:val="1D4ED8"/>
            <w:sz w:val="24"/>
            <w:szCs w:val="24"/>
            <w:u w:val="single"/>
          </w:rPr>
          <w:t xml:space="preserve">10 декабря 2018 года № 99</w:t>
        </w:r>
      </w:hyperlink>
      <w:r>
        <w:rPr>
          <w:rFonts w:ascii="Arial" w:cs="Arial" w:eastAsia="Arial" w:hAnsi="Arial"/>
          <w:i/>
          <w:iCs/>
          <w:sz w:val="24"/>
          <w:szCs w:val="24"/>
        </w:rPr>
        <w:t xml:space="preserve">,</w:t>
      </w:r>
      <w:hyperlink w:history="1" r:id="rIdvsuuiixwtwswpivywnaar">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Внимание! В соответствии с </w:t>
      </w:r>
      <w:hyperlink w:history="1" r:id="rIdrckgu3tv-6fwvejak--w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мая 2015 года № 115 изменения в абзац 4 части 1 статьи 96 вступают в силу с 1 января 2016 года.</w:t>
      </w:r>
    </w:p>
    <w:p>
      <w:pPr>
        <w:spacing w:after="120"/>
        <w:ind w:firstLine="397"/>
        <w:jc w:val="both"/>
      </w:pPr>
      <w:r>
        <w:rPr>
          <w:rFonts w:ascii="Arial" w:cs="Arial" w:eastAsia="Arial" w:hAnsi="Arial"/>
          <w:b/>
          <w:bCs/>
          <w:sz w:val="24"/>
          <w:szCs w:val="24"/>
        </w:rPr>
        <w:t xml:space="preserve">Статья 97. Идентификационный налоговый номер налогоплательщика</w:t>
      </w:r>
    </w:p>
    <w:p>
      <w:pPr>
        <w:spacing w:after="120"/>
        <w:ind w:firstLine="397"/>
        <w:jc w:val="both"/>
      </w:pPr>
      <w:r>
        <w:rPr>
          <w:rFonts w:ascii="Arial" w:cs="Arial" w:eastAsia="Arial" w:hAnsi="Arial"/>
          <w:sz w:val="24"/>
          <w:szCs w:val="24"/>
        </w:rPr>
        <w:t xml:space="preserve">1. Налоговая регистрация производится органом налоговой службы в течение 5 рабочих дней, следующих за днем:</w:t>
      </w:r>
    </w:p>
    <w:p>
      <w:pPr>
        <w:spacing w:after="120"/>
        <w:ind w:firstLine="397"/>
        <w:jc w:val="both"/>
      </w:pPr>
      <w:r>
        <w:rPr>
          <w:rFonts w:ascii="Arial" w:cs="Arial" w:eastAsia="Arial" w:hAnsi="Arial"/>
          <w:sz w:val="24"/>
          <w:szCs w:val="24"/>
        </w:rPr>
        <w:t xml:space="preserve">1) подачи заявления налогоплательщиком в орган налоговой службы;</w:t>
      </w:r>
    </w:p>
    <w:p>
      <w:pPr>
        <w:spacing w:after="120"/>
        <w:ind w:firstLine="397"/>
        <w:jc w:val="both"/>
      </w:pPr>
      <w:r>
        <w:rPr>
          <w:rFonts w:ascii="Arial" w:cs="Arial" w:eastAsia="Arial" w:hAnsi="Arial"/>
          <w:sz w:val="24"/>
          <w:szCs w:val="24"/>
        </w:rPr>
        <w:t xml:space="preserve">2) получения информации от государственного органа о проведенной регистрации права собственности налогоплательщика на объект налогообложения;</w:t>
      </w:r>
    </w:p>
    <w:p>
      <w:pPr>
        <w:spacing w:after="120"/>
        <w:ind w:firstLine="397"/>
        <w:jc w:val="both"/>
      </w:pPr>
      <w:r>
        <w:rPr>
          <w:rFonts w:ascii="Arial" w:cs="Arial" w:eastAsia="Arial" w:hAnsi="Arial"/>
          <w:sz w:val="24"/>
          <w:szCs w:val="24"/>
        </w:rPr>
        <w:t xml:space="preserve">3) получения извещения от государственного органа об осуществлении записи акта гражданского состояния.</w:t>
      </w:r>
    </w:p>
    <w:p>
      <w:pPr>
        <w:spacing w:after="120"/>
        <w:ind w:firstLine="397"/>
        <w:jc w:val="both"/>
      </w:pPr>
      <w:r>
        <w:rPr>
          <w:rFonts w:ascii="Arial" w:cs="Arial" w:eastAsia="Arial" w:hAnsi="Arial"/>
          <w:sz w:val="24"/>
          <w:szCs w:val="24"/>
        </w:rPr>
        <w:t xml:space="preserve">2. Налоговая регистрация производится путем присвоения налогоплательщику единого идентификационного налогового номера.</w:t>
      </w:r>
    </w:p>
    <w:p>
      <w:pPr>
        <w:spacing w:after="120"/>
        <w:ind w:firstLine="397"/>
        <w:jc w:val="both"/>
      </w:pPr>
      <w:r>
        <w:rPr>
          <w:rFonts w:ascii="Arial" w:cs="Arial" w:eastAsia="Arial" w:hAnsi="Arial"/>
          <w:sz w:val="24"/>
          <w:szCs w:val="24"/>
        </w:rPr>
        <w:t xml:space="preserve">3. При наличии у физических лиц идентификационного номера Социального фонда Кыргызской Республики данный номер применяется в качестве идентификационного налогового номера налогоплательщика.</w:t>
      </w:r>
    </w:p>
    <w:p>
      <w:pPr>
        <w:spacing w:after="120"/>
        <w:ind w:firstLine="397"/>
        <w:jc w:val="both"/>
      </w:pPr>
      <w:r>
        <w:rPr>
          <w:rFonts w:ascii="Arial" w:cs="Arial" w:eastAsia="Arial" w:hAnsi="Arial"/>
          <w:sz w:val="24"/>
          <w:szCs w:val="24"/>
        </w:rPr>
        <w:t xml:space="preserve">4. После присвоения идентификационного налогового номера налогоплательщику вручается или направляется регистрационная карта налогоплательщика.</w:t>
      </w:r>
    </w:p>
    <w:p>
      <w:pPr>
        <w:spacing w:after="120"/>
        <w:ind w:firstLine="397"/>
        <w:jc w:val="both"/>
      </w:pPr>
      <w:r>
        <w:rPr>
          <w:rFonts w:ascii="Arial" w:cs="Arial" w:eastAsia="Arial" w:hAnsi="Arial"/>
          <w:sz w:val="24"/>
          <w:szCs w:val="24"/>
        </w:rPr>
        <w:t xml:space="preserve">5. Идентификационный налоговый номер налогоплательщика должен быть указан в документах, представляемых налогоплательщиком органу налоговой службы, а также в налоговой отчетности и платежном документе налогоплательщика.</w:t>
      </w:r>
    </w:p>
    <w:p>
      <w:pPr>
        <w:spacing w:after="120"/>
        <w:ind w:firstLine="397"/>
        <w:jc w:val="both"/>
      </w:pPr>
      <w:r>
        <w:rPr>
          <w:rFonts w:ascii="Arial" w:cs="Arial" w:eastAsia="Arial" w:hAnsi="Arial"/>
          <w:sz w:val="24"/>
          <w:szCs w:val="24"/>
        </w:rPr>
        <w:t xml:space="preserve">6. Идентификационный налоговый номер налогоплательщика должен быть указан налоговым органом во всех направляемых налогоплательщику документах, имеющих отношение к его налоговому обязательству и налоговой задолженности.</w:t>
      </w:r>
    </w:p>
    <w:p>
      <w:pPr>
        <w:spacing w:after="120"/>
        <w:ind w:firstLine="397"/>
        <w:jc w:val="both"/>
      </w:pPr>
      <w:r>
        <w:rPr>
          <w:rFonts w:ascii="Arial" w:cs="Arial" w:eastAsia="Arial" w:hAnsi="Arial"/>
          <w:sz w:val="24"/>
          <w:szCs w:val="24"/>
        </w:rPr>
        <w:t xml:space="preserve">7. Плата за присвоение (изменение) идентификационного налогового номера, снятие с учета, перерегистрацию и выдачу налогоплательщику соответствующих документов не взимается, за исключением стоимости регистрационной карты.</w:t>
      </w:r>
    </w:p>
    <w:p>
      <w:pPr>
        <w:spacing w:after="120"/>
        <w:ind w:firstLine="397"/>
        <w:jc w:val="both"/>
      </w:pPr>
      <w:r>
        <w:rPr>
          <w:rFonts w:ascii="Arial" w:cs="Arial" w:eastAsia="Arial" w:hAnsi="Arial"/>
          <w:i/>
          <w:iCs/>
          <w:sz w:val="24"/>
          <w:szCs w:val="24"/>
        </w:rPr>
        <w:t xml:space="preserve">(В редакции Законов КР от </w:t>
      </w:r>
      <w:hyperlink w:history="1" r:id="rIdig0wiwnvfcgw1wwe_q5mh">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kbntvnvcjxwlokmzagwzs">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98. Учетная регистрация налогоплательщика</w:t>
      </w:r>
    </w:p>
    <w:p>
      <w:pPr>
        <w:spacing w:after="120"/>
        <w:ind w:firstLine="397"/>
        <w:jc w:val="both"/>
      </w:pPr>
      <w:r>
        <w:rPr>
          <w:rFonts w:ascii="Arial" w:cs="Arial" w:eastAsia="Arial" w:hAnsi="Arial"/>
          <w:sz w:val="24"/>
          <w:szCs w:val="24"/>
        </w:rPr>
        <w:t xml:space="preserve">1. Учетная регистрация налогоплательщика осуществляется после прохождения субъектом процедуры налоговой регистрации в следующих случаях:</w:t>
      </w:r>
    </w:p>
    <w:p>
      <w:pPr>
        <w:spacing w:after="120"/>
        <w:ind w:firstLine="397"/>
        <w:jc w:val="both"/>
      </w:pPr>
      <w:r>
        <w:rPr>
          <w:rFonts w:ascii="Arial" w:cs="Arial" w:eastAsia="Arial" w:hAnsi="Arial"/>
          <w:sz w:val="24"/>
          <w:szCs w:val="24"/>
        </w:rPr>
        <w:t xml:space="preserve">1) для организации и индивидуального предпринимателя:</w:t>
      </w:r>
    </w:p>
    <w:p>
      <w:pPr>
        <w:spacing w:after="120"/>
        <w:ind w:firstLine="397"/>
        <w:jc w:val="both"/>
      </w:pPr>
      <w:r>
        <w:rPr>
          <w:rFonts w:ascii="Arial" w:cs="Arial" w:eastAsia="Arial" w:hAnsi="Arial"/>
          <w:sz w:val="24"/>
          <w:szCs w:val="24"/>
        </w:rPr>
        <w:t xml:space="preserve">а) по месту нахождения обособленного подразделения - при возникновении, ликвидации или изменении места нахождения обособленного подразделения;</w:t>
      </w:r>
    </w:p>
    <w:p>
      <w:pPr>
        <w:spacing w:after="120"/>
        <w:ind w:firstLine="397"/>
        <w:jc w:val="both"/>
      </w:pPr>
      <w:r>
        <w:rPr>
          <w:rFonts w:ascii="Arial" w:cs="Arial" w:eastAsia="Arial" w:hAnsi="Arial"/>
          <w:sz w:val="24"/>
          <w:szCs w:val="24"/>
        </w:rPr>
        <w:t xml:space="preserve">б) по месту нахождения объекта налогообложения - при изменении состава объектов налогообложения;</w:t>
      </w:r>
    </w:p>
    <w:p>
      <w:pPr>
        <w:spacing w:after="120"/>
        <w:ind w:firstLine="397"/>
        <w:jc w:val="both"/>
      </w:pPr>
      <w:r>
        <w:rPr>
          <w:rFonts w:ascii="Arial" w:cs="Arial" w:eastAsia="Arial" w:hAnsi="Arial"/>
          <w:sz w:val="24"/>
          <w:szCs w:val="24"/>
        </w:rPr>
        <w:t xml:space="preserve">2) для индивидуального предпринимателя, осуществляющего деятельность на основе патента, дополнительно к случаям, предусмотренным пунктом 1 настоящей части - по месту осуществления деятельности, если оно находится вне места налоговой регистрации;</w:t>
      </w:r>
    </w:p>
    <w:p>
      <w:pPr>
        <w:spacing w:after="120"/>
        <w:ind w:firstLine="397"/>
        <w:jc w:val="both"/>
      </w:pPr>
      <w:r>
        <w:rPr>
          <w:rFonts w:ascii="Arial" w:cs="Arial" w:eastAsia="Arial" w:hAnsi="Arial"/>
          <w:sz w:val="24"/>
          <w:szCs w:val="24"/>
        </w:rPr>
        <w:t xml:space="preserve">3) для физического лица - по месту нахождения и/или регистрации объектов налогообложения.</w:t>
      </w:r>
    </w:p>
    <w:p>
      <w:pPr>
        <w:spacing w:after="120"/>
        <w:ind w:firstLine="397"/>
        <w:jc w:val="both"/>
      </w:pPr>
      <w:r>
        <w:rPr>
          <w:rFonts w:ascii="Arial" w:cs="Arial" w:eastAsia="Arial" w:hAnsi="Arial"/>
          <w:sz w:val="24"/>
          <w:szCs w:val="24"/>
        </w:rPr>
        <w:t xml:space="preserve">2. В целях возврата НДС дипломатическим и приравненным к ним представительствам органы налоговой службы осуществляют их учетную регистрацию в соответствии с информацией, представляемой уполномоченными государственными органами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3. Учетная регистрация налогоплательщика производится налоговым органом на основании заявления и/или сведений, представляемых уполномоченными органами, осуществляющими учет и/или регистрацию объектов налогообложения.</w:t>
      </w:r>
    </w:p>
    <w:p>
      <w:pPr>
        <w:spacing w:after="120"/>
        <w:ind w:firstLine="397"/>
        <w:jc w:val="both"/>
      </w:pPr>
      <w:r>
        <w:rPr>
          <w:rFonts w:ascii="Arial" w:cs="Arial" w:eastAsia="Arial" w:hAnsi="Arial"/>
          <w:sz w:val="24"/>
          <w:szCs w:val="24"/>
        </w:rPr>
        <w:t xml:space="preserve">4. Местом нахождения объекта налогообложения в целях настоящей статьи признается:</w:t>
      </w:r>
    </w:p>
    <w:p>
      <w:pPr>
        <w:spacing w:after="120"/>
        <w:ind w:firstLine="397"/>
        <w:jc w:val="both"/>
      </w:pPr>
      <w:r>
        <w:rPr>
          <w:rFonts w:ascii="Arial" w:cs="Arial" w:eastAsia="Arial" w:hAnsi="Arial"/>
          <w:sz w:val="24"/>
          <w:szCs w:val="24"/>
        </w:rPr>
        <w:t xml:space="preserve">1) для недвижимого имущества, включая земли, - место их фактического нахождения;</w:t>
      </w:r>
    </w:p>
    <w:p>
      <w:pPr>
        <w:spacing w:after="120"/>
        <w:ind w:firstLine="397"/>
        <w:jc w:val="both"/>
      </w:pPr>
      <w:r>
        <w:rPr>
          <w:rFonts w:ascii="Arial" w:cs="Arial" w:eastAsia="Arial" w:hAnsi="Arial"/>
          <w:sz w:val="24"/>
          <w:szCs w:val="24"/>
        </w:rPr>
        <w:t xml:space="preserve">2) для транспортных средств - место государственной регистрации транспортных средств, а при отсутствии такового - место нахождения (жительства) собственника имущества.</w:t>
      </w:r>
    </w:p>
    <w:p>
      <w:pPr>
        <w:spacing w:after="120"/>
        <w:ind w:firstLine="397"/>
        <w:jc w:val="both"/>
      </w:pPr>
      <w:r>
        <w:rPr>
          <w:rFonts w:ascii="Arial" w:cs="Arial" w:eastAsia="Arial" w:hAnsi="Arial"/>
          <w:sz w:val="24"/>
          <w:szCs w:val="24"/>
        </w:rPr>
        <w:t xml:space="preserve">5. При постановке на учетную регистрацию обособленного подразделения в заявлении о постановке на учет указывается идентификационный налоговый номер налогоплательщика - организации, создавшей данное обособленное подразделение.</w:t>
      </w:r>
    </w:p>
    <w:p>
      <w:pPr>
        <w:spacing w:after="120"/>
        <w:ind w:firstLine="397"/>
        <w:jc w:val="both"/>
      </w:pPr>
      <w:r>
        <w:rPr>
          <w:rFonts w:ascii="Arial" w:cs="Arial" w:eastAsia="Arial" w:hAnsi="Arial"/>
          <w:sz w:val="24"/>
          <w:szCs w:val="24"/>
        </w:rPr>
        <w:t xml:space="preserve">6. Налогоплательщик обязан подать заявление о регистрации в налоговый орган по месту учетной регистрации:</w:t>
      </w:r>
    </w:p>
    <w:p>
      <w:pPr>
        <w:spacing w:after="120"/>
        <w:ind w:firstLine="397"/>
        <w:jc w:val="both"/>
      </w:pPr>
      <w:r>
        <w:rPr>
          <w:rFonts w:ascii="Arial" w:cs="Arial" w:eastAsia="Arial" w:hAnsi="Arial"/>
          <w:sz w:val="24"/>
          <w:szCs w:val="24"/>
        </w:rPr>
        <w:t xml:space="preserve">1) для постановки на учетную регистрацию - до начала деятельности и/или в течение 15 календарных дней, следующих за днем возникновения у налогоплательщика объекта налогообложения;</w:t>
      </w:r>
    </w:p>
    <w:p>
      <w:pPr>
        <w:spacing w:after="120"/>
        <w:ind w:firstLine="397"/>
        <w:jc w:val="both"/>
      </w:pPr>
      <w:r>
        <w:rPr>
          <w:rFonts w:ascii="Arial" w:cs="Arial" w:eastAsia="Arial" w:hAnsi="Arial"/>
          <w:sz w:val="24"/>
          <w:szCs w:val="24"/>
        </w:rPr>
        <w:t xml:space="preserve">2) для внесения изменений регистрационных данных - в течение 15 календарных дней, следующих за днем возникновения таких изменений.</w:t>
      </w:r>
    </w:p>
    <w:p>
      <w:pPr>
        <w:spacing w:after="120"/>
        <w:ind w:firstLine="397"/>
        <w:jc w:val="both"/>
      </w:pPr>
      <w:r>
        <w:rPr>
          <w:rFonts w:ascii="Arial" w:cs="Arial" w:eastAsia="Arial" w:hAnsi="Arial"/>
          <w:sz w:val="24"/>
          <w:szCs w:val="24"/>
        </w:rPr>
        <w:t xml:space="preserve">7. Учетная регистрация производится без изменения ранее присвоенного идентификационного налогового номера налогоплательщика.</w:t>
      </w:r>
    </w:p>
    <w:p>
      <w:pPr>
        <w:spacing w:after="120"/>
        <w:ind w:firstLine="397"/>
        <w:jc w:val="both"/>
      </w:pPr>
      <w:r>
        <w:rPr>
          <w:rFonts w:ascii="Arial" w:cs="Arial" w:eastAsia="Arial" w:hAnsi="Arial"/>
          <w:sz w:val="24"/>
          <w:szCs w:val="24"/>
        </w:rPr>
        <w:t xml:space="preserve">8. Налоговый орган осуществляет постановку на учетную регистрацию в течение 5 рабочих дней, следующих за днем подачи заявления налогоплательщиком.</w:t>
      </w:r>
    </w:p>
    <w:p>
      <w:pPr>
        <w:spacing w:after="120"/>
        <w:ind w:firstLine="397"/>
        <w:jc w:val="both"/>
      </w:pPr>
      <w:r>
        <w:rPr>
          <w:rFonts w:ascii="Arial" w:cs="Arial" w:eastAsia="Arial" w:hAnsi="Arial"/>
          <w:sz w:val="24"/>
          <w:szCs w:val="24"/>
        </w:rPr>
        <w:t xml:space="preserve">9. По заявлению налогоплательщика налоговый орган выдает подтверждение факта учетной регистрации по установленной форме в течение 3 рабочих дней, следующих за днем получения данного заявления.</w:t>
      </w:r>
    </w:p>
    <w:p>
      <w:pPr>
        <w:spacing w:after="120"/>
        <w:ind w:firstLine="397"/>
        <w:jc w:val="both"/>
      </w:pPr>
      <w:r>
        <w:rPr>
          <w:rFonts w:ascii="Arial" w:cs="Arial" w:eastAsia="Arial" w:hAnsi="Arial"/>
          <w:sz w:val="24"/>
          <w:szCs w:val="24"/>
        </w:rPr>
        <w:t xml:space="preserve">10. В случае изменения регистрационных данных, указанных в регистрационной карте налогоплательщика, налоговый орган взамен ранее выданной регистрационной карты производит выдачу новой с сохранением прежнего идентификационного налогового номера налогоплательщика.</w:t>
      </w:r>
    </w:p>
    <w:p>
      <w:pPr>
        <w:spacing w:after="120"/>
        <w:ind w:firstLine="397"/>
        <w:jc w:val="both"/>
      </w:pPr>
      <w:r>
        <w:rPr>
          <w:rFonts w:ascii="Arial" w:cs="Arial" w:eastAsia="Arial" w:hAnsi="Arial"/>
          <w:sz w:val="24"/>
          <w:szCs w:val="24"/>
        </w:rPr>
        <w:t xml:space="preserve">11. В случае изменения индивидуальным предпринимателем или организацией места нахождения, места осуществления деятельности, места жительства, места пребывания или места нахождения и/или регистрации объектов налогообложения в течение 15 календарных дней, следующих за днем данного изменения, налогоплательщик обязан пройти учетную регистрацию по новому месту нахождения, месту осуществления деятельности, месту жительства, месту пребывания или месту нахождения и/или регистрации объектов налогообложения с указанием ранее присвоенного идентификационного налогового номера налогоплательщика.</w:t>
      </w:r>
    </w:p>
    <w:p>
      <w:pPr>
        <w:spacing w:after="120"/>
        <w:ind w:firstLine="397"/>
        <w:jc w:val="both"/>
      </w:pPr>
      <w:r>
        <w:rPr>
          <w:rFonts w:ascii="Arial" w:cs="Arial" w:eastAsia="Arial" w:hAnsi="Arial"/>
          <w:sz w:val="24"/>
          <w:szCs w:val="24"/>
        </w:rPr>
        <w:t xml:space="preserve">12. Регистрационный документ и порядок ведения учетной регистрации устанавливаются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t4ejgnommghkd3niyamnk">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99. Исключение из Государственного реестра налогоплательщиков Кыргызской Республики</w:t>
      </w:r>
    </w:p>
    <w:p>
      <w:pPr>
        <w:spacing w:after="120"/>
        <w:ind w:firstLine="397"/>
        <w:jc w:val="both"/>
      </w:pPr>
      <w:r>
        <w:rPr>
          <w:rFonts w:ascii="Arial" w:cs="Arial" w:eastAsia="Arial" w:hAnsi="Arial"/>
          <w:sz w:val="24"/>
          <w:szCs w:val="24"/>
        </w:rPr>
        <w:t xml:space="preserve">1. Исключение налогоплательщика из Государственного реестра налогоплательщиков Кыргызской Республики осуществляется в связи с прекращением налоговых обязательств по сведениям, представляемым уполномоченными органами, и/или заявлению налогоплательщика или его представителя о снятии с учета.</w:t>
      </w:r>
    </w:p>
    <w:p>
      <w:pPr>
        <w:spacing w:after="120"/>
        <w:ind w:firstLine="397"/>
        <w:jc w:val="both"/>
      </w:pPr>
      <w:r>
        <w:rPr>
          <w:rFonts w:ascii="Arial" w:cs="Arial" w:eastAsia="Arial" w:hAnsi="Arial"/>
          <w:sz w:val="24"/>
          <w:szCs w:val="24"/>
        </w:rPr>
        <w:t xml:space="preserve">2. Исключение из Государственного реестра налогоплательщиков Кыргызской Республики:</w:t>
      </w:r>
    </w:p>
    <w:p>
      <w:pPr>
        <w:spacing w:after="120"/>
        <w:ind w:firstLine="397"/>
        <w:jc w:val="both"/>
      </w:pPr>
      <w:r>
        <w:rPr>
          <w:rFonts w:ascii="Arial" w:cs="Arial" w:eastAsia="Arial" w:hAnsi="Arial"/>
          <w:sz w:val="24"/>
          <w:szCs w:val="24"/>
        </w:rPr>
        <w:t xml:space="preserve">1) нерезидентов осуществляется в случае прекращения права, предусмотренного настоящим Кодексом, в отношении объектов налогообложения, таких как права собственности, землепользования, хозяйственного ведения или оперативного управления, и исполнения налоговых обязательств в Кыргызской Республике;</w:t>
      </w:r>
    </w:p>
    <w:p>
      <w:pPr>
        <w:spacing w:after="120"/>
        <w:ind w:firstLine="397"/>
        <w:jc w:val="both"/>
      </w:pPr>
      <w:r>
        <w:rPr>
          <w:rFonts w:ascii="Arial" w:cs="Arial" w:eastAsia="Arial" w:hAnsi="Arial"/>
          <w:sz w:val="24"/>
          <w:szCs w:val="24"/>
        </w:rPr>
        <w:t xml:space="preserve">2) других субъектов, подлежащих налоговой регистрации, кроме указанных в пункте 1 настоящей части, осуществляется при выбытии из Кыргызской Республики и исполнении таким субъектом налоговых обязательств в Кыргызской Республике.</w:t>
      </w:r>
    </w:p>
    <w:p>
      <w:pPr>
        <w:spacing w:after="120"/>
        <w:ind w:firstLine="397"/>
        <w:jc w:val="both"/>
      </w:pPr>
      <w:r>
        <w:rPr>
          <w:rFonts w:ascii="Arial" w:cs="Arial" w:eastAsia="Arial" w:hAnsi="Arial"/>
          <w:sz w:val="24"/>
          <w:szCs w:val="24"/>
        </w:rPr>
        <w:t xml:space="preserve">3. Условное исключение налогоплательщика из Государственного реестра налогоплательщиков Кыргызской Республики производится в случае соответствия налогоплательщика признакам бездействующей организации и индивидуального предпринимателя, установленным уполномоченным налоговым органом, и не имеющего налоговой задолженности, с сохранением идентификационного налогового номера.</w:t>
      </w:r>
    </w:p>
    <w:p>
      <w:pPr>
        <w:spacing w:after="120" w:before="200"/>
        <w:ind w:firstLine="397"/>
        <w:jc w:val="center"/>
      </w:pPr>
      <w:r>
        <w:rPr>
          <w:rFonts w:ascii="Arial" w:cs="Arial" w:eastAsia="Arial" w:hAnsi="Arial"/>
          <w:b/>
          <w:bCs/>
          <w:sz w:val="24"/>
          <w:szCs w:val="24"/>
        </w:rPr>
        <w:t xml:space="preserve">Глава 13
 Налоговые проверки</w:t>
      </w:r>
    </w:p>
    <w:p>
      <w:pPr>
        <w:spacing w:after="60" w:before="200"/>
        <w:ind w:firstLine="567"/>
        <w:jc w:val="both"/>
      </w:pPr>
      <w:r>
        <w:rPr>
          <w:rFonts w:ascii="Arial" w:cs="Arial" w:eastAsia="Arial" w:hAnsi="Arial"/>
          <w:b/>
          <w:bCs/>
          <w:sz w:val="24"/>
          <w:szCs w:val="24"/>
        </w:rPr>
        <w:t xml:space="preserve">Статья 100. Понятие и виды налоговых проверок</w:t>
      </w:r>
    </w:p>
    <w:p>
      <w:pPr>
        <w:spacing w:after="60"/>
        <w:ind w:firstLine="567"/>
        <w:jc w:val="both"/>
      </w:pPr>
      <w:r>
        <w:rPr>
          <w:rFonts w:ascii="Arial" w:cs="Arial" w:eastAsia="Arial" w:hAnsi="Arial"/>
          <w:sz w:val="24"/>
          <w:szCs w:val="24"/>
        </w:rPr>
        <w:t xml:space="preserve">1. Налоговая проверка осуществляется исключительно органами налоговой службы.</w:t>
      </w:r>
    </w:p>
    <w:p>
      <w:pPr>
        <w:spacing w:after="60"/>
        <w:ind w:firstLine="567"/>
        <w:jc w:val="both"/>
      </w:pPr>
      <w:r>
        <w:rPr>
          <w:rFonts w:ascii="Arial" w:cs="Arial" w:eastAsia="Arial" w:hAnsi="Arial"/>
          <w:sz w:val="24"/>
          <w:szCs w:val="24"/>
        </w:rPr>
        <w:t xml:space="preserve">Участниками налоговой проверки являются должностное лицо органов налоговой службы, указанное в предписании, и налогоплательщик, а также налоговый представитель.</w:t>
      </w:r>
    </w:p>
    <w:p>
      <w:pPr>
        <w:spacing w:after="60"/>
        <w:ind w:firstLine="567"/>
        <w:jc w:val="both"/>
      </w:pPr>
      <w:r>
        <w:rPr>
          <w:rFonts w:ascii="Arial" w:cs="Arial" w:eastAsia="Arial" w:hAnsi="Arial"/>
          <w:sz w:val="24"/>
          <w:szCs w:val="24"/>
        </w:rPr>
        <w:t xml:space="preserve">2. В случае необходимости органы налоговой службы могут привлечь экспертов, не заинтересованных в исходе налоговой проверки, для исследования отдельных вопросов, требующих специальных знаний и навыков и получения консультаций.</w:t>
      </w:r>
    </w:p>
    <w:p>
      <w:pPr>
        <w:spacing w:after="60"/>
        <w:ind w:firstLine="567"/>
        <w:jc w:val="both"/>
      </w:pPr>
      <w:r>
        <w:rPr>
          <w:rFonts w:ascii="Arial" w:cs="Arial" w:eastAsia="Arial" w:hAnsi="Arial"/>
          <w:sz w:val="24"/>
          <w:szCs w:val="24"/>
        </w:rPr>
        <w:t xml:space="preserve">3. Целью налоговой проверки является осуществление контроля и оказание содействия налогоплательщику в своевременном и полном исполнении им требований налогового законодательства Кыргызской Республики.</w:t>
      </w:r>
    </w:p>
    <w:p>
      <w:pPr>
        <w:spacing w:after="60"/>
        <w:ind w:firstLine="567"/>
        <w:jc w:val="both"/>
      </w:pPr>
      <w:r>
        <w:rPr>
          <w:rFonts w:ascii="Arial" w:cs="Arial" w:eastAsia="Arial" w:hAnsi="Arial"/>
          <w:sz w:val="24"/>
          <w:szCs w:val="24"/>
        </w:rPr>
        <w:t xml:space="preserve">4. Налоговые проверки подразделяются на следующие виды:</w:t>
      </w:r>
    </w:p>
    <w:p>
      <w:pPr>
        <w:spacing w:after="60"/>
        <w:ind w:firstLine="567"/>
        <w:jc w:val="both"/>
      </w:pPr>
      <w:r>
        <w:rPr>
          <w:rFonts w:ascii="Arial" w:cs="Arial" w:eastAsia="Arial" w:hAnsi="Arial"/>
          <w:sz w:val="24"/>
          <w:szCs w:val="24"/>
        </w:rPr>
        <w:t xml:space="preserve">1) выездная проверка;</w:t>
      </w:r>
    </w:p>
    <w:p>
      <w:pPr>
        <w:spacing w:after="60"/>
        <w:ind w:firstLine="567"/>
        <w:jc w:val="both"/>
      </w:pPr>
      <w:r>
        <w:rPr>
          <w:rFonts w:ascii="Arial" w:cs="Arial" w:eastAsia="Arial" w:hAnsi="Arial"/>
          <w:sz w:val="24"/>
          <w:szCs w:val="24"/>
        </w:rPr>
        <w:t xml:space="preserve">2) камеральная проверка.</w:t>
      </w:r>
    </w:p>
    <w:p>
      <w:pPr>
        <w:spacing w:after="60"/>
        <w:ind w:firstLine="567"/>
        <w:jc w:val="both"/>
      </w:pPr>
      <w:r>
        <w:rPr>
          <w:rFonts w:ascii="Arial" w:cs="Arial" w:eastAsia="Arial" w:hAnsi="Arial"/>
          <w:sz w:val="24"/>
          <w:szCs w:val="24"/>
        </w:rPr>
        <w:t xml:space="preserve">5. Выездная проверка подразделяется на следующие виды: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плановая проверка</w:t>
      </w:r>
      <w:r>
        <w:rPr>
          <w:rFonts w:ascii="Arial" w:cs="Arial" w:eastAsia="Arial" w:hAnsi="Arial"/>
          <w:sz w:val="24"/>
          <w:szCs w:val="24"/>
        </w:rPr>
        <w:t xml:space="preserve"> - проверка исполнения налогового обязательства по всем видам налогов;</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внеплановая проверка</w:t>
      </w:r>
      <w:r>
        <w:rPr>
          <w:rFonts w:ascii="Arial" w:cs="Arial" w:eastAsia="Arial" w:hAnsi="Arial"/>
          <w:sz w:val="24"/>
          <w:szCs w:val="24"/>
        </w:rPr>
        <w:t xml:space="preserve"> - проверка, осуществляемая в следующих случаях:</w:t>
      </w:r>
    </w:p>
    <w:p>
      <w:pPr>
        <w:spacing w:after="60"/>
        <w:ind w:firstLine="567"/>
        <w:jc w:val="both"/>
      </w:pPr>
      <w:r>
        <w:rPr>
          <w:rFonts w:ascii="Arial" w:cs="Arial" w:eastAsia="Arial" w:hAnsi="Arial"/>
          <w:sz w:val="24"/>
          <w:szCs w:val="24"/>
        </w:rPr>
        <w:t xml:space="preserve">а) при реорганизации организации, за исключением реорганизации путем преобразования;</w:t>
      </w:r>
    </w:p>
    <w:p>
      <w:pPr>
        <w:spacing w:after="60"/>
        <w:ind w:firstLine="567"/>
        <w:jc w:val="both"/>
      </w:pPr>
      <w:r>
        <w:rPr>
          <w:rFonts w:ascii="Arial" w:cs="Arial" w:eastAsia="Arial" w:hAnsi="Arial"/>
          <w:sz w:val="24"/>
          <w:szCs w:val="24"/>
        </w:rPr>
        <w:t xml:space="preserve">б) при ликвидации организации;</w:t>
      </w:r>
    </w:p>
    <w:p>
      <w:pPr>
        <w:spacing w:after="60"/>
        <w:ind w:firstLine="567"/>
        <w:jc w:val="both"/>
      </w:pPr>
      <w:r>
        <w:rPr>
          <w:rFonts w:ascii="Arial" w:cs="Arial" w:eastAsia="Arial" w:hAnsi="Arial"/>
          <w:sz w:val="24"/>
          <w:szCs w:val="24"/>
        </w:rPr>
        <w:t xml:space="preserve">в) при прекращении деятельности индивидуального предпринимателя;</w:t>
      </w:r>
    </w:p>
    <w:p>
      <w:pPr>
        <w:spacing w:after="60"/>
        <w:ind w:firstLine="567"/>
        <w:jc w:val="both"/>
      </w:pPr>
      <w:r>
        <w:rPr>
          <w:rFonts w:ascii="Arial" w:cs="Arial" w:eastAsia="Arial" w:hAnsi="Arial"/>
          <w:sz w:val="24"/>
          <w:szCs w:val="24"/>
        </w:rPr>
        <w:t xml:space="preserve">г) при получении заявления налогоплательщика в случаях, предусмотренных настоящим Кодексом;</w:t>
      </w:r>
    </w:p>
    <w:p>
      <w:pPr>
        <w:spacing w:after="60"/>
        <w:ind w:firstLine="567"/>
        <w:jc w:val="both"/>
      </w:pPr>
      <w:r>
        <w:rPr>
          <w:rFonts w:ascii="Arial" w:cs="Arial" w:eastAsia="Arial" w:hAnsi="Arial"/>
          <w:sz w:val="24"/>
          <w:szCs w:val="24"/>
        </w:rPr>
        <w:t xml:space="preserve">д) при получении органами налоговой службы документально подтвержденных сведений, свидетельствующих о том, что у налогоплательщика имеются факты неправильного исчисления налога;</w:t>
      </w:r>
    </w:p>
    <w:p>
      <w:pPr>
        <w:spacing w:after="60"/>
        <w:ind w:firstLine="567"/>
        <w:jc w:val="both"/>
      </w:pPr>
      <w:r>
        <w:rPr>
          <w:rFonts w:ascii="Arial" w:cs="Arial" w:eastAsia="Arial" w:hAnsi="Arial"/>
          <w:sz w:val="24"/>
          <w:szCs w:val="24"/>
        </w:rPr>
        <w:t xml:space="preserve">е) при исполнении налогоплательщиком налогового обязательства по НДС и/или акцизному налогу по товарам, импортированным на территорию Кыргызской Республики с территорий государств - членов Евразийского экономического союза.</w:t>
      </w:r>
    </w:p>
    <w:p>
      <w:pPr>
        <w:spacing w:after="60"/>
        <w:ind w:firstLine="567"/>
        <w:jc w:val="both"/>
      </w:pPr>
      <w:r>
        <w:rPr>
          <w:rFonts w:ascii="Arial" w:cs="Arial" w:eastAsia="Arial" w:hAnsi="Arial"/>
          <w:sz w:val="24"/>
          <w:szCs w:val="24"/>
        </w:rPr>
        <w:t xml:space="preserve">Внеплановая проверка проводится в случае, если налогоплательщик является стороной договора о социально значимом объекте.</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встречная проверка</w:t>
      </w:r>
      <w:r>
        <w:rPr>
          <w:rFonts w:ascii="Arial" w:cs="Arial" w:eastAsia="Arial" w:hAnsi="Arial"/>
          <w:sz w:val="24"/>
          <w:szCs w:val="24"/>
        </w:rPr>
        <w:t xml:space="preserve"> - проверка, проводимая органами налоговой службы в отношении третьих лиц в случае, если при проведении налоговой проверки у органа налоговой службы возникает необходимость в проверке, в том числе по запросам от налоговых органов других государств, отдельных документов, непосредственно связанных с операциями, осуществляемыми налогоплательщиком с указанными лицами;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перепроверка</w:t>
      </w:r>
      <w:r>
        <w:rPr>
          <w:rFonts w:ascii="Arial" w:cs="Arial" w:eastAsia="Arial" w:hAnsi="Arial"/>
          <w:sz w:val="24"/>
          <w:szCs w:val="24"/>
        </w:rPr>
        <w:t xml:space="preserve"> - проверка, осуществляемая органами налоговой службы:</w:t>
      </w:r>
    </w:p>
    <w:p>
      <w:pPr>
        <w:spacing w:after="60"/>
        <w:ind w:firstLine="567"/>
        <w:jc w:val="both"/>
      </w:pPr>
      <w:r>
        <w:rPr>
          <w:rFonts w:ascii="Arial" w:cs="Arial" w:eastAsia="Arial" w:hAnsi="Arial"/>
          <w:sz w:val="24"/>
          <w:szCs w:val="24"/>
        </w:rPr>
        <w:t xml:space="preserve">а) при получении ими документально подтвержденных сведений, свидетельствующих о том, что у ранее проверенного налогоплательщика имеются факты неправильного исчисления налогов, не выявленные плановой проверкой, и мотивированного заявления должностного лица органа налоговой службы с указанием причин, по которым документы не были проверены ранее;</w:t>
      </w:r>
    </w:p>
    <w:p>
      <w:pPr>
        <w:spacing w:after="60"/>
        <w:ind w:firstLine="567"/>
        <w:jc w:val="both"/>
      </w:pPr>
      <w:r>
        <w:rPr>
          <w:rFonts w:ascii="Arial" w:cs="Arial" w:eastAsia="Arial" w:hAnsi="Arial"/>
          <w:sz w:val="24"/>
          <w:szCs w:val="24"/>
        </w:rPr>
        <w:t xml:space="preserve">б) при представлении налогоплательщиком уточненной налоговой отчетности за налоговый период, охваченный ранее выездной проверкой.</w:t>
      </w:r>
    </w:p>
    <w:p>
      <w:pPr>
        <w:spacing w:after="60"/>
        <w:ind w:firstLine="567"/>
        <w:jc w:val="both"/>
      </w:pPr>
      <w:r>
        <w:rPr>
          <w:rFonts w:ascii="Arial" w:cs="Arial" w:eastAsia="Arial" w:hAnsi="Arial"/>
          <w:sz w:val="24"/>
          <w:szCs w:val="24"/>
        </w:rPr>
        <w:t xml:space="preserve">Перепроверка производится исключительно по указанным документальным сведениям за указанный период. При этом перепроверка должна быть проведена должностным лицом органа налоговой службы, не участвовавшим в налоговой проверке, результаты которой перепроверяются.</w:t>
      </w:r>
    </w:p>
    <w:p>
      <w:pPr>
        <w:spacing w:after="60"/>
        <w:ind w:firstLine="567"/>
        <w:jc w:val="both"/>
      </w:pPr>
      <w:r>
        <w:rPr>
          <w:rFonts w:ascii="Arial" w:cs="Arial" w:eastAsia="Arial" w:hAnsi="Arial"/>
          <w:sz w:val="24"/>
          <w:szCs w:val="24"/>
        </w:rPr>
        <w:t xml:space="preserve">Перепроверка, назначенная по результатам произведенного запроса, экспертизы, встречной проверки, полученным после периода завершения выездной проверки, может осуществляться должностным лицом органа налоговой службы, проводившим данную выездную проверку.</w:t>
      </w:r>
    </w:p>
    <w:p>
      <w:pPr>
        <w:spacing w:after="60"/>
        <w:ind w:firstLine="567"/>
        <w:jc w:val="both"/>
      </w:pPr>
      <w:r>
        <w:rPr>
          <w:rFonts w:ascii="Arial" w:cs="Arial" w:eastAsia="Arial" w:hAnsi="Arial"/>
          <w:sz w:val="24"/>
          <w:szCs w:val="24"/>
        </w:rPr>
        <w:t xml:space="preserve">6. Камеральная проверка по вопросам правильности исчисления налога проводится непосредственно по месту нахождения органов налоговой службы по отчетным документам налогоплательщика и информации, поступающей в налоговые органы из других источников.</w:t>
      </w:r>
    </w:p>
    <w:p>
      <w:pPr>
        <w:spacing w:after="60"/>
        <w:ind w:firstLine="567"/>
        <w:jc w:val="both"/>
      </w:pPr>
      <w:r>
        <w:rPr>
          <w:rFonts w:ascii="Arial" w:cs="Arial" w:eastAsia="Arial" w:hAnsi="Arial"/>
          <w:sz w:val="24"/>
          <w:szCs w:val="24"/>
        </w:rPr>
        <w:t xml:space="preserve">7. Проведение налоговой проверки не должно приостанавливать деятельность налогоплательщика, за исключением случаев, установленных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pohglmfwix3vdsivzgaza">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rkxfyeddjjxwn-ggzk448">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yc0zntp9w4tjj32m-j2hu">
        <w:r>
          <w:rPr>
            <w:rFonts w:ascii="Arial" w:cs="Arial" w:eastAsia="Arial" w:hAnsi="Arial"/>
            <w:i/>
            <w:iCs/>
            <w:color w:val="1D4ED8"/>
            <w:sz w:val="24"/>
            <w:szCs w:val="24"/>
            <w:u w:val="single"/>
          </w:rPr>
          <w:t xml:space="preserve">27 июля 2016 года № 153</w:t>
        </w:r>
      </w:hyperlink>
      <w:r>
        <w:rPr>
          <w:rFonts w:ascii="Arial" w:cs="Arial" w:eastAsia="Arial" w:hAnsi="Arial"/>
          <w:i/>
          <w:iCs/>
          <w:sz w:val="24"/>
          <w:szCs w:val="24"/>
        </w:rPr>
        <w:t xml:space="preserve"> ,</w:t>
      </w:r>
      <w:hyperlink w:history="1" r:id="rIdw8iljxmwmh35fjgcnfn0f">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101. Планирование проведения выездной проверки</w:t>
      </w:r>
    </w:p>
    <w:p>
      <w:pPr>
        <w:spacing w:after="120"/>
        <w:ind w:firstLine="397"/>
        <w:jc w:val="both"/>
      </w:pPr>
      <w:r>
        <w:rPr>
          <w:rFonts w:ascii="Arial" w:cs="Arial" w:eastAsia="Arial" w:hAnsi="Arial"/>
          <w:sz w:val="24"/>
          <w:szCs w:val="24"/>
        </w:rPr>
        <w:t xml:space="preserve">1. Плановая проверка проводится не более одного раза после истечения 12 месяцев со дня, следующего за днем окончания последней проверки одним из органов налоговой службы в соответствии с планом проверок.</w:t>
      </w:r>
    </w:p>
    <w:p>
      <w:pPr>
        <w:spacing w:after="120"/>
        <w:ind w:firstLine="397"/>
        <w:jc w:val="both"/>
      </w:pPr>
      <w:r>
        <w:rPr>
          <w:rFonts w:ascii="Arial" w:cs="Arial" w:eastAsia="Arial" w:hAnsi="Arial"/>
          <w:sz w:val="24"/>
          <w:szCs w:val="24"/>
        </w:rPr>
        <w:t xml:space="preserve">2. План проверок составляется уполномоченным налоговым органом на текущий квартал, содержит перечень налогоплательщиков, подлежащих проверке, и утверждается руководителем уполномоченного налогового органа в срок не позднее 15 дней до начала квартала.</w:t>
      </w:r>
    </w:p>
    <w:p>
      <w:pPr>
        <w:spacing w:after="120"/>
        <w:ind w:firstLine="397"/>
        <w:jc w:val="both"/>
      </w:pPr>
      <w:r>
        <w:rPr>
          <w:rFonts w:ascii="Arial" w:cs="Arial" w:eastAsia="Arial" w:hAnsi="Arial"/>
          <w:sz w:val="24"/>
          <w:szCs w:val="24"/>
        </w:rPr>
        <w:t xml:space="preserve">3. План проверок состоит из двух разделов.</w:t>
      </w:r>
    </w:p>
    <w:p>
      <w:pPr>
        <w:spacing w:after="120"/>
        <w:ind w:firstLine="397"/>
        <w:jc w:val="both"/>
      </w:pPr>
      <w:r>
        <w:rPr>
          <w:rFonts w:ascii="Arial" w:cs="Arial" w:eastAsia="Arial" w:hAnsi="Arial"/>
          <w:sz w:val="24"/>
          <w:szCs w:val="24"/>
        </w:rPr>
        <w:t xml:space="preserve">Первый раздел составляется в отношении всех налогоплательщиков, выбранных на основании результатов анализа факторов риска неуплаты налогов, которые проверяются сплошным методом.</w:t>
      </w:r>
    </w:p>
    <w:p>
      <w:pPr>
        <w:spacing w:after="120"/>
        <w:ind w:firstLine="397"/>
        <w:jc w:val="both"/>
      </w:pPr>
      <w:r>
        <w:rPr>
          <w:rFonts w:ascii="Arial" w:cs="Arial" w:eastAsia="Arial" w:hAnsi="Arial"/>
          <w:sz w:val="24"/>
          <w:szCs w:val="24"/>
        </w:rPr>
        <w:t xml:space="preserve">Второй раздел составляется на основании метода случайной выборки в отношении остальных налогоплательщиков, которые должны составлять не более 5 процентов от общего количества.</w:t>
      </w:r>
    </w:p>
    <w:p>
      <w:pPr>
        <w:spacing w:after="120"/>
        <w:ind w:firstLine="397"/>
        <w:jc w:val="both"/>
      </w:pPr>
      <w:r>
        <w:rPr>
          <w:rFonts w:ascii="Arial" w:cs="Arial" w:eastAsia="Arial" w:hAnsi="Arial"/>
          <w:sz w:val="24"/>
          <w:szCs w:val="24"/>
        </w:rPr>
        <w:t xml:space="preserve">4. Первый раздел плана проверок является документом служебного пользования и публикации не подлежит.</w:t>
      </w:r>
    </w:p>
    <w:p>
      <w:pPr>
        <w:spacing w:after="120"/>
        <w:ind w:firstLine="397"/>
        <w:jc w:val="both"/>
      </w:pPr>
      <w:r>
        <w:rPr>
          <w:rFonts w:ascii="Arial" w:cs="Arial" w:eastAsia="Arial" w:hAnsi="Arial"/>
          <w:sz w:val="24"/>
          <w:szCs w:val="24"/>
        </w:rPr>
        <w:t xml:space="preserve">Второй раздел плана проверок подлежит обязательному размещению на открытом информационном веб-сайте уполномоченного налогового органа и размещается на бумажных носителях в местах открытого доступа в помещении соответствующего органа налоговой службы.</w:t>
      </w:r>
    </w:p>
    <w:p>
      <w:pPr>
        <w:spacing w:after="120"/>
        <w:ind w:firstLine="397"/>
        <w:jc w:val="both"/>
      </w:pPr>
      <w:r>
        <w:rPr>
          <w:rFonts w:ascii="Arial" w:cs="Arial" w:eastAsia="Arial" w:hAnsi="Arial"/>
          <w:sz w:val="24"/>
          <w:szCs w:val="24"/>
        </w:rPr>
        <w:t xml:space="preserve">5. К факторам риска неуплаты налога относятся:</w:t>
      </w:r>
    </w:p>
    <w:p>
      <w:pPr>
        <w:spacing w:after="120"/>
        <w:ind w:firstLine="397"/>
        <w:jc w:val="both"/>
      </w:pPr>
      <w:r>
        <w:rPr>
          <w:rFonts w:ascii="Arial" w:cs="Arial" w:eastAsia="Arial" w:hAnsi="Arial"/>
          <w:sz w:val="24"/>
          <w:szCs w:val="24"/>
        </w:rPr>
        <w:t xml:space="preserve">1) несовпадение данных:</w:t>
      </w:r>
    </w:p>
    <w:p>
      <w:pPr>
        <w:spacing w:after="120"/>
        <w:ind w:firstLine="397"/>
        <w:jc w:val="both"/>
      </w:pPr>
      <w:r>
        <w:rPr>
          <w:rFonts w:ascii="Arial" w:cs="Arial" w:eastAsia="Arial" w:hAnsi="Arial"/>
          <w:sz w:val="24"/>
          <w:szCs w:val="24"/>
        </w:rPr>
        <w:t xml:space="preserve">а) по наличию объектов налогообложения, задекларированных налогоплательщиком, и информации государственных органов по их регистрации;</w:t>
      </w:r>
    </w:p>
    <w:p>
      <w:pPr>
        <w:spacing w:after="120"/>
        <w:ind w:firstLine="397"/>
        <w:jc w:val="both"/>
      </w:pPr>
      <w:r>
        <w:rPr>
          <w:rFonts w:ascii="Arial" w:cs="Arial" w:eastAsia="Arial" w:hAnsi="Arial"/>
          <w:sz w:val="24"/>
          <w:szCs w:val="24"/>
        </w:rPr>
        <w:t xml:space="preserve">б) по задекларированной (уплаченной) и расчетной суммам налогов;</w:t>
      </w:r>
    </w:p>
    <w:p>
      <w:pPr>
        <w:spacing w:after="120"/>
        <w:ind w:firstLine="397"/>
        <w:jc w:val="both"/>
      </w:pPr>
      <w:r>
        <w:rPr>
          <w:rFonts w:ascii="Arial" w:cs="Arial" w:eastAsia="Arial" w:hAnsi="Arial"/>
          <w:sz w:val="24"/>
          <w:szCs w:val="24"/>
        </w:rPr>
        <w:t xml:space="preserve">в) по доходам с информацией, полученной от органов Социального фонда Кыргызской Республики;</w:t>
      </w:r>
    </w:p>
    <w:p>
      <w:pPr>
        <w:spacing w:after="120"/>
        <w:ind w:firstLine="397"/>
        <w:jc w:val="both"/>
      </w:pPr>
      <w:r>
        <w:rPr>
          <w:rFonts w:ascii="Arial" w:cs="Arial" w:eastAsia="Arial" w:hAnsi="Arial"/>
          <w:sz w:val="24"/>
          <w:szCs w:val="24"/>
        </w:rPr>
        <w:t xml:space="preserve">2) отражение в налоговой отчетности убытков;</w:t>
      </w:r>
    </w:p>
    <w:p>
      <w:pPr>
        <w:spacing w:after="120"/>
        <w:ind w:firstLine="397"/>
        <w:jc w:val="both"/>
      </w:pPr>
      <w:r>
        <w:rPr>
          <w:rFonts w:ascii="Arial" w:cs="Arial" w:eastAsia="Arial" w:hAnsi="Arial"/>
          <w:sz w:val="24"/>
          <w:szCs w:val="24"/>
        </w:rPr>
        <w:t xml:space="preserve">3) налоговая нагрузка налогоплательщика ниже ее среднего уровня, рассчитанного по налогоплательщикам, занимающимся аналогичными видами экономической деятельности в регионе, более чем на 25 процентов;</w:t>
      </w:r>
    </w:p>
    <w:p>
      <w:pPr>
        <w:spacing w:after="120"/>
        <w:ind w:firstLine="397"/>
        <w:jc w:val="both"/>
      </w:pPr>
      <w:r>
        <w:rPr>
          <w:rFonts w:ascii="Arial" w:cs="Arial" w:eastAsia="Arial" w:hAnsi="Arial"/>
          <w:sz w:val="24"/>
          <w:szCs w:val="24"/>
        </w:rPr>
        <w:t xml:space="preserve">4) отклонение задекларированной суммы доходов и налоговых обязательств от данных, полученных органами налоговой службы по результатам анализа счетов-фактур и прочей информации, представленных другими налогоплательщиками;</w:t>
      </w:r>
    </w:p>
    <w:p>
      <w:pPr>
        <w:spacing w:after="120"/>
        <w:ind w:firstLine="397"/>
        <w:jc w:val="both"/>
      </w:pPr>
      <w:r>
        <w:rPr>
          <w:rFonts w:ascii="Arial" w:cs="Arial" w:eastAsia="Arial" w:hAnsi="Arial"/>
          <w:sz w:val="24"/>
          <w:szCs w:val="24"/>
        </w:rPr>
        <w:t xml:space="preserve">5) непредставление налогоплательщиком исправленной налоговой отчетности и/или обоснованных пояснений по решению органа налоговой службы о выявлении несоответствия показателей деятельности налогоплательщика по результатам камеральной проверки;</w:t>
      </w:r>
    </w:p>
    <w:p>
      <w:pPr>
        <w:spacing w:after="120"/>
        <w:ind w:firstLine="397"/>
        <w:jc w:val="both"/>
      </w:pPr>
      <w:r>
        <w:rPr>
          <w:rFonts w:ascii="Arial" w:cs="Arial" w:eastAsia="Arial" w:hAnsi="Arial"/>
          <w:sz w:val="24"/>
          <w:szCs w:val="24"/>
        </w:rPr>
        <w:t xml:space="preserve">6) другие риски в соответствии с методикой планирования выездных проверок, утверждаемой уполномоченным налоговым органом;</w:t>
      </w:r>
    </w:p>
    <w:p>
      <w:pPr>
        <w:spacing w:after="120"/>
        <w:ind w:firstLine="397"/>
        <w:jc w:val="both"/>
      </w:pPr>
      <w:r>
        <w:rPr>
          <w:rFonts w:ascii="Arial" w:cs="Arial" w:eastAsia="Arial" w:hAnsi="Arial"/>
          <w:sz w:val="24"/>
          <w:szCs w:val="24"/>
        </w:rPr>
        <w:t xml:space="preserve">7) внесение налогоплательщиком корректировки в размер предварительной суммы налога на прибыль на основании прогнозных данных налогоплательщика в сторону уменьшения.</w:t>
      </w:r>
    </w:p>
    <w:p>
      <w:pPr>
        <w:spacing w:after="120"/>
        <w:ind w:firstLine="397"/>
        <w:jc w:val="both"/>
      </w:pPr>
      <w:r>
        <w:rPr>
          <w:rFonts w:ascii="Arial" w:cs="Arial" w:eastAsia="Arial" w:hAnsi="Arial"/>
          <w:sz w:val="24"/>
          <w:szCs w:val="24"/>
        </w:rPr>
        <w:t xml:space="preserve">6. Внеплановая проверка, встречная проверка и перепроверка проводятся по решению органов налоговой службы в случае возникновения оснований, установленных настоящим Кодексом.</w:t>
      </w:r>
    </w:p>
    <w:p>
      <w:pPr>
        <w:spacing w:after="120"/>
        <w:ind w:firstLine="397"/>
        <w:jc w:val="both"/>
      </w:pPr>
      <w:r>
        <w:rPr>
          <w:rFonts w:ascii="Arial" w:cs="Arial" w:eastAsia="Arial" w:hAnsi="Arial"/>
          <w:i/>
          <w:iCs/>
          <w:sz w:val="24"/>
          <w:szCs w:val="24"/>
        </w:rPr>
        <w:t xml:space="preserve">(В редакции Законов КР от </w:t>
      </w:r>
      <w:hyperlink w:history="1" r:id="rId-1dvqbgtshx3ieq_rvj_z">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fcc9pfpvgu81yp62qxhec">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102. Период и сроки проведения выездной проверки</w:t>
      </w:r>
    </w:p>
    <w:p>
      <w:pPr>
        <w:spacing w:after="120"/>
        <w:ind w:firstLine="397"/>
        <w:jc w:val="both"/>
      </w:pPr>
      <w:r>
        <w:rPr>
          <w:rFonts w:ascii="Arial" w:cs="Arial" w:eastAsia="Arial" w:hAnsi="Arial"/>
          <w:sz w:val="24"/>
          <w:szCs w:val="24"/>
        </w:rPr>
        <w:t xml:space="preserve">1. Плановой проверкой охватывается период не более чем 3 предыдущих календарных года, истекших к началу проведения данной плановой проверки.</w:t>
      </w:r>
    </w:p>
    <w:p>
      <w:pPr>
        <w:spacing w:after="120"/>
        <w:ind w:firstLine="397"/>
        <w:jc w:val="both"/>
      </w:pPr>
      <w:r>
        <w:rPr>
          <w:rFonts w:ascii="Arial" w:cs="Arial" w:eastAsia="Arial" w:hAnsi="Arial"/>
          <w:sz w:val="24"/>
          <w:szCs w:val="24"/>
        </w:rPr>
        <w:t xml:space="preserve">2. Остальные виды проверок могут быть проведены за любой период до истечения срока исковой давности по налоговому обязательству, установленного настоящим Кодексом.</w:t>
      </w:r>
    </w:p>
    <w:p>
      <w:pPr>
        <w:spacing w:after="120"/>
        <w:ind w:firstLine="397"/>
        <w:jc w:val="both"/>
      </w:pPr>
      <w:r>
        <w:rPr>
          <w:rFonts w:ascii="Arial" w:cs="Arial" w:eastAsia="Arial" w:hAnsi="Arial"/>
          <w:sz w:val="24"/>
          <w:szCs w:val="24"/>
        </w:rPr>
        <w:t xml:space="preserve">3. Срок проведения плановой проверки, указываемый в выдаваемом предписании, не должен превышать 30 календарных дней, следующих за днем вручения налогоплательщику предписания, а для крупного налогоплательщика - 50 календарных дней, если иное не установлено настоящей статьей.</w:t>
      </w:r>
    </w:p>
    <w:p>
      <w:pPr>
        <w:spacing w:after="120"/>
        <w:ind w:firstLine="397"/>
        <w:jc w:val="both"/>
      </w:pPr>
      <w:r>
        <w:rPr>
          <w:rFonts w:ascii="Arial" w:cs="Arial" w:eastAsia="Arial" w:hAnsi="Arial"/>
          <w:sz w:val="24"/>
          <w:szCs w:val="24"/>
        </w:rPr>
        <w:t xml:space="preserve">Крупным налогоплательщиком является налогоплательщик, который соответствует критериям, установленным Правительством Кыргызской Республики.</w:t>
      </w:r>
    </w:p>
    <w:p>
      <w:pPr>
        <w:spacing w:after="120"/>
        <w:ind w:firstLine="397"/>
        <w:jc w:val="both"/>
      </w:pPr>
      <w:r>
        <w:rPr>
          <w:rFonts w:ascii="Arial" w:cs="Arial" w:eastAsia="Arial" w:hAnsi="Arial"/>
          <w:sz w:val="24"/>
          <w:szCs w:val="24"/>
        </w:rPr>
        <w:t xml:space="preserve">4. При проведении плановой проверки организаций, имеющих филиалы в различных регионах Кыргызской Республики, срок проведения налоговой проверки не может превышать 30 календарных дней на каждый филиал.</w:t>
      </w:r>
    </w:p>
    <w:p>
      <w:pPr>
        <w:spacing w:after="120"/>
        <w:ind w:firstLine="397"/>
        <w:jc w:val="both"/>
      </w:pPr>
      <w:r>
        <w:rPr>
          <w:rFonts w:ascii="Arial" w:cs="Arial" w:eastAsia="Arial" w:hAnsi="Arial"/>
          <w:sz w:val="24"/>
          <w:szCs w:val="24"/>
        </w:rPr>
        <w:t xml:space="preserve">5. Течение срока проведения выездной проверки, а также проведение самой выездной проверки приостанавливается:</w:t>
      </w:r>
    </w:p>
    <w:p>
      <w:pPr>
        <w:spacing w:after="120"/>
        <w:ind w:firstLine="397"/>
        <w:jc w:val="both"/>
      </w:pPr>
      <w:r>
        <w:rPr>
          <w:rFonts w:ascii="Arial" w:cs="Arial" w:eastAsia="Arial" w:hAnsi="Arial"/>
          <w:sz w:val="24"/>
          <w:szCs w:val="24"/>
        </w:rPr>
        <w:t xml:space="preserve">1) на период со дня, следующего за днем вручения налогоплательщику решения органа налоговой службы о представлении документов и до дня представления налогоплательщиком документов, запрашиваемых при проведении выездной проверки, включая день их представления;</w:t>
      </w:r>
    </w:p>
    <w:p>
      <w:pPr>
        <w:spacing w:after="120"/>
        <w:ind w:firstLine="397"/>
        <w:jc w:val="both"/>
      </w:pPr>
      <w:r>
        <w:rPr>
          <w:rFonts w:ascii="Arial" w:cs="Arial" w:eastAsia="Arial" w:hAnsi="Arial"/>
          <w:sz w:val="24"/>
          <w:szCs w:val="24"/>
        </w:rPr>
        <w:t xml:space="preserve">2) по причине болезни, смерти близкого родственника участников налоговой проверки, но на срок не более 15 календарных дней;</w:t>
      </w:r>
    </w:p>
    <w:p>
      <w:pPr>
        <w:spacing w:after="120"/>
        <w:ind w:firstLine="397"/>
        <w:jc w:val="both"/>
      </w:pPr>
      <w:r>
        <w:rPr>
          <w:rFonts w:ascii="Arial" w:cs="Arial" w:eastAsia="Arial" w:hAnsi="Arial"/>
          <w:sz w:val="24"/>
          <w:szCs w:val="24"/>
        </w:rPr>
        <w:t xml:space="preserve">3) в случае возникновения обстоятельств непреодолимой силы.</w:t>
      </w:r>
    </w:p>
    <w:p>
      <w:pPr>
        <w:spacing w:after="120"/>
        <w:ind w:firstLine="397"/>
        <w:jc w:val="both"/>
      </w:pPr>
      <w:r>
        <w:rPr>
          <w:rFonts w:ascii="Arial" w:cs="Arial" w:eastAsia="Arial" w:hAnsi="Arial"/>
          <w:sz w:val="24"/>
          <w:szCs w:val="24"/>
        </w:rPr>
        <w:t xml:space="preserve">6. Течение срока выездной проверки, а также проведение самой выездной проверки не приостанавливается на период времени, необходимый для получения ответа на запрос в иностранное государство о предоставлении информации и получения по нему сведений органами налоговой службы в соответствии с международным соглашением, а также на период проведения встречной проверки, экспертизы.</w:t>
      </w:r>
    </w:p>
    <w:p>
      <w:pPr>
        <w:spacing w:after="120"/>
        <w:ind w:firstLine="397"/>
        <w:jc w:val="both"/>
      </w:pPr>
      <w:r>
        <w:rPr>
          <w:rFonts w:ascii="Arial" w:cs="Arial" w:eastAsia="Arial" w:hAnsi="Arial"/>
          <w:sz w:val="24"/>
          <w:szCs w:val="24"/>
        </w:rPr>
        <w:t xml:space="preserve">7. В случае осуществления запроса в иностранное государство, проведения экспертизы, назначения встречной проверки и неполучения их результатов до дня окончания выездной проверки, выездная проверка завершается с указанием в акте проверки записи о произведенных запросах, проведении экспертизы, назначении встречной проверки.</w:t>
      </w:r>
    </w:p>
    <w:p>
      <w:pPr>
        <w:spacing w:after="120"/>
        <w:ind w:firstLine="397"/>
        <w:jc w:val="both"/>
      </w:pPr>
      <w:r>
        <w:rPr>
          <w:rFonts w:ascii="Arial" w:cs="Arial" w:eastAsia="Arial" w:hAnsi="Arial"/>
          <w:sz w:val="24"/>
          <w:szCs w:val="24"/>
        </w:rPr>
        <w:t xml:space="preserve">8. Получение ответа на запрос, результатов экспертизы или встречной проверки является основанием для проведения перепроверки.</w:t>
      </w:r>
    </w:p>
    <w:p>
      <w:pPr>
        <w:spacing w:after="120"/>
        <w:ind w:firstLine="397"/>
        <w:jc w:val="both"/>
      </w:pPr>
      <w:r>
        <w:rPr>
          <w:rFonts w:ascii="Arial" w:cs="Arial" w:eastAsia="Arial" w:hAnsi="Arial"/>
          <w:sz w:val="24"/>
          <w:szCs w:val="24"/>
        </w:rPr>
        <w:t xml:space="preserve">9. Внеплановая проверка проводится в срок, определенный для плановой проверки.</w:t>
      </w:r>
    </w:p>
    <w:p>
      <w:pPr>
        <w:spacing w:after="120"/>
        <w:ind w:firstLine="397"/>
        <w:jc w:val="both"/>
      </w:pPr>
      <w:r>
        <w:rPr>
          <w:rFonts w:ascii="Arial" w:cs="Arial" w:eastAsia="Arial" w:hAnsi="Arial"/>
          <w:sz w:val="24"/>
          <w:szCs w:val="24"/>
        </w:rPr>
        <w:t xml:space="preserve">10. Встречная проверка проводится в срок не более 10 календарных дней.</w:t>
      </w:r>
    </w:p>
    <w:p>
      <w:pPr>
        <w:spacing w:after="120"/>
        <w:ind w:firstLine="397"/>
        <w:jc w:val="both"/>
      </w:pPr>
      <w:r>
        <w:rPr>
          <w:rFonts w:ascii="Arial" w:cs="Arial" w:eastAsia="Arial" w:hAnsi="Arial"/>
          <w:sz w:val="24"/>
          <w:szCs w:val="24"/>
        </w:rPr>
        <w:t xml:space="preserve">11. Перепроверка проводится в срок не более 15 календарных дней.</w:t>
      </w:r>
    </w:p>
    <w:p>
      <w:pPr>
        <w:spacing w:after="120"/>
        <w:ind w:firstLine="397"/>
        <w:jc w:val="both"/>
      </w:pPr>
      <w:r>
        <w:rPr>
          <w:rFonts w:ascii="Arial" w:cs="Arial" w:eastAsia="Arial" w:hAnsi="Arial"/>
          <w:sz w:val="24"/>
          <w:szCs w:val="24"/>
        </w:rPr>
        <w:t xml:space="preserve">12. Налоговый орган обязан принять решение о проведении внеплановой проверки в течение 15 календарных дней со дня, следующего за днем получения налоговым органом оснований для проведения внеплановой проверки, предусмотренных статьей 100 настоящего Кодекса.</w:t>
      </w:r>
    </w:p>
    <w:p>
      <w:pPr>
        <w:spacing w:after="120"/>
        <w:ind w:firstLine="397"/>
        <w:jc w:val="both"/>
      </w:pPr>
      <w:r>
        <w:rPr>
          <w:rFonts w:ascii="Arial" w:cs="Arial" w:eastAsia="Arial" w:hAnsi="Arial"/>
          <w:sz w:val="24"/>
          <w:szCs w:val="24"/>
        </w:rPr>
        <w:t xml:space="preserve">Налоговый орган обязан вручить предписание налогоплательщику и приступить к внеплановой проверке не позднее 30 календарных дней со дня, следующего за днем получения налоговым органом оснований для проведения внеплановой проверки, предусмотренных статьей 100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orc8wvalsnld3v_ewytd2">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qhs5nuyj7r2hfn4keuzrm">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xya3mlzgdhnqipor8mmgi">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103. Предписание на выездную проверку</w:t>
      </w:r>
    </w:p>
    <w:p>
      <w:pPr>
        <w:spacing w:after="120"/>
        <w:ind w:firstLine="397"/>
        <w:jc w:val="both"/>
      </w:pPr>
      <w:r>
        <w:rPr>
          <w:rFonts w:ascii="Arial" w:cs="Arial" w:eastAsia="Arial" w:hAnsi="Arial"/>
          <w:sz w:val="24"/>
          <w:szCs w:val="24"/>
        </w:rPr>
        <w:t xml:space="preserve">1. Для проведения выездной проверки руководитель органа налоговой службы подписывает предписание в установленной форме, содержащее следующие реквизиты:</w:t>
      </w:r>
    </w:p>
    <w:p>
      <w:pPr>
        <w:spacing w:after="120"/>
        <w:ind w:firstLine="397"/>
        <w:jc w:val="both"/>
      </w:pPr>
      <w:r>
        <w:rPr>
          <w:rFonts w:ascii="Arial" w:cs="Arial" w:eastAsia="Arial" w:hAnsi="Arial"/>
          <w:sz w:val="24"/>
          <w:szCs w:val="24"/>
        </w:rPr>
        <w:t xml:space="preserve">1) дату и номер регистрации предписания в налоговом органе;</w:t>
      </w:r>
    </w:p>
    <w:p>
      <w:pPr>
        <w:spacing w:after="120"/>
        <w:ind w:firstLine="397"/>
        <w:jc w:val="both"/>
      </w:pPr>
      <w:r>
        <w:rPr>
          <w:rFonts w:ascii="Arial" w:cs="Arial" w:eastAsia="Arial" w:hAnsi="Arial"/>
          <w:sz w:val="24"/>
          <w:szCs w:val="24"/>
        </w:rPr>
        <w:t xml:space="preserve">2) наименование налогового органа, который проводит проверку;</w:t>
      </w:r>
    </w:p>
    <w:p>
      <w:pPr>
        <w:spacing w:after="120"/>
        <w:ind w:firstLine="397"/>
        <w:jc w:val="both"/>
      </w:pPr>
      <w:r>
        <w:rPr>
          <w:rFonts w:ascii="Arial" w:cs="Arial" w:eastAsia="Arial" w:hAnsi="Arial"/>
          <w:sz w:val="24"/>
          <w:szCs w:val="24"/>
        </w:rPr>
        <w:t xml:space="preserve">3) полное наименование налогоплательщика;</w:t>
      </w:r>
    </w:p>
    <w:p>
      <w:pPr>
        <w:spacing w:after="120"/>
        <w:ind w:firstLine="397"/>
        <w:jc w:val="both"/>
      </w:pPr>
      <w:r>
        <w:rPr>
          <w:rFonts w:ascii="Arial" w:cs="Arial" w:eastAsia="Arial" w:hAnsi="Arial"/>
          <w:sz w:val="24"/>
          <w:szCs w:val="24"/>
        </w:rPr>
        <w:t xml:space="preserve">4) идентификационный номер налогоплательщика;</w:t>
      </w:r>
    </w:p>
    <w:p>
      <w:pPr>
        <w:spacing w:after="120"/>
        <w:ind w:firstLine="397"/>
        <w:jc w:val="both"/>
      </w:pPr>
      <w:r>
        <w:rPr>
          <w:rFonts w:ascii="Arial" w:cs="Arial" w:eastAsia="Arial" w:hAnsi="Arial"/>
          <w:sz w:val="24"/>
          <w:szCs w:val="24"/>
        </w:rPr>
        <w:t xml:space="preserve">5) вид проверки (контроля);</w:t>
      </w:r>
    </w:p>
    <w:p>
      <w:pPr>
        <w:spacing w:after="120"/>
        <w:ind w:firstLine="397"/>
        <w:jc w:val="both"/>
      </w:pPr>
      <w:r>
        <w:rPr>
          <w:rFonts w:ascii="Arial" w:cs="Arial" w:eastAsia="Arial" w:hAnsi="Arial"/>
          <w:sz w:val="24"/>
          <w:szCs w:val="24"/>
        </w:rPr>
        <w:t xml:space="preserve">6) основание проверки;</w:t>
      </w:r>
    </w:p>
    <w:p>
      <w:pPr>
        <w:spacing w:after="120"/>
        <w:ind w:firstLine="397"/>
        <w:jc w:val="both"/>
      </w:pPr>
      <w:r>
        <w:rPr>
          <w:rFonts w:ascii="Arial" w:cs="Arial" w:eastAsia="Arial" w:hAnsi="Arial"/>
          <w:sz w:val="24"/>
          <w:szCs w:val="24"/>
        </w:rPr>
        <w:t xml:space="preserve">7) предмет проверки;</w:t>
      </w:r>
    </w:p>
    <w:p>
      <w:pPr>
        <w:spacing w:after="120"/>
        <w:ind w:firstLine="397"/>
        <w:jc w:val="both"/>
      </w:pPr>
      <w:r>
        <w:rPr>
          <w:rFonts w:ascii="Arial" w:cs="Arial" w:eastAsia="Arial" w:hAnsi="Arial"/>
          <w:sz w:val="24"/>
          <w:szCs w:val="24"/>
        </w:rPr>
        <w:t xml:space="preserve">8) должности, фамилии, имена, отчества проверяющих лиц, привлекаемых к проведению проверки в соответствии с настоящим Кодексом;</w:t>
      </w:r>
    </w:p>
    <w:p>
      <w:pPr>
        <w:spacing w:after="120"/>
        <w:ind w:firstLine="397"/>
        <w:jc w:val="both"/>
      </w:pPr>
      <w:r>
        <w:rPr>
          <w:rFonts w:ascii="Arial" w:cs="Arial" w:eastAsia="Arial" w:hAnsi="Arial"/>
          <w:sz w:val="24"/>
          <w:szCs w:val="24"/>
        </w:rPr>
        <w:t xml:space="preserve">9) срок проведения проверки;</w:t>
      </w:r>
    </w:p>
    <w:p>
      <w:pPr>
        <w:spacing w:after="120"/>
        <w:ind w:firstLine="397"/>
        <w:jc w:val="both"/>
      </w:pPr>
      <w:r>
        <w:rPr>
          <w:rFonts w:ascii="Arial" w:cs="Arial" w:eastAsia="Arial" w:hAnsi="Arial"/>
          <w:sz w:val="24"/>
          <w:szCs w:val="24"/>
        </w:rPr>
        <w:t xml:space="preserve">10) проверяемый налоговый период;</w:t>
      </w:r>
    </w:p>
    <w:p>
      <w:pPr>
        <w:spacing w:after="120"/>
        <w:ind w:firstLine="397"/>
        <w:jc w:val="both"/>
      </w:pPr>
      <w:r>
        <w:rPr>
          <w:rFonts w:ascii="Arial" w:cs="Arial" w:eastAsia="Arial" w:hAnsi="Arial"/>
          <w:sz w:val="24"/>
          <w:szCs w:val="24"/>
        </w:rPr>
        <w:t xml:space="preserve">11) реквизиты решения органа налоговой службы о назначении проверки.</w:t>
      </w:r>
    </w:p>
    <w:p>
      <w:pPr>
        <w:spacing w:after="120"/>
        <w:ind w:firstLine="397"/>
        <w:jc w:val="both"/>
      </w:pPr>
      <w:r>
        <w:rPr>
          <w:rFonts w:ascii="Arial" w:cs="Arial" w:eastAsia="Arial" w:hAnsi="Arial"/>
          <w:sz w:val="24"/>
          <w:szCs w:val="24"/>
        </w:rPr>
        <w:t xml:space="preserve">2. Форма предписания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3. Предписание должно быть подписано руководителем органа налоговой службы или лицом, уполномоченным руководителем органа налоговой службы, заверено гербовой печатью и зарегистрировано в соответствии с порядком, установленным уполномоченным налоговым органом.</w:t>
      </w:r>
    </w:p>
    <w:p>
      <w:pPr>
        <w:spacing w:after="120"/>
        <w:ind w:firstLine="397"/>
        <w:jc w:val="both"/>
      </w:pPr>
      <w:r>
        <w:rPr>
          <w:rFonts w:ascii="Arial" w:cs="Arial" w:eastAsia="Arial" w:hAnsi="Arial"/>
          <w:sz w:val="24"/>
          <w:szCs w:val="24"/>
        </w:rPr>
        <w:t xml:space="preserve">4. В случае продления срока выездной проверки оформляется дополнительное предписание, в котором указываются номер, дата регистрации предыдущего предписания и реквизиты решения органа налоговой службы о продлении срока выездной проверки.</w:t>
      </w:r>
    </w:p>
    <w:p>
      <w:pPr>
        <w:spacing w:after="120"/>
        <w:ind w:firstLine="397"/>
        <w:jc w:val="both"/>
      </w:pPr>
      <w:r>
        <w:rPr>
          <w:rFonts w:ascii="Arial" w:cs="Arial" w:eastAsia="Arial" w:hAnsi="Arial"/>
          <w:i/>
          <w:iCs/>
          <w:sz w:val="24"/>
          <w:szCs w:val="24"/>
        </w:rPr>
        <w:t xml:space="preserve">(В редакции Закона КР от </w:t>
      </w:r>
      <w:hyperlink w:history="1" r:id="rIdrklppb5wexvbeuqjpct9e">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104. Начало проведения выездной проверки</w:t>
      </w:r>
    </w:p>
    <w:p>
      <w:pPr>
        <w:spacing w:after="120"/>
        <w:ind w:firstLine="397"/>
        <w:jc w:val="both"/>
      </w:pPr>
      <w:r>
        <w:rPr>
          <w:rFonts w:ascii="Arial" w:cs="Arial" w:eastAsia="Arial" w:hAnsi="Arial"/>
          <w:sz w:val="24"/>
          <w:szCs w:val="24"/>
        </w:rPr>
        <w:t xml:space="preserve">1. Началом проведения выездной проверки считается дата вручения налогоплательщику предписания.</w:t>
      </w:r>
    </w:p>
    <w:p>
      <w:pPr>
        <w:spacing w:after="120"/>
        <w:ind w:firstLine="397"/>
        <w:jc w:val="both"/>
      </w:pPr>
      <w:r>
        <w:rPr>
          <w:rFonts w:ascii="Arial" w:cs="Arial" w:eastAsia="Arial" w:hAnsi="Arial"/>
          <w:sz w:val="24"/>
          <w:szCs w:val="24"/>
        </w:rPr>
        <w:t xml:space="preserve">2. Предписание предъявляется или направляется налогоплательщику органом налоговой службы по месту его учета.</w:t>
      </w:r>
    </w:p>
    <w:p>
      <w:pPr>
        <w:spacing w:after="120"/>
        <w:ind w:firstLine="397"/>
        <w:jc w:val="both"/>
      </w:pPr>
      <w:r>
        <w:rPr>
          <w:rFonts w:ascii="Arial" w:cs="Arial" w:eastAsia="Arial" w:hAnsi="Arial"/>
          <w:sz w:val="24"/>
          <w:szCs w:val="24"/>
        </w:rPr>
        <w:t xml:space="preserve">3. Предписание может быть передано:</w:t>
      </w:r>
    </w:p>
    <w:p>
      <w:pPr>
        <w:spacing w:after="120"/>
        <w:ind w:firstLine="397"/>
        <w:jc w:val="both"/>
      </w:pPr>
      <w:r>
        <w:rPr>
          <w:rFonts w:ascii="Arial" w:cs="Arial" w:eastAsia="Arial" w:hAnsi="Arial"/>
          <w:sz w:val="24"/>
          <w:szCs w:val="24"/>
        </w:rPr>
        <w:t xml:space="preserve">1) руководителю организации, ее налоговому представителю, или</w:t>
      </w:r>
    </w:p>
    <w:p>
      <w:pPr>
        <w:spacing w:after="120"/>
        <w:ind w:firstLine="397"/>
        <w:jc w:val="both"/>
      </w:pPr>
      <w:r>
        <w:rPr>
          <w:rFonts w:ascii="Arial" w:cs="Arial" w:eastAsia="Arial" w:hAnsi="Arial"/>
          <w:sz w:val="24"/>
          <w:szCs w:val="24"/>
        </w:rPr>
        <w:t xml:space="preserve">2) физическому лицу, его налоговому представителю</w:t>
      </w:r>
    </w:p>
    <w:p>
      <w:pPr>
        <w:spacing w:after="120"/>
        <w:ind w:firstLine="397"/>
        <w:jc w:val="both"/>
      </w:pPr>
      <w:r>
        <w:rPr>
          <w:rFonts w:ascii="Arial" w:cs="Arial" w:eastAsia="Arial" w:hAnsi="Arial"/>
          <w:sz w:val="24"/>
          <w:szCs w:val="24"/>
        </w:rPr>
        <w:t xml:space="preserve">лично под расписку или иным способом, подтверждающим факт и дату получения этого предписания.</w:t>
      </w:r>
    </w:p>
    <w:p>
      <w:pPr>
        <w:spacing w:after="120"/>
        <w:ind w:firstLine="397"/>
        <w:jc w:val="both"/>
      </w:pPr>
      <w:r>
        <w:rPr>
          <w:rFonts w:ascii="Arial" w:cs="Arial" w:eastAsia="Arial" w:hAnsi="Arial"/>
          <w:sz w:val="24"/>
          <w:szCs w:val="24"/>
        </w:rPr>
        <w:t xml:space="preserve">В случае когда лица, указанные в настоящей части, уклоняются от получения предписания, указанное предписание направляется по почте заказным письмом. При этом предписание считается полученным на дату получения заказного письма, указанную в квитанции о вручении.</w:t>
      </w:r>
    </w:p>
    <w:p>
      <w:pPr>
        <w:spacing w:after="120"/>
        <w:ind w:firstLine="397"/>
        <w:jc w:val="both"/>
      </w:pPr>
      <w:r>
        <w:rPr>
          <w:rFonts w:ascii="Arial" w:cs="Arial" w:eastAsia="Arial" w:hAnsi="Arial"/>
          <w:sz w:val="24"/>
          <w:szCs w:val="24"/>
        </w:rPr>
        <w:t xml:space="preserve">4. Должностное лицо органа налоговой службы, проводящее выездную проверку, обязано предъявить налогоплательщику служебное удостоверение.</w:t>
      </w:r>
    </w:p>
    <w:p>
      <w:pPr>
        <w:spacing w:after="120"/>
        <w:ind w:firstLine="397"/>
        <w:jc w:val="both"/>
      </w:pPr>
      <w:r>
        <w:rPr>
          <w:rFonts w:ascii="Arial" w:cs="Arial" w:eastAsia="Arial" w:hAnsi="Arial"/>
          <w:sz w:val="24"/>
          <w:szCs w:val="24"/>
        </w:rPr>
        <w:t xml:space="preserve">5. Должностное лицо органа налоговой службы, проводящее выездную проверку, вручает налогоплательщику первый экземпляр предписания. Во втором экземпляре предписания ставится отметка налогоплательщика или его налогового представителя об ознакомлении и получении предписания.</w:t>
      </w:r>
    </w:p>
    <w:p>
      <w:pPr>
        <w:spacing w:after="120"/>
        <w:ind w:firstLine="397"/>
        <w:jc w:val="both"/>
      </w:pPr>
      <w:r>
        <w:rPr>
          <w:rFonts w:ascii="Arial" w:cs="Arial" w:eastAsia="Arial" w:hAnsi="Arial"/>
          <w:b/>
          <w:bCs/>
          <w:sz w:val="24"/>
          <w:szCs w:val="24"/>
        </w:rPr>
        <w:t xml:space="preserve">Статья 105. Завершение выездной проверки</w:t>
      </w:r>
    </w:p>
    <w:p>
      <w:pPr>
        <w:spacing w:after="120"/>
        <w:ind w:firstLine="397"/>
        <w:jc w:val="both"/>
      </w:pPr>
      <w:r>
        <w:rPr>
          <w:rFonts w:ascii="Arial" w:cs="Arial" w:eastAsia="Arial" w:hAnsi="Arial"/>
          <w:sz w:val="24"/>
          <w:szCs w:val="24"/>
        </w:rPr>
        <w:t xml:space="preserve">1. По завершении выездной проверки должностное лицо органа налоговой службы составляет акт с указанием:</w:t>
      </w:r>
    </w:p>
    <w:p>
      <w:pPr>
        <w:spacing w:after="120"/>
        <w:ind w:firstLine="397"/>
        <w:jc w:val="both"/>
      </w:pPr>
      <w:r>
        <w:rPr>
          <w:rFonts w:ascii="Arial" w:cs="Arial" w:eastAsia="Arial" w:hAnsi="Arial"/>
          <w:sz w:val="24"/>
          <w:szCs w:val="24"/>
        </w:rPr>
        <w:t xml:space="preserve">1) места проведения выездной проверки, даты составления акта;</w:t>
      </w:r>
    </w:p>
    <w:p>
      <w:pPr>
        <w:spacing w:after="120"/>
        <w:ind w:firstLine="397"/>
        <w:jc w:val="both"/>
      </w:pPr>
      <w:r>
        <w:rPr>
          <w:rFonts w:ascii="Arial" w:cs="Arial" w:eastAsia="Arial" w:hAnsi="Arial"/>
          <w:sz w:val="24"/>
          <w:szCs w:val="24"/>
        </w:rPr>
        <w:t xml:space="preserve">2) вида проверки;</w:t>
      </w:r>
    </w:p>
    <w:p>
      <w:pPr>
        <w:spacing w:after="120"/>
        <w:ind w:firstLine="397"/>
        <w:jc w:val="both"/>
      </w:pPr>
      <w:r>
        <w:rPr>
          <w:rFonts w:ascii="Arial" w:cs="Arial" w:eastAsia="Arial" w:hAnsi="Arial"/>
          <w:sz w:val="24"/>
          <w:szCs w:val="24"/>
        </w:rPr>
        <w:t xml:space="preserve">3) должности, фамилии, имени, отчества сотрудника или сотрудников органа налоговой службы, проводивших выездную проверку;</w:t>
      </w:r>
    </w:p>
    <w:p>
      <w:pPr>
        <w:spacing w:after="120"/>
        <w:ind w:firstLine="397"/>
        <w:jc w:val="both"/>
      </w:pPr>
      <w:r>
        <w:rPr>
          <w:rFonts w:ascii="Arial" w:cs="Arial" w:eastAsia="Arial" w:hAnsi="Arial"/>
          <w:sz w:val="24"/>
          <w:szCs w:val="24"/>
        </w:rPr>
        <w:t xml:space="preserve">4) фамилии, имени, отчества либо полного наименования налогоплательщика;</w:t>
      </w:r>
    </w:p>
    <w:p>
      <w:pPr>
        <w:spacing w:after="120"/>
        <w:ind w:firstLine="397"/>
        <w:jc w:val="both"/>
      </w:pPr>
      <w:r>
        <w:rPr>
          <w:rFonts w:ascii="Arial" w:cs="Arial" w:eastAsia="Arial" w:hAnsi="Arial"/>
          <w:sz w:val="24"/>
          <w:szCs w:val="24"/>
        </w:rPr>
        <w:t xml:space="preserve">5) места нахождения, банковских реквизитов налогоплательщика, а также его идентификационного налогового номера;</w:t>
      </w:r>
    </w:p>
    <w:p>
      <w:pPr>
        <w:spacing w:after="120"/>
        <w:ind w:firstLine="397"/>
        <w:jc w:val="both"/>
      </w:pPr>
      <w:r>
        <w:rPr>
          <w:rFonts w:ascii="Arial" w:cs="Arial" w:eastAsia="Arial" w:hAnsi="Arial"/>
          <w:sz w:val="24"/>
          <w:szCs w:val="24"/>
        </w:rPr>
        <w:t xml:space="preserve">6) фамилии, имени, отчества руководителя и должностных лиц налогоплательщика, ответственных за ведение налоговой и бухгалтерской отчетности и уплату налогов в бюджет;</w:t>
      </w:r>
    </w:p>
    <w:p>
      <w:pPr>
        <w:spacing w:after="120"/>
        <w:ind w:firstLine="397"/>
        <w:jc w:val="both"/>
      </w:pPr>
      <w:r>
        <w:rPr>
          <w:rFonts w:ascii="Arial" w:cs="Arial" w:eastAsia="Arial" w:hAnsi="Arial"/>
          <w:sz w:val="24"/>
          <w:szCs w:val="24"/>
        </w:rPr>
        <w:t xml:space="preserve">7) сведений о предыдущей проверке и принятых мерах по устранению ранее выявленных нарушений налогового законодательства Кыргызской Республики;</w:t>
      </w:r>
    </w:p>
    <w:p>
      <w:pPr>
        <w:spacing w:after="120"/>
        <w:ind w:firstLine="397"/>
        <w:jc w:val="both"/>
      </w:pPr>
      <w:r>
        <w:rPr>
          <w:rFonts w:ascii="Arial" w:cs="Arial" w:eastAsia="Arial" w:hAnsi="Arial"/>
          <w:sz w:val="24"/>
          <w:szCs w:val="24"/>
        </w:rPr>
        <w:t xml:space="preserve">8) проверяемого налогового периода и общих сведений о документах, представленных налогоплательщиком для проведения проверки;</w:t>
      </w:r>
    </w:p>
    <w:p>
      <w:pPr>
        <w:spacing w:after="120"/>
        <w:ind w:firstLine="397"/>
        <w:jc w:val="both"/>
      </w:pPr>
      <w:r>
        <w:rPr>
          <w:rFonts w:ascii="Arial" w:cs="Arial" w:eastAsia="Arial" w:hAnsi="Arial"/>
          <w:sz w:val="24"/>
          <w:szCs w:val="24"/>
        </w:rPr>
        <w:t xml:space="preserve">9) подробного обоснования начисления налогового обязательства, установленного в ходе проверки, со ссылкой на соответствующую норму налогового законодательства Кыргызской Республики.</w:t>
      </w:r>
    </w:p>
    <w:p>
      <w:pPr>
        <w:spacing w:after="120"/>
        <w:ind w:firstLine="397"/>
        <w:jc w:val="both"/>
      </w:pPr>
      <w:r>
        <w:rPr>
          <w:rFonts w:ascii="Arial" w:cs="Arial" w:eastAsia="Arial" w:hAnsi="Arial"/>
          <w:sz w:val="24"/>
          <w:szCs w:val="24"/>
        </w:rPr>
        <w:t xml:space="preserve">2. Завершением срока выездной проверки считается дата вручения налогоплательщику акта по выездной проверке. Акт по выездной проверке должен быть вручен налогоплательщику не позднее даты окончания выездной проверки, указанной в предписании.</w:t>
      </w:r>
    </w:p>
    <w:p>
      <w:pPr>
        <w:spacing w:after="120"/>
        <w:ind w:firstLine="397"/>
        <w:jc w:val="both"/>
      </w:pPr>
      <w:r>
        <w:rPr>
          <w:rFonts w:ascii="Arial" w:cs="Arial" w:eastAsia="Arial" w:hAnsi="Arial"/>
          <w:sz w:val="24"/>
          <w:szCs w:val="24"/>
        </w:rPr>
        <w:t xml:space="preserve">3. К акту по выездной проверке прилагаются необходимые копии документов, расчеты, произведенные должностным лицом органа налоговой службы, и другие материалы, полученные в ходе проверки.</w:t>
      </w:r>
    </w:p>
    <w:p>
      <w:pPr>
        <w:spacing w:after="120"/>
        <w:ind w:firstLine="397"/>
        <w:jc w:val="both"/>
      </w:pPr>
      <w:r>
        <w:rPr>
          <w:rFonts w:ascii="Arial" w:cs="Arial" w:eastAsia="Arial" w:hAnsi="Arial"/>
          <w:sz w:val="24"/>
          <w:szCs w:val="24"/>
        </w:rPr>
        <w:t xml:space="preserve">4. Акт по выездной проверке составляется в количестве не менее двух экземпляров и подписывается должностным лицом органов налоговой службы, проводившим проверку, и руководителем проверяемой организации или индивидуальным предпринимателем или их налоговым представителями. В случае когда указанные лица уклоняются от подписания акта, об этом в акте делается соответствующая отметка.</w:t>
      </w:r>
    </w:p>
    <w:p>
      <w:pPr>
        <w:spacing w:after="120"/>
        <w:ind w:firstLine="397"/>
        <w:jc w:val="both"/>
      </w:pPr>
      <w:r>
        <w:rPr>
          <w:rFonts w:ascii="Arial" w:cs="Arial" w:eastAsia="Arial" w:hAnsi="Arial"/>
          <w:sz w:val="24"/>
          <w:szCs w:val="24"/>
        </w:rPr>
        <w:t xml:space="preserve">5. Один экземпляр акта по выездной проверке вручается налогоплательщику. При получении акта по выездной проверке налогоплательщик обязан сделать отметку о его получении.</w:t>
      </w:r>
    </w:p>
    <w:p>
      <w:pPr>
        <w:spacing w:after="120"/>
        <w:ind w:firstLine="397"/>
        <w:jc w:val="both"/>
      </w:pPr>
      <w:r>
        <w:rPr>
          <w:rFonts w:ascii="Arial" w:cs="Arial" w:eastAsia="Arial" w:hAnsi="Arial"/>
          <w:i/>
          <w:iCs/>
          <w:sz w:val="24"/>
          <w:szCs w:val="24"/>
        </w:rPr>
        <w:t xml:space="preserve">(В редакции Закона КР от </w:t>
      </w:r>
      <w:hyperlink w:history="1" r:id="rIdplmnciut4lmxuurx6gxol">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106. Вынесение решения по результатам рассмотрения материалов выездной проверки</w:t>
      </w:r>
    </w:p>
    <w:p>
      <w:pPr>
        <w:spacing w:after="60"/>
        <w:ind w:firstLine="567"/>
        <w:jc w:val="both"/>
      </w:pPr>
      <w:r>
        <w:rPr>
          <w:rFonts w:ascii="Arial" w:cs="Arial" w:eastAsia="Arial" w:hAnsi="Arial"/>
          <w:sz w:val="24"/>
          <w:szCs w:val="24"/>
        </w:rPr>
        <w:t xml:space="preserve">1. Материалы выездной проверки рассматриваются руководителем или заместителем руководителя органа налоговой службы не позднее 10 рабочих дней с даты вручения налогоплательщику акта по выездной проверке.</w:t>
      </w:r>
    </w:p>
    <w:p>
      <w:pPr>
        <w:spacing w:after="60"/>
        <w:ind w:firstLine="567"/>
        <w:jc w:val="both"/>
      </w:pPr>
      <w:r>
        <w:rPr>
          <w:rFonts w:ascii="Arial" w:cs="Arial" w:eastAsia="Arial" w:hAnsi="Arial"/>
          <w:sz w:val="24"/>
          <w:szCs w:val="24"/>
        </w:rPr>
        <w:t xml:space="preserve">В случае представления налогоплательщиком письменных объяснений или возражений по акту выездной проверки материалы проверки рассматриваются в присутствии налогоплательщика или его налогового представителя.</w:t>
      </w:r>
    </w:p>
    <w:p>
      <w:pPr>
        <w:spacing w:after="60"/>
        <w:ind w:firstLine="567"/>
        <w:jc w:val="both"/>
      </w:pPr>
      <w:r>
        <w:rPr>
          <w:rFonts w:ascii="Arial" w:cs="Arial" w:eastAsia="Arial" w:hAnsi="Arial"/>
          <w:sz w:val="24"/>
          <w:szCs w:val="24"/>
        </w:rPr>
        <w:t xml:space="preserve">Орган налоговой службы вручает решение о времени и месте рассмотрения материалов выездной проверки налогоплательщику не позднее чем за 5 рабочих дней до даты такого рассмотрения.</w:t>
      </w:r>
    </w:p>
    <w:p>
      <w:pPr>
        <w:spacing w:after="60"/>
        <w:ind w:firstLine="567"/>
        <w:jc w:val="both"/>
      </w:pPr>
      <w:r>
        <w:rPr>
          <w:rFonts w:ascii="Arial" w:cs="Arial" w:eastAsia="Arial" w:hAnsi="Arial"/>
          <w:sz w:val="24"/>
          <w:szCs w:val="24"/>
        </w:rPr>
        <w:t xml:space="preserve">Если налогоплательщик, несмотря на извещение, не явился, то материалы проверки, включая представленные налогоплательщиком возражения, объяснения, другие документы и материалы, рассматриваются в его отсутствие.</w:t>
      </w:r>
    </w:p>
    <w:p>
      <w:pPr>
        <w:spacing w:after="60"/>
        <w:ind w:firstLine="567"/>
        <w:jc w:val="both"/>
      </w:pPr>
      <w:r>
        <w:rPr>
          <w:rFonts w:ascii="Arial" w:cs="Arial" w:eastAsia="Arial" w:hAnsi="Arial"/>
          <w:sz w:val="24"/>
          <w:szCs w:val="24"/>
        </w:rPr>
        <w:t xml:space="preserve">2. По результатам рассмотрения материалов выездной проверки руководитель или заместитель руководителя органа налоговой службы выносит решение:</w:t>
      </w:r>
    </w:p>
    <w:p>
      <w:pPr>
        <w:spacing w:after="60"/>
        <w:ind w:firstLine="567"/>
        <w:jc w:val="both"/>
      </w:pPr>
      <w:r>
        <w:rPr>
          <w:rFonts w:ascii="Arial" w:cs="Arial" w:eastAsia="Arial" w:hAnsi="Arial"/>
          <w:sz w:val="24"/>
          <w:szCs w:val="24"/>
        </w:rPr>
        <w:t xml:space="preserve">1) о начислении и/или уменьшении налога, пени;</w:t>
      </w:r>
    </w:p>
    <w:p>
      <w:pPr>
        <w:spacing w:after="60"/>
        <w:ind w:firstLine="567"/>
        <w:jc w:val="both"/>
      </w:pPr>
      <w:r>
        <w:rPr>
          <w:rFonts w:ascii="Arial" w:cs="Arial" w:eastAsia="Arial" w:hAnsi="Arial"/>
          <w:sz w:val="24"/>
          <w:szCs w:val="24"/>
        </w:rPr>
        <w:t xml:space="preserve">2) о привлечении налогоплательщика к ответственности за совершение налогового правонарушения;</w:t>
      </w:r>
    </w:p>
    <w:p>
      <w:pPr>
        <w:spacing w:after="60"/>
        <w:ind w:firstLine="567"/>
        <w:jc w:val="both"/>
      </w:pPr>
      <w:r>
        <w:rPr>
          <w:rFonts w:ascii="Arial" w:cs="Arial" w:eastAsia="Arial" w:hAnsi="Arial"/>
          <w:sz w:val="24"/>
          <w:szCs w:val="24"/>
        </w:rPr>
        <w:t xml:space="preserve">3) о непривлечении налогоплательщика к ответственности;</w:t>
      </w:r>
    </w:p>
    <w:p>
      <w:pPr>
        <w:spacing w:after="60"/>
        <w:ind w:firstLine="567"/>
        <w:jc w:val="both"/>
      </w:pPr>
      <w:r>
        <w:rPr>
          <w:rFonts w:ascii="Arial" w:cs="Arial" w:eastAsia="Arial" w:hAnsi="Arial"/>
          <w:sz w:val="24"/>
          <w:szCs w:val="24"/>
        </w:rPr>
        <w:t xml:space="preserve">4) о продлении срока проведения выездной проверки в пределах сроков, установленных частью 3 </w:t>
      </w:r>
      <w:hyperlink w:history="1" r:id="rIdy4-opb0vd3hkjhxprb7lt">
        <w:r>
          <w:rPr>
            <w:rFonts w:ascii="Arial" w:cs="Arial" w:eastAsia="Arial" w:hAnsi="Arial"/>
            <w:color w:val="1D4ED8"/>
            <w:sz w:val="24"/>
            <w:szCs w:val="24"/>
            <w:u w:val="single"/>
          </w:rPr>
          <w:t xml:space="preserve">статьи 102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(Абзац второй утратил силу в соответствии с </w:t>
      </w:r>
      <w:hyperlink w:history="1" r:id="rIddcikdz74gn6blfchavpd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мая 2012 года № 55)</w:t>
      </w:r>
    </w:p>
    <w:p>
      <w:pPr>
        <w:spacing w:after="60"/>
        <w:ind w:firstLine="567"/>
        <w:jc w:val="both"/>
      </w:pPr>
      <w:r>
        <w:rPr>
          <w:rFonts w:ascii="Arial" w:cs="Arial" w:eastAsia="Arial" w:hAnsi="Arial"/>
          <w:sz w:val="24"/>
          <w:szCs w:val="24"/>
        </w:rPr>
        <w:t xml:space="preserve">Решение по результатам рассмотрения материалов выездной проверки выносится и вручается налогоплательщику не позднее 3 рабочих дней с даты рассмотрения материалов выездной проверки.</w:t>
      </w:r>
    </w:p>
    <w:p>
      <w:pPr>
        <w:spacing w:after="60"/>
        <w:ind w:firstLine="567"/>
        <w:jc w:val="both"/>
      </w:pPr>
      <w:r>
        <w:rPr>
          <w:rFonts w:ascii="Arial" w:cs="Arial" w:eastAsia="Arial" w:hAnsi="Arial"/>
          <w:sz w:val="24"/>
          <w:szCs w:val="24"/>
        </w:rPr>
        <w:t xml:space="preserve">3. В решении о привлечении налогоплательщика к ответственности за совершение налогового правонарушения излагаются:</w:t>
      </w:r>
    </w:p>
    <w:p>
      <w:pPr>
        <w:spacing w:after="60"/>
        <w:ind w:firstLine="567"/>
        <w:jc w:val="both"/>
      </w:pPr>
      <w:r>
        <w:rPr>
          <w:rFonts w:ascii="Arial" w:cs="Arial" w:eastAsia="Arial" w:hAnsi="Arial"/>
          <w:sz w:val="24"/>
          <w:szCs w:val="24"/>
        </w:rPr>
        <w:t xml:space="preserve">1) обстоятельства совершенного правонарушения, как они установлены проведенной проверкой, документы и иные сведения, которые подтверждают указанные обстоятельства;</w:t>
      </w:r>
    </w:p>
    <w:p>
      <w:pPr>
        <w:spacing w:after="60"/>
        <w:ind w:firstLine="567"/>
        <w:jc w:val="both"/>
      </w:pPr>
      <w:r>
        <w:rPr>
          <w:rFonts w:ascii="Arial" w:cs="Arial" w:eastAsia="Arial" w:hAnsi="Arial"/>
          <w:sz w:val="24"/>
          <w:szCs w:val="24"/>
        </w:rPr>
        <w:t xml:space="preserve">2) доводы, приводимые налогоплательщиком в свою защиту, и результаты проверки этих доводов;</w:t>
      </w:r>
    </w:p>
    <w:p>
      <w:pPr>
        <w:spacing w:after="60"/>
        <w:ind w:firstLine="567"/>
        <w:jc w:val="both"/>
      </w:pPr>
      <w:r>
        <w:rPr>
          <w:rFonts w:ascii="Arial" w:cs="Arial" w:eastAsia="Arial" w:hAnsi="Arial"/>
          <w:sz w:val="24"/>
          <w:szCs w:val="24"/>
        </w:rPr>
        <w:t xml:space="preserve">3) основания для привлечения налогоплательщика к ответственности за налоговое правонарушение с указанием нарушений норм настоящего Кодекса и применяемые меры ответственности.</w:t>
      </w:r>
    </w:p>
    <w:p>
      <w:pPr>
        <w:spacing w:after="60"/>
        <w:ind w:firstLine="567"/>
        <w:jc w:val="both"/>
      </w:pPr>
      <w:r>
        <w:rPr>
          <w:rFonts w:ascii="Arial" w:cs="Arial" w:eastAsia="Arial" w:hAnsi="Arial"/>
          <w:sz w:val="24"/>
          <w:szCs w:val="24"/>
        </w:rPr>
        <w:t xml:space="preserve">4. Решение органа налоговой службы о начислении сумм налогов, пени и налоговых санкций вручается налогоплательщику. Налогоплательщик, получивший решение о начислении сумм налогов, пени и налоговых санкций, обязан исполнить его в течение 30 дней со дня, следующего за днем вручения решения, если налогоплательщик не обжаловал решение по результатам выездной проверки в порядке, установленном настоящим Кодексом.</w:t>
      </w:r>
    </w:p>
    <w:p>
      <w:pPr>
        <w:spacing w:after="60"/>
        <w:ind w:firstLine="567"/>
        <w:jc w:val="both"/>
      </w:pPr>
      <w:r>
        <w:rPr>
          <w:rFonts w:ascii="Arial" w:cs="Arial" w:eastAsia="Arial" w:hAnsi="Arial"/>
          <w:sz w:val="24"/>
          <w:szCs w:val="24"/>
        </w:rPr>
        <w:t xml:space="preserve">5. Решение органа налоговой службы вручается налогоплательщику в порядке, установленном настоящим Кодексом.</w:t>
      </w:r>
    </w:p>
    <w:p>
      <w:pPr>
        <w:spacing w:after="60"/>
        <w:ind w:firstLine="567"/>
        <w:jc w:val="both"/>
      </w:pPr>
      <w:r>
        <w:rPr>
          <w:rFonts w:ascii="Arial" w:cs="Arial" w:eastAsia="Arial" w:hAnsi="Arial"/>
          <w:sz w:val="24"/>
          <w:szCs w:val="24"/>
        </w:rPr>
        <w:t xml:space="preserve">6. Несоблюдение должностным лицом органов налоговой службы требований настоящей статьи может являться основанием для отмены решения органов налоговой службы и привлечения должностного лица к ответственности, предусмотренной законодательством Кыргызской Республики.</w:t>
      </w:r>
    </w:p>
    <w:p>
      <w:pPr>
        <w:spacing w:after="60"/>
        <w:ind w:firstLine="567"/>
        <w:jc w:val="both"/>
      </w:pPr>
      <w:r>
        <w:rPr>
          <w:rFonts w:ascii="Arial" w:cs="Arial" w:eastAsia="Arial" w:hAnsi="Arial"/>
          <w:sz w:val="24"/>
          <w:szCs w:val="24"/>
        </w:rPr>
        <w:t xml:space="preserve">7. По выявленным нарушениям, за которые налогоплательщик подлежит привлечению к ответственности за совершение нарушения, со стороны органа налоговой службы составляется протокол и выносится постановление в соответствии с </w:t>
      </w:r>
      <w:hyperlink w:history="1" r:id="rIdah0f82anblruom3ywnmm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w:t>
      </w:r>
    </w:p>
    <w:p>
      <w:pPr>
        <w:spacing w:after="60"/>
        <w:ind w:firstLine="567"/>
        <w:jc w:val="both"/>
      </w:pPr>
      <w:r>
        <w:rPr>
          <w:rFonts w:ascii="Arial" w:cs="Arial" w:eastAsia="Arial" w:hAnsi="Arial"/>
          <w:i/>
          <w:iCs/>
          <w:sz w:val="24"/>
          <w:szCs w:val="24"/>
        </w:rPr>
        <w:t xml:space="preserve">8. (Утратила силу в соответствии с </w:t>
      </w:r>
      <w:hyperlink w:history="1" r:id="rIdwczfxzqkvtkjqov_xrl7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ноября 2019 года № 130)</w:t>
      </w:r>
    </w:p>
    <w:p>
      <w:pPr>
        <w:spacing w:after="120"/>
        <w:ind w:firstLine="397"/>
        <w:jc w:val="both"/>
      </w:pPr>
      <w:r>
        <w:rPr>
          <w:rFonts w:ascii="Arial" w:cs="Arial" w:eastAsia="Arial" w:hAnsi="Arial"/>
          <w:i/>
          <w:iCs/>
          <w:sz w:val="24"/>
          <w:szCs w:val="24"/>
        </w:rPr>
        <w:t xml:space="preserve">(В редакции Законов КР от </w:t>
      </w:r>
      <w:hyperlink w:history="1" r:id="rIdtvf0vhd0y8nbkzuj-6qxh">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77bgn18kbobwnbkaiks8k">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kxwtebjzqwz3xg7tfti3a">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nbb4h3sob0wer4nsqanpu">
        <w:r>
          <w:rPr>
            <w:rFonts w:ascii="Arial" w:cs="Arial" w:eastAsia="Arial" w:hAnsi="Arial"/>
            <w:i/>
            <w:iCs/>
            <w:color w:val="1D4ED8"/>
            <w:sz w:val="24"/>
            <w:szCs w:val="24"/>
            <w:u w:val="single"/>
          </w:rPr>
          <w:t xml:space="preserve">21 ноября 2019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107. Проведение камеральной проверки</w:t>
      </w:r>
    </w:p>
    <w:p>
      <w:pPr>
        <w:spacing w:after="120"/>
        <w:ind w:firstLine="397"/>
        <w:jc w:val="both"/>
      </w:pPr>
      <w:r>
        <w:rPr>
          <w:rFonts w:ascii="Arial" w:cs="Arial" w:eastAsia="Arial" w:hAnsi="Arial"/>
          <w:sz w:val="24"/>
          <w:szCs w:val="24"/>
        </w:rPr>
        <w:t xml:space="preserve">1. Камеральная проверка проводится по месту нахождения налогового органа на основе налоговой отчетности и информации, представленных налогоплательщиком, служащих основанием для исчисления и уплаты налогов, а также документов о деятельности налогоплательщика, имеющихся у налогового органа, без привлечения налогоплательщика.</w:t>
      </w:r>
    </w:p>
    <w:p>
      <w:pPr>
        <w:spacing w:after="120"/>
        <w:ind w:firstLine="397"/>
        <w:jc w:val="both"/>
      </w:pPr>
      <w:r>
        <w:rPr>
          <w:rFonts w:ascii="Arial" w:cs="Arial" w:eastAsia="Arial" w:hAnsi="Arial"/>
          <w:sz w:val="24"/>
          <w:szCs w:val="24"/>
        </w:rPr>
        <w:t xml:space="preserve">2. Камеральная проверка проводится должностным лицом налогового органа в соответствии с его служебными обязанностями без какого-либо специального решения руководителя налогового органа.</w:t>
      </w:r>
    </w:p>
    <w:p>
      <w:pPr>
        <w:spacing w:after="120"/>
        <w:ind w:firstLine="397"/>
        <w:jc w:val="both"/>
      </w:pPr>
      <w:r>
        <w:rPr>
          <w:rFonts w:ascii="Arial" w:cs="Arial" w:eastAsia="Arial" w:hAnsi="Arial"/>
          <w:sz w:val="24"/>
          <w:szCs w:val="24"/>
        </w:rPr>
        <w:t xml:space="preserve">3. Порядок проведения камеральной проверки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4. В том случае, если по результатам камеральной проверки налоговый орган выявляет факт занижения или завышения суммы налога, а также другие ошибки, допущенные при заполнении налоговой отчетности, налоговый орган письменно извещает налогоплательщика о выявленных ошибках с требованием их устранения в течение 15 календарный дней со дня, следующего за днем получения данного извещения.</w:t>
      </w:r>
    </w:p>
    <w:p>
      <w:pPr>
        <w:spacing w:after="120"/>
        <w:ind w:firstLine="397"/>
        <w:jc w:val="both"/>
      </w:pPr>
      <w:r>
        <w:rPr>
          <w:rFonts w:ascii="Arial" w:cs="Arial" w:eastAsia="Arial" w:hAnsi="Arial"/>
          <w:sz w:val="24"/>
          <w:szCs w:val="24"/>
        </w:rPr>
        <w:t xml:space="preserve">5. В случае неустранения налогоплательщиком выявленных камеральной проверкой ошибок в установленный срок налоговый орган обязан принять решение и вручить его налогоплательщику в соответствии с требованиями статей 82 и 83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vqvzw6j82b9qch1uabuvi">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hshrcnd3y75qlrwytuoew">
        <w:r>
          <w:rPr>
            <w:rFonts w:ascii="Arial" w:cs="Arial" w:eastAsia="Arial" w:hAnsi="Arial"/>
            <w:i/>
            <w:iCs/>
            <w:color w:val="1D4ED8"/>
            <w:sz w:val="24"/>
            <w:szCs w:val="24"/>
            <w:u w:val="single"/>
          </w:rPr>
          <w:t xml:space="preserve">27 июля 2016 года № 153</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14
 Рейдовый налоговый контроль. Применение ККМ. Налоговый пост</w:t>
      </w:r>
    </w:p>
    <w:p>
      <w:pPr>
        <w:spacing w:after="120"/>
        <w:ind w:firstLine="397"/>
        <w:jc w:val="both"/>
      </w:pPr>
      <w:r>
        <w:rPr>
          <w:rFonts w:ascii="Arial" w:cs="Arial" w:eastAsia="Arial" w:hAnsi="Arial"/>
          <w:b/>
          <w:bCs/>
          <w:sz w:val="24"/>
          <w:szCs w:val="24"/>
        </w:rPr>
        <w:t xml:space="preserve">Статья 108. Рейдовый налоговый контроль</w:t>
      </w:r>
    </w:p>
    <w:p>
      <w:pPr>
        <w:spacing w:after="120"/>
        <w:ind w:firstLine="397"/>
        <w:jc w:val="both"/>
      </w:pPr>
      <w:r>
        <w:rPr>
          <w:rFonts w:ascii="Arial" w:cs="Arial" w:eastAsia="Arial" w:hAnsi="Arial"/>
          <w:sz w:val="24"/>
          <w:szCs w:val="24"/>
        </w:rPr>
        <w:t xml:space="preserve">1. Органы налоговой службы осуществляют рейдовый налоговый контроль соблюдения следующих требований налогового законодательства Кыргызской Республики:</w:t>
      </w:r>
    </w:p>
    <w:p>
      <w:pPr>
        <w:spacing w:after="120"/>
        <w:ind w:firstLine="397"/>
        <w:jc w:val="both"/>
      </w:pPr>
      <w:r>
        <w:rPr>
          <w:rFonts w:ascii="Arial" w:cs="Arial" w:eastAsia="Arial" w:hAnsi="Arial"/>
          <w:sz w:val="24"/>
          <w:szCs w:val="24"/>
        </w:rPr>
        <w:t xml:space="preserve">1) факт налоговой и учетной регистрации налогоплательщика в налоговом органе;</w:t>
      </w:r>
    </w:p>
    <w:p>
      <w:pPr>
        <w:spacing w:after="120"/>
        <w:ind w:firstLine="397"/>
        <w:jc w:val="both"/>
      </w:pPr>
      <w:r>
        <w:rPr>
          <w:rFonts w:ascii="Arial" w:cs="Arial" w:eastAsia="Arial" w:hAnsi="Arial"/>
          <w:sz w:val="24"/>
          <w:szCs w:val="24"/>
        </w:rPr>
        <w:t xml:space="preserve">2) порядок применения ККМ;</w:t>
      </w:r>
    </w:p>
    <w:p>
      <w:pPr>
        <w:spacing w:after="120"/>
        <w:ind w:firstLine="397"/>
        <w:jc w:val="both"/>
      </w:pPr>
      <w:r>
        <w:rPr>
          <w:rFonts w:ascii="Arial" w:cs="Arial" w:eastAsia="Arial" w:hAnsi="Arial"/>
          <w:sz w:val="24"/>
          <w:szCs w:val="24"/>
        </w:rPr>
        <w:t xml:space="preserve">3) проверка факта уплаты налога и физических показателей плательщика налога на основе патента;</w:t>
      </w:r>
    </w:p>
    <w:p>
      <w:pPr>
        <w:spacing w:after="120"/>
        <w:ind w:firstLine="397"/>
        <w:jc w:val="both"/>
      </w:pPr>
      <w:r>
        <w:rPr>
          <w:rFonts w:ascii="Arial" w:cs="Arial" w:eastAsia="Arial" w:hAnsi="Arial"/>
          <w:sz w:val="24"/>
          <w:szCs w:val="24"/>
        </w:rPr>
        <w:t xml:space="preserve">4) регистрация индивидуальным предпринимателем покупок и продаж в книге по учету доходов и расходов, за исключением лиц, ведущих учет в соответствии с законодательством Кыргызской Республики о бухгалтерском учете;</w:t>
      </w:r>
    </w:p>
    <w:p>
      <w:pPr>
        <w:spacing w:after="120"/>
        <w:ind w:firstLine="397"/>
        <w:jc w:val="both"/>
      </w:pPr>
      <w:r>
        <w:rPr>
          <w:rFonts w:ascii="Arial" w:cs="Arial" w:eastAsia="Arial" w:hAnsi="Arial"/>
          <w:sz w:val="24"/>
          <w:szCs w:val="24"/>
        </w:rPr>
        <w:t xml:space="preserve">5) обозначение товаров, подлежащих маркировке, марками акцизного сбора и соответствующими средствами идентификации и их подлинность.</w:t>
      </w:r>
    </w:p>
    <w:p>
      <w:pPr>
        <w:spacing w:after="120"/>
        <w:ind w:firstLine="397"/>
        <w:jc w:val="both"/>
      </w:pPr>
      <w:r>
        <w:rPr>
          <w:rFonts w:ascii="Arial" w:cs="Arial" w:eastAsia="Arial" w:hAnsi="Arial"/>
          <w:sz w:val="24"/>
          <w:szCs w:val="24"/>
        </w:rPr>
        <w:t xml:space="preserve">6) применение автоматизированных систем учета подакцизных и маркируемых товаров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2. Рейдовый налоговый контроль, за исключением контрольного закупа, осуществляется не чаще 12 раз в год в отношении отдельного налогоплательщика или его обособленного подразделения.</w:t>
      </w:r>
    </w:p>
    <w:p>
      <w:pPr>
        <w:spacing w:after="120"/>
        <w:ind w:firstLine="397"/>
        <w:jc w:val="both"/>
      </w:pPr>
      <w:r>
        <w:rPr>
          <w:rFonts w:ascii="Arial" w:cs="Arial" w:eastAsia="Arial" w:hAnsi="Arial"/>
          <w:sz w:val="24"/>
          <w:szCs w:val="24"/>
        </w:rPr>
        <w:t xml:space="preserve">3. Для проведения рейдового налогового контроля оформляется предписание. Форма предписания и порядок проведения рейдового налогового контроля устанавливаются Правительством Кыргызской Республики.</w:t>
      </w:r>
    </w:p>
    <w:p>
      <w:pPr>
        <w:spacing w:after="120"/>
        <w:ind w:firstLine="397"/>
        <w:jc w:val="both"/>
      </w:pPr>
      <w:r>
        <w:rPr>
          <w:rFonts w:ascii="Arial" w:cs="Arial" w:eastAsia="Arial" w:hAnsi="Arial"/>
          <w:sz w:val="24"/>
          <w:szCs w:val="24"/>
        </w:rPr>
        <w:t xml:space="preserve">4. При проведении рейдового налогового контроля налогоплательщику предъявляется подлинник предписания для ознакомления и/или вручается его копия. В подлиннике налогоплательщиком ставится отметка об ознакомлении с предписанием или о получении копии.</w:t>
      </w:r>
    </w:p>
    <w:p>
      <w:pPr>
        <w:spacing w:after="120"/>
        <w:ind w:firstLine="397"/>
        <w:jc w:val="both"/>
      </w:pPr>
      <w:r>
        <w:rPr>
          <w:rFonts w:ascii="Arial" w:cs="Arial" w:eastAsia="Arial" w:hAnsi="Arial"/>
          <w:i/>
          <w:iCs/>
          <w:sz w:val="24"/>
          <w:szCs w:val="24"/>
        </w:rPr>
        <w:t xml:space="preserve">5. (Утратила силу в соответствии с </w:t>
      </w:r>
      <w:hyperlink w:history="1" r:id="rIdze_ou3be4dbthvkg4mfd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120"/>
        <w:ind w:firstLine="397"/>
        <w:jc w:val="both"/>
      </w:pPr>
      <w:r>
        <w:rPr>
          <w:rFonts w:ascii="Arial" w:cs="Arial" w:eastAsia="Arial" w:hAnsi="Arial"/>
          <w:sz w:val="24"/>
          <w:szCs w:val="24"/>
        </w:rPr>
        <w:t xml:space="preserve">6. Органы местного самоуправления осуществляют рейдовый налоговый контроль соблюдения следующих требований налогового законодательства Кыргызской Республики:</w:t>
      </w:r>
    </w:p>
    <w:p>
      <w:pPr>
        <w:spacing w:after="120"/>
        <w:ind w:firstLine="397"/>
        <w:jc w:val="both"/>
      </w:pPr>
      <w:r>
        <w:rPr>
          <w:rFonts w:ascii="Arial" w:cs="Arial" w:eastAsia="Arial" w:hAnsi="Arial"/>
          <w:sz w:val="24"/>
          <w:szCs w:val="24"/>
        </w:rPr>
        <w:t xml:space="preserve">1) факт налоговой и учетной регистрации налогоплательщика в налоговом органе;</w:t>
      </w:r>
    </w:p>
    <w:p>
      <w:pPr>
        <w:spacing w:after="120"/>
        <w:ind w:firstLine="397"/>
        <w:jc w:val="both"/>
      </w:pPr>
      <w:r>
        <w:rPr>
          <w:rFonts w:ascii="Arial" w:cs="Arial" w:eastAsia="Arial" w:hAnsi="Arial"/>
          <w:sz w:val="24"/>
          <w:szCs w:val="24"/>
        </w:rPr>
        <w:t xml:space="preserve">2) проверка факта уплаты налога и физических показателей плательщика налога на основе патента.</w:t>
      </w:r>
    </w:p>
    <w:p>
      <w:pPr>
        <w:spacing w:after="120"/>
        <w:ind w:firstLine="397"/>
        <w:jc w:val="both"/>
      </w:pPr>
      <w:r>
        <w:rPr>
          <w:rFonts w:ascii="Arial" w:cs="Arial" w:eastAsia="Arial" w:hAnsi="Arial"/>
          <w:i/>
          <w:iCs/>
          <w:sz w:val="24"/>
          <w:szCs w:val="24"/>
        </w:rPr>
        <w:t xml:space="preserve">(В редакции Законов КР от </w:t>
      </w:r>
      <w:hyperlink w:history="1" r:id="rIdtx---7w_rrgfoslyv080v">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yuwei518mgtadlc2rejf_">
        <w:r>
          <w:rPr>
            <w:rFonts w:ascii="Arial" w:cs="Arial" w:eastAsia="Arial" w:hAnsi="Arial"/>
            <w:i/>
            <w:iCs/>
            <w:color w:val="1D4ED8"/>
            <w:sz w:val="24"/>
            <w:szCs w:val="24"/>
            <w:u w:val="single"/>
          </w:rPr>
          <w:t xml:space="preserve">20 февраля 2013 года № 25</w:t>
        </w:r>
      </w:hyperlink>
      <w:r>
        <w:rPr>
          <w:rFonts w:ascii="Arial" w:cs="Arial" w:eastAsia="Arial" w:hAnsi="Arial"/>
          <w:i/>
          <w:iCs/>
          <w:sz w:val="24"/>
          <w:szCs w:val="24"/>
        </w:rPr>
        <w:t xml:space="preserve">, </w:t>
      </w:r>
      <w:hyperlink w:history="1" r:id="rIddwxem9pfrtoj_65mn3tbh">
        <w:r>
          <w:rPr>
            <w:rFonts w:ascii="Arial" w:cs="Arial" w:eastAsia="Arial" w:hAnsi="Arial"/>
            <w:i/>
            <w:iCs/>
            <w:color w:val="1D4ED8"/>
            <w:sz w:val="24"/>
            <w:szCs w:val="24"/>
            <w:u w:val="single"/>
          </w:rPr>
          <w:t xml:space="preserve">29 июня 2017 года № 113</w:t>
        </w:r>
      </w:hyperlink>
      <w:r>
        <w:rPr>
          <w:rFonts w:ascii="Arial" w:cs="Arial" w:eastAsia="Arial" w:hAnsi="Arial"/>
          <w:i/>
          <w:iCs/>
          <w:sz w:val="24"/>
          <w:szCs w:val="24"/>
        </w:rPr>
        <w:t xml:space="preserve">, </w:t>
      </w:r>
      <w:hyperlink w:history="1" r:id="rId1epwnfhzb2ndqnhn0dsah">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109. Применение контрольно-кассовых машин с фискальной памятью</w:t>
      </w:r>
    </w:p>
    <w:p>
      <w:pPr>
        <w:spacing w:after="120"/>
        <w:ind w:firstLine="397"/>
        <w:jc w:val="both"/>
      </w:pPr>
      <w:r>
        <w:rPr>
          <w:rFonts w:ascii="Arial" w:cs="Arial" w:eastAsia="Arial" w:hAnsi="Arial"/>
          <w:sz w:val="24"/>
          <w:szCs w:val="24"/>
        </w:rPr>
        <w:t xml:space="preserve">1. На территории Кыргызской Республики денежные расчеты с населением, осуществляемые при торговых операциях или выполнении работ и оказании услуг посредством наличных/электронных денег, банковских платежных карт и других платежных инструментов, производятся с обязательным применением ККМ и выдачей/отправкой контрольно-кассового чека в бумажном виде и/или в виде, пригодном для автоматического считывания. Положения настоящей части не распространяются на субъекты, которые в силу специфики своей деятельности либо особенностей местонахождения могут осуществлять денежные расчеты без применения ККМ согласно перечню, утверждаемому Правительством Кыргызской Республики.</w:t>
      </w:r>
    </w:p>
    <w:p>
      <w:pPr>
        <w:spacing w:after="120"/>
        <w:ind w:firstLine="397"/>
        <w:jc w:val="both"/>
      </w:pPr>
      <w:r>
        <w:rPr>
          <w:rFonts w:ascii="Arial" w:cs="Arial" w:eastAsia="Arial" w:hAnsi="Arial"/>
          <w:sz w:val="24"/>
          <w:szCs w:val="24"/>
        </w:rPr>
        <w:t xml:space="preserve">2. Субъекты обязаны использовать при денежных расчетах с населением аппаратные ККМ или программные ККМ, включенные в Реестр ККМ.</w:t>
      </w:r>
    </w:p>
    <w:p>
      <w:pPr>
        <w:spacing w:after="120"/>
        <w:ind w:firstLine="397"/>
        <w:jc w:val="both"/>
      </w:pPr>
      <w:r>
        <w:rPr>
          <w:rFonts w:ascii="Arial" w:cs="Arial" w:eastAsia="Arial" w:hAnsi="Arial"/>
          <w:i/>
          <w:iCs/>
          <w:sz w:val="24"/>
          <w:szCs w:val="24"/>
        </w:rPr>
        <w:t xml:space="preserve">3) (Утратила силу в соответствии с </w:t>
      </w:r>
      <w:hyperlink w:history="1" r:id="rIdmvope4chdyqegzj6vgmw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120"/>
        <w:ind w:firstLine="397"/>
        <w:jc w:val="both"/>
      </w:pPr>
      <w:r>
        <w:rPr>
          <w:rFonts w:ascii="Arial" w:cs="Arial" w:eastAsia="Arial" w:hAnsi="Arial"/>
          <w:i/>
          <w:iCs/>
          <w:sz w:val="24"/>
          <w:szCs w:val="24"/>
        </w:rPr>
        <w:t xml:space="preserve">4) (Утратила силу в соответствии с </w:t>
      </w:r>
      <w:hyperlink w:history="1" r:id="rIdbsuotpmsn49eosga9hsm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120"/>
        <w:ind w:firstLine="397"/>
        <w:jc w:val="both"/>
      </w:pPr>
      <w:r>
        <w:rPr>
          <w:rFonts w:ascii="Arial" w:cs="Arial" w:eastAsia="Arial" w:hAnsi="Arial"/>
          <w:sz w:val="24"/>
          <w:szCs w:val="24"/>
        </w:rPr>
        <w:t xml:space="preserve">5. Правительство Кыргызской Республики утверждает:</w:t>
      </w:r>
    </w:p>
    <w:p>
      <w:pPr>
        <w:spacing w:after="120"/>
        <w:ind w:firstLine="397"/>
        <w:jc w:val="both"/>
      </w:pPr>
      <w:r>
        <w:rPr>
          <w:rFonts w:ascii="Arial" w:cs="Arial" w:eastAsia="Arial" w:hAnsi="Arial"/>
          <w:i/>
          <w:iCs/>
          <w:sz w:val="24"/>
          <w:szCs w:val="24"/>
        </w:rPr>
        <w:t xml:space="preserve">1) (утратил силу в соответствии с </w:t>
      </w:r>
      <w:hyperlink w:history="1" r:id="rIds4tzugtbu_uscxrmj6zw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120"/>
        <w:ind w:firstLine="397"/>
        <w:jc w:val="both"/>
      </w:pPr>
      <w:r>
        <w:rPr>
          <w:rFonts w:ascii="Arial" w:cs="Arial" w:eastAsia="Arial" w:hAnsi="Arial"/>
          <w:sz w:val="24"/>
          <w:szCs w:val="24"/>
        </w:rPr>
        <w:t xml:space="preserve">2) порядок выдачи технического заключения к ККМ и формирования Реестра ККМ;</w:t>
      </w:r>
    </w:p>
    <w:p>
      <w:pPr>
        <w:spacing w:after="120"/>
        <w:ind w:firstLine="397"/>
        <w:jc w:val="both"/>
      </w:pPr>
      <w:r>
        <w:rPr>
          <w:rFonts w:ascii="Arial" w:cs="Arial" w:eastAsia="Arial" w:hAnsi="Arial"/>
          <w:i/>
          <w:iCs/>
          <w:sz w:val="22"/>
          <w:szCs w:val="22"/>
        </w:rPr>
        <w:t xml:space="preserve">См.:</w:t>
      </w:r>
    </w:p>
    <w:p>
      <w:pPr>
        <w:spacing w:after="120"/>
        <w:ind w:firstLine="397"/>
        <w:jc w:val="both"/>
      </w:pPr>
      <w:r>
        <w:rPr>
          <w:rFonts w:ascii="Arial" w:cs="Arial" w:eastAsia="Arial" w:hAnsi="Arial"/>
          <w:i/>
          <w:iCs/>
          <w:sz w:val="22"/>
          <w:szCs w:val="22"/>
        </w:rPr>
        <w:t xml:space="preserve">Правила формирования Государственного реестра контрольно-кассовых машин, разрешенных к использованию на территории Кыргызской Республики (утверждены </w:t>
      </w:r>
      <w:hyperlink w:history="1" r:id="rId5avrr6gvcc2glitfkfeku">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29 декабря 2009 года № 817)</w:t>
      </w:r>
    </w:p>
    <w:p>
      <w:pPr>
        <w:spacing w:after="120"/>
        <w:ind w:firstLine="397"/>
        <w:jc w:val="both"/>
      </w:pPr>
      <w:r>
        <w:rPr>
          <w:rFonts w:ascii="Arial" w:cs="Arial" w:eastAsia="Arial" w:hAnsi="Arial"/>
          <w:sz w:val="24"/>
          <w:szCs w:val="24"/>
        </w:rPr>
        <w:t xml:space="preserve">3) технические требования к ККМ и требования к центрам технического обслуживания ККМ и ОФД;</w:t>
      </w:r>
    </w:p>
    <w:p>
      <w:pPr>
        <w:spacing w:after="120"/>
        <w:ind w:firstLine="397"/>
        <w:jc w:val="both"/>
      </w:pPr>
      <w:r>
        <w:rPr>
          <w:rFonts w:ascii="Arial" w:cs="Arial" w:eastAsia="Arial" w:hAnsi="Arial"/>
          <w:i/>
          <w:iCs/>
          <w:sz w:val="22"/>
          <w:szCs w:val="22"/>
        </w:rPr>
        <w:t xml:space="preserve">См.:</w:t>
      </w:r>
    </w:p>
    <w:p>
      <w:pPr>
        <w:spacing w:after="120"/>
        <w:ind w:firstLine="397"/>
        <w:jc w:val="both"/>
      </w:pPr>
      <w:hyperlink w:history="1" r:id="rIdba1hw3pyar7yrq3i2gdkm">
        <w:r>
          <w:rPr>
            <w:rFonts w:ascii="Arial" w:cs="Arial" w:eastAsia="Arial" w:hAnsi="Arial"/>
            <w:i/>
            <w:iCs/>
            <w:color w:val="1D4ED8"/>
            <w:sz w:val="22"/>
            <w:szCs w:val="22"/>
            <w:u w:val="single"/>
          </w:rPr>
          <w:t xml:space="preserve">постановление</w:t>
        </w:r>
      </w:hyperlink>
      <w:r>
        <w:rPr>
          <w:rFonts w:ascii="Arial" w:cs="Arial" w:eastAsia="Arial" w:hAnsi="Arial"/>
          <w:i/>
          <w:iCs/>
          <w:sz w:val="22"/>
          <w:szCs w:val="22"/>
        </w:rPr>
        <w:t xml:space="preserve"> Временного Правительства КР от 6 июля 2010 года ВП № 116 "Об утверждении Технических требований к моделям контрольно-кассовых машин, разрешенных к использованию на территории Кыргызской Республики"</w:t>
      </w:r>
    </w:p>
    <w:p>
      <w:pPr>
        <w:spacing w:after="120"/>
        <w:ind w:firstLine="397"/>
        <w:jc w:val="both"/>
      </w:pPr>
      <w:r>
        <w:rPr>
          <w:rFonts w:ascii="Arial" w:cs="Arial" w:eastAsia="Arial" w:hAnsi="Arial"/>
          <w:sz w:val="24"/>
          <w:szCs w:val="24"/>
        </w:rPr>
        <w:t xml:space="preserve">4) порядок регистрации, применения, типовые правила эксплуатации и сроки внедрения ККМ;</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4pqmtzrm0jvka3aavz2b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120"/>
        <w:ind w:firstLine="397"/>
        <w:jc w:val="both"/>
      </w:pPr>
      <w:r>
        <w:rPr>
          <w:rFonts w:ascii="Arial" w:cs="Arial" w:eastAsia="Arial" w:hAnsi="Arial"/>
          <w:i/>
          <w:iCs/>
          <w:sz w:val="24"/>
          <w:szCs w:val="24"/>
        </w:rPr>
        <w:t xml:space="preserve">6) (утратил силу в соответствии с </w:t>
      </w:r>
      <w:hyperlink w:history="1" r:id="rId9ovqi6p79mgdbcjm94yf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120"/>
        <w:ind w:firstLine="397"/>
        <w:jc w:val="both"/>
      </w:pPr>
      <w:r>
        <w:rPr>
          <w:rFonts w:ascii="Arial" w:cs="Arial" w:eastAsia="Arial" w:hAnsi="Arial"/>
          <w:i/>
          <w:iCs/>
          <w:sz w:val="24"/>
          <w:szCs w:val="24"/>
        </w:rPr>
        <w:t xml:space="preserve">7) (утратил силу в соответствии с </w:t>
      </w:r>
      <w:hyperlink w:history="1" r:id="rIdw8red-fof-qrd34k5ujm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120"/>
        <w:ind w:firstLine="397"/>
        <w:jc w:val="both"/>
      </w:pPr>
      <w:r>
        <w:rPr>
          <w:rFonts w:ascii="Arial" w:cs="Arial" w:eastAsia="Arial" w:hAnsi="Arial"/>
          <w:sz w:val="24"/>
          <w:szCs w:val="24"/>
        </w:rPr>
        <w:t xml:space="preserve">6. ККМ включается и исключается из Реестра ККМ на основании технического заключения, выдаваемого уполномоченным государственным органом в области связи и информатизации.</w:t>
      </w:r>
    </w:p>
    <w:p>
      <w:pPr>
        <w:spacing w:after="120"/>
        <w:ind w:firstLine="397"/>
        <w:jc w:val="both"/>
      </w:pPr>
      <w:r>
        <w:rPr>
          <w:rFonts w:ascii="Arial" w:cs="Arial" w:eastAsia="Arial" w:hAnsi="Arial"/>
          <w:sz w:val="24"/>
          <w:szCs w:val="24"/>
        </w:rPr>
        <w:t xml:space="preserve">Техническое заключение является документом, подтверждающим соответствие/несоответствие ККМ техническим требованиям, установленным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ideih8s-qr11xqgk4ftrf">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 </w:t>
      </w:r>
      <w:hyperlink w:history="1" r:id="rId8jk-ezfpnna3hto2pjc8n">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 </w:t>
      </w:r>
      <w:hyperlink w:history="1" r:id="rId5orye6-j63c61lxbcd04g">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110. Требования по применению ККМ</w:t>
      </w:r>
    </w:p>
    <w:p>
      <w:pPr>
        <w:spacing w:after="120"/>
        <w:ind w:firstLine="397"/>
        <w:jc w:val="both"/>
      </w:pPr>
      <w:r>
        <w:rPr>
          <w:rFonts w:ascii="Arial" w:cs="Arial" w:eastAsia="Arial" w:hAnsi="Arial"/>
          <w:sz w:val="24"/>
          <w:szCs w:val="24"/>
        </w:rPr>
        <w:t xml:space="preserve">1. К налогоплательщику, который в соответствии с настоящим Кодексом обязан осуществлять деятельность с применением ККМ, предъявляются следующие требования:</w:t>
      </w:r>
    </w:p>
    <w:p>
      <w:pPr>
        <w:spacing w:after="120"/>
        <w:ind w:firstLine="397"/>
        <w:jc w:val="both"/>
      </w:pPr>
      <w:r>
        <w:rPr>
          <w:rFonts w:ascii="Arial" w:cs="Arial" w:eastAsia="Arial" w:hAnsi="Arial"/>
          <w:sz w:val="24"/>
          <w:szCs w:val="24"/>
        </w:rPr>
        <w:t xml:space="preserve">1) приобретение и постановка ККМ на техническое обслуживание;</w:t>
      </w:r>
    </w:p>
    <w:p>
      <w:pPr>
        <w:spacing w:after="120"/>
        <w:ind w:firstLine="397"/>
        <w:jc w:val="both"/>
      </w:pPr>
      <w:r>
        <w:rPr>
          <w:rFonts w:ascii="Arial" w:cs="Arial" w:eastAsia="Arial" w:hAnsi="Arial"/>
          <w:sz w:val="24"/>
          <w:szCs w:val="24"/>
        </w:rPr>
        <w:t xml:space="preserve">2) регистрация ККМ до начала осуществления деятельности;</w:t>
      </w:r>
    </w:p>
    <w:p>
      <w:pPr>
        <w:spacing w:after="120"/>
        <w:ind w:firstLine="397"/>
        <w:jc w:val="both"/>
      </w:pPr>
      <w:r>
        <w:rPr>
          <w:rFonts w:ascii="Arial" w:cs="Arial" w:eastAsia="Arial" w:hAnsi="Arial"/>
          <w:sz w:val="24"/>
          <w:szCs w:val="24"/>
        </w:rPr>
        <w:t xml:space="preserve">3) исключение несанкционированного доступа к фискальной памяти, другим внутренним механизмам и программному управлению ККМ и получение регистрационной карточки ККМ;</w:t>
      </w:r>
    </w:p>
    <w:p>
      <w:pPr>
        <w:spacing w:after="120"/>
        <w:ind w:firstLine="397"/>
        <w:jc w:val="both"/>
      </w:pPr>
      <w:r>
        <w:rPr>
          <w:rFonts w:ascii="Arial" w:cs="Arial" w:eastAsia="Arial" w:hAnsi="Arial"/>
          <w:sz w:val="24"/>
          <w:szCs w:val="24"/>
        </w:rPr>
        <w:t xml:space="preserve">4) применение ККМ в соответствии с типовыми правилами эксплуатации ККМ;</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nx_bwzyiqkx4yawdtqun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120"/>
        <w:ind w:firstLine="397"/>
        <w:jc w:val="both"/>
      </w:pPr>
      <w:r>
        <w:rPr>
          <w:rFonts w:ascii="Arial" w:cs="Arial" w:eastAsia="Arial" w:hAnsi="Arial"/>
          <w:sz w:val="24"/>
          <w:szCs w:val="24"/>
        </w:rPr>
        <w:t xml:space="preserve">6) обеспечение должностным лицам налоговых органов беспрепятственного доступа к ККМ и кассовому месту при осуществлении ими контроля за соблюдением порядка применения ККМ;</w:t>
      </w:r>
    </w:p>
    <w:p>
      <w:pPr>
        <w:spacing w:after="120"/>
        <w:ind w:firstLine="397"/>
        <w:jc w:val="both"/>
      </w:pPr>
      <w:r>
        <w:rPr>
          <w:rFonts w:ascii="Arial" w:cs="Arial" w:eastAsia="Arial" w:hAnsi="Arial"/>
          <w:sz w:val="24"/>
          <w:szCs w:val="24"/>
        </w:rPr>
        <w:t xml:space="preserve">7) содержание ККМ в исправном состоянии и обеспечение передачи данных в режиме реального времени в уполномоченный налоговый орган и/или ОФД, а также надлежащего учета денежных средств при проведении расчетов с фиксацией операций в фискальной памяти;</w:t>
      </w:r>
    </w:p>
    <w:p>
      <w:pPr>
        <w:spacing w:after="120"/>
        <w:ind w:firstLine="397"/>
        <w:jc w:val="both"/>
      </w:pPr>
      <w:r>
        <w:rPr>
          <w:rFonts w:ascii="Arial" w:cs="Arial" w:eastAsia="Arial" w:hAnsi="Arial"/>
          <w:sz w:val="24"/>
          <w:szCs w:val="24"/>
        </w:rPr>
        <w:t xml:space="preserve">8) применение ККМ на месте и в момент осуществления расчета с покупателем или клиентом;</w:t>
      </w:r>
    </w:p>
    <w:p>
      <w:pPr>
        <w:spacing w:after="120"/>
        <w:ind w:firstLine="397"/>
        <w:jc w:val="both"/>
      </w:pPr>
      <w:r>
        <w:rPr>
          <w:rFonts w:ascii="Arial" w:cs="Arial" w:eastAsia="Arial" w:hAnsi="Arial"/>
          <w:sz w:val="24"/>
          <w:szCs w:val="24"/>
        </w:rPr>
        <w:t xml:space="preserve">9) размещение в доступном для покупателя или клиента месте ценников на продаваемые товары или прейскурантов на оказываемые услуги, выполняемые работы, которые должны соответствовать документам, подтверждающим объявленные цены и/или тарифы;</w:t>
      </w:r>
    </w:p>
    <w:p>
      <w:pPr>
        <w:spacing w:after="120"/>
        <w:ind w:firstLine="397"/>
        <w:jc w:val="both"/>
      </w:pPr>
      <w:r>
        <w:rPr>
          <w:rFonts w:ascii="Arial" w:cs="Arial" w:eastAsia="Arial" w:hAnsi="Arial"/>
          <w:sz w:val="24"/>
          <w:szCs w:val="24"/>
        </w:rPr>
        <w:t xml:space="preserve">10) обеспечение доступа работников центров технического обслуживания к внутренним механизмам и фискальной памяти ККМ в случаях регистрации, перерегистрации, снятия с учета и ремонта ККМ;</w:t>
      </w:r>
    </w:p>
    <w:p>
      <w:pPr>
        <w:spacing w:after="120"/>
        <w:ind w:firstLine="397"/>
        <w:jc w:val="both"/>
      </w:pPr>
      <w:r>
        <w:rPr>
          <w:rFonts w:ascii="Arial" w:cs="Arial" w:eastAsia="Arial" w:hAnsi="Arial"/>
          <w:sz w:val="24"/>
          <w:szCs w:val="24"/>
        </w:rPr>
        <w:t xml:space="preserve">11) размещение на видном покупателю или клиенту месте информации о необходимости требования контрольно-кассового чека по форме, утверждаемой уполномоченным налоговым органом.</w:t>
      </w:r>
    </w:p>
    <w:p>
      <w:pPr>
        <w:spacing w:after="120"/>
        <w:ind w:firstLine="397"/>
        <w:jc w:val="both"/>
      </w:pPr>
      <w:r>
        <w:rPr>
          <w:rFonts w:ascii="Arial" w:cs="Arial" w:eastAsia="Arial" w:hAnsi="Arial"/>
          <w:sz w:val="24"/>
          <w:szCs w:val="24"/>
        </w:rPr>
        <w:t xml:space="preserve">2. За нарушение требований норм налогового законодательства Кыргызской Республики по применению ККМ налогоплательщик несет ответственность в соответствии с </w:t>
      </w:r>
      <w:hyperlink w:history="1" r:id="rIdnpd6ncjutrryuag46_hk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w:t>
      </w:r>
    </w:p>
    <w:p>
      <w:pPr>
        <w:spacing w:after="120"/>
        <w:ind w:firstLine="397"/>
        <w:jc w:val="both"/>
      </w:pPr>
      <w:r>
        <w:rPr>
          <w:rFonts w:ascii="Arial" w:cs="Arial" w:eastAsia="Arial" w:hAnsi="Arial"/>
          <w:i/>
          <w:iCs/>
          <w:sz w:val="24"/>
          <w:szCs w:val="24"/>
        </w:rPr>
        <w:t xml:space="preserve">(В редакции Законов КР от </w:t>
      </w:r>
      <w:hyperlink w:history="1" r:id="rIdca7ac3v4rmztsn1chdlue">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 </w:t>
      </w:r>
      <w:hyperlink w:history="1" r:id="rId7ca_8aienc-t-26mb-oys">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 </w:t>
      </w:r>
      <w:hyperlink w:history="1" r:id="rIdqf6oxpjnmik51lsacm4yg">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111. Налоговый контроль соблюдения порядка применения ККМ</w:t>
      </w:r>
    </w:p>
    <w:p>
      <w:pPr>
        <w:spacing w:after="60"/>
        <w:ind w:firstLine="567"/>
        <w:jc w:val="both"/>
      </w:pPr>
      <w:r>
        <w:rPr>
          <w:rFonts w:ascii="Arial" w:cs="Arial" w:eastAsia="Arial" w:hAnsi="Arial"/>
          <w:i/>
          <w:iCs/>
          <w:sz w:val="24"/>
          <w:szCs w:val="24"/>
        </w:rPr>
        <w:t xml:space="preserve">(Наименование статьи в редакции </w:t>
      </w:r>
      <w:hyperlink w:history="1" r:id="rIdlb4q3kwrfieh0gnh5uax8">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13 апреля 2018 года № 39)</w:t>
      </w:r>
    </w:p>
    <w:p>
      <w:pPr>
        <w:spacing w:after="60"/>
        <w:ind w:firstLine="567"/>
        <w:jc w:val="both"/>
      </w:pPr>
      <w:r>
        <w:rPr>
          <w:rFonts w:ascii="Arial" w:cs="Arial" w:eastAsia="Arial" w:hAnsi="Arial"/>
          <w:sz w:val="24"/>
          <w:szCs w:val="24"/>
        </w:rPr>
        <w:t xml:space="preserve">1. Органы налоговой службы осуществляют контроль соблюдения налогоплательщиком порядка применения и использования ККМ.</w:t>
      </w:r>
    </w:p>
    <w:p>
      <w:pPr>
        <w:spacing w:after="60"/>
        <w:ind w:firstLine="567"/>
        <w:jc w:val="both"/>
      </w:pPr>
      <w:r>
        <w:rPr>
          <w:rFonts w:ascii="Arial" w:cs="Arial" w:eastAsia="Arial" w:hAnsi="Arial"/>
          <w:sz w:val="24"/>
          <w:szCs w:val="24"/>
        </w:rPr>
        <w:t xml:space="preserve">2. В ходе осуществления налогового контроля проверке подлежат:</w:t>
      </w:r>
    </w:p>
    <w:p>
      <w:pPr>
        <w:spacing w:after="60"/>
        <w:ind w:firstLine="567"/>
        <w:jc w:val="both"/>
      </w:pPr>
      <w:r>
        <w:rPr>
          <w:rFonts w:ascii="Arial" w:cs="Arial" w:eastAsia="Arial" w:hAnsi="Arial"/>
          <w:sz w:val="24"/>
          <w:szCs w:val="24"/>
        </w:rPr>
        <w:t xml:space="preserve">1) регистрация и порядок применения ККМ;</w:t>
      </w:r>
    </w:p>
    <w:p>
      <w:pPr>
        <w:spacing w:after="60"/>
        <w:ind w:firstLine="567"/>
        <w:jc w:val="both"/>
      </w:pPr>
      <w:r>
        <w:rPr>
          <w:rFonts w:ascii="Arial" w:cs="Arial" w:eastAsia="Arial" w:hAnsi="Arial"/>
          <w:sz w:val="24"/>
          <w:szCs w:val="24"/>
        </w:rPr>
        <w:t xml:space="preserve">2) исправность ККМ;</w:t>
      </w:r>
    </w:p>
    <w:p>
      <w:pPr>
        <w:spacing w:after="60"/>
        <w:ind w:firstLine="567"/>
        <w:jc w:val="both"/>
      </w:pPr>
      <w:r>
        <w:rPr>
          <w:rFonts w:ascii="Arial" w:cs="Arial" w:eastAsia="Arial" w:hAnsi="Arial"/>
          <w:sz w:val="24"/>
          <w:szCs w:val="24"/>
        </w:rPr>
        <w:t xml:space="preserve">3) выдача контрольно-кассовых чеков покупателям или клиентам;</w:t>
      </w:r>
    </w:p>
    <w:p>
      <w:pPr>
        <w:spacing w:after="60"/>
        <w:ind w:firstLine="567"/>
        <w:jc w:val="both"/>
      </w:pPr>
      <w:r>
        <w:rPr>
          <w:rFonts w:ascii="Arial" w:cs="Arial" w:eastAsia="Arial" w:hAnsi="Arial"/>
          <w:sz w:val="24"/>
          <w:szCs w:val="24"/>
        </w:rPr>
        <w:t xml:space="preserve">4) наличие ценников или прейскурантов на продаваемые товары, выполняемые работы, оказываемые услуги;</w:t>
      </w:r>
    </w:p>
    <w:p>
      <w:pPr>
        <w:spacing w:after="60"/>
        <w:ind w:firstLine="567"/>
        <w:jc w:val="both"/>
      </w:pPr>
      <w:r>
        <w:rPr>
          <w:rFonts w:ascii="Arial" w:cs="Arial" w:eastAsia="Arial" w:hAnsi="Arial"/>
          <w:sz w:val="24"/>
          <w:szCs w:val="24"/>
        </w:rPr>
        <w:t xml:space="preserve">5) наличие в фискальной памяти ККМ реквизитов и суммы ранее выданного чека;</w:t>
      </w:r>
    </w:p>
    <w:p>
      <w:pPr>
        <w:spacing w:after="60"/>
        <w:ind w:firstLine="567"/>
        <w:jc w:val="both"/>
      </w:pPr>
      <w:r>
        <w:rPr>
          <w:rFonts w:ascii="Arial" w:cs="Arial" w:eastAsia="Arial" w:hAnsi="Arial"/>
          <w:sz w:val="24"/>
          <w:szCs w:val="24"/>
        </w:rPr>
        <w:t xml:space="preserve">6) наличие и исправность устройства передачи фискальных данных в режиме реального времени в уполномоченный налоговый орган;</w:t>
      </w:r>
    </w:p>
    <w:p>
      <w:pPr>
        <w:spacing w:after="60"/>
        <w:ind w:firstLine="567"/>
        <w:jc w:val="both"/>
      </w:pPr>
      <w:r>
        <w:rPr>
          <w:rFonts w:ascii="Arial" w:cs="Arial" w:eastAsia="Arial" w:hAnsi="Arial"/>
          <w:sz w:val="24"/>
          <w:szCs w:val="24"/>
        </w:rPr>
        <w:t xml:space="preserve">7) соответствие контрольно-кассовых чеков документам, предъявляемым к оплате;</w:t>
      </w:r>
    </w:p>
    <w:p>
      <w:pPr>
        <w:spacing w:after="60"/>
        <w:ind w:firstLine="567"/>
        <w:jc w:val="both"/>
      </w:pPr>
      <w:r>
        <w:rPr>
          <w:rFonts w:ascii="Arial" w:cs="Arial" w:eastAsia="Arial" w:hAnsi="Arial"/>
          <w:sz w:val="24"/>
          <w:szCs w:val="24"/>
        </w:rPr>
        <w:t xml:space="preserve">8) соответствие ККМ техническим требованиям, утвержденным Правительством Кыргызской Республики.</w:t>
      </w:r>
    </w:p>
    <w:p>
      <w:pPr>
        <w:spacing w:after="120"/>
        <w:ind w:firstLine="397"/>
        <w:jc w:val="both"/>
      </w:pPr>
      <w:r>
        <w:rPr>
          <w:rFonts w:ascii="Arial" w:cs="Arial" w:eastAsia="Arial" w:hAnsi="Arial"/>
          <w:sz w:val="24"/>
          <w:szCs w:val="24"/>
        </w:rPr>
        <w:t xml:space="preserve">3. Контрольный закуп производится органами налоговой службы исключительно для контроля выдачи контрольно-кассовых чеков покупателям и осуществляется без ограничения периодичности.</w:t>
      </w:r>
    </w:p>
    <w:p>
      <w:pPr>
        <w:spacing w:after="120"/>
        <w:ind w:firstLine="397"/>
        <w:jc w:val="both"/>
      </w:pPr>
      <w:r>
        <w:rPr>
          <w:rFonts w:ascii="Arial" w:cs="Arial" w:eastAsia="Arial" w:hAnsi="Arial"/>
          <w:sz w:val="24"/>
          <w:szCs w:val="24"/>
        </w:rPr>
        <w:t xml:space="preserve">При использовании субъектом программных средств учета товаров, работ и услуг контрольный закуп производится органами налоговой службы для контроля выдачи контрольно-кассовых чеков покупателям или клиентам на соответствие их документам, предъявляемым к оплате.</w:t>
      </w:r>
    </w:p>
    <w:p>
      <w:pPr>
        <w:spacing w:after="120"/>
        <w:ind w:firstLine="397"/>
        <w:jc w:val="both"/>
      </w:pPr>
      <w:r>
        <w:rPr>
          <w:rFonts w:ascii="Arial" w:cs="Arial" w:eastAsia="Arial" w:hAnsi="Arial"/>
          <w:sz w:val="24"/>
          <w:szCs w:val="24"/>
        </w:rPr>
        <w:t xml:space="preserve">Порядок проведения контрольного закупа устанавливается Правительством Кыргызской Республики.</w:t>
      </w:r>
    </w:p>
    <w:p>
      <w:pPr>
        <w:spacing w:after="120"/>
        <w:ind w:firstLine="397"/>
        <w:jc w:val="both"/>
      </w:pPr>
      <w:r>
        <w:rPr>
          <w:rFonts w:ascii="Arial" w:cs="Arial" w:eastAsia="Arial" w:hAnsi="Arial"/>
          <w:i/>
          <w:iCs/>
          <w:sz w:val="22"/>
          <w:szCs w:val="22"/>
        </w:rPr>
        <w:t xml:space="preserve">См.:</w:t>
      </w:r>
    </w:p>
    <w:p>
      <w:pPr>
        <w:spacing w:after="120"/>
        <w:ind w:firstLine="397"/>
        <w:jc w:val="both"/>
      </w:pPr>
      <w:r>
        <w:rPr>
          <w:rFonts w:ascii="Arial" w:cs="Arial" w:eastAsia="Arial" w:hAnsi="Arial"/>
          <w:i/>
          <w:iCs/>
          <w:sz w:val="22"/>
          <w:szCs w:val="22"/>
        </w:rPr>
        <w:t xml:space="preserve">Положение о порядке проведения контрольного закупа (утверждено </w:t>
      </w:r>
      <w:hyperlink w:history="1" r:id="rIdazokz997ds6gq_gj7t1vm">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7 апреля 2011 года № 144)</w:t>
      </w:r>
    </w:p>
    <w:p>
      <w:pPr>
        <w:spacing w:after="120"/>
        <w:ind w:firstLine="397"/>
        <w:jc w:val="both"/>
      </w:pPr>
      <w:r>
        <w:rPr>
          <w:rFonts w:ascii="Arial" w:cs="Arial" w:eastAsia="Arial" w:hAnsi="Arial"/>
          <w:sz w:val="24"/>
          <w:szCs w:val="24"/>
        </w:rPr>
        <w:t xml:space="preserve">4. Органы налоговой службы вправе использовать данные, хранящиеся в фискальной памяти ККМ, при проведении налогового контроля.</w:t>
      </w:r>
    </w:p>
    <w:p>
      <w:pPr>
        <w:spacing w:after="60"/>
        <w:ind w:firstLine="397"/>
        <w:jc w:val="both"/>
      </w:pPr>
      <w:r>
        <w:rPr>
          <w:rFonts w:ascii="Arial" w:cs="Arial" w:eastAsia="Arial" w:hAnsi="Arial"/>
          <w:i/>
          <w:iCs/>
          <w:sz w:val="24"/>
          <w:szCs w:val="24"/>
        </w:rPr>
        <w:t xml:space="preserve">(В редакции Законов КР от </w:t>
      </w:r>
      <w:hyperlink w:history="1" r:id="rId-ihet3lgmyxuwb3ubyhc_">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mfhwh_0xsqz7vrypkrk9a">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w:t>
      </w:r>
      <w:hyperlink w:history="1" r:id="rIdwh5blllod-3ujztcnci7g">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 </w:t>
      </w:r>
      <w:hyperlink w:history="1" r:id="rIdup7x7qou_urehyvdvetkm">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112. Налоговый пост</w:t>
      </w:r>
    </w:p>
    <w:p>
      <w:pPr>
        <w:spacing w:after="120"/>
        <w:ind w:firstLine="397"/>
        <w:jc w:val="both"/>
      </w:pPr>
      <w:r>
        <w:rPr>
          <w:rFonts w:ascii="Arial" w:cs="Arial" w:eastAsia="Arial" w:hAnsi="Arial"/>
          <w:sz w:val="24"/>
          <w:szCs w:val="24"/>
        </w:rPr>
        <w:t xml:space="preserve">1. В целях полноты учета оборота товаров и денежных средств налоговый орган и орган местного самоуправления в пределах установленных настоящим Кодексом прав и полномочий имеют право устанавливать налоговый пост на территории налогоплательщика в порядке, установленном Правительством Кыргызской Республики.</w:t>
      </w:r>
    </w:p>
    <w:p>
      <w:pPr>
        <w:spacing w:after="120"/>
        <w:ind w:firstLine="397"/>
        <w:jc w:val="both"/>
      </w:pPr>
      <w:r>
        <w:rPr>
          <w:rFonts w:ascii="Arial" w:cs="Arial" w:eastAsia="Arial" w:hAnsi="Arial"/>
          <w:i/>
          <w:iCs/>
          <w:sz w:val="22"/>
          <w:szCs w:val="22"/>
        </w:rPr>
        <w:t xml:space="preserve">См.:</w:t>
      </w:r>
    </w:p>
    <w:p>
      <w:pPr>
        <w:spacing w:after="120"/>
        <w:ind w:firstLine="397"/>
        <w:jc w:val="both"/>
      </w:pPr>
      <w:hyperlink w:history="1" r:id="rIdydcaab732etrnbmsufk6w">
        <w:r>
          <w:rPr>
            <w:rFonts w:ascii="Arial" w:cs="Arial" w:eastAsia="Arial" w:hAnsi="Arial"/>
            <w:i/>
            <w:iCs/>
            <w:color w:val="1D4ED8"/>
            <w:sz w:val="22"/>
            <w:szCs w:val="22"/>
            <w:u w:val="single"/>
          </w:rPr>
          <w:t xml:space="preserve">Порядок</w:t>
        </w:r>
      </w:hyperlink>
      <w:r>
        <w:rPr>
          <w:rFonts w:ascii="Arial" w:cs="Arial" w:eastAsia="Arial" w:hAnsi="Arial"/>
          <w:i/>
          <w:iCs/>
          <w:sz w:val="22"/>
          <w:szCs w:val="22"/>
        </w:rPr>
        <w:t xml:space="preserve"> установления налогового поста (к </w:t>
      </w:r>
      <w:hyperlink w:history="1" r:id="rId9zbb1ufqnanvdvzshv74a">
        <w:r>
          <w:rPr>
            <w:rFonts w:ascii="Arial" w:cs="Arial" w:eastAsia="Arial" w:hAnsi="Arial"/>
            <w:i/>
            <w:iCs/>
            <w:color w:val="1D4ED8"/>
            <w:sz w:val="22"/>
            <w:szCs w:val="22"/>
            <w:u w:val="single"/>
          </w:rPr>
          <w:t xml:space="preserve">постановлению</w:t>
        </w:r>
      </w:hyperlink>
      <w:r>
        <w:rPr>
          <w:rFonts w:ascii="Arial" w:cs="Arial" w:eastAsia="Arial" w:hAnsi="Arial"/>
          <w:i/>
          <w:iCs/>
          <w:sz w:val="22"/>
          <w:szCs w:val="22"/>
        </w:rPr>
        <w:t xml:space="preserve"> Правительства КР от 18 ноября 2019 года № 609)</w:t>
      </w:r>
    </w:p>
    <w:p>
      <w:pPr>
        <w:spacing w:after="120"/>
        <w:ind w:firstLine="397"/>
        <w:jc w:val="both"/>
      </w:pPr>
      <w:r>
        <w:rPr>
          <w:rFonts w:ascii="Arial" w:cs="Arial" w:eastAsia="Arial" w:hAnsi="Arial"/>
          <w:sz w:val="24"/>
          <w:szCs w:val="24"/>
        </w:rPr>
        <w:t xml:space="preserve">2. Налоговый пост устанавливается у следующих субъектов:</w:t>
      </w:r>
    </w:p>
    <w:p>
      <w:pPr>
        <w:spacing w:after="120"/>
        <w:ind w:firstLine="397"/>
        <w:jc w:val="both"/>
      </w:pPr>
      <w:r>
        <w:rPr>
          <w:rFonts w:ascii="Arial" w:cs="Arial" w:eastAsia="Arial" w:hAnsi="Arial"/>
          <w:sz w:val="24"/>
          <w:szCs w:val="24"/>
        </w:rPr>
        <w:t xml:space="preserve">1) производящих подакцизные товары;</w:t>
      </w:r>
    </w:p>
    <w:p>
      <w:pPr>
        <w:spacing w:after="120"/>
        <w:ind w:firstLine="397"/>
        <w:jc w:val="both"/>
      </w:pPr>
      <w:r>
        <w:rPr>
          <w:rFonts w:ascii="Arial" w:cs="Arial" w:eastAsia="Arial" w:hAnsi="Arial"/>
          <w:sz w:val="24"/>
          <w:szCs w:val="24"/>
        </w:rPr>
        <w:t xml:space="preserve">2) имеющих налоговую задолженность;</w:t>
      </w:r>
    </w:p>
    <w:p>
      <w:pPr>
        <w:spacing w:after="120"/>
        <w:ind w:firstLine="397"/>
        <w:jc w:val="both"/>
      </w:pPr>
      <w:r>
        <w:rPr>
          <w:rFonts w:ascii="Arial" w:cs="Arial" w:eastAsia="Arial" w:hAnsi="Arial"/>
          <w:sz w:val="24"/>
          <w:szCs w:val="24"/>
        </w:rPr>
        <w:t xml:space="preserve">3) систематически представляющих налоговые отчеты с нулевыми показателями, за исключением некоммерческих организаций;</w:t>
      </w:r>
    </w:p>
    <w:p>
      <w:pPr>
        <w:spacing w:after="120"/>
        <w:ind w:firstLine="397"/>
        <w:jc w:val="both"/>
      </w:pPr>
      <w:r>
        <w:rPr>
          <w:rFonts w:ascii="Arial" w:cs="Arial" w:eastAsia="Arial" w:hAnsi="Arial"/>
          <w:sz w:val="24"/>
          <w:szCs w:val="24"/>
        </w:rPr>
        <w:t xml:space="preserve">4) осуществляющих деятельность в сфере общественного питания, торговли,  и в курортно-оздоровительной сфере;</w:t>
      </w:r>
    </w:p>
    <w:p>
      <w:pPr>
        <w:spacing w:after="120"/>
        <w:ind w:firstLine="397"/>
        <w:jc w:val="both"/>
      </w:pPr>
      <w:r>
        <w:rPr>
          <w:rFonts w:ascii="Arial" w:cs="Arial" w:eastAsia="Arial" w:hAnsi="Arial"/>
          <w:sz w:val="24"/>
          <w:szCs w:val="24"/>
        </w:rPr>
        <w:t xml:space="preserve">5) осуществляющих добычу полезных ископаемых.</w:t>
      </w:r>
    </w:p>
    <w:p>
      <w:pPr>
        <w:spacing w:after="120"/>
        <w:ind w:firstLine="397"/>
        <w:jc w:val="both"/>
      </w:pPr>
      <w:r>
        <w:rPr>
          <w:rFonts w:ascii="Arial" w:cs="Arial" w:eastAsia="Arial" w:hAnsi="Arial"/>
          <w:sz w:val="24"/>
          <w:szCs w:val="24"/>
        </w:rPr>
        <w:t xml:space="preserve">3. Перечень субъектов, у которых устанавливается налоговый пост, определяется уполномоченным налоговым органом.</w:t>
      </w:r>
    </w:p>
    <w:p>
      <w:pPr>
        <w:spacing w:after="120"/>
        <w:ind w:firstLine="397"/>
        <w:jc w:val="both"/>
      </w:pPr>
      <w:r>
        <w:rPr>
          <w:rFonts w:ascii="Arial" w:cs="Arial" w:eastAsia="Arial" w:hAnsi="Arial"/>
          <w:i/>
          <w:iCs/>
          <w:sz w:val="24"/>
          <w:szCs w:val="24"/>
        </w:rPr>
        <w:t xml:space="preserve">(В редакции Законов КР от </w:t>
      </w:r>
      <w:hyperlink w:history="1" r:id="rIdnitc6h3fp-0cvpyqsnts2">
        <w:r>
          <w:rPr>
            <w:rFonts w:ascii="Arial" w:cs="Arial" w:eastAsia="Arial" w:hAnsi="Arial"/>
            <w:i/>
            <w:iCs/>
            <w:color w:val="1D4ED8"/>
            <w:sz w:val="24"/>
            <w:szCs w:val="24"/>
            <w:u w:val="single"/>
          </w:rPr>
          <w:t xml:space="preserve">20 февраля 2013 года № 25</w:t>
        </w:r>
      </w:hyperlink>
      <w:r>
        <w:rPr>
          <w:rFonts w:ascii="Arial" w:cs="Arial" w:eastAsia="Arial" w:hAnsi="Arial"/>
          <w:i/>
          <w:iCs/>
          <w:sz w:val="24"/>
          <w:szCs w:val="24"/>
        </w:rPr>
        <w:t xml:space="preserve">, </w:t>
      </w:r>
      <w:hyperlink w:history="1" r:id="rIdd0hyqs9y3cidnaawacirh">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 </w:t>
      </w:r>
      <w:hyperlink w:history="1" r:id="rIdzag774gva6v-mtt215dqd">
        <w:r>
          <w:rPr>
            <w:rFonts w:ascii="Arial" w:cs="Arial" w:eastAsia="Arial" w:hAnsi="Arial"/>
            <w:i/>
            <w:iCs/>
            <w:color w:val="1D4ED8"/>
            <w:sz w:val="24"/>
            <w:szCs w:val="24"/>
            <w:u w:val="single"/>
          </w:rPr>
          <w:t xml:space="preserve">24 января 2015 года № 25</w:t>
        </w:r>
      </w:hyperlink>
      <w:r>
        <w:rPr>
          <w:rFonts w:ascii="Arial" w:cs="Arial" w:eastAsia="Arial" w:hAnsi="Arial"/>
          <w:i/>
          <w:iCs/>
          <w:sz w:val="24"/>
          <w:szCs w:val="24"/>
        </w:rPr>
        <w:t xml:space="preserve">, </w:t>
      </w:r>
      <w:hyperlink w:history="1" r:id="rIdq9u6xxr_93oymcmc2q5ep">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15
 Доступ, обследование, истребование документов, экспертиза и составление протокола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(Название главы в редакции Закона КР от </w:t>
      </w:r>
      <w:hyperlink w:history="1" r:id="rId2hcjl1nlxhly0piai-mhv">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113. Доступ должностного лица органов налоговой службы на территорию или в помещение для проведения выездной проверки, рейдового налогового контроля, установки налогового поста</w:t>
      </w:r>
    </w:p>
    <w:p>
      <w:pPr>
        <w:spacing w:after="120"/>
        <w:ind w:firstLine="397"/>
        <w:jc w:val="both"/>
      </w:pPr>
      <w:r>
        <w:rPr>
          <w:rFonts w:ascii="Arial" w:cs="Arial" w:eastAsia="Arial" w:hAnsi="Arial"/>
          <w:sz w:val="24"/>
          <w:szCs w:val="24"/>
        </w:rPr>
        <w:t xml:space="preserve">1. Налогоплательщик обязан допустить на территорию или в помещение должностное лицо органов налоговой службы, непосредственно проводящее выездную проверку, рейдовый налоговый контроль или установку налогового поста (далее в настоящей главе - проверки), при предъявлении этим лицом служебного удостоверения и предписания налогового органа о проведении проверки этого налогоплательщика.</w:t>
      </w:r>
    </w:p>
    <w:p>
      <w:pPr>
        <w:spacing w:after="120"/>
        <w:ind w:firstLine="397"/>
        <w:jc w:val="both"/>
      </w:pPr>
      <w:r>
        <w:rPr>
          <w:rFonts w:ascii="Arial" w:cs="Arial" w:eastAsia="Arial" w:hAnsi="Arial"/>
          <w:sz w:val="24"/>
          <w:szCs w:val="24"/>
        </w:rPr>
        <w:t xml:space="preserve">2. Должностное лицо органов налоговой службы, непосредственно проводящее проверку, имеет право производить обследование территории или помещения налогоплательщика, используемых для осуществления предпринимательской деятельности, либо обследование объектов налогообложения для определения соответствия фактических данных об указанных объектах документальным данным, представленным налогоплательщиком.</w:t>
      </w:r>
    </w:p>
    <w:p>
      <w:pPr>
        <w:spacing w:after="120"/>
        <w:ind w:firstLine="397"/>
        <w:jc w:val="both"/>
      </w:pPr>
      <w:r>
        <w:rPr>
          <w:rFonts w:ascii="Arial" w:cs="Arial" w:eastAsia="Arial" w:hAnsi="Arial"/>
          <w:sz w:val="24"/>
          <w:szCs w:val="24"/>
        </w:rPr>
        <w:t xml:space="preserve">3. При незаконном воспрепятствовании доступу должностного лица органов налоговой службы, проводящего проверку, на территорию или в помещение налогоплательщика, этим лицом составляется протокол, подписываемый им и налогоплательщиком, на основании которого орган налоговой службы вправе самостоятельно определить сумму налогового обязательства на основе косвенных методов оценки.</w:t>
      </w:r>
    </w:p>
    <w:p>
      <w:pPr>
        <w:spacing w:after="120"/>
        <w:ind w:firstLine="397"/>
        <w:jc w:val="both"/>
      </w:pPr>
      <w:r>
        <w:rPr>
          <w:rFonts w:ascii="Arial" w:cs="Arial" w:eastAsia="Arial" w:hAnsi="Arial"/>
          <w:sz w:val="24"/>
          <w:szCs w:val="24"/>
        </w:rPr>
        <w:t xml:space="preserve">При отказе налогоплательщика подписать указанный протокол в нем делается соответствующая запись.</w:t>
      </w:r>
    </w:p>
    <w:p>
      <w:pPr>
        <w:spacing w:after="120"/>
        <w:ind w:firstLine="397"/>
        <w:jc w:val="both"/>
      </w:pPr>
      <w:r>
        <w:rPr>
          <w:rFonts w:ascii="Arial" w:cs="Arial" w:eastAsia="Arial" w:hAnsi="Arial"/>
          <w:sz w:val="24"/>
          <w:szCs w:val="24"/>
        </w:rPr>
        <w:t xml:space="preserve">4. Незаконное воспрепятствование доступу должностного лица органов налоговой службы, проводящего проверку, на территорию или в помещение налогоплательщика, признается налоговым правонарушением и влечет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5. Должностное лицо органа налоговой службы обязано иметь при себе разрешение для допуска на территорию или в помещение налогоплательщика, если такое разрешение необходимо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 Налогоплательщик имеет право не допускать должностное лицо органа налоговой службы на территорию или в помещение для проведения проверки в случаях, если:</w:t>
      </w:r>
    </w:p>
    <w:p>
      <w:pPr>
        <w:spacing w:after="120"/>
        <w:ind w:firstLine="397"/>
        <w:jc w:val="both"/>
      </w:pPr>
      <w:r>
        <w:rPr>
          <w:rFonts w:ascii="Arial" w:cs="Arial" w:eastAsia="Arial" w:hAnsi="Arial"/>
          <w:sz w:val="24"/>
          <w:szCs w:val="24"/>
        </w:rPr>
        <w:t xml:space="preserve">1) предписание не предъявлено или не вручено либо не оформлено в установленном порядке;</w:t>
      </w:r>
    </w:p>
    <w:p>
      <w:pPr>
        <w:spacing w:after="120"/>
        <w:ind w:firstLine="397"/>
        <w:jc w:val="both"/>
      </w:pPr>
      <w:r>
        <w:rPr>
          <w:rFonts w:ascii="Arial" w:cs="Arial" w:eastAsia="Arial" w:hAnsi="Arial"/>
          <w:sz w:val="24"/>
          <w:szCs w:val="24"/>
        </w:rPr>
        <w:t xml:space="preserve">2) сроки проверки, указанные в предписании, не наступили или истекли;</w:t>
      </w:r>
    </w:p>
    <w:p>
      <w:pPr>
        <w:spacing w:after="120"/>
        <w:ind w:firstLine="397"/>
        <w:jc w:val="both"/>
      </w:pPr>
      <w:r>
        <w:rPr>
          <w:rFonts w:ascii="Arial" w:cs="Arial" w:eastAsia="Arial" w:hAnsi="Arial"/>
          <w:sz w:val="24"/>
          <w:szCs w:val="24"/>
        </w:rPr>
        <w:t xml:space="preserve">3) данное лицо не указано в предписании;</w:t>
      </w:r>
    </w:p>
    <w:p>
      <w:pPr>
        <w:spacing w:after="120"/>
        <w:ind w:firstLine="397"/>
        <w:jc w:val="both"/>
      </w:pPr>
      <w:r>
        <w:rPr>
          <w:rFonts w:ascii="Arial" w:cs="Arial" w:eastAsia="Arial" w:hAnsi="Arial"/>
          <w:sz w:val="24"/>
          <w:szCs w:val="24"/>
        </w:rPr>
        <w:t xml:space="preserve">4) запрашивается документация, не относящаяся к проверяемому налоговому периоду.</w:t>
      </w:r>
    </w:p>
    <w:p>
      <w:pPr>
        <w:spacing w:after="120"/>
        <w:ind w:firstLine="397"/>
        <w:jc w:val="both"/>
      </w:pPr>
      <w:r>
        <w:rPr>
          <w:rFonts w:ascii="Arial" w:cs="Arial" w:eastAsia="Arial" w:hAnsi="Arial"/>
          <w:sz w:val="24"/>
          <w:szCs w:val="24"/>
        </w:rPr>
        <w:t xml:space="preserve">7. Доступ должностного лица органов налоговой службы, проводящего проверку, в жилые помещения против воли проживающих в них физических лиц не допускается, если иное не установлено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m6n1npmp1m4lw5bkt-cxf">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114. Обследование</w:t>
      </w:r>
    </w:p>
    <w:p>
      <w:pPr>
        <w:spacing w:after="120"/>
        <w:ind w:firstLine="397"/>
        <w:jc w:val="both"/>
      </w:pPr>
      <w:r>
        <w:rPr>
          <w:rFonts w:ascii="Arial" w:cs="Arial" w:eastAsia="Arial" w:hAnsi="Arial"/>
          <w:sz w:val="24"/>
          <w:szCs w:val="24"/>
        </w:rPr>
        <w:t xml:space="preserve">1. Должностное лицо органа налоговой службы, производящее проверку, в целях выяснения обстоятельств, имеющих значение для полноты проверки, вправе производить обследование территории или помещения налогоплательщика, в отношении которого проводится проверка документов или имущества.</w:t>
      </w:r>
    </w:p>
    <w:p>
      <w:pPr>
        <w:spacing w:after="120"/>
        <w:ind w:firstLine="397"/>
        <w:jc w:val="both"/>
      </w:pPr>
      <w:r>
        <w:rPr>
          <w:rFonts w:ascii="Arial" w:cs="Arial" w:eastAsia="Arial" w:hAnsi="Arial"/>
          <w:sz w:val="24"/>
          <w:szCs w:val="24"/>
        </w:rPr>
        <w:t xml:space="preserve">2. При проведении обследования имеет право участвовать налогоплательщик, в отношении которого осуществляется проверка, или его налоговый представитель.</w:t>
      </w:r>
    </w:p>
    <w:p>
      <w:pPr>
        <w:spacing w:after="120"/>
        <w:ind w:firstLine="397"/>
        <w:jc w:val="both"/>
      </w:pPr>
      <w:r>
        <w:rPr>
          <w:rFonts w:ascii="Arial" w:cs="Arial" w:eastAsia="Arial" w:hAnsi="Arial"/>
          <w:sz w:val="24"/>
          <w:szCs w:val="24"/>
        </w:rPr>
        <w:t xml:space="preserve">3. При обследовании производятся фото- и киносъемка, видеозапись, снимаются копии с документов в случаях, установленных уполномоченным налоговым органом.</w:t>
      </w:r>
    </w:p>
    <w:p>
      <w:pPr>
        <w:spacing w:after="120"/>
        <w:ind w:firstLine="397"/>
        <w:jc w:val="both"/>
      </w:pPr>
      <w:r>
        <w:rPr>
          <w:rFonts w:ascii="Arial" w:cs="Arial" w:eastAsia="Arial" w:hAnsi="Arial"/>
          <w:sz w:val="24"/>
          <w:szCs w:val="24"/>
        </w:rPr>
        <w:t xml:space="preserve">4. Результаты обследования оформляются актом обследования или отражаются в материалах проверки.</w:t>
      </w:r>
    </w:p>
    <w:p>
      <w:pPr>
        <w:spacing w:after="120"/>
        <w:ind w:firstLine="397"/>
        <w:jc w:val="both"/>
      </w:pPr>
      <w:r>
        <w:rPr>
          <w:rFonts w:ascii="Arial" w:cs="Arial" w:eastAsia="Arial" w:hAnsi="Arial"/>
          <w:i/>
          <w:iCs/>
          <w:sz w:val="24"/>
          <w:szCs w:val="24"/>
        </w:rPr>
        <w:t xml:space="preserve">(В редакции Закона КР от </w:t>
      </w:r>
      <w:hyperlink w:history="1" r:id="rIdmnqnz1c6ushukbf_xsmdn">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115. Истребование документов</w:t>
      </w:r>
    </w:p>
    <w:p>
      <w:pPr>
        <w:spacing w:after="120"/>
        <w:ind w:firstLine="397"/>
        <w:jc w:val="both"/>
      </w:pPr>
      <w:r>
        <w:rPr>
          <w:rFonts w:ascii="Arial" w:cs="Arial" w:eastAsia="Arial" w:hAnsi="Arial"/>
          <w:sz w:val="24"/>
          <w:szCs w:val="24"/>
        </w:rPr>
        <w:t xml:space="preserve">1. Должностное лицо органа налоговой службы, проводящее проверку, вправе истребовать у проверяемого налогоплательщика документы, необходимые для проверки.</w:t>
      </w:r>
    </w:p>
    <w:p>
      <w:pPr>
        <w:spacing w:after="120"/>
        <w:ind w:firstLine="397"/>
        <w:jc w:val="both"/>
      </w:pPr>
      <w:r>
        <w:rPr>
          <w:rFonts w:ascii="Arial" w:cs="Arial" w:eastAsia="Arial" w:hAnsi="Arial"/>
          <w:sz w:val="24"/>
          <w:szCs w:val="24"/>
        </w:rPr>
        <w:t xml:space="preserve">Налогоплательщик, которому адресовано решение о представлении документов, обязан направить или выдать их органам налоговой службы в течение 5 рабочих дней, следующих за днем вручения данного решения.</w:t>
      </w:r>
    </w:p>
    <w:p>
      <w:pPr>
        <w:spacing w:after="120"/>
        <w:ind w:firstLine="397"/>
        <w:jc w:val="both"/>
      </w:pPr>
      <w:r>
        <w:rPr>
          <w:rFonts w:ascii="Arial" w:cs="Arial" w:eastAsia="Arial" w:hAnsi="Arial"/>
          <w:sz w:val="24"/>
          <w:szCs w:val="24"/>
        </w:rPr>
        <w:t xml:space="preserve">В отдельных случаях документы представляются в виде копий, заверенных налогоплательщиком.</w:t>
      </w:r>
    </w:p>
    <w:p>
      <w:pPr>
        <w:spacing w:after="120"/>
        <w:ind w:firstLine="397"/>
        <w:jc w:val="both"/>
      </w:pPr>
      <w:r>
        <w:rPr>
          <w:rFonts w:ascii="Arial" w:cs="Arial" w:eastAsia="Arial" w:hAnsi="Arial"/>
          <w:sz w:val="24"/>
          <w:szCs w:val="24"/>
        </w:rPr>
        <w:t xml:space="preserve">2. Отказ налогоплательщика от представления запрашиваемых при проведении проверки документов или непредставление их в установленные сроки признаются налоговым правонарушением и влекут ответственность, предусмотренную настоящим Кодексом.</w:t>
      </w:r>
    </w:p>
    <w:p>
      <w:pPr>
        <w:spacing w:after="120"/>
        <w:ind w:firstLine="397"/>
        <w:jc w:val="both"/>
      </w:pPr>
      <w:r>
        <w:rPr>
          <w:rFonts w:ascii="Arial" w:cs="Arial" w:eastAsia="Arial" w:hAnsi="Arial"/>
          <w:i/>
          <w:iCs/>
          <w:sz w:val="24"/>
          <w:szCs w:val="24"/>
        </w:rPr>
        <w:t xml:space="preserve">(В редакции Законов КР от </w:t>
      </w:r>
      <w:hyperlink w:history="1" r:id="rIdnseqajswt_zzmqtvcebyu">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gl8qj3imwrfrorm98cqmj">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116. Экспертиза</w:t>
      </w:r>
    </w:p>
    <w:p>
      <w:pPr>
        <w:spacing w:after="120"/>
        <w:ind w:firstLine="397"/>
        <w:jc w:val="both"/>
      </w:pPr>
      <w:r>
        <w:rPr>
          <w:rFonts w:ascii="Arial" w:cs="Arial" w:eastAsia="Arial" w:hAnsi="Arial"/>
          <w:sz w:val="24"/>
          <w:szCs w:val="24"/>
        </w:rPr>
        <w:t xml:space="preserve">1. В необходимых случаях, для участия в проведении действий по осуществлению налогового контроля, на договорной основе за счет средств бюджета может быть привлечен эксперт.</w:t>
      </w:r>
    </w:p>
    <w:p>
      <w:pPr>
        <w:spacing w:after="120"/>
        <w:ind w:firstLine="397"/>
        <w:jc w:val="both"/>
      </w:pPr>
      <w:r>
        <w:rPr>
          <w:rFonts w:ascii="Arial" w:cs="Arial" w:eastAsia="Arial" w:hAnsi="Arial"/>
          <w:sz w:val="24"/>
          <w:szCs w:val="24"/>
        </w:rPr>
        <w:t xml:space="preserve">Экспертиза назначается в случае если для разъяснения возникающих вопросов требуются специальные познания в исследовании и оценке отдельных сторон деятельности налогоплательщика.</w:t>
      </w:r>
    </w:p>
    <w:p>
      <w:pPr>
        <w:spacing w:after="120"/>
        <w:ind w:firstLine="397"/>
        <w:jc w:val="both"/>
      </w:pPr>
      <w:r>
        <w:rPr>
          <w:rFonts w:ascii="Arial" w:cs="Arial" w:eastAsia="Arial" w:hAnsi="Arial"/>
          <w:sz w:val="24"/>
          <w:szCs w:val="24"/>
        </w:rPr>
        <w:t xml:space="preserve">2. В настоящей статье под экспертом понимается лицо, обладающее специальными знаниями и привлекаемое органами налоговой службы для проведения экспертизы.</w:t>
      </w:r>
    </w:p>
    <w:p>
      <w:pPr>
        <w:spacing w:after="120"/>
        <w:ind w:firstLine="397"/>
        <w:jc w:val="both"/>
      </w:pPr>
      <w:r>
        <w:rPr>
          <w:rFonts w:ascii="Arial" w:cs="Arial" w:eastAsia="Arial" w:hAnsi="Arial"/>
          <w:sz w:val="24"/>
          <w:szCs w:val="24"/>
        </w:rPr>
        <w:t xml:space="preserve">3. Вопросы, поставленные перед экспертом, и его заключение не могут выходить за пределы специальных познаний эксперта.</w:t>
      </w:r>
    </w:p>
    <w:p>
      <w:pPr>
        <w:spacing w:after="120"/>
        <w:ind w:firstLine="397"/>
        <w:jc w:val="both"/>
      </w:pPr>
      <w:r>
        <w:rPr>
          <w:rFonts w:ascii="Arial" w:cs="Arial" w:eastAsia="Arial" w:hAnsi="Arial"/>
          <w:sz w:val="24"/>
          <w:szCs w:val="24"/>
        </w:rPr>
        <w:t xml:space="preserve">4. В случаях, предусмотренных частью 1 настоящей статьи, решение о проведении экспертизы принимается руководителем налогового органа по заявлению налогоплательщика или должностного лица органа налоговой службы, осуществляющего налоговую проверку.</w:t>
      </w:r>
    </w:p>
    <w:p>
      <w:pPr>
        <w:spacing w:after="120"/>
        <w:ind w:firstLine="397"/>
        <w:jc w:val="both"/>
      </w:pPr>
      <w:r>
        <w:rPr>
          <w:rFonts w:ascii="Arial" w:cs="Arial" w:eastAsia="Arial" w:hAnsi="Arial"/>
          <w:sz w:val="24"/>
          <w:szCs w:val="24"/>
        </w:rPr>
        <w:t xml:space="preserve">В решении указываются основания для назначения экспертизы; фамилия, имя и отчество эксперта и наименование организации, в которой должна быть произведена экспертиза; вопросы, поставленные перед экспертом; и материалы, предоставляемые в распоряжение эксперта.</w:t>
      </w:r>
    </w:p>
    <w:p>
      <w:pPr>
        <w:spacing w:after="120"/>
        <w:ind w:firstLine="397"/>
        <w:jc w:val="both"/>
      </w:pPr>
      <w:r>
        <w:rPr>
          <w:rFonts w:ascii="Arial" w:cs="Arial" w:eastAsia="Arial" w:hAnsi="Arial"/>
          <w:sz w:val="24"/>
          <w:szCs w:val="24"/>
        </w:rPr>
        <w:t xml:space="preserve">5. Эксперт имеет право знакомиться с материалами проверки, относящимися к предмету экспертизы, заявлять ходатайства о предоставлении ему дополнительных материалов.</w:t>
      </w:r>
    </w:p>
    <w:p>
      <w:pPr>
        <w:spacing w:after="120"/>
        <w:ind w:firstLine="397"/>
        <w:jc w:val="both"/>
      </w:pPr>
      <w:r>
        <w:rPr>
          <w:rFonts w:ascii="Arial" w:cs="Arial" w:eastAsia="Arial" w:hAnsi="Arial"/>
          <w:sz w:val="24"/>
          <w:szCs w:val="24"/>
        </w:rPr>
        <w:t xml:space="preserve">6. Эксперт может отказаться от дачи заключения, если предоставленные ему материалы являются недостаточными или если он не обладает необходимыми знаниями для проведения экспертизы.</w:t>
      </w:r>
    </w:p>
    <w:p>
      <w:pPr>
        <w:spacing w:after="120"/>
        <w:ind w:firstLine="397"/>
        <w:jc w:val="both"/>
      </w:pPr>
      <w:r>
        <w:rPr>
          <w:rFonts w:ascii="Arial" w:cs="Arial" w:eastAsia="Arial" w:hAnsi="Arial"/>
          <w:sz w:val="24"/>
          <w:szCs w:val="24"/>
        </w:rPr>
        <w:t xml:space="preserve">7. Должностное лицо органа налоговой службы, проводящее налоговую проверку, обязано ознакомить проверяемого налогоплательщика с решением, принятым в соответствии с частью 4 настоящей статьи, и разъяснить его права, предусмотренные частью 9 настоящей статьи, о чем составляется протокол.</w:t>
      </w:r>
    </w:p>
    <w:p>
      <w:pPr>
        <w:spacing w:after="120"/>
        <w:ind w:firstLine="397"/>
        <w:jc w:val="both"/>
      </w:pPr>
      <w:r>
        <w:rPr>
          <w:rFonts w:ascii="Arial" w:cs="Arial" w:eastAsia="Arial" w:hAnsi="Arial"/>
          <w:sz w:val="24"/>
          <w:szCs w:val="24"/>
        </w:rPr>
        <w:t xml:space="preserve">8. Эксперт дает заключение в письменной форме от своего имени. В заключении эксперта излагаются проведенные им исследования, выводы и обоснованные ответы на поставленные вопросы. Если эксперт при производстве экспертизы установит имеющие значение для дела обстоятельства, по поводу которых ему не были поставлены вопросы, он вправе включить выводы об этих обстоятельствах в свое заключение.</w:t>
      </w:r>
    </w:p>
    <w:p>
      <w:pPr>
        <w:spacing w:after="120"/>
        <w:ind w:firstLine="397"/>
        <w:jc w:val="both"/>
      </w:pPr>
      <w:r>
        <w:rPr>
          <w:rFonts w:ascii="Arial" w:cs="Arial" w:eastAsia="Arial" w:hAnsi="Arial"/>
          <w:sz w:val="24"/>
          <w:szCs w:val="24"/>
        </w:rPr>
        <w:t xml:space="preserve">9. Заключение эксперта или его сообщение о невозможности дать заключение предъявляется проверяемому лицу, которое имеет право дать свои объяснения и заявить возражения, а также просить о постановке дополнительных вопросов эксперту и назначении дополнительной или повторной экспертизы.</w:t>
      </w:r>
    </w:p>
    <w:p>
      <w:pPr>
        <w:spacing w:after="120"/>
        <w:ind w:firstLine="397"/>
        <w:jc w:val="both"/>
      </w:pPr>
      <w:r>
        <w:rPr>
          <w:rFonts w:ascii="Arial" w:cs="Arial" w:eastAsia="Arial" w:hAnsi="Arial"/>
          <w:sz w:val="24"/>
          <w:szCs w:val="24"/>
        </w:rPr>
        <w:t xml:space="preserve">10. Дополнительная экспертиза назначается в случае недостаточной ясности или полноты заключения и поручается тому же или другому эксперту.</w:t>
      </w:r>
    </w:p>
    <w:p>
      <w:pPr>
        <w:spacing w:after="120"/>
        <w:ind w:firstLine="397"/>
        <w:jc w:val="both"/>
      </w:pPr>
      <w:r>
        <w:rPr>
          <w:rFonts w:ascii="Arial" w:cs="Arial" w:eastAsia="Arial" w:hAnsi="Arial"/>
          <w:sz w:val="24"/>
          <w:szCs w:val="24"/>
        </w:rPr>
        <w:t xml:space="preserve">Повторная экспертиза назначается в случае необоснованности заключения эксперта или сомнений в его правильности и поручается другому эксперту.</w:t>
      </w:r>
    </w:p>
    <w:p>
      <w:pPr>
        <w:spacing w:after="120"/>
        <w:ind w:firstLine="397"/>
        <w:jc w:val="both"/>
      </w:pPr>
      <w:r>
        <w:rPr>
          <w:rFonts w:ascii="Arial" w:cs="Arial" w:eastAsia="Arial" w:hAnsi="Arial"/>
          <w:sz w:val="24"/>
          <w:szCs w:val="24"/>
        </w:rPr>
        <w:t xml:space="preserve">Дополнительная и повторная экспертизы назначаются с соблюдением требований, предусмотренных настоящей статьей.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117. Общие требования, предъявляемые к протоколу, составленному при производстве налоговых действий</w:t>
      </w:r>
    </w:p>
    <w:p>
      <w:pPr>
        <w:spacing w:after="120"/>
        <w:ind w:firstLine="397"/>
        <w:jc w:val="both"/>
      </w:pPr>
      <w:r>
        <w:rPr>
          <w:rFonts w:ascii="Arial" w:cs="Arial" w:eastAsia="Arial" w:hAnsi="Arial"/>
          <w:sz w:val="24"/>
          <w:szCs w:val="24"/>
        </w:rPr>
        <w:t xml:space="preserve">1. В случаях, предусмотренных настоящим Кодексом, при проведении действий по осуществлению проверки составляется протокол.</w:t>
      </w:r>
    </w:p>
    <w:p>
      <w:pPr>
        <w:spacing w:after="120"/>
        <w:ind w:firstLine="397"/>
        <w:jc w:val="both"/>
      </w:pPr>
      <w:r>
        <w:rPr>
          <w:rFonts w:ascii="Arial" w:cs="Arial" w:eastAsia="Arial" w:hAnsi="Arial"/>
          <w:sz w:val="24"/>
          <w:szCs w:val="24"/>
        </w:rPr>
        <w:t xml:space="preserve">2. В протоколе указываются:</w:t>
      </w:r>
    </w:p>
    <w:p>
      <w:pPr>
        <w:spacing w:after="120"/>
        <w:ind w:firstLine="397"/>
        <w:jc w:val="both"/>
      </w:pPr>
      <w:r>
        <w:rPr>
          <w:rFonts w:ascii="Arial" w:cs="Arial" w:eastAsia="Arial" w:hAnsi="Arial"/>
          <w:sz w:val="24"/>
          <w:szCs w:val="24"/>
        </w:rPr>
        <w:t xml:space="preserve">1) его наименование;</w:t>
      </w:r>
    </w:p>
    <w:p>
      <w:pPr>
        <w:spacing w:after="120"/>
        <w:ind w:firstLine="397"/>
        <w:jc w:val="both"/>
      </w:pPr>
      <w:r>
        <w:rPr>
          <w:rFonts w:ascii="Arial" w:cs="Arial" w:eastAsia="Arial" w:hAnsi="Arial"/>
          <w:sz w:val="24"/>
          <w:szCs w:val="24"/>
        </w:rPr>
        <w:t xml:space="preserve">2) место и дата производства конкретного действия;</w:t>
      </w:r>
    </w:p>
    <w:p>
      <w:pPr>
        <w:spacing w:after="120"/>
        <w:ind w:firstLine="397"/>
        <w:jc w:val="both"/>
      </w:pPr>
      <w:r>
        <w:rPr>
          <w:rFonts w:ascii="Arial" w:cs="Arial" w:eastAsia="Arial" w:hAnsi="Arial"/>
          <w:sz w:val="24"/>
          <w:szCs w:val="24"/>
        </w:rPr>
        <w:t xml:space="preserve">3) время начала и окончания действия;</w:t>
      </w:r>
    </w:p>
    <w:p>
      <w:pPr>
        <w:spacing w:after="120"/>
        <w:ind w:firstLine="397"/>
        <w:jc w:val="both"/>
      </w:pPr>
      <w:r>
        <w:rPr>
          <w:rFonts w:ascii="Arial" w:cs="Arial" w:eastAsia="Arial" w:hAnsi="Arial"/>
          <w:sz w:val="24"/>
          <w:szCs w:val="24"/>
        </w:rPr>
        <w:t xml:space="preserve">4) должность, фамилия, имя, отчество лица, составившего протокол;</w:t>
      </w:r>
    </w:p>
    <w:p>
      <w:pPr>
        <w:spacing w:after="120"/>
        <w:ind w:firstLine="397"/>
        <w:jc w:val="both"/>
      </w:pPr>
      <w:r>
        <w:rPr>
          <w:rFonts w:ascii="Arial" w:cs="Arial" w:eastAsia="Arial" w:hAnsi="Arial"/>
          <w:sz w:val="24"/>
          <w:szCs w:val="24"/>
        </w:rPr>
        <w:t xml:space="preserve">5) фамилия, имя, отчество каждого лица, участвовавшего в действии или присутствовавшего при его проведении, а в необходимых случаях - его адрес, гражданство, сведения о том, владеет ли он государственным или официальным языком;</w:t>
      </w:r>
    </w:p>
    <w:p>
      <w:pPr>
        <w:spacing w:after="120"/>
        <w:ind w:firstLine="397"/>
        <w:jc w:val="both"/>
      </w:pPr>
      <w:r>
        <w:rPr>
          <w:rFonts w:ascii="Arial" w:cs="Arial" w:eastAsia="Arial" w:hAnsi="Arial"/>
          <w:sz w:val="24"/>
          <w:szCs w:val="24"/>
        </w:rPr>
        <w:t xml:space="preserve">6) содержание действия, последовательность его проведения;</w:t>
      </w:r>
    </w:p>
    <w:p>
      <w:pPr>
        <w:spacing w:after="120"/>
        <w:ind w:firstLine="397"/>
        <w:jc w:val="both"/>
      </w:pPr>
      <w:r>
        <w:rPr>
          <w:rFonts w:ascii="Arial" w:cs="Arial" w:eastAsia="Arial" w:hAnsi="Arial"/>
          <w:sz w:val="24"/>
          <w:szCs w:val="24"/>
        </w:rPr>
        <w:t xml:space="preserve">7) выявленные при производстве действия, существенные для дела факты и обстоятельства.</w:t>
      </w:r>
    </w:p>
    <w:p>
      <w:pPr>
        <w:spacing w:after="120"/>
        <w:ind w:firstLine="397"/>
        <w:jc w:val="both"/>
      </w:pPr>
      <w:r>
        <w:rPr>
          <w:rFonts w:ascii="Arial" w:cs="Arial" w:eastAsia="Arial" w:hAnsi="Arial"/>
          <w:sz w:val="24"/>
          <w:szCs w:val="24"/>
        </w:rPr>
        <w:t xml:space="preserve">3. Протокол прочитывается всеми лицами, участвовавшими в производстве действия или присутствовавшими при его проведении. Указанные лица вправе делать замечания, подлежащие внесению в протокол или приобщению к делу.</w:t>
      </w:r>
    </w:p>
    <w:p>
      <w:pPr>
        <w:spacing w:after="120"/>
        <w:ind w:firstLine="397"/>
        <w:jc w:val="both"/>
      </w:pPr>
      <w:r>
        <w:rPr>
          <w:rFonts w:ascii="Arial" w:cs="Arial" w:eastAsia="Arial" w:hAnsi="Arial"/>
          <w:sz w:val="24"/>
          <w:szCs w:val="24"/>
        </w:rPr>
        <w:t xml:space="preserve">4. Протокол подписывается составившим его должностным лицом органа налоговой службы, а также всеми лицами, участвовавшими в производстве действия или присутствовавшими при его проведении.</w:t>
      </w:r>
    </w:p>
    <w:p>
      <w:pPr>
        <w:spacing w:after="120"/>
        <w:ind w:firstLine="397"/>
        <w:jc w:val="both"/>
      </w:pPr>
      <w:r>
        <w:rPr>
          <w:rFonts w:ascii="Arial" w:cs="Arial" w:eastAsia="Arial" w:hAnsi="Arial"/>
          <w:sz w:val="24"/>
          <w:szCs w:val="24"/>
        </w:rPr>
        <w:t xml:space="preserve">5. К протоколу могут прилагаться фотографические снимки и негативы, киноленты, видеозаписи и другие материалы, выполненные при производстве действия.</w:t>
      </w:r>
    </w:p>
    <w:p>
      <w:pPr>
        <w:spacing w:after="120" w:before="200"/>
        <w:ind w:firstLine="397"/>
        <w:jc w:val="center"/>
      </w:pPr>
      <w:r>
        <w:rPr>
          <w:rFonts w:ascii="Arial" w:cs="Arial" w:eastAsia="Arial" w:hAnsi="Arial"/>
          <w:b/>
          <w:bCs/>
          <w:sz w:val="24"/>
          <w:szCs w:val="24"/>
        </w:rPr>
        <w:t xml:space="preserve">Глава 16
 Особенности проведения налогового контроля в отдельных случаях</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118. Термины и определения, используемые в настоящей главе</w:t>
      </w:r>
    </w:p>
    <w:p>
      <w:pPr>
        <w:spacing w:after="120"/>
        <w:ind w:firstLine="397"/>
        <w:jc w:val="both"/>
      </w:pPr>
      <w:r>
        <w:rPr>
          <w:rFonts w:ascii="Arial" w:cs="Arial" w:eastAsia="Arial" w:hAnsi="Arial"/>
          <w:sz w:val="24"/>
          <w:szCs w:val="24"/>
        </w:rPr>
        <w:t xml:space="preserve">В настоящей главе используются следующие термины и определения: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Идентичные товары</w:t>
      </w:r>
      <w:r>
        <w:rPr>
          <w:rFonts w:ascii="Arial" w:cs="Arial" w:eastAsia="Arial" w:hAnsi="Arial"/>
          <w:sz w:val="24"/>
          <w:szCs w:val="24"/>
        </w:rPr>
        <w:t xml:space="preserve">" - товары, имеющие одинаковые характерные для них основные признаки. При определении идентичности товаров учитываются их физические характеристики, качество и репутация на рынке, страна происхождения и производитель. При определении идентичности товаров могут не учитываться незначительные различия в их внешнем виде.</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Однородные товары</w:t>
      </w:r>
      <w:r>
        <w:rPr>
          <w:rFonts w:ascii="Arial" w:cs="Arial" w:eastAsia="Arial" w:hAnsi="Arial"/>
          <w:sz w:val="24"/>
          <w:szCs w:val="24"/>
        </w:rPr>
        <w:t xml:space="preserve">" - товары, которые, не являясь идентичными, имеют сходные характеристики и состоят из схожих компонентов, что позволяет им выполнять одни и те же функции и/или быть коммерчески взаимозаменяемыми, в случае, если различие между такими товарами существенно не влияет на их цену либо может быть учтено с помощью поправок. При определении однородности товаров учитываются их качество, наличие товарного знака, репутация на рынке, страна происхождения.</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Рынок товаров, работ, услуг</w:t>
      </w:r>
      <w:r>
        <w:rPr>
          <w:rFonts w:ascii="Arial" w:cs="Arial" w:eastAsia="Arial" w:hAnsi="Arial"/>
          <w:sz w:val="24"/>
          <w:szCs w:val="24"/>
        </w:rPr>
        <w:t xml:space="preserve">" - сфера обращения этих товаров, работ, услуг, определяемая исходя из возможности покупателя или продавца реально и без значительных дополнительных затрат приобрести или реализовать товар, работу, услугу на ближайшей по отношению к покупателю или продавцу территории Кыргызской Республики или за пределами Кыргызской Республики.</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Рыночная цена товара, работы, услуги</w:t>
      </w:r>
      <w:r>
        <w:rPr>
          <w:rFonts w:ascii="Arial" w:cs="Arial" w:eastAsia="Arial" w:hAnsi="Arial"/>
          <w:sz w:val="24"/>
          <w:szCs w:val="24"/>
        </w:rPr>
        <w:t xml:space="preserve">" - цена, сложившаяся при взаимодействии спроса и предложения на рынке идентичных, а при их отсутствии - однородных товаров, работ, услуг в сопоставимых экономических условиях.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119. Использование косвенных методов расчета налоговых обязательств</w:t>
      </w:r>
    </w:p>
    <w:p>
      <w:pPr>
        <w:spacing w:after="120"/>
        <w:ind w:firstLine="397"/>
        <w:jc w:val="both"/>
      </w:pPr>
      <w:r>
        <w:rPr>
          <w:rFonts w:ascii="Arial" w:cs="Arial" w:eastAsia="Arial" w:hAnsi="Arial"/>
          <w:sz w:val="24"/>
          <w:szCs w:val="24"/>
        </w:rPr>
        <w:t xml:space="preserve">1. Налоговое обязательство определяется органом налоговой службы на основе косвенных методов в следующих случаях:</w:t>
      </w:r>
    </w:p>
    <w:p>
      <w:pPr>
        <w:spacing w:after="120"/>
        <w:ind w:firstLine="397"/>
        <w:jc w:val="both"/>
      </w:pPr>
      <w:r>
        <w:rPr>
          <w:rFonts w:ascii="Arial" w:cs="Arial" w:eastAsia="Arial" w:hAnsi="Arial"/>
          <w:sz w:val="24"/>
          <w:szCs w:val="24"/>
        </w:rPr>
        <w:t xml:space="preserve">1) при нарушении порядка учета операций за наличный расчет с населением;</w:t>
      </w:r>
    </w:p>
    <w:p>
      <w:pPr>
        <w:spacing w:after="120"/>
        <w:ind w:firstLine="397"/>
        <w:jc w:val="both"/>
      </w:pPr>
      <w:r>
        <w:rPr>
          <w:rFonts w:ascii="Arial" w:cs="Arial" w:eastAsia="Arial" w:hAnsi="Arial"/>
          <w:sz w:val="24"/>
          <w:szCs w:val="24"/>
        </w:rPr>
        <w:t xml:space="preserve">2) при отсутствии первичных учетных документов.</w:t>
      </w:r>
    </w:p>
    <w:p>
      <w:pPr>
        <w:spacing w:after="120"/>
        <w:ind w:firstLine="397"/>
        <w:jc w:val="both"/>
      </w:pPr>
      <w:r>
        <w:rPr>
          <w:rFonts w:ascii="Arial" w:cs="Arial" w:eastAsia="Arial" w:hAnsi="Arial"/>
          <w:sz w:val="24"/>
          <w:szCs w:val="24"/>
        </w:rPr>
        <w:t xml:space="preserve">2. Применение косвенных методов расчета налоговых обязательств осуществляется на основе оценки активов, обязательств, оборота, затрат, расходов и/или данных, полученных по результатам установленного налогового поста, в порядке, определяемом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0f69bosecwlsiexufj-so">
        <w:r>
          <w:rPr>
            <w:rFonts w:ascii="Arial" w:cs="Arial" w:eastAsia="Arial" w:hAnsi="Arial"/>
            <w:i/>
            <w:iCs/>
            <w:color w:val="1D4ED8"/>
            <w:sz w:val="24"/>
            <w:szCs w:val="24"/>
            <w:u w:val="single"/>
          </w:rPr>
          <w:t xml:space="preserve">12 августа 2016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120. Применение рыночной цены товаров, работ или услуг для целей налогообложения</w:t>
      </w:r>
    </w:p>
    <w:p>
      <w:pPr>
        <w:spacing w:after="120"/>
        <w:ind w:firstLine="397"/>
        <w:jc w:val="both"/>
      </w:pPr>
      <w:r>
        <w:rPr>
          <w:rFonts w:ascii="Arial" w:cs="Arial" w:eastAsia="Arial" w:hAnsi="Arial"/>
          <w:sz w:val="24"/>
          <w:szCs w:val="24"/>
        </w:rPr>
        <w:t xml:space="preserve">1. Если иное не предусмотрено настоящей статьей, для целей налогообложения учитывается цена товаров, работ или услуг, фактически применяемая сторонами сделки. Если не доказано обратное, предполагается, что эта цена соответствует уровню рыночных цен.</w:t>
      </w:r>
    </w:p>
    <w:p>
      <w:pPr>
        <w:spacing w:after="120"/>
        <w:ind w:firstLine="397"/>
        <w:jc w:val="both"/>
      </w:pPr>
      <w:r>
        <w:rPr>
          <w:rFonts w:ascii="Arial" w:cs="Arial" w:eastAsia="Arial" w:hAnsi="Arial"/>
          <w:sz w:val="24"/>
          <w:szCs w:val="24"/>
        </w:rPr>
        <w:t xml:space="preserve">2. Органы налоговой службы при осуществлении контроля полноты исчисления налогов вправе проверять правильность применения цен по сделкам лишь в следующих случаях:</w:t>
      </w:r>
    </w:p>
    <w:p>
      <w:pPr>
        <w:spacing w:after="120"/>
        <w:ind w:firstLine="397"/>
        <w:jc w:val="both"/>
      </w:pPr>
      <w:r>
        <w:rPr>
          <w:rFonts w:ascii="Arial" w:cs="Arial" w:eastAsia="Arial" w:hAnsi="Arial"/>
          <w:sz w:val="24"/>
          <w:szCs w:val="24"/>
        </w:rPr>
        <w:t xml:space="preserve">1) при сделках между взаимозависимыми лицами;</w:t>
      </w:r>
    </w:p>
    <w:p>
      <w:pPr>
        <w:spacing w:after="120"/>
        <w:ind w:firstLine="397"/>
        <w:jc w:val="both"/>
      </w:pPr>
      <w:r>
        <w:rPr>
          <w:rFonts w:ascii="Arial" w:cs="Arial" w:eastAsia="Arial" w:hAnsi="Arial"/>
          <w:sz w:val="24"/>
          <w:szCs w:val="24"/>
        </w:rPr>
        <w:t xml:space="preserve">2) по товарообменным (бартерным) операциям;</w:t>
      </w:r>
    </w:p>
    <w:p>
      <w:pPr>
        <w:spacing w:after="120"/>
        <w:ind w:firstLine="397"/>
        <w:jc w:val="both"/>
      </w:pPr>
      <w:r>
        <w:rPr>
          <w:rFonts w:ascii="Arial" w:cs="Arial" w:eastAsia="Arial" w:hAnsi="Arial"/>
          <w:sz w:val="24"/>
          <w:szCs w:val="24"/>
        </w:rPr>
        <w:t xml:space="preserve">3) при совершении внешнеторговых сделок;</w:t>
      </w:r>
    </w:p>
    <w:p>
      <w:pPr>
        <w:spacing w:after="120"/>
        <w:ind w:firstLine="397"/>
        <w:jc w:val="both"/>
      </w:pPr>
      <w:r>
        <w:rPr>
          <w:rFonts w:ascii="Arial" w:cs="Arial" w:eastAsia="Arial" w:hAnsi="Arial"/>
          <w:i/>
          <w:iCs/>
          <w:sz w:val="24"/>
          <w:szCs w:val="24"/>
        </w:rPr>
        <w:t xml:space="preserve">4) (утратил силу в соответствии с Законом КР от </w:t>
      </w:r>
      <w:hyperlink w:history="1" r:id="rIdukvidvbukrhqdvmvzg06d">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при отсутствии подтверждающих документов о реализации товаров, работ или услуг;</w:t>
      </w:r>
    </w:p>
    <w:p>
      <w:pPr>
        <w:spacing w:after="120"/>
        <w:ind w:firstLine="397"/>
        <w:jc w:val="both"/>
      </w:pPr>
      <w:r>
        <w:rPr>
          <w:rFonts w:ascii="Arial" w:cs="Arial" w:eastAsia="Arial" w:hAnsi="Arial"/>
          <w:sz w:val="24"/>
          <w:szCs w:val="24"/>
        </w:rPr>
        <w:t xml:space="preserve">6) при сделках с субъектами, обладающими признаками бездействующего лица;</w:t>
      </w:r>
    </w:p>
    <w:p>
      <w:pPr>
        <w:spacing w:after="120"/>
        <w:ind w:firstLine="397"/>
        <w:jc w:val="both"/>
      </w:pPr>
      <w:r>
        <w:rPr>
          <w:rFonts w:ascii="Arial" w:cs="Arial" w:eastAsia="Arial" w:hAnsi="Arial"/>
          <w:sz w:val="24"/>
          <w:szCs w:val="24"/>
        </w:rPr>
        <w:t xml:space="preserve">7) при сделках с субъектами предпринимательства, применяющими специальный налоговый режим.</w:t>
      </w:r>
    </w:p>
    <w:p>
      <w:pPr>
        <w:spacing w:after="120"/>
        <w:ind w:firstLine="397"/>
        <w:jc w:val="both"/>
      </w:pPr>
      <w:r>
        <w:rPr>
          <w:rFonts w:ascii="Arial" w:cs="Arial" w:eastAsia="Arial" w:hAnsi="Arial"/>
          <w:sz w:val="24"/>
          <w:szCs w:val="24"/>
        </w:rPr>
        <w:t xml:space="preserve">8) при сделках с товарами, в отношении которых установлен минимальный уровень контрольных цен в соответствии с настоящей статьей.</w:t>
      </w:r>
    </w:p>
    <w:p>
      <w:pPr>
        <w:spacing w:after="120"/>
        <w:ind w:firstLine="397"/>
        <w:jc w:val="both"/>
      </w:pPr>
      <w:r>
        <w:rPr>
          <w:rFonts w:ascii="Arial" w:cs="Arial" w:eastAsia="Arial" w:hAnsi="Arial"/>
          <w:sz w:val="24"/>
          <w:szCs w:val="24"/>
        </w:rPr>
        <w:t xml:space="preserve">3. В случаях, предусмотренных частью 2 настоящей статьи, когда цены товаров, работ или услуг, примененные сторонами сделки, отличаются от рыночной цены более чем на 20 процентов, орган налоговой службы вправе вынести мотивированное решение о доначислении налога, пени и налоговых санкций, рассчитанных таким образом, как если бы результаты этой сделки были оценены исходя из применения рыночных цен на соответствующие товары, работы или услуги.</w:t>
      </w:r>
    </w:p>
    <w:p>
      <w:pPr>
        <w:spacing w:after="120"/>
        <w:ind w:firstLine="397"/>
        <w:jc w:val="both"/>
      </w:pPr>
      <w:r>
        <w:rPr>
          <w:rFonts w:ascii="Arial" w:cs="Arial" w:eastAsia="Arial" w:hAnsi="Arial"/>
          <w:sz w:val="24"/>
          <w:szCs w:val="24"/>
        </w:rPr>
        <w:t xml:space="preserve">4. Рыночная цена определяется в соответствии с принципами определения рыночной цены товаров, работ или услуг для целей налогообложения, предусмотренных </w:t>
      </w:r>
      <w:hyperlink w:history="1" r:id="rIdi_deveosdpo5a_fb7c1_o">
        <w:r>
          <w:rPr>
            <w:rFonts w:ascii="Arial" w:cs="Arial" w:eastAsia="Arial" w:hAnsi="Arial"/>
            <w:color w:val="1D4ED8"/>
            <w:sz w:val="24"/>
            <w:szCs w:val="24"/>
            <w:u w:val="single"/>
          </w:rPr>
          <w:t xml:space="preserve">статьей 121</w:t>
        </w:r>
      </w:hyperlink>
      <w:r>
        <w:rPr>
          <w:rFonts w:ascii="Arial" w:cs="Arial" w:eastAsia="Arial" w:hAnsi="Arial"/>
          <w:sz w:val="24"/>
          <w:szCs w:val="24"/>
        </w:rPr>
        <w:t xml:space="preserve"> настоящего Кодекса, каждый из которых применяется последовательно в случае отсутствия достаточной информации для применения предыдущих.</w:t>
      </w:r>
    </w:p>
    <w:p>
      <w:pPr>
        <w:spacing w:after="120"/>
        <w:ind w:firstLine="397"/>
        <w:jc w:val="both"/>
      </w:pPr>
      <w:r>
        <w:rPr>
          <w:rFonts w:ascii="Arial" w:cs="Arial" w:eastAsia="Arial" w:hAnsi="Arial"/>
          <w:sz w:val="24"/>
          <w:szCs w:val="24"/>
        </w:rPr>
        <w:t xml:space="preserve">5. При определении рыночной цены учитываются обычные надбавки к цене или скидки, устанавливаемые при заключении сделок между лицами, не являющимися взаимозависимыми. В частности, учитываются надбавки и скидки, вызванные:</w:t>
      </w:r>
    </w:p>
    <w:p>
      <w:pPr>
        <w:spacing w:after="120"/>
        <w:ind w:firstLine="397"/>
        <w:jc w:val="both"/>
      </w:pPr>
      <w:r>
        <w:rPr>
          <w:rFonts w:ascii="Arial" w:cs="Arial" w:eastAsia="Arial" w:hAnsi="Arial"/>
          <w:sz w:val="24"/>
          <w:szCs w:val="24"/>
        </w:rPr>
        <w:t xml:space="preserve">1) сезонными и иными колебаниями потребительского спроса на товары, работы, услуги;</w:t>
      </w:r>
    </w:p>
    <w:p>
      <w:pPr>
        <w:spacing w:after="120"/>
        <w:ind w:firstLine="397"/>
        <w:jc w:val="both"/>
      </w:pPr>
      <w:r>
        <w:rPr>
          <w:rFonts w:ascii="Arial" w:cs="Arial" w:eastAsia="Arial" w:hAnsi="Arial"/>
          <w:sz w:val="24"/>
          <w:szCs w:val="24"/>
        </w:rPr>
        <w:t xml:space="preserve">2) потерей товарами качества или иных потребительских свойств,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3) истечением или приближением даты истечения сроков годности или реализации товаров;</w:t>
      </w:r>
    </w:p>
    <w:p>
      <w:pPr>
        <w:spacing w:after="120"/>
        <w:ind w:firstLine="397"/>
        <w:jc w:val="both"/>
      </w:pPr>
      <w:r>
        <w:rPr>
          <w:rFonts w:ascii="Arial" w:cs="Arial" w:eastAsia="Arial" w:hAnsi="Arial"/>
          <w:sz w:val="24"/>
          <w:szCs w:val="24"/>
        </w:rPr>
        <w:t xml:space="preserve">4) маркетинговой политикой, в том числе при продвижении на рынки новых товаров, не имеющих аналогов, а также при продвижении товаров, работ, услуг на новые рынки;</w:t>
      </w:r>
    </w:p>
    <w:p>
      <w:pPr>
        <w:spacing w:after="120"/>
        <w:ind w:firstLine="397"/>
        <w:jc w:val="both"/>
      </w:pPr>
      <w:r>
        <w:rPr>
          <w:rFonts w:ascii="Arial" w:cs="Arial" w:eastAsia="Arial" w:hAnsi="Arial"/>
          <w:sz w:val="24"/>
          <w:szCs w:val="24"/>
        </w:rPr>
        <w:t xml:space="preserve">5) реализацией опытных моделей и образцов товаров в целях ознакомления с ними потребителей.</w:t>
      </w:r>
    </w:p>
    <w:p>
      <w:pPr>
        <w:spacing w:after="120"/>
        <w:ind w:firstLine="397"/>
        <w:jc w:val="both"/>
      </w:pPr>
      <w:r>
        <w:rPr>
          <w:rFonts w:ascii="Arial" w:cs="Arial" w:eastAsia="Arial" w:hAnsi="Arial"/>
          <w:sz w:val="24"/>
          <w:szCs w:val="24"/>
        </w:rPr>
        <w:t xml:space="preserve">6. При определении рыночных цен товаров, работ или услуг принимаются во внимание сделки между лицами, не являющимися взаимозависимыми. Сделки между взаимозависимыми лицами могут приниматься во внимание только в тех случаях, когда взаимозависимость этих лиц не повлияла на результаты таких сделок.</w:t>
      </w:r>
    </w:p>
    <w:p>
      <w:pPr>
        <w:spacing w:after="120"/>
        <w:ind w:firstLine="397"/>
        <w:jc w:val="both"/>
      </w:pPr>
      <w:r>
        <w:rPr>
          <w:rFonts w:ascii="Arial" w:cs="Arial" w:eastAsia="Arial" w:hAnsi="Arial"/>
          <w:sz w:val="24"/>
          <w:szCs w:val="24"/>
        </w:rPr>
        <w:t xml:space="preserve">7. При определении и признании рыночной цены на товар, работу, услугу используются официальные источники информации о рыночных ценах на товар, работу, услугу и биржевых котировках, базы данных государственных органов и органов местного самоуправления, информация, предоставляемая налоговым органам налогоплательщиками, а также другая соответствующая информация.</w:t>
      </w:r>
    </w:p>
    <w:p>
      <w:pPr>
        <w:spacing w:after="120"/>
        <w:ind w:firstLine="397"/>
        <w:jc w:val="both"/>
      </w:pPr>
      <w:r>
        <w:rPr>
          <w:rFonts w:ascii="Arial" w:cs="Arial" w:eastAsia="Arial" w:hAnsi="Arial"/>
          <w:sz w:val="24"/>
          <w:szCs w:val="24"/>
        </w:rPr>
        <w:t xml:space="preserve">8. Перечень товаров, для которых устанавливается минимальный уровень контрольных цен, размер минимального уровня контрольных цен, порядок определения, применения минимального уровня контрольных цен утверждаются Правительством Кыргызской Республики.</w:t>
      </w:r>
    </w:p>
    <w:p>
      <w:pPr>
        <w:spacing w:after="120"/>
        <w:ind w:firstLine="397"/>
        <w:jc w:val="both"/>
      </w:pPr>
      <w:r>
        <w:rPr>
          <w:rFonts w:ascii="Arial" w:cs="Arial" w:eastAsia="Arial" w:hAnsi="Arial"/>
          <w:sz w:val="24"/>
          <w:szCs w:val="24"/>
        </w:rPr>
        <w:t xml:space="preserve">9. По импортируемым/произведенным товарам, в отношении которых установлен минимальный уровень контрольных цен, для целей настоящего Кодекса принимается цена не ниже уровня, установленного в соответствии с частью 8 настоящей статьи.</w:t>
      </w:r>
    </w:p>
    <w:p>
      <w:pPr>
        <w:spacing w:after="120"/>
        <w:ind w:firstLine="397"/>
        <w:jc w:val="both"/>
      </w:pPr>
      <w:r>
        <w:rPr>
          <w:rFonts w:ascii="Arial" w:cs="Arial" w:eastAsia="Arial" w:hAnsi="Arial"/>
          <w:i/>
          <w:iCs/>
          <w:sz w:val="24"/>
          <w:szCs w:val="24"/>
        </w:rPr>
        <w:t xml:space="preserve">(В редакции Законов КР от </w:t>
      </w:r>
      <w:hyperlink w:history="1" r:id="rId8e4kwarjhmettajmd8s6d">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m4m8j8zryoslq6bq5hkdu">
        <w:r>
          <w:rPr>
            <w:rFonts w:ascii="Arial" w:cs="Arial" w:eastAsia="Arial" w:hAnsi="Arial"/>
            <w:i/>
            <w:iCs/>
            <w:color w:val="1D4ED8"/>
            <w:sz w:val="24"/>
            <w:szCs w:val="24"/>
            <w:u w:val="single"/>
          </w:rPr>
          <w:t xml:space="preserve">24 января 2015 года № 25</w:t>
        </w:r>
      </w:hyperlink>
      <w:r>
        <w:rPr>
          <w:rFonts w:ascii="Arial" w:cs="Arial" w:eastAsia="Arial" w:hAnsi="Arial"/>
          <w:i/>
          <w:iCs/>
          <w:sz w:val="24"/>
          <w:szCs w:val="24"/>
        </w:rPr>
        <w:t xml:space="preserve">, </w:t>
      </w:r>
      <w:hyperlink w:history="1" r:id="rId7ctb8msnukkzblkanquli">
        <w:r>
          <w:rPr>
            <w:rFonts w:ascii="Arial" w:cs="Arial" w:eastAsia="Arial" w:hAnsi="Arial"/>
            <w:i/>
            <w:iCs/>
            <w:color w:val="1D4ED8"/>
            <w:sz w:val="24"/>
            <w:szCs w:val="24"/>
            <w:u w:val="single"/>
          </w:rPr>
          <w:t xml:space="preserve">26 июля 2016 года № 140</w:t>
        </w:r>
      </w:hyperlink>
      <w:r>
        <w:rPr>
          <w:rFonts w:ascii="Arial" w:cs="Arial" w:eastAsia="Arial" w:hAnsi="Arial"/>
          <w:i/>
          <w:iCs/>
          <w:sz w:val="24"/>
          <w:szCs w:val="24"/>
        </w:rPr>
        <w:t xml:space="preserve">, </w:t>
      </w:r>
      <w:hyperlink w:history="1" r:id="rIdfo212lmlaowmnqnlen7hl">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121. Принципы определения рыночной цены товаров, работ или услуг для целей налогообложения</w:t>
      </w:r>
    </w:p>
    <w:p>
      <w:pPr>
        <w:spacing w:after="120"/>
        <w:ind w:firstLine="397"/>
        <w:jc w:val="both"/>
      </w:pPr>
      <w:r>
        <w:rPr>
          <w:rFonts w:ascii="Arial" w:cs="Arial" w:eastAsia="Arial" w:hAnsi="Arial"/>
          <w:sz w:val="24"/>
          <w:szCs w:val="24"/>
        </w:rPr>
        <w:t xml:space="preserve">1. В качестве рыночной цены товаров, работ или услуг используются данные бюллетеня цен на товары, работы и услуги, сложившихся на рынке, Национального статистического комитета Кыргызской Республики, издаваемого ежеквартально.</w:t>
      </w:r>
    </w:p>
    <w:p>
      <w:pPr>
        <w:spacing w:after="120"/>
        <w:ind w:firstLine="397"/>
        <w:jc w:val="both"/>
      </w:pPr>
      <w:r>
        <w:rPr>
          <w:rFonts w:ascii="Arial" w:cs="Arial" w:eastAsia="Arial" w:hAnsi="Arial"/>
          <w:sz w:val="24"/>
          <w:szCs w:val="24"/>
        </w:rPr>
        <w:t xml:space="preserve">При реализации товаров, работ, услуг по государственным регулируемым ценам (тарифам), установленным в соответствии с законодательством Кыргызской Республики, для целей налогообложения принимаются указанные цены (тарифы).</w:t>
      </w:r>
    </w:p>
    <w:p>
      <w:pPr>
        <w:spacing w:after="120"/>
        <w:ind w:firstLine="397"/>
        <w:jc w:val="both"/>
      </w:pPr>
      <w:r>
        <w:rPr>
          <w:rFonts w:ascii="Arial" w:cs="Arial" w:eastAsia="Arial" w:hAnsi="Arial"/>
          <w:sz w:val="24"/>
          <w:szCs w:val="24"/>
        </w:rPr>
        <w:t xml:space="preserve">2. Рыночная цена товара, работы или услуги определяется на основе информации о сделках, заключенных на момент реализации этого товара, работы или услуги, с идентичными и/или однородными товарами, работами или услугами в сопоставимых условиях. В частности, учитываются такие условия сделок, как количество или объем поставляемых товаров (например, объем товарной партии), сроки исполнения обязательств, условия платежей, обычно применяемые в сделках данного вида, а также иные разумные условия, которые могут оказывать влияние на цены.</w:t>
      </w:r>
    </w:p>
    <w:p>
      <w:pPr>
        <w:spacing w:after="120"/>
        <w:ind w:firstLine="397"/>
        <w:jc w:val="both"/>
      </w:pPr>
      <w:r>
        <w:rPr>
          <w:rFonts w:ascii="Arial" w:cs="Arial" w:eastAsia="Arial" w:hAnsi="Arial"/>
          <w:sz w:val="24"/>
          <w:szCs w:val="24"/>
        </w:rPr>
        <w:t xml:space="preserve">При этом условия сделок на рынке идентичных, а при их отсутствии - однородных товаров, работ или услуг признаются сопоставимыми, если различие между такими условиями либо существенно не влияет на цену таких товаров, работ или услуг, либо может быть учтено с помощью поправок.</w:t>
      </w:r>
    </w:p>
    <w:p>
      <w:pPr>
        <w:spacing w:after="120"/>
        <w:ind w:firstLine="397"/>
        <w:jc w:val="both"/>
      </w:pPr>
      <w:r>
        <w:rPr>
          <w:rFonts w:ascii="Arial" w:cs="Arial" w:eastAsia="Arial" w:hAnsi="Arial"/>
          <w:sz w:val="24"/>
          <w:szCs w:val="24"/>
        </w:rPr>
        <w:t xml:space="preserve">3. Для определения рыночной цены используется метод цены последующей реализации, при котором рыночная цена товаров, работ или услуг, реализуемых продавцом, определяется как разность цены, по которой такие товары, работы или услуги реализованы их покупателем при последующей их перепродаже, и обычных в подобных случаях затрат, понесенных этим покупателем при перепродаже и продвижении на рынок приобретенных у покупателя товаров, работ или услуг, а также обычной для данной сферы деятельности прибыли покупателя.</w:t>
      </w:r>
    </w:p>
    <w:p>
      <w:pPr>
        <w:spacing w:after="120"/>
        <w:ind w:firstLine="397"/>
        <w:jc w:val="both"/>
      </w:pPr>
      <w:r>
        <w:rPr>
          <w:rFonts w:ascii="Arial" w:cs="Arial" w:eastAsia="Arial" w:hAnsi="Arial"/>
          <w:sz w:val="24"/>
          <w:szCs w:val="24"/>
        </w:rPr>
        <w:t xml:space="preserve">4. При невозможности использования метода цены последующей реализации используется метод на основе сложения стоимости, при котором рыночная цена товаров, работ или услуг, реализуемых продавцом, определяется как сумма произведенных затрат и обычной для данной сферы деятельности прибыли. При этом учитываются обычные в подобных случаях прямые и косвенные затраты на производство и/или приобретение и/или реализацию товаров, работ или услуг, обычные в подобных случаях затраты на транспортировку, хранение, страхование и иные подобные затраты.</w:t>
      </w:r>
    </w:p>
    <w:p>
      <w:pPr>
        <w:spacing w:after="120"/>
        <w:ind w:firstLine="397"/>
        <w:jc w:val="both"/>
      </w:pPr>
      <w:r>
        <w:rPr>
          <w:rFonts w:ascii="Arial" w:cs="Arial" w:eastAsia="Arial" w:hAnsi="Arial"/>
          <w:sz w:val="24"/>
          <w:szCs w:val="24"/>
        </w:rPr>
        <w:t xml:space="preserve">5. При рассмотрении дела об обжаловании налогоплательщиком решения органа налоговой службы об определении цены сделки в целях налогообложения суд вправе учесть любые обстоятельства, имеющие значение для определения результатов сделки, не ограничиваясь обстоятельствами, перечисленными в настоящей главе.</w:t>
      </w:r>
    </w:p>
    <w:p>
      <w:pPr>
        <w:spacing w:after="120" w:before="200"/>
        <w:ind w:firstLine="397"/>
        <w:jc w:val="center"/>
      </w:pPr>
      <w:r>
        <w:rPr>
          <w:rFonts w:ascii="Arial" w:cs="Arial" w:eastAsia="Arial" w:hAnsi="Arial"/>
          <w:b/>
          <w:bCs/>
          <w:sz w:val="24"/>
          <w:szCs w:val="24"/>
        </w:rPr>
        <w:t xml:space="preserve">Глава 17
 Взаимодействие органов налоговой службы с другими субъектами</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122. Взаимодействие органов налоговой службы с таможенными органами, органами финансовой разведки и органами по борьбе с экономическими преступлениями</w:t>
      </w:r>
    </w:p>
    <w:p>
      <w:pPr>
        <w:spacing w:after="60"/>
        <w:ind w:firstLine="567"/>
        <w:jc w:val="both"/>
      </w:pPr>
      <w:r>
        <w:rPr>
          <w:rFonts w:ascii="Arial" w:cs="Arial" w:eastAsia="Arial" w:hAnsi="Arial"/>
          <w:sz w:val="24"/>
          <w:szCs w:val="24"/>
        </w:rPr>
        <w:t xml:space="preserve">1. Взаимодействие органов налоговой службы с таможенными органами, органами финансовой разведки и органами по борьбе с экономическими преступлениями осуществляется в пределах полномочий, установленных настоящим Кодексом, законодательством Кыргызской Республики в сфере таможенного дела, оперативно-розыскной деятельности, противодействия финансированию террористической деятельности и легализации (отмыванию) преступных доходов, заключенными двухсторонними (многосторонними) соглашениями.</w:t>
      </w:r>
    </w:p>
    <w:p>
      <w:pPr>
        <w:spacing w:after="60"/>
        <w:ind w:firstLine="567"/>
        <w:jc w:val="both"/>
      </w:pPr>
      <w:r>
        <w:rPr>
          <w:rFonts w:ascii="Arial" w:cs="Arial" w:eastAsia="Arial" w:hAnsi="Arial"/>
          <w:sz w:val="24"/>
          <w:szCs w:val="24"/>
        </w:rPr>
        <w:t xml:space="preserve">2. Органы налоговой службы осуществляют взаимодействие органов налоговой службы с таможенными органами, органами финансовой разведки и органами по борьбе с экономическими преступлениями путем обмена, получения и представления информации и материалов, указанных в настоящей статье.</w:t>
      </w:r>
    </w:p>
    <w:p>
      <w:pPr>
        <w:spacing w:after="60"/>
        <w:ind w:firstLine="567"/>
        <w:jc w:val="both"/>
      </w:pPr>
      <w:r>
        <w:rPr>
          <w:rFonts w:ascii="Arial" w:cs="Arial" w:eastAsia="Arial" w:hAnsi="Arial"/>
          <w:sz w:val="24"/>
          <w:szCs w:val="24"/>
        </w:rPr>
        <w:t xml:space="preserve">3. Органы налоговой службы:</w:t>
      </w:r>
    </w:p>
    <w:p>
      <w:pPr>
        <w:spacing w:after="60"/>
        <w:ind w:firstLine="567"/>
        <w:jc w:val="both"/>
      </w:pPr>
      <w:r>
        <w:rPr>
          <w:rFonts w:ascii="Arial" w:cs="Arial" w:eastAsia="Arial" w:hAnsi="Arial"/>
          <w:sz w:val="24"/>
          <w:szCs w:val="24"/>
        </w:rPr>
        <w:t xml:space="preserve">1) рассматривают выявленные и направленные органами по борьбе с экономическими преступлениями, органами финансовой разведки и таможенными органами документально подтвержденную информацию и материалы, связанные с исполнением налогового обязательства налогоплательщика, и в установленном настоящим Кодексом порядке принимают по ним решение о назначении выездной проверки налогоплательщика или об отказе в ее проведении;</w:t>
      </w:r>
    </w:p>
    <w:p>
      <w:pPr>
        <w:spacing w:after="60"/>
        <w:ind w:firstLine="567"/>
        <w:jc w:val="both"/>
      </w:pPr>
      <w:r>
        <w:rPr>
          <w:rFonts w:ascii="Arial" w:cs="Arial" w:eastAsia="Arial" w:hAnsi="Arial"/>
          <w:sz w:val="24"/>
          <w:szCs w:val="24"/>
        </w:rPr>
        <w:t xml:space="preserve">2) представляют по письменному запросу органов по борьбе с экономическими преступлениями и органов финансовой разведки имеющуюся информацию о налоговой регистрации налогоплательщика: его идентификационный налоговый номер, фамилию, имя и отчество или наименование, место жительства или место нахождения, а также о регистрации по НДС;</w:t>
      </w:r>
    </w:p>
    <w:p>
      <w:pPr>
        <w:spacing w:after="60"/>
        <w:ind w:firstLine="567"/>
        <w:jc w:val="both"/>
      </w:pPr>
      <w:r>
        <w:rPr>
          <w:rFonts w:ascii="Arial" w:cs="Arial" w:eastAsia="Arial" w:hAnsi="Arial"/>
          <w:sz w:val="24"/>
          <w:szCs w:val="24"/>
        </w:rPr>
        <w:t xml:space="preserve">3) направляют в соответствии с требованиями настоящего Кодекса в органы по борьбе с экономическими преступлениями материалы выездной проверки, по которым заниженная сумма налога превышает порог, с которого наступает уголовная ответственность;</w:t>
      </w:r>
    </w:p>
    <w:p>
      <w:pPr>
        <w:spacing w:after="60"/>
        <w:ind w:firstLine="567"/>
        <w:jc w:val="both"/>
      </w:pPr>
      <w:r>
        <w:rPr>
          <w:rFonts w:ascii="Arial" w:cs="Arial" w:eastAsia="Arial" w:hAnsi="Arial"/>
          <w:sz w:val="24"/>
          <w:szCs w:val="24"/>
        </w:rPr>
        <w:t xml:space="preserve">4) обращаются в органы по борьбе с экономическими преступлениями с заявлениями по розыску лиц, не прошедших налоговую регистрацию в налоговых органах, не представляющих налоговую отчетность, уклоняющихся от уплаты налогов, а также по фактам лжепредпринимательства, использования недействительных счетов-фактур и акцизных марок, и получают по ним, в установленные сроки, обоснованные ответы по существу заявлений;</w:t>
      </w:r>
    </w:p>
    <w:p>
      <w:pPr>
        <w:spacing w:after="60"/>
        <w:ind w:firstLine="567"/>
        <w:jc w:val="both"/>
      </w:pPr>
      <w:r>
        <w:rPr>
          <w:rFonts w:ascii="Arial" w:cs="Arial" w:eastAsia="Arial" w:hAnsi="Arial"/>
          <w:sz w:val="24"/>
          <w:szCs w:val="24"/>
        </w:rPr>
        <w:t xml:space="preserve">5) после рассмотрения органами по борьбе с экономическими преступлениями материалов служебных расследований по правонарушениям должностных лиц органов налоговой службы и при отсутствии состава уголовного преступления принимают к этим лицам меры в дисциплинарном порядке;</w:t>
      </w:r>
    </w:p>
    <w:p>
      <w:pPr>
        <w:spacing w:after="60"/>
        <w:ind w:firstLine="567"/>
        <w:jc w:val="both"/>
      </w:pPr>
      <w:r>
        <w:rPr>
          <w:rFonts w:ascii="Arial" w:cs="Arial" w:eastAsia="Arial" w:hAnsi="Arial"/>
          <w:sz w:val="24"/>
          <w:szCs w:val="24"/>
        </w:rPr>
        <w:t xml:space="preserve">6) получают от таможенных органов полную базу данных по экспортно-импортным операциям, а также по импортируемым основным средствам с условным начислением НДС;</w:t>
      </w:r>
    </w:p>
    <w:p>
      <w:pPr>
        <w:spacing w:after="60"/>
        <w:ind w:firstLine="567"/>
        <w:jc w:val="both"/>
      </w:pPr>
      <w:r>
        <w:rPr>
          <w:rFonts w:ascii="Arial" w:cs="Arial" w:eastAsia="Arial" w:hAnsi="Arial"/>
          <w:sz w:val="24"/>
          <w:szCs w:val="24"/>
        </w:rPr>
        <w:t xml:space="preserve">7) представляют таможенным органам информацию по выявленным в ходе выездной проверки фактам таможенных правонарушений путем направления соответствующих материалов.</w:t>
      </w:r>
    </w:p>
    <w:p>
      <w:pPr>
        <w:spacing w:after="120"/>
        <w:ind w:firstLine="397"/>
        <w:jc w:val="both"/>
      </w:pPr>
      <w:r>
        <w:rPr>
          <w:rFonts w:ascii="Arial" w:cs="Arial" w:eastAsia="Arial" w:hAnsi="Arial"/>
          <w:i/>
          <w:iCs/>
          <w:sz w:val="24"/>
          <w:szCs w:val="24"/>
        </w:rPr>
        <w:t xml:space="preserve">(В редакции Законов КР от </w:t>
      </w:r>
      <w:hyperlink w:history="1" r:id="rId7eqef8jtd0-6p5d2eupu3">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3_7oj6j8kroq9rxlny1xm">
        <w:r>
          <w:rPr>
            <w:rFonts w:ascii="Arial" w:cs="Arial" w:eastAsia="Arial" w:hAnsi="Arial"/>
            <w:i/>
            <w:iCs/>
            <w:color w:val="1D4ED8"/>
            <w:sz w:val="24"/>
            <w:szCs w:val="24"/>
            <w:u w:val="single"/>
          </w:rPr>
          <w:t xml:space="preserve">12 августа 2016 года № 167</w:t>
        </w:r>
      </w:hyperlink>
      <w:r>
        <w:rPr>
          <w:rFonts w:ascii="Arial" w:cs="Arial" w:eastAsia="Arial" w:hAnsi="Arial"/>
          <w:i/>
          <w:iCs/>
          <w:sz w:val="24"/>
          <w:szCs w:val="24"/>
        </w:rPr>
        <w:t xml:space="preserve">, </w:t>
      </w:r>
      <w:hyperlink w:history="1" r:id="rId5fg33srv3zmcqyg01vloa">
        <w:r>
          <w:rPr>
            <w:rFonts w:ascii="Arial" w:cs="Arial" w:eastAsia="Arial" w:hAnsi="Arial"/>
            <w:i/>
            <w:iCs/>
            <w:color w:val="1D4ED8"/>
            <w:sz w:val="24"/>
            <w:szCs w:val="24"/>
            <w:u w:val="single"/>
          </w:rPr>
          <w:t xml:space="preserve">13 апреля 2018 года № 39</w:t>
        </w:r>
      </w:hyperlink>
      <w:r>
        <w:rPr>
          <w:rFonts w:ascii="Arial" w:cs="Arial" w:eastAsia="Arial" w:hAnsi="Arial"/>
          <w:sz w:val="24"/>
          <w:szCs w:val="24"/>
        </w:rPr>
        <w:t xml:space="preserve">, </w:t>
      </w:r>
      <w:hyperlink w:history="1" r:id="rIdxqplyyc7aahv_-ls6onsg">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 ,</w:t>
      </w:r>
      <w:hyperlink w:history="1" r:id="rIdwimkdejy59cnuh8mcgkzc">
        <w:r>
          <w:rPr>
            <w:rFonts w:ascii="Arial" w:cs="Arial" w:eastAsia="Arial" w:hAnsi="Arial"/>
            <w:i/>
            <w:iCs/>
            <w:color w:val="1D4ED8"/>
            <w:sz w:val="24"/>
            <w:szCs w:val="24"/>
            <w:u w:val="single"/>
          </w:rPr>
          <w:t xml:space="preserve">21 ноября 2019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123. Взаимодействие органов налоговой службы с органами юстиции</w:t>
      </w:r>
    </w:p>
    <w:p>
      <w:pPr>
        <w:spacing w:after="120"/>
        <w:ind w:firstLine="397"/>
        <w:jc w:val="both"/>
      </w:pPr>
      <w:r>
        <w:rPr>
          <w:rFonts w:ascii="Arial" w:cs="Arial" w:eastAsia="Arial" w:hAnsi="Arial"/>
          <w:sz w:val="24"/>
          <w:szCs w:val="24"/>
        </w:rPr>
        <w:t xml:space="preserve">Взаимодействие органов налоговой службы и органов юстиции осуществляется путем обмена базами данных о субъектах, прошедших регистрацию, перерегистрацию и исключенных из государственного реестра юридических лиц.</w:t>
      </w:r>
    </w:p>
    <w:p>
      <w:pPr>
        <w:spacing w:after="120"/>
        <w:ind w:firstLine="397"/>
        <w:jc w:val="both"/>
      </w:pPr>
      <w:r>
        <w:rPr>
          <w:rFonts w:ascii="Arial" w:cs="Arial" w:eastAsia="Arial" w:hAnsi="Arial"/>
          <w:b/>
          <w:bCs/>
          <w:sz w:val="24"/>
          <w:szCs w:val="24"/>
        </w:rPr>
        <w:t xml:space="preserve">Статья 124. Взаимодействие органов налоговой службы с органами государственной статистики</w:t>
      </w:r>
    </w:p>
    <w:p>
      <w:pPr>
        <w:spacing w:after="120"/>
        <w:ind w:firstLine="397"/>
        <w:jc w:val="both"/>
      </w:pPr>
      <w:r>
        <w:rPr>
          <w:rFonts w:ascii="Arial" w:cs="Arial" w:eastAsia="Arial" w:hAnsi="Arial"/>
          <w:sz w:val="24"/>
          <w:szCs w:val="24"/>
        </w:rPr>
        <w:t xml:space="preserve">1. Взаимодействие органов налоговой службы и органов государственной статистики осуществляется в пределах полномочий, установленных настоящим Кодексом и </w:t>
      </w:r>
      <w:hyperlink w:history="1" r:id="rIdaxs0iomq_hbt_e7cpojf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статистике".</w:t>
      </w:r>
    </w:p>
    <w:p>
      <w:pPr>
        <w:spacing w:after="120"/>
        <w:ind w:firstLine="397"/>
        <w:jc w:val="both"/>
      </w:pPr>
      <w:r>
        <w:rPr>
          <w:rFonts w:ascii="Arial" w:cs="Arial" w:eastAsia="Arial" w:hAnsi="Arial"/>
          <w:sz w:val="24"/>
          <w:szCs w:val="24"/>
        </w:rPr>
        <w:t xml:space="preserve">2. Органы налоговой службы осуществляют взаимодействие с органами государственной статистики путем:</w:t>
      </w:r>
    </w:p>
    <w:p>
      <w:pPr>
        <w:spacing w:after="120"/>
        <w:ind w:firstLine="397"/>
        <w:jc w:val="both"/>
      </w:pPr>
      <w:r>
        <w:rPr>
          <w:rFonts w:ascii="Arial" w:cs="Arial" w:eastAsia="Arial" w:hAnsi="Arial"/>
          <w:sz w:val="24"/>
          <w:szCs w:val="24"/>
        </w:rPr>
        <w:t xml:space="preserve">1) обмена, получения или представления информации и материалов, указанных в настоящей статье;</w:t>
      </w:r>
    </w:p>
    <w:p>
      <w:pPr>
        <w:spacing w:after="120"/>
        <w:ind w:firstLine="397"/>
        <w:jc w:val="both"/>
      </w:pPr>
      <w:r>
        <w:rPr>
          <w:rFonts w:ascii="Arial" w:cs="Arial" w:eastAsia="Arial" w:hAnsi="Arial"/>
          <w:sz w:val="24"/>
          <w:szCs w:val="24"/>
        </w:rPr>
        <w:t xml:space="preserve">2) участия в определении задач, разработке форм и обработке результатов государственных статистических наблюдений в сфере налогообложения по сбору статистической отчетности, проведению учетов, переписей, опросов, выборочных и иных обследований;</w:t>
      </w:r>
    </w:p>
    <w:p>
      <w:pPr>
        <w:spacing w:after="120"/>
        <w:ind w:firstLine="397"/>
        <w:jc w:val="both"/>
      </w:pPr>
      <w:r>
        <w:rPr>
          <w:rFonts w:ascii="Arial" w:cs="Arial" w:eastAsia="Arial" w:hAnsi="Arial"/>
          <w:sz w:val="24"/>
          <w:szCs w:val="24"/>
        </w:rPr>
        <w:t xml:space="preserve">3) участия в разработке статистической методологии и отчетно-статистической документации государственных статических наблюдений, а также типовых форм учетной документации;</w:t>
      </w:r>
    </w:p>
    <w:p>
      <w:pPr>
        <w:spacing w:after="120"/>
        <w:ind w:firstLine="397"/>
        <w:jc w:val="both"/>
      </w:pPr>
      <w:r>
        <w:rPr>
          <w:rFonts w:ascii="Arial" w:cs="Arial" w:eastAsia="Arial" w:hAnsi="Arial"/>
          <w:sz w:val="24"/>
          <w:szCs w:val="24"/>
        </w:rPr>
        <w:t xml:space="preserve">4) поддержания в актуальном состоянии и обеспечения информационной совместимости Государственного реестра налогоплательщика Кыргызской Республики и Единого государственного регистра статистических единиц на основе использования идентификационного налогового номера, общего идентификационного кода предприятий, организаций и индивидуальных предпринимателей и других государственных классификаторов.</w:t>
      </w:r>
    </w:p>
    <w:p>
      <w:pPr>
        <w:spacing w:after="120"/>
        <w:ind w:firstLine="397"/>
        <w:jc w:val="both"/>
      </w:pPr>
      <w:r>
        <w:rPr>
          <w:rFonts w:ascii="Arial" w:cs="Arial" w:eastAsia="Arial" w:hAnsi="Arial"/>
          <w:sz w:val="24"/>
          <w:szCs w:val="24"/>
        </w:rPr>
        <w:t xml:space="preserve">3. Взаимодействие органа налоговой службы с государственным органом статистики также осуществляется:</w:t>
      </w:r>
    </w:p>
    <w:p>
      <w:pPr>
        <w:spacing w:after="120"/>
        <w:ind w:firstLine="397"/>
        <w:jc w:val="both"/>
      </w:pPr>
      <w:r>
        <w:rPr>
          <w:rFonts w:ascii="Arial" w:cs="Arial" w:eastAsia="Arial" w:hAnsi="Arial"/>
          <w:sz w:val="24"/>
          <w:szCs w:val="24"/>
        </w:rPr>
        <w:t xml:space="preserve">1) при регистрации и включении в Государственный реестр налогоплательщиков Кыргызской Республики и Единый государственный регистр статистических единиц нового налогоплательщика;</w:t>
      </w:r>
    </w:p>
    <w:p>
      <w:pPr>
        <w:spacing w:after="120"/>
        <w:ind w:firstLine="397"/>
        <w:jc w:val="both"/>
      </w:pPr>
      <w:r>
        <w:rPr>
          <w:rFonts w:ascii="Arial" w:cs="Arial" w:eastAsia="Arial" w:hAnsi="Arial"/>
          <w:sz w:val="24"/>
          <w:szCs w:val="24"/>
        </w:rPr>
        <w:t xml:space="preserve">2) при перерегистрации налогоплательщика;</w:t>
      </w:r>
    </w:p>
    <w:p>
      <w:pPr>
        <w:spacing w:after="120"/>
        <w:ind w:firstLine="397"/>
        <w:jc w:val="both"/>
      </w:pPr>
      <w:r>
        <w:rPr>
          <w:rFonts w:ascii="Arial" w:cs="Arial" w:eastAsia="Arial" w:hAnsi="Arial"/>
          <w:sz w:val="24"/>
          <w:szCs w:val="24"/>
        </w:rPr>
        <w:t xml:space="preserve">3) при осуществлении контроля деятельности налогоплательщика в пределах установленных полномочий;</w:t>
      </w:r>
    </w:p>
    <w:p>
      <w:pPr>
        <w:spacing w:after="120"/>
        <w:ind w:firstLine="397"/>
        <w:jc w:val="both"/>
      </w:pPr>
      <w:r>
        <w:rPr>
          <w:rFonts w:ascii="Arial" w:cs="Arial" w:eastAsia="Arial" w:hAnsi="Arial"/>
          <w:sz w:val="24"/>
          <w:szCs w:val="24"/>
        </w:rPr>
        <w:t xml:space="preserve">4) при прекращении налогоплательщиком своей деятельности.</w:t>
      </w:r>
    </w:p>
    <w:p>
      <w:pPr>
        <w:spacing w:after="120"/>
        <w:ind w:firstLine="397"/>
        <w:jc w:val="both"/>
      </w:pPr>
      <w:r>
        <w:rPr>
          <w:rFonts w:ascii="Arial" w:cs="Arial" w:eastAsia="Arial" w:hAnsi="Arial"/>
          <w:sz w:val="24"/>
          <w:szCs w:val="24"/>
        </w:rPr>
        <w:t xml:space="preserve">4. Органы налоговой службы передают органам государственной статистики:</w:t>
      </w:r>
    </w:p>
    <w:p>
      <w:pPr>
        <w:spacing w:after="120"/>
        <w:ind w:firstLine="397"/>
        <w:jc w:val="both"/>
      </w:pPr>
      <w:r>
        <w:rPr>
          <w:rFonts w:ascii="Arial" w:cs="Arial" w:eastAsia="Arial" w:hAnsi="Arial"/>
          <w:sz w:val="24"/>
          <w:szCs w:val="24"/>
        </w:rPr>
        <w:t xml:space="preserve">1) сведения из базы данных о налогоплательщиках, прошедших государственную регистрацию;</w:t>
      </w:r>
    </w:p>
    <w:p>
      <w:pPr>
        <w:spacing w:after="120"/>
        <w:ind w:firstLine="397"/>
        <w:jc w:val="both"/>
      </w:pPr>
      <w:r>
        <w:rPr>
          <w:rFonts w:ascii="Arial" w:cs="Arial" w:eastAsia="Arial" w:hAnsi="Arial"/>
          <w:sz w:val="24"/>
          <w:szCs w:val="24"/>
        </w:rPr>
        <w:t xml:space="preserve">2) сведения из базы данных о налогоплательщиках, осуществляющих экономическую и предпринимательскую деятельность.</w:t>
      </w:r>
    </w:p>
    <w:p>
      <w:pPr>
        <w:spacing w:after="120"/>
        <w:ind w:firstLine="397"/>
        <w:jc w:val="both"/>
      </w:pPr>
      <w:r>
        <w:rPr>
          <w:rFonts w:ascii="Arial" w:cs="Arial" w:eastAsia="Arial" w:hAnsi="Arial"/>
          <w:sz w:val="24"/>
          <w:szCs w:val="24"/>
        </w:rPr>
        <w:t xml:space="preserve">5. Органы государственной статистики передают органам налоговой службы:</w:t>
      </w:r>
    </w:p>
    <w:p>
      <w:pPr>
        <w:spacing w:after="120"/>
        <w:ind w:firstLine="397"/>
        <w:jc w:val="both"/>
      </w:pPr>
      <w:r>
        <w:rPr>
          <w:rFonts w:ascii="Arial" w:cs="Arial" w:eastAsia="Arial" w:hAnsi="Arial"/>
          <w:i/>
          <w:iCs/>
          <w:sz w:val="24"/>
          <w:szCs w:val="24"/>
        </w:rPr>
        <w:t xml:space="preserve">1) (утратил силу в соответствии с </w:t>
      </w:r>
      <w:hyperlink w:history="1" r:id="rIdcptnokvumtjvx0xued4s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мая 2015 года № 115)</w:t>
      </w:r>
    </w:p>
    <w:p>
      <w:pPr>
        <w:spacing w:after="120"/>
        <w:ind w:firstLine="397"/>
        <w:jc w:val="both"/>
      </w:pPr>
      <w:r>
        <w:rPr>
          <w:rFonts w:ascii="Arial" w:cs="Arial" w:eastAsia="Arial" w:hAnsi="Arial"/>
          <w:sz w:val="24"/>
          <w:szCs w:val="24"/>
        </w:rPr>
        <w:t xml:space="preserve">2) справочники, бюллетени, выпускаемые органами государственной статистики, - на регулярной основе;</w:t>
      </w:r>
    </w:p>
    <w:p>
      <w:pPr>
        <w:spacing w:after="120"/>
        <w:ind w:firstLine="397"/>
        <w:jc w:val="both"/>
      </w:pPr>
      <w:r>
        <w:rPr>
          <w:rFonts w:ascii="Arial" w:cs="Arial" w:eastAsia="Arial" w:hAnsi="Arial"/>
          <w:sz w:val="24"/>
          <w:szCs w:val="24"/>
        </w:rPr>
        <w:t xml:space="preserve">3) на основе соответствующего запроса необходимую информацию (базу данных) о статистических единицах на бумажных и/или электронных носителях.</w:t>
      </w:r>
    </w:p>
    <w:p>
      <w:pPr>
        <w:spacing w:after="120"/>
        <w:ind w:firstLine="397"/>
        <w:jc w:val="both"/>
      </w:pPr>
      <w:r>
        <w:rPr>
          <w:rFonts w:ascii="Arial" w:cs="Arial" w:eastAsia="Arial" w:hAnsi="Arial"/>
          <w:i/>
          <w:iCs/>
          <w:sz w:val="24"/>
          <w:szCs w:val="24"/>
        </w:rPr>
        <w:t xml:space="preserve">(В редакции Законов КР от </w:t>
      </w:r>
      <w:hyperlink w:history="1" r:id="rId8m6wczvrmyjzamayrn5hd">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z4ssu3pq1why-j0fap_6a">
        <w:r>
          <w:rPr>
            <w:rFonts w:ascii="Arial" w:cs="Arial" w:eastAsia="Arial" w:hAnsi="Arial"/>
            <w:i/>
            <w:iCs/>
            <w:color w:val="1D4ED8"/>
            <w:sz w:val="24"/>
            <w:szCs w:val="24"/>
            <w:u w:val="single"/>
          </w:rPr>
          <w:t xml:space="preserve">24 июля 2015 года № 194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125. Взаимодействие органов налоговой службы с органами, осуществляющими регистрацию объектов налогообложения</w:t>
      </w:r>
    </w:p>
    <w:p>
      <w:pPr>
        <w:spacing w:after="120"/>
        <w:ind w:firstLine="397"/>
        <w:jc w:val="both"/>
      </w:pPr>
      <w:r>
        <w:rPr>
          <w:rFonts w:ascii="Arial" w:cs="Arial" w:eastAsia="Arial" w:hAnsi="Arial"/>
          <w:sz w:val="24"/>
          <w:szCs w:val="24"/>
        </w:rPr>
        <w:t xml:space="preserve">1. Органы налоговой службы осуществляют взаимодействие с органами, осуществляющими государственную регистрацию прав на недвижимое имущество и регистрацию транспортных средств, путем получения информации в виде документа на бумажном носителе или электронного документа:</w:t>
      </w:r>
    </w:p>
    <w:p>
      <w:pPr>
        <w:spacing w:after="120"/>
        <w:ind w:firstLine="397"/>
        <w:jc w:val="both"/>
      </w:pPr>
      <w:r>
        <w:rPr>
          <w:rFonts w:ascii="Arial" w:cs="Arial" w:eastAsia="Arial" w:hAnsi="Arial"/>
          <w:sz w:val="24"/>
          <w:szCs w:val="24"/>
        </w:rPr>
        <w:t xml:space="preserve">1) об имуществе - объектах налогообложения, зарегистрированных или снятых с регистрации в этих органах;</w:t>
      </w:r>
    </w:p>
    <w:p>
      <w:pPr>
        <w:spacing w:after="120"/>
        <w:ind w:firstLine="397"/>
        <w:jc w:val="both"/>
      </w:pPr>
      <w:r>
        <w:rPr>
          <w:rFonts w:ascii="Arial" w:cs="Arial" w:eastAsia="Arial" w:hAnsi="Arial"/>
          <w:sz w:val="24"/>
          <w:szCs w:val="24"/>
        </w:rPr>
        <w:t xml:space="preserve">2) о субъектах, являющихся собственниками этого имущества;</w:t>
      </w:r>
    </w:p>
    <w:p>
      <w:pPr>
        <w:spacing w:after="120"/>
        <w:ind w:firstLine="397"/>
        <w:jc w:val="both"/>
      </w:pPr>
      <w:r>
        <w:rPr>
          <w:rFonts w:ascii="Arial" w:cs="Arial" w:eastAsia="Arial" w:hAnsi="Arial"/>
          <w:sz w:val="24"/>
          <w:szCs w:val="24"/>
        </w:rPr>
        <w:t xml:space="preserve">3) о параметрах имущества, являющегося объектом налогообложения.</w:t>
      </w:r>
    </w:p>
    <w:p>
      <w:pPr>
        <w:spacing w:after="120"/>
        <w:ind w:firstLine="397"/>
        <w:jc w:val="both"/>
      </w:pPr>
      <w:r>
        <w:rPr>
          <w:rFonts w:ascii="Arial" w:cs="Arial" w:eastAsia="Arial" w:hAnsi="Arial"/>
          <w:sz w:val="24"/>
          <w:szCs w:val="24"/>
        </w:rPr>
        <w:t xml:space="preserve">2. Органы, указанные в части 1 настоящей статьи, обязаны передавать информацию о государственной регистрации права собственности или объекта налогообложения в налоговый орган по месту своего нахождения ежеквартально до дня, следующего за 20 числом месяца, следующего за последним месяцем отчетного квартала.</w:t>
      </w:r>
    </w:p>
    <w:p>
      <w:pPr>
        <w:spacing w:after="120"/>
        <w:ind w:firstLine="397"/>
        <w:jc w:val="both"/>
      </w:pPr>
      <w:r>
        <w:rPr>
          <w:rFonts w:ascii="Arial" w:cs="Arial" w:eastAsia="Arial" w:hAnsi="Arial"/>
          <w:sz w:val="24"/>
          <w:szCs w:val="24"/>
        </w:rPr>
        <w:t xml:space="preserve">3. Органы, осуществляющие регистрацию автотранспортных средств или тракторов, самоходных технологических машин, а также прицепов к ним, при регистрации, перерегистрации, выдаче справок и проведении технических осмотров обязаны требовать предъявления документа об уплате налога на имущество.</w:t>
      </w:r>
    </w:p>
    <w:p>
      <w:pPr>
        <w:spacing w:after="120"/>
        <w:ind w:firstLine="397"/>
        <w:jc w:val="both"/>
      </w:pPr>
      <w:r>
        <w:rPr>
          <w:rFonts w:ascii="Arial" w:cs="Arial" w:eastAsia="Arial" w:hAnsi="Arial"/>
          <w:sz w:val="24"/>
          <w:szCs w:val="24"/>
        </w:rPr>
        <w:t xml:space="preserve">При отсутствии указанного документа регистрация, перерегистрация, выдача справок и технический осмотр не производятся.</w:t>
      </w:r>
    </w:p>
    <w:p>
      <w:pPr>
        <w:spacing w:after="120"/>
        <w:ind w:firstLine="397"/>
        <w:jc w:val="both"/>
      </w:pPr>
      <w:r>
        <w:rPr>
          <w:rFonts w:ascii="Arial" w:cs="Arial" w:eastAsia="Arial" w:hAnsi="Arial"/>
          <w:sz w:val="24"/>
          <w:szCs w:val="24"/>
        </w:rPr>
        <w:t xml:space="preserve">4. Органы налоговой службы осуществляют взаимодействие с другими органами, осуществляющими регистрацию сделок, связанных с переходом прав на объекты налогообложения, включая нотариальные сделки и сделки на фондовой бирже Кыргызской Республики. Органы, указанные в настоящей части, обязаны передавать информацию о регистрации сделок в налоговый орган по месту своего нахождения ежеквартально до дня, следующего за 20 числом месяца, следующего за последним месяцем отчетного квартала.</w:t>
      </w:r>
    </w:p>
    <w:p>
      <w:pPr>
        <w:spacing w:after="120"/>
        <w:ind w:firstLine="397"/>
        <w:jc w:val="both"/>
      </w:pPr>
      <w:r>
        <w:rPr>
          <w:rFonts w:ascii="Arial" w:cs="Arial" w:eastAsia="Arial" w:hAnsi="Arial"/>
          <w:i/>
          <w:iCs/>
          <w:sz w:val="24"/>
          <w:szCs w:val="24"/>
        </w:rPr>
        <w:t xml:space="preserve">(В редакции Законов КР от </w:t>
      </w:r>
      <w:hyperlink w:history="1" r:id="rIdye88ifwrnzpmcogrz_nnk">
        <w:r>
          <w:rPr>
            <w:rFonts w:ascii="Arial" w:cs="Arial" w:eastAsia="Arial" w:hAnsi="Arial"/>
            <w:i/>
            <w:iCs/>
            <w:color w:val="1D4ED8"/>
            <w:sz w:val="24"/>
            <w:szCs w:val="24"/>
            <w:u w:val="single"/>
          </w:rPr>
          <w:t xml:space="preserve">10 февраля 2010 года № 25</w:t>
        </w:r>
      </w:hyperlink>
      <w:r>
        <w:rPr>
          <w:rFonts w:ascii="Arial" w:cs="Arial" w:eastAsia="Arial" w:hAnsi="Arial"/>
          <w:i/>
          <w:iCs/>
          <w:sz w:val="24"/>
          <w:szCs w:val="24"/>
        </w:rPr>
        <w:t xml:space="preserve">, </w:t>
      </w:r>
      <w:hyperlink w:history="1" r:id="rIdqjpvnjd3sc1avxt2ryv3h">
        <w:r>
          <w:rPr>
            <w:rFonts w:ascii="Arial" w:cs="Arial" w:eastAsia="Arial" w:hAnsi="Arial"/>
            <w:i/>
            <w:iCs/>
            <w:color w:val="1D4ED8"/>
            <w:sz w:val="24"/>
            <w:szCs w:val="24"/>
            <w:u w:val="single"/>
          </w:rPr>
          <w:t xml:space="preserve">18 мая 2012 года № 55</w:t>
        </w:r>
      </w:hyperlink>
      <w:r>
        <w:rPr>
          <w:rFonts w:ascii="Arial" w:cs="Arial" w:eastAsia="Arial" w:hAnsi="Arial"/>
          <w:sz w:val="24"/>
          <w:szCs w:val="24"/>
        </w:rPr>
        <w:t xml:space="preserve">, </w:t>
      </w:r>
      <w:hyperlink w:history="1" r:id="rId5f4er_yxujbvq-30y6vzu">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126. Взаимодействие органов налоговой службы с банком и платежной организацией/оператором платежной системы</w:t>
      </w:r>
    </w:p>
    <w:p>
      <w:pPr>
        <w:spacing w:after="120"/>
        <w:ind w:firstLine="397"/>
        <w:jc w:val="both"/>
      </w:pPr>
      <w:r>
        <w:rPr>
          <w:rFonts w:ascii="Arial" w:cs="Arial" w:eastAsia="Arial" w:hAnsi="Arial"/>
          <w:sz w:val="24"/>
          <w:szCs w:val="24"/>
        </w:rPr>
        <w:t xml:space="preserve">1. В целях взаимодействия с органами налоговой службы банки обязаны:</w:t>
      </w:r>
    </w:p>
    <w:p>
      <w:pPr>
        <w:spacing w:after="120"/>
        <w:ind w:firstLine="397"/>
        <w:jc w:val="both"/>
      </w:pPr>
      <w:r>
        <w:rPr>
          <w:rFonts w:ascii="Arial" w:cs="Arial" w:eastAsia="Arial" w:hAnsi="Arial"/>
          <w:sz w:val="24"/>
          <w:szCs w:val="24"/>
        </w:rPr>
        <w:t xml:space="preserve">1) предоставлять информацию об открытии или закрытии счетов налогоплательщиков на основании запроса органов налоговой службы и/или вступившего в силу судебного акта;</w:t>
      </w:r>
    </w:p>
    <w:p>
      <w:pPr>
        <w:spacing w:after="120"/>
        <w:ind w:firstLine="397"/>
        <w:jc w:val="both"/>
      </w:pPr>
      <w:r>
        <w:rPr>
          <w:rFonts w:ascii="Arial" w:cs="Arial" w:eastAsia="Arial" w:hAnsi="Arial"/>
          <w:sz w:val="24"/>
          <w:szCs w:val="24"/>
        </w:rPr>
        <w:t xml:space="preserve">2) предоставлять информацию об операциях, проводимых со счетами проверяемого налогоплательщика, а также информацию о текущем состоянии его счета на основании вступившего в законную силу судебного акта;</w:t>
      </w:r>
    </w:p>
    <w:p>
      <w:pPr>
        <w:spacing w:after="120"/>
        <w:ind w:firstLine="397"/>
        <w:jc w:val="both"/>
      </w:pPr>
      <w:r>
        <w:rPr>
          <w:rFonts w:ascii="Arial" w:cs="Arial" w:eastAsia="Arial" w:hAnsi="Arial"/>
          <w:sz w:val="24"/>
          <w:szCs w:val="24"/>
        </w:rPr>
        <w:t xml:space="preserve">3) открывать счет организациям и индивидуальным предпринимателям только при предъявлении справки органа налоговой службы о факте налоговой регистрации налогоплательщика;</w:t>
      </w:r>
    </w:p>
    <w:p>
      <w:pPr>
        <w:spacing w:after="120"/>
        <w:ind w:firstLine="397"/>
        <w:jc w:val="both"/>
      </w:pPr>
      <w:r>
        <w:rPr>
          <w:rFonts w:ascii="Arial" w:cs="Arial" w:eastAsia="Arial" w:hAnsi="Arial"/>
          <w:sz w:val="24"/>
          <w:szCs w:val="24"/>
        </w:rPr>
        <w:t xml:space="preserve">4) исполнять в первоочередном порядке поручения налогоплательщика о переводе денежных средств в бюджет в счет исполнения им налоговых обязательств;</w:t>
      </w:r>
    </w:p>
    <w:p>
      <w:pPr>
        <w:spacing w:after="120"/>
        <w:ind w:firstLine="397"/>
        <w:jc w:val="both"/>
      </w:pPr>
      <w:r>
        <w:rPr>
          <w:rFonts w:ascii="Arial" w:cs="Arial" w:eastAsia="Arial" w:hAnsi="Arial"/>
          <w:sz w:val="24"/>
          <w:szCs w:val="24"/>
        </w:rPr>
        <w:t xml:space="preserve">5) направлять в бюджет суммы налога в день совершения операции по снятию денежных средств со счета налогоплательщика;</w:t>
      </w:r>
    </w:p>
    <w:p>
      <w:pPr>
        <w:spacing w:after="120"/>
        <w:ind w:firstLine="397"/>
        <w:jc w:val="both"/>
      </w:pPr>
      <w:r>
        <w:rPr>
          <w:rFonts w:ascii="Arial" w:cs="Arial" w:eastAsia="Arial" w:hAnsi="Arial"/>
          <w:sz w:val="24"/>
          <w:szCs w:val="24"/>
        </w:rPr>
        <w:t xml:space="preserve">6) представлять в течение 30 календарных дней, следующих за днем получения соответствующего запроса, информацию о списании непогашенного долга с заемщика банка и прекращении права требования долга банком;</w:t>
      </w:r>
    </w:p>
    <w:p>
      <w:pPr>
        <w:spacing w:after="120"/>
        <w:ind w:firstLine="397"/>
        <w:jc w:val="both"/>
      </w:pPr>
      <w:r>
        <w:rPr>
          <w:rFonts w:ascii="Arial" w:cs="Arial" w:eastAsia="Arial" w:hAnsi="Arial"/>
          <w:sz w:val="24"/>
          <w:szCs w:val="24"/>
        </w:rPr>
        <w:t xml:space="preserve">7) исполнять в бесспорном и первоочередном порядке налоговые платежные требования, выставляемые органами налоговой службы для погашения налоговой задолженности, признанной налогоплательщиком;</w:t>
      </w:r>
    </w:p>
    <w:p>
      <w:pPr>
        <w:spacing w:after="120"/>
        <w:ind w:firstLine="397"/>
        <w:jc w:val="both"/>
      </w:pPr>
      <w:r>
        <w:rPr>
          <w:rFonts w:ascii="Arial" w:cs="Arial" w:eastAsia="Arial" w:hAnsi="Arial"/>
          <w:sz w:val="24"/>
          <w:szCs w:val="24"/>
        </w:rPr>
        <w:t xml:space="preserve">8) предоставлять в режиме реального времени информацию о расчетах посредством POS-терминалов.</w:t>
      </w:r>
    </w:p>
    <w:p>
      <w:pPr>
        <w:spacing w:after="120"/>
        <w:ind w:firstLine="397"/>
        <w:jc w:val="both"/>
      </w:pPr>
      <w:r>
        <w:rPr>
          <w:rFonts w:ascii="Arial" w:cs="Arial" w:eastAsia="Arial" w:hAnsi="Arial"/>
          <w:sz w:val="24"/>
          <w:szCs w:val="24"/>
        </w:rPr>
        <w:t xml:space="preserve">2. В целях взаимодействия с органами налоговой службы банки и платежные организации/операторы платежной системы обязаны передавать в режиме реального времени информацию о совершенных платежах. Порядок и требования к передаваемой информации устанавливаются Правительством Кыргызской Республики по согласованию с Национальным банком.</w:t>
      </w:r>
    </w:p>
    <w:p>
      <w:pPr>
        <w:spacing w:after="120"/>
        <w:ind w:firstLine="397"/>
        <w:jc w:val="both"/>
      </w:pPr>
      <w:r>
        <w:rPr>
          <w:rFonts w:ascii="Arial" w:cs="Arial" w:eastAsia="Arial" w:hAnsi="Arial"/>
          <w:i/>
          <w:iCs/>
          <w:sz w:val="24"/>
          <w:szCs w:val="24"/>
        </w:rPr>
        <w:t xml:space="preserve">(В редакции Законов КР от </w:t>
      </w:r>
      <w:hyperlink w:history="1" r:id="rIduw5qwgyjieyikdxi08n04">
        <w:r>
          <w:rPr>
            <w:rFonts w:ascii="Arial" w:cs="Arial" w:eastAsia="Arial" w:hAnsi="Arial"/>
            <w:i/>
            <w:iCs/>
            <w:color w:val="1D4ED8"/>
            <w:sz w:val="24"/>
            <w:szCs w:val="24"/>
            <w:u w:val="single"/>
          </w:rPr>
          <w:t xml:space="preserve">24 июля 2009 года № 245</w:t>
        </w:r>
      </w:hyperlink>
      <w:r>
        <w:rPr>
          <w:rFonts w:ascii="Arial" w:cs="Arial" w:eastAsia="Arial" w:hAnsi="Arial"/>
          <w:i/>
          <w:iCs/>
          <w:sz w:val="24"/>
          <w:szCs w:val="24"/>
        </w:rPr>
        <w:t xml:space="preserve">, </w:t>
      </w:r>
      <w:hyperlink w:history="1" r:id="rIdi8pqa3swaw6xqufygyzyu">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3xw4eavlvqeo-jkm8hrtn">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6tldggufzbcuedupotjwb">
        <w:r>
          <w:rPr>
            <w:rFonts w:ascii="Arial" w:cs="Arial" w:eastAsia="Arial" w:hAnsi="Arial"/>
            <w:i/>
            <w:iCs/>
            <w:color w:val="1D4ED8"/>
            <w:sz w:val="24"/>
            <w:szCs w:val="24"/>
            <w:u w:val="single"/>
          </w:rPr>
          <w:t xml:space="preserve">12 августа 2016 года № 167</w:t>
        </w:r>
      </w:hyperlink>
      <w:r>
        <w:rPr>
          <w:rFonts w:ascii="Arial" w:cs="Arial" w:eastAsia="Arial" w:hAnsi="Arial"/>
          <w:i/>
          <w:iCs/>
          <w:sz w:val="24"/>
          <w:szCs w:val="24"/>
        </w:rPr>
        <w:t xml:space="preserve">, </w:t>
      </w:r>
      <w:hyperlink w:history="1" r:id="rIdamhfu3kvphs_x1q7ptule">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127. Взаимодействие органов налоговой службы с органами, осуществляющими государственную регистрацию актов гражданского состояния</w:t>
      </w:r>
    </w:p>
    <w:p>
      <w:pPr>
        <w:spacing w:after="120"/>
        <w:ind w:firstLine="397"/>
        <w:jc w:val="both"/>
      </w:pPr>
      <w:r>
        <w:rPr>
          <w:rFonts w:ascii="Arial" w:cs="Arial" w:eastAsia="Arial" w:hAnsi="Arial"/>
          <w:sz w:val="24"/>
          <w:szCs w:val="24"/>
        </w:rPr>
        <w:t xml:space="preserve">Органы налоговой службы осуществляют взаимодействие с органом записи актов гражданского состояния, с органом местного самоуправления, наделенного полномочиями на государственную регистрацию актов гражданского состояния, с дипломатическим представительством и консульским учреждением Кыргызской Республики за пределами территории Кыргызской Республики путем получения информации о государственной регистрации актов гражданского состояния: рождение, смерть, заключение брака, расторжение брака, перемена фамилии, имени, отчества.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128. Взаимодействие органов налоговой службы с органами, наделенными полномочиями в отношении иностранных граждан и лиц без гражданства</w:t>
      </w:r>
    </w:p>
    <w:p>
      <w:pPr>
        <w:spacing w:after="120"/>
        <w:ind w:firstLine="397"/>
        <w:jc w:val="both"/>
      </w:pPr>
      <w:r>
        <w:rPr>
          <w:rFonts w:ascii="Arial" w:cs="Arial" w:eastAsia="Arial" w:hAnsi="Arial"/>
          <w:sz w:val="24"/>
          <w:szCs w:val="24"/>
        </w:rPr>
        <w:t xml:space="preserve">Органы налоговой службы осуществляют взаимодействие с органами, наделенными полномочиями в отношении иностранных граждан или лиц без гражданства путем получения информации:</w:t>
      </w:r>
    </w:p>
    <w:p>
      <w:pPr>
        <w:spacing w:after="120"/>
        <w:ind w:firstLine="397"/>
        <w:jc w:val="both"/>
      </w:pPr>
      <w:r>
        <w:rPr>
          <w:rFonts w:ascii="Arial" w:cs="Arial" w:eastAsia="Arial" w:hAnsi="Arial"/>
          <w:sz w:val="24"/>
          <w:szCs w:val="24"/>
        </w:rPr>
        <w:t xml:space="preserve">1) о выданных разрешениях на въезд иностранных граждан или лиц без гражданства в Кыргызскую Республику, на их пребывание в Кыргызской Республике и выезд из Кыргызской Республики;</w:t>
      </w:r>
    </w:p>
    <w:p>
      <w:pPr>
        <w:spacing w:after="120"/>
        <w:ind w:firstLine="397"/>
        <w:jc w:val="both"/>
      </w:pPr>
      <w:r>
        <w:rPr>
          <w:rFonts w:ascii="Arial" w:cs="Arial" w:eastAsia="Arial" w:hAnsi="Arial"/>
          <w:sz w:val="24"/>
          <w:szCs w:val="24"/>
        </w:rPr>
        <w:t xml:space="preserve">2) об иностранных гражданах и лицах без гражданства, прибывающих в Кыргызскую Республику с целью осуществления трудовой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129. Взаимодействие органов налоговой службы с организациями налогоплательщиков</w:t>
      </w:r>
    </w:p>
    <w:p>
      <w:pPr>
        <w:spacing w:after="120"/>
        <w:ind w:firstLine="397"/>
        <w:jc w:val="both"/>
      </w:pPr>
      <w:r>
        <w:rPr>
          <w:rFonts w:ascii="Arial" w:cs="Arial" w:eastAsia="Arial" w:hAnsi="Arial"/>
          <w:sz w:val="24"/>
          <w:szCs w:val="24"/>
        </w:rPr>
        <w:t xml:space="preserve">В целях формирования и реализации эффективной налоговой политики в Кыргызской Республике, повышения уровня взаимодействия и достижения баланса интересов налогоплательщиков и государства органы налоговой службы осуществляют взаимодействие с организациями налогоплательщиков, в том числе бизнес-ассоциациями, профессиональными объединениями.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130. Взаимодействие органов налоговой службы с дипломатическим, консульским и другим представительством иностранного государства или международной организацией</w:t>
      </w:r>
    </w:p>
    <w:p>
      <w:pPr>
        <w:spacing w:after="120"/>
        <w:ind w:firstLine="397"/>
        <w:jc w:val="both"/>
      </w:pPr>
      <w:r>
        <w:rPr>
          <w:rFonts w:ascii="Arial" w:cs="Arial" w:eastAsia="Arial" w:hAnsi="Arial"/>
          <w:sz w:val="24"/>
          <w:szCs w:val="24"/>
        </w:rPr>
        <w:t xml:space="preserve">Органы налоговой службы осуществляют взаимодействие с дипломатическим, консульским и другим представительством иностранного государства или международной организацией с учетом положения о том, что эти субъекты пользуются иммунитетом к требованию органов налоговой службы по предоставлению любой информации и выполнению любого действия в соответствии с положениями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131. Взаимодействие органов налоговой службы с органами местного самоуправления</w:t>
      </w:r>
    </w:p>
    <w:p>
      <w:pPr>
        <w:spacing w:after="120"/>
        <w:ind w:firstLine="397"/>
        <w:jc w:val="both"/>
      </w:pPr>
      <w:r>
        <w:rPr>
          <w:rFonts w:ascii="Arial" w:cs="Arial" w:eastAsia="Arial" w:hAnsi="Arial"/>
          <w:sz w:val="24"/>
          <w:szCs w:val="24"/>
        </w:rPr>
        <w:t xml:space="preserve">1. Органы налоговой службы осуществляют взаимодействие с органами местного самоуправления путем:</w:t>
      </w:r>
    </w:p>
    <w:p>
      <w:pPr>
        <w:spacing w:after="120"/>
        <w:ind w:firstLine="397"/>
        <w:jc w:val="both"/>
      </w:pPr>
      <w:r>
        <w:rPr>
          <w:rFonts w:ascii="Arial" w:cs="Arial" w:eastAsia="Arial" w:hAnsi="Arial"/>
          <w:sz w:val="24"/>
          <w:szCs w:val="24"/>
        </w:rPr>
        <w:t xml:space="preserve">1) получения от органов местного  самоуправления:</w:t>
      </w:r>
    </w:p>
    <w:p>
      <w:pPr>
        <w:spacing w:after="120"/>
        <w:ind w:firstLine="397"/>
        <w:jc w:val="both"/>
      </w:pPr>
      <w:r>
        <w:rPr>
          <w:rFonts w:ascii="Arial" w:cs="Arial" w:eastAsia="Arial" w:hAnsi="Arial"/>
          <w:sz w:val="24"/>
          <w:szCs w:val="24"/>
        </w:rPr>
        <w:t xml:space="preserve">а) решений по введению местных налогов;</w:t>
      </w:r>
    </w:p>
    <w:p>
      <w:pPr>
        <w:spacing w:after="120"/>
        <w:ind w:firstLine="397"/>
        <w:jc w:val="both"/>
      </w:pPr>
      <w:r>
        <w:rPr>
          <w:rFonts w:ascii="Arial" w:cs="Arial" w:eastAsia="Arial" w:hAnsi="Arial"/>
          <w:sz w:val="24"/>
          <w:szCs w:val="24"/>
        </w:rPr>
        <w:t xml:space="preserve">б) решений (постановлений) по земельным участкам, выделенным юридическим и физическим лицам на осуществление экономической деятельности и строительство индивидуальных жилых домов;</w:t>
      </w:r>
    </w:p>
    <w:p>
      <w:pPr>
        <w:spacing w:after="120"/>
        <w:ind w:firstLine="397"/>
        <w:jc w:val="both"/>
      </w:pPr>
      <w:r>
        <w:rPr>
          <w:rFonts w:ascii="Arial" w:cs="Arial" w:eastAsia="Arial" w:hAnsi="Arial"/>
          <w:sz w:val="24"/>
          <w:szCs w:val="24"/>
        </w:rPr>
        <w:t xml:space="preserve">в) информации о заключенных договорах аренды на использование земель государственной и муниципальной собственности;</w:t>
      </w:r>
    </w:p>
    <w:p>
      <w:pPr>
        <w:spacing w:after="120"/>
        <w:ind w:firstLine="397"/>
        <w:jc w:val="both"/>
      </w:pPr>
      <w:r>
        <w:rPr>
          <w:rFonts w:ascii="Arial" w:cs="Arial" w:eastAsia="Arial" w:hAnsi="Arial"/>
          <w:sz w:val="24"/>
          <w:szCs w:val="24"/>
        </w:rPr>
        <w:t xml:space="preserve">г) решений о размерах принятых коэффициентов, дифференцирующих базовую ставку земельного налога за пользование землями населенных пунктов, установленных в зависимости от особенностей экономико-планировочных зон населенных пунктов;</w:t>
      </w:r>
    </w:p>
    <w:p>
      <w:pPr>
        <w:spacing w:after="120"/>
        <w:ind w:firstLine="397"/>
        <w:jc w:val="both"/>
      </w:pPr>
      <w:r>
        <w:rPr>
          <w:rFonts w:ascii="Arial" w:cs="Arial" w:eastAsia="Arial" w:hAnsi="Arial"/>
          <w:sz w:val="24"/>
          <w:szCs w:val="24"/>
        </w:rPr>
        <w:t xml:space="preserve">д) решений об освобождениях по земельному налогу и по налогу на имущество;</w:t>
      </w:r>
    </w:p>
    <w:p>
      <w:pPr>
        <w:spacing w:after="120"/>
        <w:ind w:firstLine="397"/>
        <w:jc w:val="both"/>
      </w:pPr>
      <w:r>
        <w:rPr>
          <w:rFonts w:ascii="Arial" w:cs="Arial" w:eastAsia="Arial" w:hAnsi="Arial"/>
          <w:sz w:val="24"/>
          <w:szCs w:val="24"/>
        </w:rPr>
        <w:t xml:space="preserve">е) обращений по установлению налогового поста; </w:t>
      </w:r>
    </w:p>
    <w:p>
      <w:pPr>
        <w:spacing w:after="120"/>
        <w:ind w:firstLine="397"/>
        <w:jc w:val="both"/>
      </w:pPr>
      <w:r>
        <w:rPr>
          <w:rFonts w:ascii="Arial" w:cs="Arial" w:eastAsia="Arial" w:hAnsi="Arial"/>
          <w:sz w:val="24"/>
          <w:szCs w:val="24"/>
        </w:rPr>
        <w:t xml:space="preserve">ж) протоколов,  составленных при нарушении налогоплательщиками норм, предусмотренных  разделами  XIII и XIV,  а также главами 53 и 54 настоящего Кодекса.</w:t>
      </w:r>
    </w:p>
    <w:p>
      <w:pPr>
        <w:spacing w:after="120"/>
        <w:ind w:firstLine="397"/>
        <w:jc w:val="both"/>
      </w:pPr>
      <w:r>
        <w:rPr>
          <w:rFonts w:ascii="Arial" w:cs="Arial" w:eastAsia="Arial" w:hAnsi="Arial"/>
          <w:sz w:val="24"/>
          <w:szCs w:val="24"/>
        </w:rPr>
        <w:t xml:space="preserve">2) совместного участия в работе комиссий, предусмотренных настоящим Кодексом;</w:t>
      </w:r>
    </w:p>
    <w:p>
      <w:pPr>
        <w:spacing w:after="120"/>
        <w:ind w:firstLine="397"/>
        <w:jc w:val="both"/>
      </w:pPr>
      <w:r>
        <w:rPr>
          <w:rFonts w:ascii="Arial" w:cs="Arial" w:eastAsia="Arial" w:hAnsi="Arial"/>
          <w:sz w:val="24"/>
          <w:szCs w:val="24"/>
        </w:rPr>
        <w:t xml:space="preserve">3) проведения совместных мероприятий в целях налогообложения;</w:t>
      </w:r>
    </w:p>
    <w:p>
      <w:pPr>
        <w:spacing w:after="120"/>
        <w:ind w:firstLine="397"/>
        <w:jc w:val="both"/>
      </w:pPr>
      <w:r>
        <w:rPr>
          <w:rFonts w:ascii="Arial" w:cs="Arial" w:eastAsia="Arial" w:hAnsi="Arial"/>
          <w:sz w:val="24"/>
          <w:szCs w:val="24"/>
        </w:rPr>
        <w:t xml:space="preserve">4) совместного прогнозирования доходной части местных бюджетов.</w:t>
      </w:r>
    </w:p>
    <w:p>
      <w:pPr>
        <w:spacing w:after="120"/>
        <w:ind w:firstLine="397"/>
        <w:jc w:val="both"/>
      </w:pPr>
      <w:r>
        <w:rPr>
          <w:rFonts w:ascii="Arial" w:cs="Arial" w:eastAsia="Arial" w:hAnsi="Arial"/>
          <w:sz w:val="24"/>
          <w:szCs w:val="24"/>
        </w:rPr>
        <w:t xml:space="preserve">2. Органы местного самоуправления оказывают содействие органам налоговой службы в учете налогоплательщиков и сборе налогов.</w:t>
      </w:r>
    </w:p>
    <w:p>
      <w:pPr>
        <w:spacing w:after="120"/>
        <w:ind w:firstLine="397"/>
        <w:jc w:val="both"/>
      </w:pPr>
      <w:r>
        <w:rPr>
          <w:rFonts w:ascii="Arial" w:cs="Arial" w:eastAsia="Arial" w:hAnsi="Arial"/>
          <w:i/>
          <w:iCs/>
          <w:sz w:val="24"/>
          <w:szCs w:val="24"/>
        </w:rPr>
        <w:t xml:space="preserve">(В редакции Законов КР от </w:t>
      </w:r>
      <w:hyperlink w:history="1" r:id="rIdwnxiqb7epsqwrcmwf5om7">
        <w:r>
          <w:rPr>
            <w:rFonts w:ascii="Arial" w:cs="Arial" w:eastAsia="Arial" w:hAnsi="Arial"/>
            <w:i/>
            <w:iCs/>
            <w:color w:val="1D4ED8"/>
            <w:sz w:val="24"/>
            <w:szCs w:val="24"/>
            <w:u w:val="single"/>
          </w:rPr>
          <w:t xml:space="preserve">16 марта 2010 года № 51</w:t>
        </w:r>
      </w:hyperlink>
      <w:r>
        <w:rPr>
          <w:rFonts w:ascii="Arial" w:cs="Arial" w:eastAsia="Arial" w:hAnsi="Arial"/>
          <w:i/>
          <w:iCs/>
          <w:sz w:val="24"/>
          <w:szCs w:val="24"/>
        </w:rPr>
        <w:t xml:space="preserve">, </w:t>
      </w:r>
      <w:hyperlink w:history="1" r:id="rId7bk0xulp3w_pqec0kspcx">
        <w:r>
          <w:rPr>
            <w:rFonts w:ascii="Arial" w:cs="Arial" w:eastAsia="Arial" w:hAnsi="Arial"/>
            <w:i/>
            <w:iCs/>
            <w:color w:val="1D4ED8"/>
            <w:sz w:val="24"/>
            <w:szCs w:val="24"/>
            <w:u w:val="single"/>
          </w:rPr>
          <w:t xml:space="preserve">20 февраля 2013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132. Взаимодействие органов налоговой службы с органами, осуществляющими выдачу лицензий и разрешений организациям и физическим лицам</w:t>
      </w:r>
    </w:p>
    <w:p>
      <w:pPr>
        <w:spacing w:after="120"/>
        <w:ind w:firstLine="397"/>
        <w:jc w:val="both"/>
      </w:pPr>
      <w:r>
        <w:rPr>
          <w:rFonts w:ascii="Arial" w:cs="Arial" w:eastAsia="Arial" w:hAnsi="Arial"/>
          <w:sz w:val="24"/>
          <w:szCs w:val="24"/>
        </w:rPr>
        <w:t xml:space="preserve">Органы налоговой службы взаимодействуют с органами, осуществляющими выдачу лицензий и разрешений, путем получения от них информации о субъектах, получивших лицензии и разрешения, а также иной информации по запросам налоговых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133. Ответственность за нарушение положений настоящей главы</w:t>
      </w:r>
    </w:p>
    <w:p>
      <w:pPr>
        <w:spacing w:after="120"/>
        <w:ind w:firstLine="397"/>
        <w:jc w:val="both"/>
      </w:pPr>
      <w:r>
        <w:rPr>
          <w:rFonts w:ascii="Arial" w:cs="Arial" w:eastAsia="Arial" w:hAnsi="Arial"/>
          <w:sz w:val="24"/>
          <w:szCs w:val="24"/>
        </w:rPr>
        <w:t xml:space="preserve">Невыполнение должностными лицами соответствующих органов требований настоящей главы влечет ответственность в соответствии с законодательством Кыргызской Республики.</w:t>
      </w:r>
    </w:p>
    <w:p>
      <w:pPr>
        <w:spacing w:after="120" w:before="200"/>
        <w:ind w:firstLine="397"/>
        <w:jc w:val="center"/>
      </w:pPr>
      <w:r>
        <w:rPr>
          <w:rFonts w:ascii="Arial" w:cs="Arial" w:eastAsia="Arial" w:hAnsi="Arial"/>
          <w:b/>
          <w:bCs/>
          <w:sz w:val="24"/>
          <w:szCs w:val="24"/>
        </w:rPr>
        <w:t xml:space="preserve">РАЗДЕЛ V
 НАЛОГОВОЕ ПРАВОНАРУШЕНИЕ И ОТВЕТСТВЕННОСТЬ ЗА ЕГО СОВЕРШЕНИЕ</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18
 Общие положения об ответственности за совершение налоговых правонарушений</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134. Понятие налогового правонарушения</w:t>
      </w:r>
    </w:p>
    <w:p>
      <w:pPr>
        <w:spacing w:after="60"/>
        <w:ind w:firstLine="567"/>
        <w:jc w:val="both"/>
      </w:pPr>
      <w:r>
        <w:rPr>
          <w:rFonts w:ascii="Arial" w:cs="Arial" w:eastAsia="Arial" w:hAnsi="Arial"/>
          <w:sz w:val="24"/>
          <w:szCs w:val="24"/>
        </w:rPr>
        <w:t xml:space="preserve">1. Нарушением налогового законодательства Кыргызской Республики или налоговым правонарушением является виновно-совершенное противоправное деяние (действие или бездействие) участника налоговых правоотношений.</w:t>
      </w:r>
    </w:p>
    <w:p>
      <w:pPr>
        <w:spacing w:after="60"/>
        <w:ind w:firstLine="567"/>
        <w:jc w:val="both"/>
      </w:pPr>
      <w:r>
        <w:rPr>
          <w:rFonts w:ascii="Arial" w:cs="Arial" w:eastAsia="Arial" w:hAnsi="Arial"/>
          <w:sz w:val="24"/>
          <w:szCs w:val="24"/>
        </w:rPr>
        <w:t xml:space="preserve">2. Ответственность за нарушение налогового законодательства Кыргызской Республики устанавливается настоящим Кодексом, </w:t>
      </w:r>
      <w:hyperlink w:history="1" r:id="rIdtw371yrnygvhuoby6kxh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 </w:t>
      </w:r>
      <w:hyperlink w:history="1" r:id="rIdujwh35yvvpnbc7hfjhrm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проступках или Уголовным </w:t>
      </w:r>
      <w:hyperlink w:history="1" r:id="rIdzkjwjko_lg-vp5rixrtg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axzu0ebhymyav01j0ytn6">
        <w:r>
          <w:rPr>
            <w:rFonts w:ascii="Arial" w:cs="Arial" w:eastAsia="Arial" w:hAnsi="Arial"/>
            <w:i/>
            <w:iCs/>
            <w:color w:val="1D4ED8"/>
            <w:sz w:val="24"/>
            <w:szCs w:val="24"/>
            <w:u w:val="single"/>
          </w:rPr>
          <w:t xml:space="preserve">21 ноября 2019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135. Ответственность за совершение налогового правонарушения</w:t>
      </w:r>
    </w:p>
    <w:p>
      <w:pPr>
        <w:spacing w:after="120"/>
        <w:ind w:firstLine="397"/>
        <w:jc w:val="both"/>
      </w:pPr>
      <w:r>
        <w:rPr>
          <w:rFonts w:ascii="Arial" w:cs="Arial" w:eastAsia="Arial" w:hAnsi="Arial"/>
          <w:sz w:val="24"/>
          <w:szCs w:val="24"/>
        </w:rPr>
        <w:t xml:space="preserve">1. Ответственностью за совершение налогового правонарушения является правовое последствие совершения налогового правонарушения, выражающееся в осуждении и применении мер взыскания судом либо компетентным органом (должностным лицом) к участнику налоговых правоотношений, виновному в совершении налогового правонарушения.</w:t>
      </w:r>
    </w:p>
    <w:p>
      <w:pPr>
        <w:spacing w:after="120"/>
        <w:ind w:firstLine="397"/>
        <w:jc w:val="both"/>
      </w:pPr>
      <w:r>
        <w:rPr>
          <w:rFonts w:ascii="Arial" w:cs="Arial" w:eastAsia="Arial" w:hAnsi="Arial"/>
          <w:sz w:val="24"/>
          <w:szCs w:val="24"/>
        </w:rPr>
        <w:t xml:space="preserve">2. Ответственность за совершение налогового правонарушения устанавливается настоящим Кодексом.</w:t>
      </w:r>
    </w:p>
    <w:p>
      <w:pPr>
        <w:spacing w:after="120"/>
        <w:ind w:firstLine="397"/>
        <w:jc w:val="both"/>
      </w:pPr>
      <w:r>
        <w:rPr>
          <w:rFonts w:ascii="Arial" w:cs="Arial" w:eastAsia="Arial" w:hAnsi="Arial"/>
          <w:sz w:val="24"/>
          <w:szCs w:val="24"/>
        </w:rPr>
        <w:t xml:space="preserve">3. Запрещается включать норму, предусматривающую ответственность за совершение налогового правонарушения, в другие законы, за исключением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136. Участники налоговых правоотношений, подлежащие привлечению к ответственности за совершение налогового правонарушения</w:t>
      </w:r>
    </w:p>
    <w:p>
      <w:pPr>
        <w:spacing w:after="120"/>
        <w:ind w:firstLine="397"/>
        <w:jc w:val="both"/>
      </w:pPr>
      <w:r>
        <w:rPr>
          <w:rFonts w:ascii="Arial" w:cs="Arial" w:eastAsia="Arial" w:hAnsi="Arial"/>
          <w:sz w:val="24"/>
          <w:szCs w:val="24"/>
        </w:rPr>
        <w:t xml:space="preserve">В случаях, предусмотренных настоящим Кодексом, ответственность за совершение налогового правонарушения несут:</w:t>
      </w:r>
    </w:p>
    <w:p>
      <w:pPr>
        <w:spacing w:after="120"/>
        <w:ind w:firstLine="397"/>
        <w:jc w:val="both"/>
      </w:pPr>
      <w:r>
        <w:rPr>
          <w:rFonts w:ascii="Arial" w:cs="Arial" w:eastAsia="Arial" w:hAnsi="Arial"/>
          <w:sz w:val="24"/>
          <w:szCs w:val="24"/>
        </w:rPr>
        <w:t xml:space="preserve">1) налогоплательщик, его должностные лица и/или законные представители (родители, опекун, попечитель);</w:t>
      </w:r>
    </w:p>
    <w:p>
      <w:pPr>
        <w:spacing w:after="120"/>
        <w:ind w:firstLine="397"/>
        <w:jc w:val="both"/>
      </w:pPr>
      <w:r>
        <w:rPr>
          <w:rFonts w:ascii="Arial" w:cs="Arial" w:eastAsia="Arial" w:hAnsi="Arial"/>
          <w:sz w:val="24"/>
          <w:szCs w:val="24"/>
        </w:rPr>
        <w:t xml:space="preserve">2) органы налоговой службы, их должностные лица;</w:t>
      </w:r>
    </w:p>
    <w:p>
      <w:pPr>
        <w:spacing w:after="120"/>
        <w:ind w:firstLine="397"/>
        <w:jc w:val="both"/>
      </w:pPr>
      <w:r>
        <w:rPr>
          <w:rFonts w:ascii="Arial" w:cs="Arial" w:eastAsia="Arial" w:hAnsi="Arial"/>
          <w:sz w:val="24"/>
          <w:szCs w:val="24"/>
        </w:rPr>
        <w:t xml:space="preserve">3) иной участник налоговых правоотношений.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137. Общие принципы привлечения к ответственности за совершение налогового правонарушения</w:t>
      </w:r>
    </w:p>
    <w:p>
      <w:pPr>
        <w:spacing w:after="60"/>
        <w:ind w:firstLine="567"/>
        <w:jc w:val="both"/>
      </w:pPr>
      <w:r>
        <w:rPr>
          <w:rFonts w:ascii="Arial" w:cs="Arial" w:eastAsia="Arial" w:hAnsi="Arial"/>
          <w:sz w:val="24"/>
          <w:szCs w:val="24"/>
        </w:rPr>
        <w:t xml:space="preserve">1. Никто не может быть привлечен к ответственности за совершение налогового правонарушения иначе, как по основаниям и в порядке, предусмотренным настоящим Кодексом и законодательством Кыргызской Республики.</w:t>
      </w:r>
    </w:p>
    <w:p>
      <w:pPr>
        <w:spacing w:after="60"/>
        <w:ind w:firstLine="567"/>
        <w:jc w:val="both"/>
      </w:pPr>
      <w:r>
        <w:rPr>
          <w:rFonts w:ascii="Arial" w:cs="Arial" w:eastAsia="Arial" w:hAnsi="Arial"/>
          <w:sz w:val="24"/>
          <w:szCs w:val="24"/>
        </w:rPr>
        <w:t xml:space="preserve">2. Никто не может быть привлечен повторно к ответственности за совершение одного и того же налогового правонарушения.</w:t>
      </w:r>
    </w:p>
    <w:p>
      <w:pPr>
        <w:spacing w:after="60"/>
        <w:ind w:firstLine="567"/>
        <w:jc w:val="both"/>
      </w:pPr>
      <w:r>
        <w:rPr>
          <w:rFonts w:ascii="Arial" w:cs="Arial" w:eastAsia="Arial" w:hAnsi="Arial"/>
          <w:sz w:val="24"/>
          <w:szCs w:val="24"/>
        </w:rPr>
        <w:t xml:space="preserve">3. Привлечение участника налоговых правоотношений к ответственности за совершение налогового правонарушения не освобождает его должностных лиц от ответственности, предусмотренной Уголовным </w:t>
      </w:r>
      <w:hyperlink w:history="1" r:id="rIdaqkyfx0isjffmwnz3ip7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zqsmhafihmube00obnkl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проступках и </w:t>
      </w:r>
      <w:hyperlink w:history="1" r:id="rIdmkpltahholcupmufa50f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 при наличии соответствующих оснований.</w:t>
      </w:r>
    </w:p>
    <w:p>
      <w:pPr>
        <w:spacing w:after="60"/>
        <w:ind w:firstLine="567"/>
        <w:jc w:val="both"/>
      </w:pPr>
      <w:r>
        <w:rPr>
          <w:rFonts w:ascii="Arial" w:cs="Arial" w:eastAsia="Arial" w:hAnsi="Arial"/>
          <w:sz w:val="24"/>
          <w:szCs w:val="24"/>
        </w:rPr>
        <w:t xml:space="preserve">4. Привлечение к ответственности за совершение налогового правонарушения не освобождает налогоплательщика от обязанности исполнить налоговое обязательство, а также уплатить причитающиеся суммы пени и налоговых санкций.</w:t>
      </w:r>
    </w:p>
    <w:p>
      <w:pPr>
        <w:spacing w:after="60"/>
        <w:ind w:firstLine="567"/>
        <w:jc w:val="both"/>
      </w:pPr>
      <w:r>
        <w:rPr>
          <w:rFonts w:ascii="Arial" w:cs="Arial" w:eastAsia="Arial" w:hAnsi="Arial"/>
          <w:sz w:val="24"/>
          <w:szCs w:val="24"/>
        </w:rPr>
        <w:t xml:space="preserve">5. Участник налоговых правоотношений считается невиновным в совершении налогового правонарушения, пока его виновность не будет доказана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6. Налогоплательщик и его должностное лицо, привлекаемое к ответственности, не обязано доказывать свою невиновность в совершении налогового правонарушения.</w:t>
      </w:r>
    </w:p>
    <w:p>
      <w:pPr>
        <w:spacing w:after="60"/>
        <w:ind w:firstLine="567"/>
        <w:jc w:val="both"/>
      </w:pPr>
      <w:r>
        <w:rPr>
          <w:rFonts w:ascii="Arial" w:cs="Arial" w:eastAsia="Arial" w:hAnsi="Arial"/>
          <w:sz w:val="24"/>
          <w:szCs w:val="24"/>
        </w:rPr>
        <w:t xml:space="preserve">7. Обязанность доказать обстоятельства, свидетельствующие о факте налогового правонарушения и виновности лица в его совершении, возлагается на органы налоговой службы.</w:t>
      </w:r>
    </w:p>
    <w:p>
      <w:pPr>
        <w:spacing w:after="60"/>
        <w:ind w:firstLine="567"/>
        <w:jc w:val="both"/>
      </w:pPr>
      <w:r>
        <w:rPr>
          <w:rFonts w:ascii="Arial" w:cs="Arial" w:eastAsia="Arial" w:hAnsi="Arial"/>
          <w:i/>
          <w:iCs/>
          <w:sz w:val="24"/>
          <w:szCs w:val="24"/>
        </w:rPr>
        <w:t xml:space="preserve">(В редакции Закона КР от </w:t>
      </w:r>
      <w:hyperlink w:history="1" r:id="rIdxucl6oq_jx7dp9w14px5_">
        <w:r>
          <w:rPr>
            <w:rFonts w:ascii="Arial" w:cs="Arial" w:eastAsia="Arial" w:hAnsi="Arial"/>
            <w:i/>
            <w:iCs/>
            <w:color w:val="1D4ED8"/>
            <w:sz w:val="24"/>
            <w:szCs w:val="24"/>
            <w:u w:val="single"/>
          </w:rPr>
          <w:t xml:space="preserve">21 ноября 2019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138. Давность привлечения к ответственности за совершение налогового правонарушения</w:t>
      </w:r>
    </w:p>
    <w:p>
      <w:pPr>
        <w:spacing w:after="120"/>
        <w:ind w:firstLine="397"/>
        <w:jc w:val="both"/>
      </w:pPr>
      <w:r>
        <w:rPr>
          <w:rFonts w:ascii="Arial" w:cs="Arial" w:eastAsia="Arial" w:hAnsi="Arial"/>
          <w:sz w:val="24"/>
          <w:szCs w:val="24"/>
        </w:rPr>
        <w:t xml:space="preserve">1. Субъект не может быть привлечен к ответственности за совершение налогового правонарушения, если со дня его совершения истекли 6 лет (срок давности) и ему не было вручено соответствующее решение органа налоговой службы.</w:t>
      </w:r>
    </w:p>
    <w:p>
      <w:pPr>
        <w:spacing w:after="120"/>
        <w:ind w:firstLine="397"/>
        <w:jc w:val="both"/>
      </w:pPr>
      <w:r>
        <w:rPr>
          <w:rFonts w:ascii="Arial" w:cs="Arial" w:eastAsia="Arial" w:hAnsi="Arial"/>
          <w:sz w:val="24"/>
          <w:szCs w:val="24"/>
        </w:rPr>
        <w:t xml:space="preserve">2. В случае совершения налогового правонарушения, связанного с занижением суммы налога, указанной в налоговом отчете, исчисление срока давности начинается со дня вручения соответствующего решения органа налоговой службы.</w:t>
      </w:r>
    </w:p>
    <w:p>
      <w:pPr>
        <w:spacing w:after="120"/>
        <w:ind w:firstLine="397"/>
        <w:jc w:val="both"/>
      </w:pPr>
      <w:r>
        <w:rPr>
          <w:rFonts w:ascii="Arial" w:cs="Arial" w:eastAsia="Arial" w:hAnsi="Arial"/>
          <w:i/>
          <w:iCs/>
          <w:sz w:val="24"/>
          <w:szCs w:val="24"/>
        </w:rPr>
        <w:t xml:space="preserve">(В редакции Закона КР от </w:t>
      </w:r>
      <w:hyperlink w:history="1" r:id="rIdwaviqfofvvnam0ruj6fdy">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139. Налоговая санкция за совершение налогового правонарушения</w:t>
      </w:r>
    </w:p>
    <w:p>
      <w:pPr>
        <w:spacing w:after="120"/>
        <w:ind w:firstLine="397"/>
        <w:jc w:val="both"/>
      </w:pPr>
      <w:r>
        <w:rPr>
          <w:rFonts w:ascii="Arial" w:cs="Arial" w:eastAsia="Arial" w:hAnsi="Arial"/>
          <w:sz w:val="24"/>
          <w:szCs w:val="24"/>
        </w:rPr>
        <w:t xml:space="preserve">1. Налоговая санкция является мерой ответственности за совершение налогового правонарушения.</w:t>
      </w:r>
    </w:p>
    <w:p>
      <w:pPr>
        <w:spacing w:after="120"/>
        <w:ind w:firstLine="397"/>
        <w:jc w:val="both"/>
      </w:pPr>
      <w:r>
        <w:rPr>
          <w:rFonts w:ascii="Arial" w:cs="Arial" w:eastAsia="Arial" w:hAnsi="Arial"/>
          <w:sz w:val="24"/>
          <w:szCs w:val="24"/>
        </w:rPr>
        <w:t xml:space="preserve">2. Налоговая санкция устанавливается и применяется в виде денежных взысканий в размере, предусмотренном настоящим Кодексом.</w:t>
      </w:r>
    </w:p>
    <w:p>
      <w:pPr>
        <w:spacing w:after="120"/>
        <w:ind w:firstLine="397"/>
        <w:jc w:val="both"/>
      </w:pPr>
      <w:r>
        <w:rPr>
          <w:rFonts w:ascii="Arial" w:cs="Arial" w:eastAsia="Arial" w:hAnsi="Arial"/>
          <w:sz w:val="24"/>
          <w:szCs w:val="24"/>
        </w:rPr>
        <w:t xml:space="preserve">3. При совершении одним субъектом двух или более налоговых правонарушений налоговые санкции, предусмотренные настоящим Кодексом, взыскиваются за каждое правонарушение в отдельности без поглощения менее строгой санкции более строгой.</w:t>
      </w:r>
    </w:p>
    <w:p>
      <w:pPr>
        <w:spacing w:after="120"/>
        <w:ind w:firstLine="397"/>
        <w:jc w:val="both"/>
      </w:pPr>
      <w:r>
        <w:rPr>
          <w:rFonts w:ascii="Arial" w:cs="Arial" w:eastAsia="Arial" w:hAnsi="Arial"/>
          <w:sz w:val="24"/>
          <w:szCs w:val="24"/>
        </w:rPr>
        <w:t xml:space="preserve">4. Решение о применении налоговой санкции принимается органом налоговой службы и вручается налогоплательщику в порядке, установленном настоящим Кодексом.</w:t>
      </w:r>
    </w:p>
    <w:p>
      <w:pPr>
        <w:spacing w:after="120"/>
        <w:ind w:firstLine="397"/>
        <w:jc w:val="both"/>
      </w:pPr>
      <w:r>
        <w:rPr>
          <w:rFonts w:ascii="Arial" w:cs="Arial" w:eastAsia="Arial" w:hAnsi="Arial"/>
          <w:sz w:val="24"/>
          <w:szCs w:val="24"/>
        </w:rPr>
        <w:t xml:space="preserve">5. В случае возникновения обстоятельств непреодолимой силы налоговая санкция за совершение налогового правонарушения не применяется по решению Правительства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hcklewf7wxhjfbdo34xys">
        <w:r>
          <w:rPr>
            <w:rFonts w:ascii="Arial" w:cs="Arial" w:eastAsia="Arial" w:hAnsi="Arial"/>
            <w:i/>
            <w:iCs/>
            <w:color w:val="1D4ED8"/>
            <w:sz w:val="24"/>
            <w:szCs w:val="24"/>
            <w:u w:val="single"/>
          </w:rPr>
          <w:t xml:space="preserve">18 мая 2012 года № 55</w:t>
        </w:r>
      </w:hyperlink>
      <w:r>
        <w:rPr>
          <w:rFonts w:ascii="Arial" w:cs="Arial" w:eastAsia="Arial" w:hAnsi="Arial"/>
          <w:sz w:val="24"/>
          <w:szCs w:val="24"/>
        </w:rPr>
        <w:t xml:space="preserve">, </w:t>
      </w:r>
      <w:hyperlink w:history="1" r:id="rIdqvudgpcgs3gidbwd6qnzj">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140. Давность взыскания налоговой санкции</w:t>
      </w:r>
    </w:p>
    <w:p>
      <w:pPr>
        <w:spacing w:after="120"/>
        <w:ind w:firstLine="397"/>
        <w:jc w:val="both"/>
      </w:pPr>
      <w:r>
        <w:rPr>
          <w:rFonts w:ascii="Arial" w:cs="Arial" w:eastAsia="Arial" w:hAnsi="Arial"/>
          <w:sz w:val="24"/>
          <w:szCs w:val="24"/>
        </w:rPr>
        <w:t xml:space="preserve">1. Органы налоговой службы могут обратиться в суд с иском о взыскании налоговой санкции не позднее 6 лет, следующих за днем вручения налогоплательщику решения о привлечении к ответственности за налоговое правонарушение.</w:t>
      </w:r>
    </w:p>
    <w:p>
      <w:pPr>
        <w:spacing w:after="120"/>
        <w:ind w:firstLine="397"/>
        <w:jc w:val="both"/>
      </w:pPr>
      <w:r>
        <w:rPr>
          <w:rFonts w:ascii="Arial" w:cs="Arial" w:eastAsia="Arial" w:hAnsi="Arial"/>
          <w:sz w:val="24"/>
          <w:szCs w:val="24"/>
        </w:rPr>
        <w:t xml:space="preserve">2. В случае отказа в возбуждении или прекращения уголовного дела, но при наличии налогового правонарушения, срок подачи искового заявления исчисляется со дня получения органом налоговой службы постановления об отказе в возбуждении или о прекращении уголовного дела.</w:t>
      </w:r>
    </w:p>
    <w:p>
      <w:pPr>
        <w:spacing w:after="120"/>
        <w:ind w:firstLine="397"/>
        <w:jc w:val="both"/>
      </w:pPr>
      <w:r>
        <w:rPr>
          <w:rFonts w:ascii="Arial" w:cs="Arial" w:eastAsia="Arial" w:hAnsi="Arial"/>
          <w:i/>
          <w:iCs/>
          <w:sz w:val="24"/>
          <w:szCs w:val="24"/>
        </w:rPr>
        <w:t xml:space="preserve">(В редакции Закона КР от </w:t>
      </w:r>
      <w:hyperlink w:history="1" r:id="rIdpl8jtxv2dhyu5qeudy7jp">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19
 Виды налоговых правонарушений и ответственность за их совершение</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141. Уклонение от налоговой и/или учетной регистрации в налоговом органе</w:t>
      </w:r>
    </w:p>
    <w:p>
      <w:pPr>
        <w:spacing w:after="120"/>
        <w:ind w:firstLine="397"/>
        <w:jc w:val="both"/>
      </w:pPr>
      <w:r>
        <w:rPr>
          <w:rFonts w:ascii="Arial" w:cs="Arial" w:eastAsia="Arial" w:hAnsi="Arial"/>
          <w:sz w:val="24"/>
          <w:szCs w:val="24"/>
        </w:rPr>
        <w:t xml:space="preserve">При ведении деятельности налогоплательщиком без налоговой и/или учетной регистрации в налоговом органе применяется налоговая санкция в однократном размере суммы налогов, начисленных и/или подлежащих начислению за весь период такой деятельности, но не менее 50 расчетных показателей.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142. Занижение сумм налога</w:t>
      </w:r>
    </w:p>
    <w:p>
      <w:pPr>
        <w:spacing w:after="120"/>
        <w:ind w:firstLine="397"/>
        <w:jc w:val="both"/>
      </w:pPr>
      <w:r>
        <w:rPr>
          <w:rFonts w:ascii="Arial" w:cs="Arial" w:eastAsia="Arial" w:hAnsi="Arial"/>
          <w:sz w:val="24"/>
          <w:szCs w:val="24"/>
        </w:rPr>
        <w:t xml:space="preserve">Если сумма налога, указанная в налоговой отчетности, занижена по сравнению с суммой налога, которая должна была быть указана в налоговой отчетности, к налогоплательщику:</w:t>
      </w:r>
    </w:p>
    <w:p>
      <w:pPr>
        <w:spacing w:after="120"/>
        <w:ind w:firstLine="397"/>
        <w:jc w:val="both"/>
      </w:pPr>
      <w:r>
        <w:rPr>
          <w:rFonts w:ascii="Arial" w:cs="Arial" w:eastAsia="Arial" w:hAnsi="Arial"/>
          <w:sz w:val="24"/>
          <w:szCs w:val="24"/>
        </w:rPr>
        <w:t xml:space="preserve">1) при занижении суммы налога в размере до 2 процентов к совокупному годовому доходу за год, предшествующий проверяемому календарному году, - налоговая санкция не применяется;</w:t>
      </w:r>
    </w:p>
    <w:p>
      <w:pPr>
        <w:spacing w:after="120"/>
        <w:ind w:firstLine="397"/>
        <w:jc w:val="both"/>
      </w:pPr>
      <w:r>
        <w:rPr>
          <w:rFonts w:ascii="Arial" w:cs="Arial" w:eastAsia="Arial" w:hAnsi="Arial"/>
          <w:sz w:val="24"/>
          <w:szCs w:val="24"/>
        </w:rPr>
        <w:t xml:space="preserve">2) при занижении суммы налога в размере от 2 до 5 процентов к совокупному годовому доходу за год, предшествующий проверяемому календарному году, - применяется налоговая санкция в размере 50 процентов от суммы занижения налога;</w:t>
      </w:r>
    </w:p>
    <w:p>
      <w:pPr>
        <w:spacing w:after="120"/>
        <w:ind w:firstLine="397"/>
        <w:jc w:val="both"/>
      </w:pPr>
      <w:r>
        <w:rPr>
          <w:rFonts w:ascii="Arial" w:cs="Arial" w:eastAsia="Arial" w:hAnsi="Arial"/>
          <w:sz w:val="24"/>
          <w:szCs w:val="24"/>
        </w:rPr>
        <w:t xml:space="preserve">3) при занижении суммы налога в размере свыше 5 процентов к совокупному годовому доходу за год, предшествующий проверяемому календарному году, - применяется налоговая санкция в размере 100 процентов от суммы занижения налога.</w:t>
      </w:r>
    </w:p>
    <w:p>
      <w:pPr>
        <w:spacing w:after="120"/>
        <w:ind w:firstLine="397"/>
        <w:jc w:val="both"/>
      </w:pPr>
      <w:r>
        <w:rPr>
          <w:rFonts w:ascii="Arial" w:cs="Arial" w:eastAsia="Arial" w:hAnsi="Arial"/>
          <w:i/>
          <w:iCs/>
          <w:sz w:val="24"/>
          <w:szCs w:val="24"/>
        </w:rPr>
        <w:t xml:space="preserve">(В редакции Закона КР от </w:t>
      </w:r>
      <w:hyperlink w:history="1" r:id="rIdvqjgrvf9hy9fza49nc-gq">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143. Невыполнение обязанности по уплате налогов налоговым агентом</w:t>
      </w:r>
    </w:p>
    <w:p>
      <w:pPr>
        <w:spacing w:after="120"/>
        <w:ind w:firstLine="397"/>
        <w:jc w:val="both"/>
      </w:pPr>
      <w:r>
        <w:rPr>
          <w:rFonts w:ascii="Arial" w:cs="Arial" w:eastAsia="Arial" w:hAnsi="Arial"/>
          <w:sz w:val="24"/>
          <w:szCs w:val="24"/>
        </w:rPr>
        <w:t xml:space="preserve">При неуплате или неполной уплате сумм налога, удержанного и подлежащего уплате, к налоговому агенту применяется налоговая санкция в размере 10 процентов от неуплаченной суммы налога, подлежащей уплате, и/или доплате за каждый полный или неполный месяц со дня, установленного для его уплаты, но не более 50 процентов указанной суммы.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144. Ответственность банка</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tdxr5zv8ufodtb260p3g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октября 2012 года № 169)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145. Ответственность должностного лица органа налоговой службы</w:t>
      </w:r>
    </w:p>
    <w:p>
      <w:pPr>
        <w:spacing w:after="120"/>
        <w:ind w:firstLine="397"/>
        <w:jc w:val="both"/>
      </w:pPr>
      <w:r>
        <w:rPr>
          <w:rFonts w:ascii="Arial" w:cs="Arial" w:eastAsia="Arial" w:hAnsi="Arial"/>
          <w:sz w:val="24"/>
          <w:szCs w:val="24"/>
        </w:rPr>
        <w:t xml:space="preserve">1. Должностное лицо органа налоговой службы, виновное в нарушении налогового законодательства Кыргызской Республики, несет ответственность в порядке, установленном настоящим Кодексом и иными законодательными актами Кыргызской Республики.</w:t>
      </w:r>
    </w:p>
    <w:p>
      <w:pPr>
        <w:spacing w:after="120"/>
        <w:ind w:firstLine="397"/>
        <w:jc w:val="both"/>
      </w:pPr>
      <w:r>
        <w:rPr>
          <w:rFonts w:ascii="Arial" w:cs="Arial" w:eastAsia="Arial" w:hAnsi="Arial"/>
          <w:sz w:val="24"/>
          <w:szCs w:val="24"/>
        </w:rPr>
        <w:t xml:space="preserve">2. Должностное лицо органа налоговой службы, совершившее противоправные действия и/или бездействие, не вправе занимать какую-либо должность в органах налоговой службы после установления его вины в судебном порядке.</w:t>
      </w:r>
    </w:p>
    <w:p>
      <w:pPr>
        <w:spacing w:after="120"/>
        <w:ind w:firstLine="397"/>
        <w:jc w:val="both"/>
      </w:pPr>
      <w:r>
        <w:rPr>
          <w:rFonts w:ascii="Arial" w:cs="Arial" w:eastAsia="Arial" w:hAnsi="Arial"/>
          <w:sz w:val="24"/>
          <w:szCs w:val="24"/>
        </w:rPr>
        <w:t xml:space="preserve">3. Убытки, причиненные налогоплательщику в результате неправомерных действий и/или бездействия должностных лиц органов налоговой службы, нарушивших права налогоплательщика, а также вследствие ненадлежащего осуществления этими должностными лицами предусмотренных настоящим Кодексом обязанностей по отношению к налогоплательщикам, подлежат возмещению, должностными лицами и органами налоговой службы в порядке, установленном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3kuqexz2kayppbipukre4">
        <w:r>
          <w:rPr>
            <w:rFonts w:ascii="Arial" w:cs="Arial" w:eastAsia="Arial" w:hAnsi="Arial"/>
            <w:i/>
            <w:iCs/>
            <w:color w:val="1D4ED8"/>
            <w:sz w:val="24"/>
            <w:szCs w:val="24"/>
            <w:u w:val="single"/>
          </w:rPr>
          <w:t xml:space="preserve">25 июля 2012 года № 125</w:t>
        </w:r>
      </w:hyperlink>
      <w:r>
        <w:rPr>
          <w:rFonts w:ascii="Arial" w:cs="Arial" w:eastAsia="Arial" w:hAnsi="Arial"/>
          <w:sz w:val="24"/>
          <w:szCs w:val="24"/>
        </w:rPr>
        <w:t xml:space="preserve">, </w:t>
      </w:r>
      <w:hyperlink w:history="1" r:id="rId0snhdqtz2ukzok1vm4yav">
        <w:r>
          <w:rPr>
            <w:rFonts w:ascii="Arial" w:cs="Arial" w:eastAsia="Arial" w:hAnsi="Arial"/>
            <w:i/>
            <w:iCs/>
            <w:color w:val="1D4ED8"/>
            <w:sz w:val="24"/>
            <w:szCs w:val="24"/>
            <w:u w:val="single"/>
          </w:rPr>
          <w:t xml:space="preserve">6 июня 2017 года № 98</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РАЗДЕЛ VI
 ОБЖАЛОВАНИЕ РЕШЕНИЯ ОРГАНОВ НАЛОГОВОЙ СЛУЖБЫ, ДЕЙСТВИЙ И/ИЛИ БЕЗДЕЙСТВИЯ ИХ ДОЛЖНОСТНЫХ ЛИЦ</w:t>
      </w:r>
    </w:p>
    <w:p>
      <w:pPr>
        <w:spacing w:after="120" w:before="200"/>
        <w:ind w:firstLine="397"/>
        <w:jc w:val="center"/>
      </w:pPr>
      <w:r>
        <w:rPr>
          <w:rFonts w:ascii="Arial" w:cs="Arial" w:eastAsia="Arial" w:hAnsi="Arial"/>
          <w:b/>
          <w:bCs/>
          <w:sz w:val="24"/>
          <w:szCs w:val="24"/>
        </w:rPr>
        <w:t xml:space="preserve">Глава 20
 Порядок обжалования решения органов налоговой службы</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146. Органы, рассматривающие жалобу налогоплательщика на решение органов налоговой службы</w:t>
      </w:r>
    </w:p>
    <w:p>
      <w:pPr>
        <w:spacing w:after="120"/>
        <w:ind w:firstLine="397"/>
        <w:jc w:val="both"/>
      </w:pPr>
      <w:r>
        <w:rPr>
          <w:rFonts w:ascii="Arial" w:cs="Arial" w:eastAsia="Arial" w:hAnsi="Arial"/>
          <w:sz w:val="24"/>
          <w:szCs w:val="24"/>
        </w:rPr>
        <w:t xml:space="preserve">В соответствии с настоящим разделом рассмотрение жалобы налогоплательщика на решение органов налоговой службы производится в уполномоченном налоговом органе.</w:t>
      </w:r>
    </w:p>
    <w:p>
      <w:pPr>
        <w:spacing w:after="120"/>
        <w:ind w:firstLine="397"/>
        <w:jc w:val="both"/>
      </w:pPr>
      <w:r>
        <w:rPr>
          <w:rFonts w:ascii="Arial" w:cs="Arial" w:eastAsia="Arial" w:hAnsi="Arial"/>
          <w:i/>
          <w:iCs/>
          <w:sz w:val="24"/>
          <w:szCs w:val="24"/>
        </w:rPr>
        <w:t xml:space="preserve">(В редакции Закона КР от </w:t>
      </w:r>
      <w:hyperlink w:history="1" r:id="rId2iebflajrdp-dlv2fmjpt">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147. Порядок и сроки подачи жалобы налогоплательщиком</w:t>
      </w:r>
    </w:p>
    <w:p>
      <w:pPr>
        <w:spacing w:after="120"/>
        <w:ind w:firstLine="397"/>
        <w:jc w:val="both"/>
      </w:pPr>
      <w:r>
        <w:rPr>
          <w:rFonts w:ascii="Arial" w:cs="Arial" w:eastAsia="Arial" w:hAnsi="Arial"/>
          <w:sz w:val="24"/>
          <w:szCs w:val="24"/>
        </w:rPr>
        <w:t xml:space="preserve">1. Жалоба налогоплательщика на решение органов налоговой службы подается в уполномоченный налоговый орган в течение 30 календарных дней со дня, следующего за днем вручения налогоплательщику данного решения.</w:t>
      </w:r>
    </w:p>
    <w:p>
      <w:pPr>
        <w:spacing w:after="120"/>
        <w:ind w:firstLine="397"/>
        <w:jc w:val="both"/>
      </w:pPr>
      <w:r>
        <w:rPr>
          <w:rFonts w:ascii="Arial" w:cs="Arial" w:eastAsia="Arial" w:hAnsi="Arial"/>
          <w:sz w:val="24"/>
          <w:szCs w:val="24"/>
        </w:rPr>
        <w:t xml:space="preserve">2. Если налогоплательщик подал жалобу на решение органов налоговой службы по истечении срока, установленного частью 1 настоящей статьи, то эта жалоба не подлежит рассмотрению.</w:t>
      </w:r>
    </w:p>
    <w:p>
      <w:pPr>
        <w:spacing w:after="120"/>
        <w:ind w:firstLine="397"/>
        <w:jc w:val="both"/>
      </w:pPr>
      <w:r>
        <w:rPr>
          <w:rFonts w:ascii="Arial" w:cs="Arial" w:eastAsia="Arial" w:hAnsi="Arial"/>
          <w:sz w:val="24"/>
          <w:szCs w:val="24"/>
        </w:rPr>
        <w:t xml:space="preserve">3. Копия жалобы должна быть направлена налогоплательщиком в орган налоговой службы, решение которого обжалуется.</w:t>
      </w:r>
    </w:p>
    <w:p>
      <w:pPr>
        <w:spacing w:after="120"/>
        <w:ind w:firstLine="397"/>
        <w:jc w:val="both"/>
      </w:pPr>
      <w:r>
        <w:rPr>
          <w:rFonts w:ascii="Arial" w:cs="Arial" w:eastAsia="Arial" w:hAnsi="Arial"/>
          <w:sz w:val="24"/>
          <w:szCs w:val="24"/>
        </w:rPr>
        <w:t xml:space="preserve">4. Жалоба, поданная в нарушение положений настоящего раздела, уполномоченным налоговым органом возвращается заявителю с указанием причины.</w:t>
      </w:r>
    </w:p>
    <w:p>
      <w:pPr>
        <w:spacing w:after="120"/>
        <w:ind w:firstLine="397"/>
        <w:jc w:val="both"/>
      </w:pPr>
      <w:r>
        <w:rPr>
          <w:rFonts w:ascii="Arial" w:cs="Arial" w:eastAsia="Arial" w:hAnsi="Arial"/>
          <w:sz w:val="24"/>
          <w:szCs w:val="24"/>
        </w:rPr>
        <w:t xml:space="preserve">5. Налогоплательщик, после устранения причин, явившихся поводом для возврата его жалобы, имеет право повторно направить жалобу в уполномоченный налоговый орган в течение 10 дней, следующих за днем получения возвращенной жалобы.</w:t>
      </w:r>
    </w:p>
    <w:p>
      <w:pPr>
        <w:spacing w:after="120"/>
        <w:ind w:firstLine="397"/>
        <w:jc w:val="both"/>
      </w:pPr>
      <w:r>
        <w:rPr>
          <w:rFonts w:ascii="Arial" w:cs="Arial" w:eastAsia="Arial" w:hAnsi="Arial"/>
          <w:sz w:val="24"/>
          <w:szCs w:val="24"/>
        </w:rPr>
        <w:t xml:space="preserve">6. По факту занижения налогового обязательства, в связи с которым возбуждено уголовное дело, жалоба налогоплательщика не подлежит рассмотрению в органах налоговой службы. При этом налогоплательщик имеет право обратиться в уполномоченный орган для получения экспертного заключения по указанному факту.</w:t>
      </w:r>
    </w:p>
    <w:p>
      <w:pPr>
        <w:spacing w:after="120"/>
        <w:ind w:firstLine="397"/>
        <w:jc w:val="both"/>
      </w:pPr>
      <w:r>
        <w:rPr>
          <w:rFonts w:ascii="Arial" w:cs="Arial" w:eastAsia="Arial" w:hAnsi="Arial"/>
          <w:i/>
          <w:iCs/>
          <w:sz w:val="24"/>
          <w:szCs w:val="24"/>
        </w:rPr>
        <w:t xml:space="preserve">(В редакции Законов КР от </w:t>
      </w:r>
      <w:hyperlink w:history="1" r:id="rIdcujnc6zl9hcv83seoo_hv">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2w332trzfcezwnescidio">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148. Форма и содержание жалобы налогоплательщика</w:t>
      </w:r>
    </w:p>
    <w:p>
      <w:pPr>
        <w:spacing w:after="120"/>
        <w:ind w:firstLine="397"/>
        <w:jc w:val="both"/>
      </w:pPr>
      <w:r>
        <w:rPr>
          <w:rFonts w:ascii="Arial" w:cs="Arial" w:eastAsia="Arial" w:hAnsi="Arial"/>
          <w:sz w:val="24"/>
          <w:szCs w:val="24"/>
        </w:rPr>
        <w:t xml:space="preserve">1. Жалоба налогоплательщика подается в письменной форме.</w:t>
      </w:r>
    </w:p>
    <w:p>
      <w:pPr>
        <w:spacing w:after="120"/>
        <w:ind w:firstLine="397"/>
        <w:jc w:val="both"/>
      </w:pPr>
      <w:r>
        <w:rPr>
          <w:rFonts w:ascii="Arial" w:cs="Arial" w:eastAsia="Arial" w:hAnsi="Arial"/>
          <w:sz w:val="24"/>
          <w:szCs w:val="24"/>
        </w:rPr>
        <w:t xml:space="preserve">2. В жалобе должны быть указаны:</w:t>
      </w:r>
    </w:p>
    <w:p>
      <w:pPr>
        <w:spacing w:after="120"/>
        <w:ind w:firstLine="397"/>
        <w:jc w:val="both"/>
      </w:pPr>
      <w:r>
        <w:rPr>
          <w:rFonts w:ascii="Arial" w:cs="Arial" w:eastAsia="Arial" w:hAnsi="Arial"/>
          <w:sz w:val="24"/>
          <w:szCs w:val="24"/>
        </w:rPr>
        <w:t xml:space="preserve">1) дата подачи жалобы;</w:t>
      </w:r>
    </w:p>
    <w:p>
      <w:pPr>
        <w:spacing w:after="120"/>
        <w:ind w:firstLine="397"/>
        <w:jc w:val="both"/>
      </w:pPr>
      <w:r>
        <w:rPr>
          <w:rFonts w:ascii="Arial" w:cs="Arial" w:eastAsia="Arial" w:hAnsi="Arial"/>
          <w:sz w:val="24"/>
          <w:szCs w:val="24"/>
        </w:rPr>
        <w:t xml:space="preserve">2) наименование органа налоговой службы, в который подается жалоба;</w:t>
      </w:r>
    </w:p>
    <w:p>
      <w:pPr>
        <w:spacing w:after="120"/>
        <w:ind w:firstLine="397"/>
        <w:jc w:val="both"/>
      </w:pPr>
      <w:r>
        <w:rPr>
          <w:rFonts w:ascii="Arial" w:cs="Arial" w:eastAsia="Arial" w:hAnsi="Arial"/>
          <w:sz w:val="24"/>
          <w:szCs w:val="24"/>
        </w:rPr>
        <w:t xml:space="preserve">3) фамилия, имя и отчество либо полное наименование лица, подающего жалобу, его место жительства (место нахождения);</w:t>
      </w:r>
    </w:p>
    <w:p>
      <w:pPr>
        <w:spacing w:after="120"/>
        <w:ind w:firstLine="397"/>
        <w:jc w:val="both"/>
      </w:pPr>
      <w:r>
        <w:rPr>
          <w:rFonts w:ascii="Arial" w:cs="Arial" w:eastAsia="Arial" w:hAnsi="Arial"/>
          <w:sz w:val="24"/>
          <w:szCs w:val="24"/>
        </w:rPr>
        <w:t xml:space="preserve">4) идентификационный налоговый номер налогоплательщика;</w:t>
      </w:r>
    </w:p>
    <w:p>
      <w:pPr>
        <w:spacing w:after="120"/>
        <w:ind w:firstLine="397"/>
        <w:jc w:val="both"/>
      </w:pPr>
      <w:r>
        <w:rPr>
          <w:rFonts w:ascii="Arial" w:cs="Arial" w:eastAsia="Arial" w:hAnsi="Arial"/>
          <w:sz w:val="24"/>
          <w:szCs w:val="24"/>
        </w:rPr>
        <w:t xml:space="preserve">5) наименование органа налоговой службы, решение которого обжалуется;</w:t>
      </w:r>
    </w:p>
    <w:p>
      <w:pPr>
        <w:spacing w:after="120"/>
        <w:ind w:firstLine="397"/>
        <w:jc w:val="both"/>
      </w:pPr>
      <w:r>
        <w:rPr>
          <w:rFonts w:ascii="Arial" w:cs="Arial" w:eastAsia="Arial" w:hAnsi="Arial"/>
          <w:sz w:val="24"/>
          <w:szCs w:val="24"/>
        </w:rPr>
        <w:t xml:space="preserve">6) обстоятельства, на которых налогоплательщик, подающий жалобу, основывает свои требования и доказательства, подтверждающие эти обстоятельства;</w:t>
      </w:r>
    </w:p>
    <w:p>
      <w:pPr>
        <w:spacing w:after="120"/>
        <w:ind w:firstLine="397"/>
        <w:jc w:val="both"/>
      </w:pPr>
      <w:r>
        <w:rPr>
          <w:rFonts w:ascii="Arial" w:cs="Arial" w:eastAsia="Arial" w:hAnsi="Arial"/>
          <w:sz w:val="24"/>
          <w:szCs w:val="24"/>
        </w:rPr>
        <w:t xml:space="preserve">7) перечень прилагаемых документов;</w:t>
      </w:r>
    </w:p>
    <w:p>
      <w:pPr>
        <w:spacing w:after="120"/>
        <w:ind w:firstLine="397"/>
        <w:jc w:val="both"/>
      </w:pPr>
      <w:r>
        <w:rPr>
          <w:rFonts w:ascii="Arial" w:cs="Arial" w:eastAsia="Arial" w:hAnsi="Arial"/>
          <w:sz w:val="24"/>
          <w:szCs w:val="24"/>
        </w:rPr>
        <w:t xml:space="preserve">8) реквизиты обжалуемого решения.</w:t>
      </w:r>
    </w:p>
    <w:p>
      <w:pPr>
        <w:spacing w:after="120"/>
        <w:ind w:firstLine="397"/>
        <w:jc w:val="both"/>
      </w:pPr>
      <w:r>
        <w:rPr>
          <w:rFonts w:ascii="Arial" w:cs="Arial" w:eastAsia="Arial" w:hAnsi="Arial"/>
          <w:sz w:val="24"/>
          <w:szCs w:val="24"/>
        </w:rPr>
        <w:t xml:space="preserve">3. В жалобе могут быть указаны и иные сведения, имеющие значение для разрешения спора.</w:t>
      </w:r>
    </w:p>
    <w:p>
      <w:pPr>
        <w:spacing w:after="120"/>
        <w:ind w:firstLine="397"/>
        <w:jc w:val="both"/>
      </w:pPr>
      <w:r>
        <w:rPr>
          <w:rFonts w:ascii="Arial" w:cs="Arial" w:eastAsia="Arial" w:hAnsi="Arial"/>
          <w:sz w:val="24"/>
          <w:szCs w:val="24"/>
        </w:rPr>
        <w:t xml:space="preserve">4. Жалоба подписывается налогоплательщиком.</w:t>
      </w:r>
    </w:p>
    <w:p>
      <w:pPr>
        <w:spacing w:after="120"/>
        <w:ind w:firstLine="397"/>
        <w:jc w:val="both"/>
      </w:pPr>
      <w:r>
        <w:rPr>
          <w:rFonts w:ascii="Arial" w:cs="Arial" w:eastAsia="Arial" w:hAnsi="Arial"/>
          <w:sz w:val="24"/>
          <w:szCs w:val="24"/>
        </w:rPr>
        <w:t xml:space="preserve">5. К жалобе прилагаются:</w:t>
      </w:r>
    </w:p>
    <w:p>
      <w:pPr>
        <w:spacing w:after="120"/>
        <w:ind w:firstLine="397"/>
        <w:jc w:val="both"/>
      </w:pPr>
      <w:r>
        <w:rPr>
          <w:rFonts w:ascii="Arial" w:cs="Arial" w:eastAsia="Arial" w:hAnsi="Arial"/>
          <w:sz w:val="24"/>
          <w:szCs w:val="24"/>
        </w:rPr>
        <w:t xml:space="preserve">1) копии материалов и акта по результатам налогового контроля;</w:t>
      </w:r>
    </w:p>
    <w:p>
      <w:pPr>
        <w:spacing w:after="120"/>
        <w:ind w:firstLine="397"/>
        <w:jc w:val="both"/>
      </w:pPr>
      <w:r>
        <w:rPr>
          <w:rFonts w:ascii="Arial" w:cs="Arial" w:eastAsia="Arial" w:hAnsi="Arial"/>
          <w:sz w:val="24"/>
          <w:szCs w:val="24"/>
        </w:rPr>
        <w:t xml:space="preserve">2) копия решения по ней;</w:t>
      </w:r>
    </w:p>
    <w:p>
      <w:pPr>
        <w:spacing w:after="120"/>
        <w:ind w:firstLine="397"/>
        <w:jc w:val="both"/>
      </w:pPr>
      <w:r>
        <w:rPr>
          <w:rFonts w:ascii="Arial" w:cs="Arial" w:eastAsia="Arial" w:hAnsi="Arial"/>
          <w:sz w:val="24"/>
          <w:szCs w:val="24"/>
        </w:rPr>
        <w:t xml:space="preserve">3) документы, подтверждающие обстоятельства, на которых налогоплательщик основывает свои требования, заверенные налогоплательщиком и иными органами;</w:t>
      </w:r>
    </w:p>
    <w:p>
      <w:pPr>
        <w:spacing w:after="120"/>
        <w:ind w:firstLine="397"/>
        <w:jc w:val="both"/>
      </w:pPr>
      <w:r>
        <w:rPr>
          <w:rFonts w:ascii="Arial" w:cs="Arial" w:eastAsia="Arial" w:hAnsi="Arial"/>
          <w:sz w:val="24"/>
          <w:szCs w:val="24"/>
        </w:rPr>
        <w:t xml:space="preserve">4) иные документы, имеющие отношение к делу.</w:t>
      </w:r>
    </w:p>
    <w:p>
      <w:pPr>
        <w:spacing w:after="120"/>
        <w:ind w:firstLine="397"/>
        <w:jc w:val="both"/>
      </w:pPr>
      <w:r>
        <w:rPr>
          <w:rFonts w:ascii="Arial" w:cs="Arial" w:eastAsia="Arial" w:hAnsi="Arial"/>
          <w:i/>
          <w:iCs/>
          <w:sz w:val="24"/>
          <w:szCs w:val="24"/>
        </w:rPr>
        <w:t xml:space="preserve">(В редакции Закона КР от </w:t>
      </w:r>
      <w:hyperlink w:history="1" r:id="rIddnzmgct3mlvhzsa1wd4aw">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149. Порядок рассмотрения жалобы налогоплательщика</w:t>
      </w:r>
    </w:p>
    <w:p>
      <w:pPr>
        <w:spacing w:after="120"/>
        <w:ind w:firstLine="397"/>
        <w:jc w:val="both"/>
      </w:pPr>
      <w:r>
        <w:rPr>
          <w:rFonts w:ascii="Arial" w:cs="Arial" w:eastAsia="Arial" w:hAnsi="Arial"/>
          <w:sz w:val="24"/>
          <w:szCs w:val="24"/>
        </w:rPr>
        <w:t xml:space="preserve">1. На жалобу налогоплательщика направляется решение в отношении существа жалобы в срок не позднее 30 календарных дней, следующих за днем получения данной жалобы.</w:t>
      </w:r>
    </w:p>
    <w:p>
      <w:pPr>
        <w:spacing w:after="120"/>
        <w:ind w:firstLine="397"/>
        <w:jc w:val="both"/>
      </w:pPr>
      <w:r>
        <w:rPr>
          <w:rFonts w:ascii="Arial" w:cs="Arial" w:eastAsia="Arial" w:hAnsi="Arial"/>
          <w:sz w:val="24"/>
          <w:szCs w:val="24"/>
        </w:rPr>
        <w:t xml:space="preserve">Срок рассмотрения жалобы исчисляется со дня, следующего за днем регистрации жалобы в уполномоченном налоговом органе, и истекает в день направления решения налогоплательщику.</w:t>
      </w:r>
    </w:p>
    <w:p>
      <w:pPr>
        <w:spacing w:after="120"/>
        <w:ind w:firstLine="397"/>
        <w:jc w:val="both"/>
      </w:pPr>
      <w:r>
        <w:rPr>
          <w:rFonts w:ascii="Arial" w:cs="Arial" w:eastAsia="Arial" w:hAnsi="Arial"/>
          <w:sz w:val="24"/>
          <w:szCs w:val="24"/>
        </w:rPr>
        <w:t xml:space="preserve">2. Если в период рассмотрения жалобы от налогоплательщика поступили дополнения к первоначальной жалобе по взаимосвязанным налогам и платежам, срок рассмотрения по основной и дополнительной жалобам начинается со дня, следующего за днем поступления дополнения.</w:t>
      </w:r>
    </w:p>
    <w:p>
      <w:pPr>
        <w:spacing w:after="120"/>
        <w:ind w:firstLine="397"/>
        <w:jc w:val="both"/>
      </w:pPr>
      <w:r>
        <w:rPr>
          <w:rFonts w:ascii="Arial" w:cs="Arial" w:eastAsia="Arial" w:hAnsi="Arial"/>
          <w:sz w:val="24"/>
          <w:szCs w:val="24"/>
        </w:rPr>
        <w:t xml:space="preserve">Срок рассмотрения жалобы прерывается в случаях назначения встречной проверки, перепроверки, направления запросов в соответствующие органы для разъяснения порядка применения положений по вопросам налогообложения уполномоченным органам других государств в соответствии с международными договорами.</w:t>
      </w:r>
    </w:p>
    <w:p>
      <w:pPr>
        <w:spacing w:after="120"/>
        <w:ind w:firstLine="397"/>
        <w:jc w:val="both"/>
      </w:pPr>
      <w:r>
        <w:rPr>
          <w:rFonts w:ascii="Arial" w:cs="Arial" w:eastAsia="Arial" w:hAnsi="Arial"/>
          <w:sz w:val="24"/>
          <w:szCs w:val="24"/>
        </w:rPr>
        <w:t xml:space="preserve">Налогоплательщику направляется промежуточное решение о том, что окончательное решение по жалобе будет принято после выполнения процедур, предусмотренных настоящей частью.</w:t>
      </w:r>
    </w:p>
    <w:p>
      <w:pPr>
        <w:spacing w:after="120"/>
        <w:ind w:firstLine="397"/>
        <w:jc w:val="both"/>
      </w:pPr>
      <w:r>
        <w:rPr>
          <w:rFonts w:ascii="Arial" w:cs="Arial" w:eastAsia="Arial" w:hAnsi="Arial"/>
          <w:sz w:val="24"/>
          <w:szCs w:val="24"/>
        </w:rPr>
        <w:t xml:space="preserve">Срок рассмотрения жалобы, включая дни продления и прерывания сроков, предусмотренных настоящей частью, не может превышать 90 дней со дня, следующего за днем подачи жалобы.</w:t>
      </w:r>
    </w:p>
    <w:p>
      <w:pPr>
        <w:spacing w:after="120"/>
        <w:ind w:firstLine="397"/>
        <w:jc w:val="both"/>
      </w:pPr>
      <w:r>
        <w:rPr>
          <w:rFonts w:ascii="Arial" w:cs="Arial" w:eastAsia="Arial" w:hAnsi="Arial"/>
          <w:sz w:val="24"/>
          <w:szCs w:val="24"/>
        </w:rPr>
        <w:t xml:space="preserve">3. Жалоба налогоплательщика считается удовлетворенной, если уполномоченный налоговый орган не направил решение в сроки, предусмотренные частями 1 и 2 настоящей статьи.</w:t>
      </w:r>
    </w:p>
    <w:p>
      <w:pPr>
        <w:spacing w:after="120"/>
        <w:ind w:firstLine="397"/>
        <w:jc w:val="both"/>
      </w:pPr>
      <w:r>
        <w:rPr>
          <w:rFonts w:ascii="Arial" w:cs="Arial" w:eastAsia="Arial" w:hAnsi="Arial"/>
          <w:sz w:val="24"/>
          <w:szCs w:val="24"/>
        </w:rPr>
        <w:t xml:space="preserve">4. По результатам рассмотрения жалобы уполномоченный налоговый орган принимает одно из нижеследующих решений:</w:t>
      </w:r>
    </w:p>
    <w:p>
      <w:pPr>
        <w:spacing w:after="120"/>
        <w:ind w:firstLine="397"/>
        <w:jc w:val="both"/>
      </w:pPr>
      <w:r>
        <w:rPr>
          <w:rFonts w:ascii="Arial" w:cs="Arial" w:eastAsia="Arial" w:hAnsi="Arial"/>
          <w:sz w:val="24"/>
          <w:szCs w:val="24"/>
        </w:rPr>
        <w:t xml:space="preserve">1) удовлетворяет жалобу налогоплательщика;</w:t>
      </w:r>
    </w:p>
    <w:p>
      <w:pPr>
        <w:spacing w:after="120"/>
        <w:ind w:firstLine="397"/>
        <w:jc w:val="both"/>
      </w:pPr>
      <w:r>
        <w:rPr>
          <w:rFonts w:ascii="Arial" w:cs="Arial" w:eastAsia="Arial" w:hAnsi="Arial"/>
          <w:sz w:val="24"/>
          <w:szCs w:val="24"/>
        </w:rPr>
        <w:t xml:space="preserve">2) частично удовлетворяет жалобу налогоплательщика;</w:t>
      </w:r>
    </w:p>
    <w:p>
      <w:pPr>
        <w:spacing w:after="120"/>
        <w:ind w:firstLine="397"/>
        <w:jc w:val="both"/>
      </w:pPr>
      <w:r>
        <w:rPr>
          <w:rFonts w:ascii="Arial" w:cs="Arial" w:eastAsia="Arial" w:hAnsi="Arial"/>
          <w:sz w:val="24"/>
          <w:szCs w:val="24"/>
        </w:rPr>
        <w:t xml:space="preserve">3) отказывает в удовлетворении жалобы налогоплательщика.</w:t>
      </w:r>
    </w:p>
    <w:p>
      <w:pPr>
        <w:spacing w:after="120"/>
        <w:ind w:firstLine="397"/>
        <w:jc w:val="both"/>
      </w:pPr>
      <w:r>
        <w:rPr>
          <w:rFonts w:ascii="Arial" w:cs="Arial" w:eastAsia="Arial" w:hAnsi="Arial"/>
          <w:sz w:val="24"/>
          <w:szCs w:val="24"/>
        </w:rPr>
        <w:t xml:space="preserve">Решение, принятое уполномоченным налоговым органом в соответствии с пунктами 1 и 2 настоящей части, отменяет предыдущее решение органа налоговой службы.</w:t>
      </w:r>
    </w:p>
    <w:p>
      <w:pPr>
        <w:spacing w:after="120"/>
        <w:ind w:firstLine="397"/>
        <w:jc w:val="both"/>
      </w:pPr>
      <w:r>
        <w:rPr>
          <w:rFonts w:ascii="Arial" w:cs="Arial" w:eastAsia="Arial" w:hAnsi="Arial"/>
          <w:sz w:val="24"/>
          <w:szCs w:val="24"/>
        </w:rPr>
        <w:t xml:space="preserve">5. Уполномоченный налоговый орган вручает решение налогоплательщику в порядке, предусмотренном статьей 82 настоящего Кодекса, а также направляет налоговому органу, решение которого обжалуется.</w:t>
      </w:r>
    </w:p>
    <w:p>
      <w:pPr>
        <w:spacing w:after="120"/>
        <w:ind w:firstLine="397"/>
        <w:jc w:val="both"/>
      </w:pPr>
      <w:r>
        <w:rPr>
          <w:rFonts w:ascii="Arial" w:cs="Arial" w:eastAsia="Arial" w:hAnsi="Arial"/>
          <w:sz w:val="24"/>
          <w:szCs w:val="24"/>
        </w:rPr>
        <w:t xml:space="preserve">В случаях, предусмотренных пунктами 1 и 2 части 4 настоящей статьи, на основании решения уполномоченного налогового органа орган налоговой службы, решение которого обжалуется, обязан вынести новое решение в соответствии с частями 2-6 статьи 106 настоящего Кодекса.</w:t>
      </w:r>
    </w:p>
    <w:p>
      <w:pPr>
        <w:spacing w:after="120"/>
        <w:ind w:firstLine="397"/>
        <w:jc w:val="both"/>
      </w:pPr>
      <w:r>
        <w:rPr>
          <w:rFonts w:ascii="Arial" w:cs="Arial" w:eastAsia="Arial" w:hAnsi="Arial"/>
          <w:sz w:val="24"/>
          <w:szCs w:val="24"/>
        </w:rPr>
        <w:t xml:space="preserve">6. Если в жалобе содержится вопрос, по которому заявителю неоднократно направлялись решения по существу в связи с ранее направляемыми жалобами, и при этом в жалобе не приводятся новые доводы или обстоятельства, уполномоченный налоговый орган вправе принять решение о безосновательности очередной жалобы и прекращении переписки с налогоплательщиком по данному вопросу при условии, что указанная жалоба и ранее направляемые жалобы направлялись в один и тот же орган. О данном решении налогоплательщик информируется письменно.</w:t>
      </w:r>
    </w:p>
    <w:p>
      <w:pPr>
        <w:spacing w:after="120"/>
        <w:ind w:firstLine="397"/>
        <w:jc w:val="both"/>
      </w:pPr>
      <w:r>
        <w:rPr>
          <w:rFonts w:ascii="Arial" w:cs="Arial" w:eastAsia="Arial" w:hAnsi="Arial"/>
          <w:sz w:val="24"/>
          <w:szCs w:val="24"/>
        </w:rPr>
        <w:t xml:space="preserve">7. Налогоплательщик, не согласный с решением уполномоченного налогового органа по поданной жалобе, вправе обжаловать это решение в судебном порядке по общим правилам гражданского судопроизводства с особенностями, установленными для административных дел.</w:t>
      </w:r>
    </w:p>
    <w:p>
      <w:pPr>
        <w:spacing w:after="120"/>
        <w:ind w:firstLine="397"/>
        <w:jc w:val="both"/>
      </w:pPr>
      <w:r>
        <w:rPr>
          <w:rFonts w:ascii="Arial" w:cs="Arial" w:eastAsia="Arial" w:hAnsi="Arial"/>
          <w:i/>
          <w:iCs/>
          <w:sz w:val="20"/>
          <w:szCs w:val="20"/>
        </w:rPr>
        <w:t xml:space="preserve">См.:</w:t>
      </w:r>
    </w:p>
    <w:p>
      <w:pPr>
        <w:spacing w:after="120"/>
        <w:ind w:firstLine="397"/>
        <w:jc w:val="both"/>
      </w:pPr>
      <w:hyperlink w:history="1" r:id="rIdefpp4hr8txwjiajejffue">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17 февраля 2017 года №3-р</w:t>
      </w:r>
    </w:p>
    <w:p>
      <w:pPr>
        <w:spacing w:after="120"/>
        <w:ind w:firstLine="397"/>
        <w:jc w:val="both"/>
      </w:pPr>
      <w:r>
        <w:rPr>
          <w:rFonts w:ascii="Arial" w:cs="Arial" w:eastAsia="Arial" w:hAnsi="Arial"/>
          <w:i/>
          <w:iCs/>
          <w:sz w:val="24"/>
          <w:szCs w:val="24"/>
        </w:rPr>
        <w:t xml:space="preserve">(В редакции Законов КР от </w:t>
      </w:r>
      <w:hyperlink w:history="1" r:id="rIdgv2zlcmuma5jr3ywjpiwq">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wv-fvgccejmvo9mfj_5m0">
        <w:r>
          <w:rPr>
            <w:rFonts w:ascii="Arial" w:cs="Arial" w:eastAsia="Arial" w:hAnsi="Arial"/>
            <w:i/>
            <w:iCs/>
            <w:color w:val="1D4ED8"/>
            <w:sz w:val="24"/>
            <w:szCs w:val="24"/>
            <w:u w:val="single"/>
          </w:rPr>
          <w:t xml:space="preserve">20 февраля 2017 года №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150. Содержание решения органа налоговой службы по жалобе налогоплательщика</w:t>
      </w:r>
    </w:p>
    <w:p>
      <w:pPr>
        <w:spacing w:after="120"/>
        <w:ind w:firstLine="397"/>
        <w:jc w:val="both"/>
      </w:pPr>
      <w:r>
        <w:rPr>
          <w:rFonts w:ascii="Arial" w:cs="Arial" w:eastAsia="Arial" w:hAnsi="Arial"/>
          <w:sz w:val="24"/>
          <w:szCs w:val="24"/>
        </w:rPr>
        <w:t xml:space="preserve">В решении по результатам рассмотрения жалобы должны быть указаны:</w:t>
      </w:r>
    </w:p>
    <w:p>
      <w:pPr>
        <w:spacing w:after="120"/>
        <w:ind w:firstLine="397"/>
        <w:jc w:val="both"/>
      </w:pPr>
      <w:r>
        <w:rPr>
          <w:rFonts w:ascii="Arial" w:cs="Arial" w:eastAsia="Arial" w:hAnsi="Arial"/>
          <w:sz w:val="24"/>
          <w:szCs w:val="24"/>
        </w:rPr>
        <w:t xml:space="preserve">1) дата и место принятия решения;</w:t>
      </w:r>
    </w:p>
    <w:p>
      <w:pPr>
        <w:spacing w:after="120"/>
        <w:ind w:firstLine="397"/>
        <w:jc w:val="both"/>
      </w:pPr>
      <w:r>
        <w:rPr>
          <w:rFonts w:ascii="Arial" w:cs="Arial" w:eastAsia="Arial" w:hAnsi="Arial"/>
          <w:sz w:val="24"/>
          <w:szCs w:val="24"/>
        </w:rPr>
        <w:t xml:space="preserve">2) наименование уполномоченного налогового органа, рассмотревшего жалобу;</w:t>
      </w:r>
    </w:p>
    <w:p>
      <w:pPr>
        <w:spacing w:after="120"/>
        <w:ind w:firstLine="397"/>
        <w:jc w:val="both"/>
      </w:pPr>
      <w:r>
        <w:rPr>
          <w:rFonts w:ascii="Arial" w:cs="Arial" w:eastAsia="Arial" w:hAnsi="Arial"/>
          <w:sz w:val="24"/>
          <w:szCs w:val="24"/>
        </w:rPr>
        <w:t xml:space="preserve">3) фамилия и инициалы либо полное наименование налогоплательщика, адрес заявителя;</w:t>
      </w:r>
    </w:p>
    <w:p>
      <w:pPr>
        <w:spacing w:after="120"/>
        <w:ind w:firstLine="397"/>
        <w:jc w:val="both"/>
      </w:pPr>
      <w:r>
        <w:rPr>
          <w:rFonts w:ascii="Arial" w:cs="Arial" w:eastAsia="Arial" w:hAnsi="Arial"/>
          <w:sz w:val="24"/>
          <w:szCs w:val="24"/>
        </w:rPr>
        <w:t xml:space="preserve">4) идентификационный налоговый номер налогоплательщика;</w:t>
      </w:r>
    </w:p>
    <w:p>
      <w:pPr>
        <w:spacing w:after="120"/>
        <w:ind w:firstLine="397"/>
        <w:jc w:val="both"/>
      </w:pPr>
      <w:r>
        <w:rPr>
          <w:rFonts w:ascii="Arial" w:cs="Arial" w:eastAsia="Arial" w:hAnsi="Arial"/>
          <w:sz w:val="24"/>
          <w:szCs w:val="24"/>
        </w:rPr>
        <w:t xml:space="preserve">5) наименование органа налоговой службы, на решение которого была подана жалоба;</w:t>
      </w:r>
    </w:p>
    <w:p>
      <w:pPr>
        <w:spacing w:after="120"/>
        <w:ind w:firstLine="397"/>
        <w:jc w:val="both"/>
      </w:pPr>
      <w:r>
        <w:rPr>
          <w:rFonts w:ascii="Arial" w:cs="Arial" w:eastAsia="Arial" w:hAnsi="Arial"/>
          <w:sz w:val="24"/>
          <w:szCs w:val="24"/>
        </w:rPr>
        <w:t xml:space="preserve">6) реквизиты и краткое содержание обжалуемого решения;</w:t>
      </w:r>
    </w:p>
    <w:p>
      <w:pPr>
        <w:spacing w:after="120"/>
        <w:ind w:firstLine="397"/>
        <w:jc w:val="both"/>
      </w:pPr>
      <w:r>
        <w:rPr>
          <w:rFonts w:ascii="Arial" w:cs="Arial" w:eastAsia="Arial" w:hAnsi="Arial"/>
          <w:sz w:val="24"/>
          <w:szCs w:val="24"/>
        </w:rPr>
        <w:t xml:space="preserve">7) суть жалобы;</w:t>
      </w:r>
    </w:p>
    <w:p>
      <w:pPr>
        <w:spacing w:after="120"/>
        <w:ind w:firstLine="397"/>
        <w:jc w:val="both"/>
      </w:pPr>
      <w:r>
        <w:rPr>
          <w:rFonts w:ascii="Arial" w:cs="Arial" w:eastAsia="Arial" w:hAnsi="Arial"/>
          <w:sz w:val="24"/>
          <w:szCs w:val="24"/>
        </w:rPr>
        <w:t xml:space="preserve">8) изложение мотивов и фактов, положенных в основу решения;</w:t>
      </w:r>
    </w:p>
    <w:p>
      <w:pPr>
        <w:spacing w:after="120"/>
        <w:ind w:firstLine="397"/>
        <w:jc w:val="both"/>
      </w:pPr>
      <w:r>
        <w:rPr>
          <w:rFonts w:ascii="Arial" w:cs="Arial" w:eastAsia="Arial" w:hAnsi="Arial"/>
          <w:sz w:val="24"/>
          <w:szCs w:val="24"/>
        </w:rPr>
        <w:t xml:space="preserve">9) ссылки на нормы настоящего Кодекса, закона или нормативного правового акта;</w:t>
      </w:r>
    </w:p>
    <w:p>
      <w:pPr>
        <w:spacing w:after="120"/>
        <w:ind w:firstLine="397"/>
        <w:jc w:val="both"/>
      </w:pPr>
      <w:r>
        <w:rPr>
          <w:rFonts w:ascii="Arial" w:cs="Arial" w:eastAsia="Arial" w:hAnsi="Arial"/>
          <w:sz w:val="24"/>
          <w:szCs w:val="24"/>
        </w:rPr>
        <w:t xml:space="preserve">10) принятое решение;</w:t>
      </w:r>
    </w:p>
    <w:p>
      <w:pPr>
        <w:spacing w:after="120"/>
        <w:ind w:firstLine="397"/>
        <w:jc w:val="both"/>
      </w:pPr>
      <w:r>
        <w:rPr>
          <w:rFonts w:ascii="Arial" w:cs="Arial" w:eastAsia="Arial" w:hAnsi="Arial"/>
          <w:sz w:val="24"/>
          <w:szCs w:val="24"/>
        </w:rPr>
        <w:t xml:space="preserve">11) соответствующее поручение налоговому органу, решение которого обжаловалось.</w:t>
      </w:r>
    </w:p>
    <w:p>
      <w:pPr>
        <w:spacing w:after="120"/>
        <w:ind w:firstLine="397"/>
        <w:jc w:val="both"/>
      </w:pPr>
      <w:r>
        <w:rPr>
          <w:rFonts w:ascii="Arial" w:cs="Arial" w:eastAsia="Arial" w:hAnsi="Arial"/>
          <w:i/>
          <w:iCs/>
          <w:sz w:val="24"/>
          <w:szCs w:val="24"/>
        </w:rPr>
        <w:t xml:space="preserve">(В редакции Закона КР от </w:t>
      </w:r>
      <w:hyperlink w:history="1" r:id="rIdhhkb8vhhl0mw9vqnviw_k">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151. Последствия подачи жалобы</w:t>
      </w:r>
    </w:p>
    <w:p>
      <w:pPr>
        <w:spacing w:after="120"/>
        <w:ind w:firstLine="397"/>
        <w:jc w:val="both"/>
      </w:pPr>
      <w:r>
        <w:rPr>
          <w:rFonts w:ascii="Arial" w:cs="Arial" w:eastAsia="Arial" w:hAnsi="Arial"/>
          <w:sz w:val="24"/>
          <w:szCs w:val="24"/>
        </w:rPr>
        <w:t xml:space="preserve">1. Подача жалобы налогоплательщиком в порядке, установленном настоящим Кодексом, в уполномоченный налоговый орган или суд, приостанавливает исполнение обжалуемого решения.</w:t>
      </w:r>
    </w:p>
    <w:p>
      <w:pPr>
        <w:spacing w:after="120"/>
        <w:ind w:firstLine="397"/>
        <w:jc w:val="both"/>
      </w:pPr>
      <w:r>
        <w:rPr>
          <w:rFonts w:ascii="Arial" w:cs="Arial" w:eastAsia="Arial" w:hAnsi="Arial"/>
          <w:sz w:val="24"/>
          <w:szCs w:val="24"/>
        </w:rPr>
        <w:t xml:space="preserve">2. Исполнение решения приостанавливается со дня подачи жалобы в уполномоченный налоговый орган до истечения 30 дней, следующих за днем вручения налогоплательщику обжалуемого решения.</w:t>
      </w:r>
    </w:p>
    <w:p>
      <w:pPr>
        <w:spacing w:after="120"/>
        <w:ind w:firstLine="397"/>
        <w:jc w:val="both"/>
      </w:pPr>
      <w:r>
        <w:rPr>
          <w:rFonts w:ascii="Arial" w:cs="Arial" w:eastAsia="Arial" w:hAnsi="Arial"/>
          <w:sz w:val="24"/>
          <w:szCs w:val="24"/>
        </w:rPr>
        <w:t xml:space="preserve">Исполнение решения приостанавливается до вручения налогоплательщику решения на жалобу.</w:t>
      </w:r>
    </w:p>
    <w:p>
      <w:pPr>
        <w:spacing w:after="120"/>
        <w:ind w:firstLine="397"/>
        <w:jc w:val="both"/>
      </w:pPr>
      <w:r>
        <w:rPr>
          <w:rFonts w:ascii="Arial" w:cs="Arial" w:eastAsia="Arial" w:hAnsi="Arial"/>
          <w:sz w:val="24"/>
          <w:szCs w:val="24"/>
        </w:rPr>
        <w:t xml:space="preserve">3. В случае полного или частичного удовлетворения жалобы налогоплательщика, в решение органа налоговой службы вносятся соответствующие изменения и дополнения на основании решения на жалобу.</w:t>
      </w:r>
    </w:p>
    <w:p>
      <w:pPr>
        <w:spacing w:after="120"/>
        <w:ind w:firstLine="397"/>
        <w:jc w:val="both"/>
      </w:pPr>
      <w:r>
        <w:rPr>
          <w:rFonts w:ascii="Arial" w:cs="Arial" w:eastAsia="Arial" w:hAnsi="Arial"/>
          <w:sz w:val="24"/>
          <w:szCs w:val="24"/>
        </w:rPr>
        <w:t xml:space="preserve">4. В случае удовлетворения или частичного удовлетворения жалобы налогоплательщика налоговые санкции и пеня за весь период рассмотрения жалобы начисляются только на сумму, которая признана обоснованно начисленной.</w:t>
      </w:r>
    </w:p>
    <w:p>
      <w:pPr>
        <w:spacing w:after="120"/>
        <w:ind w:firstLine="397"/>
        <w:jc w:val="both"/>
      </w:pPr>
      <w:r>
        <w:rPr>
          <w:rFonts w:ascii="Arial" w:cs="Arial" w:eastAsia="Arial" w:hAnsi="Arial"/>
          <w:sz w:val="24"/>
          <w:szCs w:val="24"/>
        </w:rPr>
        <w:t xml:space="preserve">5. Если после принятия решения по жалобе налогоплательщика получены документальные сведения, которые не учтены при вынесении решения уполномоченного налогового органа и влекут изменение налогового обязательства налогоплательщика, то уполномоченный налоговый орган имеет право изменить данное решение.</w:t>
      </w:r>
    </w:p>
    <w:p>
      <w:pPr>
        <w:spacing w:after="120"/>
        <w:ind w:firstLine="397"/>
        <w:jc w:val="both"/>
      </w:pPr>
      <w:r>
        <w:rPr>
          <w:rFonts w:ascii="Arial" w:cs="Arial" w:eastAsia="Arial" w:hAnsi="Arial"/>
          <w:i/>
          <w:iCs/>
          <w:sz w:val="24"/>
          <w:szCs w:val="24"/>
        </w:rPr>
        <w:t xml:space="preserve">(В редакции Закона КР от </w:t>
      </w:r>
      <w:hyperlink w:history="1" r:id="rIdovp4agyhehjbbzckib6_7">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152. Порядок обжалования действий и/или бездействия должностных лиц органов налоговой службы</w:t>
      </w:r>
    </w:p>
    <w:p>
      <w:pPr>
        <w:spacing w:after="120"/>
        <w:ind w:firstLine="397"/>
        <w:jc w:val="both"/>
      </w:pPr>
      <w:r>
        <w:rPr>
          <w:rFonts w:ascii="Arial" w:cs="Arial" w:eastAsia="Arial" w:hAnsi="Arial"/>
          <w:sz w:val="24"/>
          <w:szCs w:val="24"/>
        </w:rPr>
        <w:t xml:space="preserve">Действия и/или бездействие должностного лица органов налоговой службы обжалуются в порядке, предусмотренном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y35m0tgcx3o3g3owrcwst">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ОСОБЕННАЯ ЧАСТЬ</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153. Термины и определения, используемые в Особенной части настоящего Кодекса</w:t>
      </w:r>
    </w:p>
    <w:p>
      <w:pPr>
        <w:spacing w:after="120"/>
        <w:ind w:firstLine="397"/>
        <w:jc w:val="both"/>
      </w:pPr>
      <w:r>
        <w:rPr>
          <w:rFonts w:ascii="Arial" w:cs="Arial" w:eastAsia="Arial" w:hAnsi="Arial"/>
          <w:sz w:val="24"/>
          <w:szCs w:val="24"/>
        </w:rPr>
        <w:t xml:space="preserve">В Особенной части настоящего Кодекса используются следующие термины и определения: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Благотворительная деятельность</w:t>
      </w:r>
      <w:r>
        <w:rPr>
          <w:rFonts w:ascii="Arial" w:cs="Arial" w:eastAsia="Arial" w:hAnsi="Arial"/>
          <w:sz w:val="24"/>
          <w:szCs w:val="24"/>
        </w:rPr>
        <w:t xml:space="preserve">" - добровольная деятельность физического и/или юридического лица, направленная на реализацию благотворительных целей, предусмотренных законодательством Кыргызской Республики о благотворительной деятельности по передаче гражданам и юридическим лицам активов, предоставлению услуг и выполнению работ на бескорыстной (безвозмездной или на льготных условиях) либо за оплату, не превышающую расходы, понесенные при их реализации.</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Благотворительная организация</w:t>
      </w:r>
      <w:r>
        <w:rPr>
          <w:rFonts w:ascii="Arial" w:cs="Arial" w:eastAsia="Arial" w:hAnsi="Arial"/>
          <w:sz w:val="24"/>
          <w:szCs w:val="24"/>
        </w:rPr>
        <w:t xml:space="preserve">" - некоммерческая организация:</w:t>
      </w:r>
    </w:p>
    <w:p>
      <w:pPr>
        <w:spacing w:after="120"/>
        <w:ind w:firstLine="397"/>
        <w:jc w:val="both"/>
      </w:pPr>
      <w:r>
        <w:rPr>
          <w:rFonts w:ascii="Arial" w:cs="Arial" w:eastAsia="Arial" w:hAnsi="Arial"/>
          <w:sz w:val="24"/>
          <w:szCs w:val="24"/>
        </w:rPr>
        <w:t xml:space="preserve">а) созданная и осуществляющая благотворительную деятельность в соответствии с законодательством Кыргызской Республики о некоммерческих организациях и благотворительной деятельности;</w:t>
      </w:r>
    </w:p>
    <w:p>
      <w:pPr>
        <w:spacing w:after="120"/>
        <w:ind w:firstLine="397"/>
        <w:jc w:val="both"/>
      </w:pPr>
      <w:r>
        <w:rPr>
          <w:rFonts w:ascii="Arial" w:cs="Arial" w:eastAsia="Arial" w:hAnsi="Arial"/>
          <w:sz w:val="24"/>
          <w:szCs w:val="24"/>
        </w:rPr>
        <w:t xml:space="preserve">б) не занимающаяся осуществлением деятельности по производству и/или реализации подакцизных товаров;</w:t>
      </w:r>
    </w:p>
    <w:p>
      <w:pPr>
        <w:spacing w:after="120"/>
        <w:ind w:firstLine="397"/>
        <w:jc w:val="both"/>
      </w:pPr>
      <w:r>
        <w:rPr>
          <w:rFonts w:ascii="Arial" w:cs="Arial" w:eastAsia="Arial" w:hAnsi="Arial"/>
          <w:sz w:val="24"/>
          <w:szCs w:val="24"/>
        </w:rPr>
        <w:t xml:space="preserve">в) не участвующая в поддержке политических партий или выборных кампаний.</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Возвращаемая страховая премия</w:t>
      </w:r>
      <w:r>
        <w:rPr>
          <w:rFonts w:ascii="Arial" w:cs="Arial" w:eastAsia="Arial" w:hAnsi="Arial"/>
          <w:sz w:val="24"/>
          <w:szCs w:val="24"/>
        </w:rPr>
        <w:t xml:space="preserve">" - возврат страховщиком оплаченной страхователем страховой премии в полном объеме или частично с выплатой в адрес страхователя в случаях досрочного расторжения договора.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Вступительные взносы</w:t>
      </w:r>
      <w:r>
        <w:rPr>
          <w:rFonts w:ascii="Arial" w:cs="Arial" w:eastAsia="Arial" w:hAnsi="Arial"/>
          <w:sz w:val="24"/>
          <w:szCs w:val="24"/>
        </w:rPr>
        <w:t xml:space="preserve">" - активы, передаваемые лицу при вступлении в некоммерческую организацию, основанную на членстве в размере и порядке, предусмотренном в учредительных документах данной организации, при условии, что такая передача не будет обусловлена встречным предоставлением услуг члену данной организации бесплатно либо по цене ниже себестоимости.</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Выкупная сумма при долгосрочном страховании жизни</w:t>
      </w:r>
      <w:r>
        <w:rPr>
          <w:rFonts w:ascii="Arial" w:cs="Arial" w:eastAsia="Arial" w:hAnsi="Arial"/>
          <w:sz w:val="24"/>
          <w:szCs w:val="24"/>
        </w:rPr>
        <w:t xml:space="preserve">" - часть резервов взносов, подлежащая выплате страхователю на день досрочного расторжения им договора. Размер выкупной суммы определяется по специальным таблицам, составленным страховщиком, и зависит от продолжительности истекшего периода страхования и срока, на который был заключен договор.</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Грант</w:t>
      </w:r>
      <w:r>
        <w:rPr>
          <w:rFonts w:ascii="Arial" w:cs="Arial" w:eastAsia="Arial" w:hAnsi="Arial"/>
          <w:sz w:val="24"/>
          <w:szCs w:val="24"/>
        </w:rPr>
        <w:t xml:space="preserve">" - активы, безвозмездно предоставляемые государствами, международными, иностранными и отечественными организациями Правительству Кыргызской Республики, органам местного самоуправления, государственным, а также некоммерческим организациям, не участвующим и в поддержке политических партий или кандидатов выборных кампаний.</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Гуманитарная помощь</w:t>
      </w:r>
      <w:r>
        <w:rPr>
          <w:rFonts w:ascii="Arial" w:cs="Arial" w:eastAsia="Arial" w:hAnsi="Arial"/>
          <w:sz w:val="24"/>
          <w:szCs w:val="24"/>
        </w:rPr>
        <w:t xml:space="preserve">" - активы, безвозмездно предоставляемые государствами, организациями Правительству Кыргызской Республики, органу местного самоуправления, государственной, некоммерческой организации, а также нуждающемуся физическому лицу в виде продовольствия, техники, снаряжения, оборудования, медицинских средств и медикаментов, иного имущества для улучшения условий жизни и быта населения, а также предупреждения и ликвидации чрезвычайных ситуаций военного, экологического и техногенного характера при условии их дальнейшего потребления и/или безвозмездного распределения.</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Дивиденд</w:t>
      </w:r>
      <w:r>
        <w:rPr>
          <w:rFonts w:ascii="Arial" w:cs="Arial" w:eastAsia="Arial" w:hAnsi="Arial"/>
          <w:sz w:val="24"/>
          <w:szCs w:val="24"/>
        </w:rPr>
        <w:t xml:space="preserve">" - часть прибыли налогоплательщика, включая:</w:t>
      </w:r>
    </w:p>
    <w:p>
      <w:pPr>
        <w:spacing w:after="120"/>
        <w:ind w:firstLine="397"/>
        <w:jc w:val="both"/>
      </w:pPr>
      <w:r>
        <w:rPr>
          <w:rFonts w:ascii="Arial" w:cs="Arial" w:eastAsia="Arial" w:hAnsi="Arial"/>
          <w:sz w:val="24"/>
          <w:szCs w:val="24"/>
        </w:rPr>
        <w:t xml:space="preserve">а) прирост стоимости при ликвидации организации, полученный лицом в виде дохода от принадлежащих ему акций;</w:t>
      </w:r>
    </w:p>
    <w:p>
      <w:pPr>
        <w:spacing w:after="120"/>
        <w:ind w:firstLine="397"/>
        <w:jc w:val="both"/>
      </w:pPr>
      <w:r>
        <w:rPr>
          <w:rFonts w:ascii="Arial" w:cs="Arial" w:eastAsia="Arial" w:hAnsi="Arial"/>
          <w:sz w:val="24"/>
          <w:szCs w:val="24"/>
        </w:rPr>
        <w:t xml:space="preserve">б) прибыль индивидуального предпринимателя, оставшаяся в его распоряжении после уплаты налога на прибыль;</w:t>
      </w:r>
    </w:p>
    <w:p>
      <w:pPr>
        <w:spacing w:after="120"/>
        <w:ind w:firstLine="397"/>
        <w:jc w:val="both"/>
      </w:pPr>
      <w:r>
        <w:rPr>
          <w:rFonts w:ascii="Arial" w:cs="Arial" w:eastAsia="Arial" w:hAnsi="Arial"/>
          <w:sz w:val="24"/>
          <w:szCs w:val="24"/>
        </w:rPr>
        <w:t xml:space="preserve">в) любые выплаты в соответствии с долей лица в капитале;</w:t>
      </w:r>
    </w:p>
    <w:p>
      <w:pPr>
        <w:spacing w:after="120"/>
        <w:ind w:firstLine="397"/>
        <w:jc w:val="both"/>
      </w:pPr>
      <w:r>
        <w:rPr>
          <w:rFonts w:ascii="Arial" w:cs="Arial" w:eastAsia="Arial" w:hAnsi="Arial"/>
          <w:sz w:val="24"/>
          <w:szCs w:val="24"/>
        </w:rPr>
        <w:t xml:space="preserve">г) кооперативные выплаты членам сельскохозяйственных кооперативов;</w:t>
      </w:r>
    </w:p>
    <w:p>
      <w:pPr>
        <w:spacing w:after="120"/>
        <w:ind w:firstLine="397"/>
        <w:jc w:val="both"/>
      </w:pPr>
      <w:r>
        <w:rPr>
          <w:rFonts w:ascii="Arial" w:cs="Arial" w:eastAsia="Arial" w:hAnsi="Arial"/>
          <w:sz w:val="24"/>
          <w:szCs w:val="24"/>
        </w:rPr>
        <w:t xml:space="preserve">д) выплаты в соответствии с паем в инвестиционном фонде.</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Документально подтвержденные расходы</w:t>
      </w:r>
      <w:r>
        <w:rPr>
          <w:rFonts w:ascii="Arial" w:cs="Arial" w:eastAsia="Arial" w:hAnsi="Arial"/>
          <w:sz w:val="24"/>
          <w:szCs w:val="24"/>
        </w:rPr>
        <w:t xml:space="preserve">" - расходы, подтвержденные документами, перечень, форма и реквизиты которых устанавливаются Правительством Кыргызской Республики и которые позволяют определить размер сделки, характер сделки и идентифицировать ее участников.</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Лотерейная деятельность</w:t>
      </w:r>
      <w:r>
        <w:rPr>
          <w:rFonts w:ascii="Arial" w:cs="Arial" w:eastAsia="Arial" w:hAnsi="Arial"/>
          <w:sz w:val="24"/>
          <w:szCs w:val="24"/>
        </w:rPr>
        <w:t xml:space="preserve">" - деятельность субъекта по организации групповой или массовой игры, в ходе которой организатор лотереи проводит между участниками лотереи - собственниками лотерейных билетов розыгрыш призового фонда лотереи, осуществляемая в соответствии с законодательством Кыргызской Республики. При этом выигрыш не зависит от воли и действий субъекта лотерейной деятельности.</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Некоммерческая организация</w:t>
      </w:r>
      <w:r>
        <w:rPr>
          <w:rFonts w:ascii="Arial" w:cs="Arial" w:eastAsia="Arial" w:hAnsi="Arial"/>
          <w:sz w:val="24"/>
          <w:szCs w:val="24"/>
        </w:rPr>
        <w:t xml:space="preserve">" - организация, отвечающая следующим требованиям:</w:t>
      </w:r>
    </w:p>
    <w:p>
      <w:pPr>
        <w:spacing w:after="120"/>
        <w:ind w:firstLine="397"/>
        <w:jc w:val="both"/>
      </w:pPr>
      <w:r>
        <w:rPr>
          <w:rFonts w:ascii="Arial" w:cs="Arial" w:eastAsia="Arial" w:hAnsi="Arial"/>
          <w:sz w:val="24"/>
          <w:szCs w:val="24"/>
        </w:rPr>
        <w:t xml:space="preserve">а) данная организация зарегистрирована в организационно-правовой форме, предусмотренной законодательством Кыргызской Республики </w:t>
      </w:r>
      <w:hyperlink w:history="1" r:id="rIdwty8leogdwvk9v7kh1jtm">
        <w:r>
          <w:rPr>
            <w:rFonts w:ascii="Arial" w:cs="Arial" w:eastAsia="Arial" w:hAnsi="Arial"/>
            <w:color w:val="1D4ED8"/>
            <w:sz w:val="24"/>
            <w:szCs w:val="24"/>
            <w:u w:val="single"/>
          </w:rPr>
          <w:t xml:space="preserve">о некоммерческих организациях</w:t>
        </w:r>
      </w:hyperlink>
      <w:r>
        <w:rPr>
          <w:rFonts w:ascii="Arial" w:cs="Arial" w:eastAsia="Arial" w:hAnsi="Arial"/>
          <w:sz w:val="24"/>
          <w:szCs w:val="24"/>
        </w:rPr>
        <w:t xml:space="preserve">, а также другим законодательством Кыргызской Республики;</w:t>
      </w:r>
    </w:p>
    <w:p>
      <w:pPr>
        <w:spacing w:after="120"/>
        <w:ind w:firstLine="397"/>
        <w:jc w:val="both"/>
      </w:pPr>
      <w:r>
        <w:rPr>
          <w:rFonts w:ascii="Arial" w:cs="Arial" w:eastAsia="Arial" w:hAnsi="Arial"/>
          <w:sz w:val="24"/>
          <w:szCs w:val="24"/>
        </w:rPr>
        <w:t xml:space="preserve">б) данная организация не преследует извлечение прибыли в качестве основной цели своей деятельности и не распределяет полученную прибыль между ее членами, учредителями и должностными лицами.</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Организации культуры и спорта</w:t>
      </w:r>
      <w:r>
        <w:rPr>
          <w:rFonts w:ascii="Arial" w:cs="Arial" w:eastAsia="Arial" w:hAnsi="Arial"/>
          <w:sz w:val="24"/>
          <w:szCs w:val="24"/>
        </w:rPr>
        <w:t xml:space="preserve">" - коммерческие и некоммерческие организации независимо от форм собственности, основным видом деятельности которых является оказание услуг по сохранению, созданию, развитию, распространению и освоению культурных ценностей и предоставлению культурных благ, а также услуг в области физической культуры и спорта.</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Оплата</w:t>
      </w:r>
      <w:r>
        <w:rPr>
          <w:rFonts w:ascii="Arial" w:cs="Arial" w:eastAsia="Arial" w:hAnsi="Arial"/>
          <w:sz w:val="24"/>
          <w:szCs w:val="24"/>
        </w:rPr>
        <w:t xml:space="preserve">" - включает все виды платежей поставщику, осуществленные прямо или косвенно потребителем или иным лицом за поставки, оплаченные или подлежащие оплате в полном объеме или частично в натуральном или денежном выражении.</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Полезные ископаемые</w:t>
      </w:r>
      <w:r>
        <w:rPr>
          <w:rFonts w:ascii="Arial" w:cs="Arial" w:eastAsia="Arial" w:hAnsi="Arial"/>
          <w:sz w:val="24"/>
          <w:szCs w:val="24"/>
        </w:rPr>
        <w:t xml:space="preserve">" - содержащиеся в недрах природные минеральные образования, углеводороды и подземные воды, химический состав и физические свойства которых позволяют использовать их в сфере материального производства и потребления.</w:t>
      </w:r>
    </w:p>
    <w:p>
      <w:pPr>
        <w:spacing w:after="12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Порча товара</w:t>
      </w:r>
      <w:r>
        <w:rPr>
          <w:rFonts w:ascii="Arial" w:cs="Arial" w:eastAsia="Arial" w:hAnsi="Arial"/>
          <w:sz w:val="24"/>
          <w:szCs w:val="24"/>
        </w:rPr>
        <w:t xml:space="preserve">" - ухудшение всех или отдельных свойств товара, в результате которого данный товар не может быть использован для целей облагаемой поставки.</w:t>
      </w:r>
    </w:p>
    <w:p>
      <w:pPr>
        <w:spacing w:after="120"/>
        <w:ind w:firstLine="397"/>
        <w:jc w:val="both"/>
      </w:pPr>
      <w:r>
        <w:rPr>
          <w:rFonts w:ascii="Arial" w:cs="Arial" w:eastAsia="Arial" w:hAnsi="Arial"/>
          <w:i/>
          <w:iCs/>
          <w:sz w:val="24"/>
          <w:szCs w:val="24"/>
        </w:rPr>
        <w:t xml:space="preserve">16) (утратил силу в соответствии с </w:t>
      </w:r>
      <w:hyperlink w:history="1" r:id="rIdutjjl1xmizx-h-otnyn4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октября 2012 года № 169)</w:t>
      </w:r>
    </w:p>
    <w:p>
      <w:pPr>
        <w:spacing w:after="12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Разработка месторождений полезных ископаемых</w:t>
      </w:r>
      <w:r>
        <w:rPr>
          <w:rFonts w:ascii="Arial" w:cs="Arial" w:eastAsia="Arial" w:hAnsi="Arial"/>
          <w:sz w:val="24"/>
          <w:szCs w:val="24"/>
        </w:rPr>
        <w:t xml:space="preserve">" - комплекс горных работ по вскрытию, подготовке и извлечению полезных ископаемых из недр.</w:t>
      </w:r>
    </w:p>
    <w:p>
      <w:pPr>
        <w:spacing w:after="120"/>
        <w:ind w:firstLine="397"/>
        <w:jc w:val="both"/>
      </w:pPr>
      <w:r>
        <w:rPr>
          <w:rFonts w:ascii="Arial" w:cs="Arial" w:eastAsia="Arial" w:hAnsi="Arial"/>
          <w:sz w:val="24"/>
          <w:szCs w:val="24"/>
        </w:rPr>
        <w:t xml:space="preserve">18) "</w:t>
      </w:r>
      <w:r>
        <w:rPr>
          <w:rFonts w:ascii="Arial" w:cs="Arial" w:eastAsia="Arial" w:hAnsi="Arial"/>
          <w:b/>
          <w:bCs/>
          <w:sz w:val="24"/>
          <w:szCs w:val="24"/>
        </w:rPr>
        <w:t xml:space="preserve">Роялти</w:t>
      </w:r>
      <w:r>
        <w:rPr>
          <w:rFonts w:ascii="Arial" w:cs="Arial" w:eastAsia="Arial" w:hAnsi="Arial"/>
          <w:sz w:val="24"/>
          <w:szCs w:val="24"/>
        </w:rPr>
        <w:t xml:space="preserve">" - платежи любого вида, получаемые в качестве вознаграждения:</w:t>
      </w:r>
    </w:p>
    <w:p>
      <w:pPr>
        <w:spacing w:after="120"/>
        <w:ind w:firstLine="397"/>
        <w:jc w:val="both"/>
      </w:pPr>
      <w:r>
        <w:rPr>
          <w:rFonts w:ascii="Arial" w:cs="Arial" w:eastAsia="Arial" w:hAnsi="Arial"/>
          <w:sz w:val="24"/>
          <w:szCs w:val="24"/>
        </w:rPr>
        <w:t xml:space="preserve">а) за использование или предоставление права использования авторских прав на любые произведения литературы, искусства или науки, включая компьютерные программы, кино-, теле-, видеофильмы, или записи для радио и телевидения;</w:t>
      </w:r>
    </w:p>
    <w:p>
      <w:pPr>
        <w:spacing w:after="120"/>
        <w:ind w:firstLine="397"/>
        <w:jc w:val="both"/>
      </w:pPr>
      <w:r>
        <w:rPr>
          <w:rFonts w:ascii="Arial" w:cs="Arial" w:eastAsia="Arial" w:hAnsi="Arial"/>
          <w:sz w:val="24"/>
          <w:szCs w:val="24"/>
        </w:rPr>
        <w:t xml:space="preserve">б) за любой патент, подтверждающий право на объект промышленной собственности, торговую марку, дизайн или модель, план, секретную формулу или процесс, или на информацию (ноу-хау), касающуюся промышленного, коммерческого или научного опыта.</w:t>
      </w:r>
    </w:p>
    <w:p>
      <w:pPr>
        <w:spacing w:after="120"/>
        <w:ind w:firstLine="397"/>
        <w:jc w:val="both"/>
      </w:pPr>
      <w:r>
        <w:rPr>
          <w:rFonts w:ascii="Arial" w:cs="Arial" w:eastAsia="Arial" w:hAnsi="Arial"/>
          <w:sz w:val="24"/>
          <w:szCs w:val="24"/>
        </w:rPr>
        <w:t xml:space="preserve">Роялти не включает вознаграждение, полученное по договору финансовой аренды (лизинга).</w:t>
      </w:r>
    </w:p>
    <w:p>
      <w:pPr>
        <w:spacing w:after="120"/>
        <w:ind w:firstLine="397"/>
        <w:jc w:val="both"/>
      </w:pPr>
      <w:r>
        <w:rPr>
          <w:rFonts w:ascii="Arial" w:cs="Arial" w:eastAsia="Arial" w:hAnsi="Arial"/>
          <w:sz w:val="24"/>
          <w:szCs w:val="24"/>
        </w:rPr>
        <w:t xml:space="preserve">В целях раздела XI настоящего Кодекса под "роялти" понимается платеж за пользование недрами, уплачиваемый налогоплательщиком роялти.</w:t>
      </w:r>
    </w:p>
    <w:p>
      <w:pPr>
        <w:spacing w:after="120"/>
        <w:ind w:firstLine="397"/>
        <w:jc w:val="both"/>
      </w:pPr>
      <w:r>
        <w:rPr>
          <w:rFonts w:ascii="Arial" w:cs="Arial" w:eastAsia="Arial" w:hAnsi="Arial"/>
          <w:sz w:val="24"/>
          <w:szCs w:val="24"/>
        </w:rPr>
        <w:t xml:space="preserve">19) "</w:t>
      </w:r>
      <w:r>
        <w:rPr>
          <w:rFonts w:ascii="Arial" w:cs="Arial" w:eastAsia="Arial" w:hAnsi="Arial"/>
          <w:b/>
          <w:bCs/>
          <w:sz w:val="24"/>
          <w:szCs w:val="24"/>
        </w:rPr>
        <w:t xml:space="preserve">Сельскохозяйственные производители</w:t>
      </w:r>
      <w:r>
        <w:rPr>
          <w:rFonts w:ascii="Arial" w:cs="Arial" w:eastAsia="Arial" w:hAnsi="Arial"/>
          <w:sz w:val="24"/>
          <w:szCs w:val="24"/>
        </w:rPr>
        <w:t xml:space="preserve">" - организация или физическое лицо, производящие сельскохозяйственную продукцию, а также продукты переработки сельскохозяйственной продукции собственного производства, кроме подакцизных товаров, при условии, что выручка от реализации этой продукции составляет не менее 75 процентов от общего объема реализации товаров, работ, услуг в течение календарного года.</w:t>
      </w:r>
    </w:p>
    <w:p>
      <w:pPr>
        <w:spacing w:after="120"/>
        <w:ind w:firstLine="397"/>
        <w:jc w:val="both"/>
      </w:pPr>
      <w:r>
        <w:rPr>
          <w:rFonts w:ascii="Arial" w:cs="Arial" w:eastAsia="Arial" w:hAnsi="Arial"/>
          <w:sz w:val="24"/>
          <w:szCs w:val="24"/>
        </w:rPr>
        <w:t xml:space="preserve">20) "</w:t>
      </w:r>
      <w:r>
        <w:rPr>
          <w:rFonts w:ascii="Arial" w:cs="Arial" w:eastAsia="Arial" w:hAnsi="Arial"/>
          <w:b/>
          <w:bCs/>
          <w:sz w:val="24"/>
          <w:szCs w:val="24"/>
        </w:rPr>
        <w:t xml:space="preserve">Сельскохозяйственный кооператив</w:t>
      </w:r>
      <w:r>
        <w:rPr>
          <w:rFonts w:ascii="Arial" w:cs="Arial" w:eastAsia="Arial" w:hAnsi="Arial"/>
          <w:sz w:val="24"/>
          <w:szCs w:val="24"/>
        </w:rPr>
        <w:t xml:space="preserve">" - кооператив, членами которого являются сельскохозяйственные производители и деятельность которого направлена на реализацию товаров, оказание услуг, выполнение работ для членов кооператива и сельскохозяйственных производителей, а также на реализацию произведенных ими сельскохозяйственной продукции и продуктов переработки сельскохозяйственной продукции.</w:t>
      </w:r>
    </w:p>
    <w:p>
      <w:pPr>
        <w:spacing w:after="120"/>
        <w:ind w:firstLine="397"/>
        <w:jc w:val="both"/>
      </w:pPr>
      <w:r>
        <w:rPr>
          <w:rFonts w:ascii="Arial" w:cs="Arial" w:eastAsia="Arial" w:hAnsi="Arial"/>
          <w:sz w:val="24"/>
          <w:szCs w:val="24"/>
        </w:rPr>
        <w:t xml:space="preserve">21) "</w:t>
      </w:r>
      <w:r>
        <w:rPr>
          <w:rFonts w:ascii="Arial" w:cs="Arial" w:eastAsia="Arial" w:hAnsi="Arial"/>
          <w:b/>
          <w:bCs/>
          <w:sz w:val="24"/>
          <w:szCs w:val="24"/>
        </w:rPr>
        <w:t xml:space="preserve">Страховая премия (взнос)</w:t>
      </w:r>
      <w:r>
        <w:rPr>
          <w:rFonts w:ascii="Arial" w:cs="Arial" w:eastAsia="Arial" w:hAnsi="Arial"/>
          <w:sz w:val="24"/>
          <w:szCs w:val="24"/>
        </w:rPr>
        <w:t xml:space="preserve">" - сумма, уплачиваемая страхователем страховщику за принятие на себя обязательств выплатить страховую сумму (возмещение) при наступлении обусловленного в договоре страхования страхового случая, которая вносится страхователем единовременно разовым платежом (страховая премия) или по частям (страховыми взносами) ежемесячно, ежеквартально и т.д., в течение срока действия договора страхования.</w:t>
      </w:r>
    </w:p>
    <w:p>
      <w:pPr>
        <w:spacing w:after="120"/>
        <w:ind w:firstLine="397"/>
        <w:jc w:val="both"/>
      </w:pPr>
      <w:r>
        <w:rPr>
          <w:rFonts w:ascii="Arial" w:cs="Arial" w:eastAsia="Arial" w:hAnsi="Arial"/>
          <w:sz w:val="24"/>
          <w:szCs w:val="24"/>
        </w:rPr>
        <w:t xml:space="preserve">22) "</w:t>
      </w:r>
      <w:r>
        <w:rPr>
          <w:rFonts w:ascii="Arial" w:cs="Arial" w:eastAsia="Arial" w:hAnsi="Arial"/>
          <w:b/>
          <w:bCs/>
          <w:sz w:val="24"/>
          <w:szCs w:val="24"/>
        </w:rPr>
        <w:t xml:space="preserve">Страховой случай</w:t>
      </w:r>
      <w:r>
        <w:rPr>
          <w:rFonts w:ascii="Arial" w:cs="Arial" w:eastAsia="Arial" w:hAnsi="Arial"/>
          <w:sz w:val="24"/>
          <w:szCs w:val="24"/>
        </w:rPr>
        <w:t xml:space="preserve">" - событие, при наступлении которого в силу закона или договора страховщик обязан выплатить страховую сумму (возмещение).</w:t>
      </w:r>
    </w:p>
    <w:p>
      <w:pPr>
        <w:spacing w:after="120"/>
        <w:ind w:firstLine="397"/>
        <w:jc w:val="both"/>
      </w:pPr>
      <w:r>
        <w:rPr>
          <w:rFonts w:ascii="Arial" w:cs="Arial" w:eastAsia="Arial" w:hAnsi="Arial"/>
          <w:sz w:val="24"/>
          <w:szCs w:val="24"/>
        </w:rPr>
        <w:t xml:space="preserve">23) "</w:t>
      </w:r>
      <w:r>
        <w:rPr>
          <w:rFonts w:ascii="Arial" w:cs="Arial" w:eastAsia="Arial" w:hAnsi="Arial"/>
          <w:b/>
          <w:bCs/>
          <w:sz w:val="24"/>
          <w:szCs w:val="24"/>
        </w:rPr>
        <w:t xml:space="preserve">Страховая сумма (возмещение)</w:t>
      </w:r>
      <w:r>
        <w:rPr>
          <w:rFonts w:ascii="Arial" w:cs="Arial" w:eastAsia="Arial" w:hAnsi="Arial"/>
          <w:sz w:val="24"/>
          <w:szCs w:val="24"/>
        </w:rPr>
        <w:t xml:space="preserve">" - частичное или полное возмещение убытка в пределах страховой суммы при страховом случае со страхователем, третьими лицами, или их имуществом, выплачиваемой страховой организацией.</w:t>
      </w:r>
    </w:p>
    <w:p>
      <w:pPr>
        <w:spacing w:after="120"/>
        <w:ind w:firstLine="397"/>
        <w:jc w:val="both"/>
      </w:pPr>
      <w:r>
        <w:rPr>
          <w:rFonts w:ascii="Arial" w:cs="Arial" w:eastAsia="Arial" w:hAnsi="Arial"/>
          <w:sz w:val="24"/>
          <w:szCs w:val="24"/>
        </w:rPr>
        <w:t xml:space="preserve">24) "</w:t>
      </w:r>
      <w:r>
        <w:rPr>
          <w:rFonts w:ascii="Arial" w:cs="Arial" w:eastAsia="Arial" w:hAnsi="Arial"/>
          <w:b/>
          <w:bCs/>
          <w:sz w:val="24"/>
          <w:szCs w:val="24"/>
        </w:rPr>
        <w:t xml:space="preserve">Страховщик</w:t>
      </w:r>
      <w:r>
        <w:rPr>
          <w:rFonts w:ascii="Arial" w:cs="Arial" w:eastAsia="Arial" w:hAnsi="Arial"/>
          <w:sz w:val="24"/>
          <w:szCs w:val="24"/>
        </w:rPr>
        <w:t xml:space="preserve">" - отечественная организация, которая имеет в соответствии с законодательством Кыргызской Республики лицензию на осуществление страхования по данному виду и которая в соответствии с заключенным договором страхования (страхового полиса) со страхователем за страховую премию (взнос) принимает на себя обязательство возместить ущерб, понесенный страхователем или третьим лицом при наступлении страхового случая, определенного в договоре страхования.</w:t>
      </w:r>
    </w:p>
    <w:p>
      <w:pPr>
        <w:spacing w:after="120"/>
        <w:ind w:firstLine="397"/>
        <w:jc w:val="both"/>
      </w:pPr>
      <w:r>
        <w:rPr>
          <w:rFonts w:ascii="Arial" w:cs="Arial" w:eastAsia="Arial" w:hAnsi="Arial"/>
          <w:sz w:val="24"/>
          <w:szCs w:val="24"/>
        </w:rPr>
        <w:t xml:space="preserve">25) "</w:t>
      </w:r>
      <w:r>
        <w:rPr>
          <w:rFonts w:ascii="Arial" w:cs="Arial" w:eastAsia="Arial" w:hAnsi="Arial"/>
          <w:b/>
          <w:bCs/>
          <w:sz w:val="24"/>
          <w:szCs w:val="24"/>
        </w:rPr>
        <w:t xml:space="preserve">Страхователь</w:t>
      </w:r>
      <w:r>
        <w:rPr>
          <w:rFonts w:ascii="Arial" w:cs="Arial" w:eastAsia="Arial" w:hAnsi="Arial"/>
          <w:sz w:val="24"/>
          <w:szCs w:val="24"/>
        </w:rPr>
        <w:t xml:space="preserve">" - физическое лицо или организация, имеющие интерес в объекте страхования, заключившие со страховщиком договор с целью обеспечения своего или третьего лица (выгодоприобретателя) интереса и оплачивающие страховщику страховую премию (взнос) за обязательство возместить ущерб при наступлении страхового случая, определенного в договоре страхования (страховом полисе).</w:t>
      </w:r>
    </w:p>
    <w:p>
      <w:pPr>
        <w:spacing w:after="120"/>
        <w:ind w:firstLine="397"/>
        <w:jc w:val="both"/>
      </w:pPr>
      <w:r>
        <w:rPr>
          <w:rFonts w:ascii="Arial" w:cs="Arial" w:eastAsia="Arial" w:hAnsi="Arial"/>
          <w:sz w:val="24"/>
          <w:szCs w:val="24"/>
        </w:rPr>
        <w:t xml:space="preserve">26) "</w:t>
      </w:r>
      <w:r>
        <w:rPr>
          <w:rFonts w:ascii="Arial" w:cs="Arial" w:eastAsia="Arial" w:hAnsi="Arial"/>
          <w:b/>
          <w:bCs/>
          <w:sz w:val="24"/>
          <w:szCs w:val="24"/>
        </w:rPr>
        <w:t xml:space="preserve">Субсидия</w:t>
      </w:r>
      <w:r>
        <w:rPr>
          <w:rFonts w:ascii="Arial" w:cs="Arial" w:eastAsia="Arial" w:hAnsi="Arial"/>
          <w:sz w:val="24"/>
          <w:szCs w:val="24"/>
        </w:rPr>
        <w:t xml:space="preserve">" - помощь, предоставляемая Правительством Кыргызской Республики, Жогорку Кенешем Кыргызской Республики и местными кенешами Кыргызской Республики в виде передачи активов налогоплательщику в обмен на прошлое или будущее выполнение определенных условий, связанных с его экономической деятельностью.</w:t>
      </w:r>
    </w:p>
    <w:p>
      <w:pPr>
        <w:spacing w:after="120"/>
        <w:ind w:firstLine="397"/>
        <w:jc w:val="both"/>
      </w:pPr>
      <w:r>
        <w:rPr>
          <w:rFonts w:ascii="Arial" w:cs="Arial" w:eastAsia="Arial" w:hAnsi="Arial"/>
          <w:sz w:val="24"/>
          <w:szCs w:val="24"/>
        </w:rPr>
        <w:t xml:space="preserve">27) "</w:t>
      </w:r>
      <w:r>
        <w:rPr>
          <w:rFonts w:ascii="Arial" w:cs="Arial" w:eastAsia="Arial" w:hAnsi="Arial"/>
          <w:b/>
          <w:bCs/>
          <w:sz w:val="24"/>
          <w:szCs w:val="24"/>
        </w:rPr>
        <w:t xml:space="preserve">Утрата товара</w:t>
      </w:r>
      <w:r>
        <w:rPr>
          <w:rFonts w:ascii="Arial" w:cs="Arial" w:eastAsia="Arial" w:hAnsi="Arial"/>
          <w:sz w:val="24"/>
          <w:szCs w:val="24"/>
        </w:rPr>
        <w:t xml:space="preserve">" - событие, в результате которого произошло уничтожение и/или потеря товара. Не является утратой потеря товара, понесенная облагаемым субъектом в пределах норм естественной убыли, установленных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28) "</w:t>
      </w:r>
      <w:r>
        <w:rPr>
          <w:rFonts w:ascii="Arial" w:cs="Arial" w:eastAsia="Arial" w:hAnsi="Arial"/>
          <w:b/>
          <w:bCs/>
          <w:sz w:val="24"/>
          <w:szCs w:val="24"/>
        </w:rPr>
        <w:t xml:space="preserve">Финансовая аренда (лизинг)</w:t>
      </w:r>
      <w:r>
        <w:rPr>
          <w:rFonts w:ascii="Arial" w:cs="Arial" w:eastAsia="Arial" w:hAnsi="Arial"/>
          <w:sz w:val="24"/>
          <w:szCs w:val="24"/>
        </w:rPr>
        <w:t xml:space="preserve">" - особый вид арендных отношений в части передачи основных средств, осуществляемой на основании договора финансовой аренды (лизинга), заключенного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29) "</w:t>
      </w:r>
      <w:r>
        <w:rPr>
          <w:rFonts w:ascii="Arial" w:cs="Arial" w:eastAsia="Arial" w:hAnsi="Arial"/>
          <w:b/>
          <w:bCs/>
          <w:sz w:val="24"/>
          <w:szCs w:val="24"/>
        </w:rPr>
        <w:t xml:space="preserve">Членские взносы</w:t>
      </w:r>
      <w:r>
        <w:rPr>
          <w:rFonts w:ascii="Arial" w:cs="Arial" w:eastAsia="Arial" w:hAnsi="Arial"/>
          <w:sz w:val="24"/>
          <w:szCs w:val="24"/>
        </w:rPr>
        <w:t xml:space="preserve">" - активы, передаваемые членом некоммерческой организации, в размере и порядке, предусмотренном в учредительных документах этой организации, при условии, что такая передача не будет обусловлена встречным предоставлением товаров, работ, услуг члену данной организации бесплатно либо по цене ниже себестоимости.</w:t>
      </w:r>
    </w:p>
    <w:p>
      <w:pPr>
        <w:spacing w:after="120"/>
        <w:ind w:firstLine="397"/>
        <w:jc w:val="both"/>
      </w:pPr>
      <w:r>
        <w:rPr>
          <w:rFonts w:ascii="Arial" w:cs="Arial" w:eastAsia="Arial" w:hAnsi="Arial"/>
          <w:sz w:val="24"/>
          <w:szCs w:val="24"/>
        </w:rPr>
        <w:t xml:space="preserve">30) "</w:t>
      </w:r>
      <w:r>
        <w:rPr>
          <w:rFonts w:ascii="Arial" w:cs="Arial" w:eastAsia="Arial" w:hAnsi="Arial"/>
          <w:b/>
          <w:bCs/>
          <w:sz w:val="24"/>
          <w:szCs w:val="24"/>
        </w:rPr>
        <w:t xml:space="preserve">Экономические (балансовые) запасы</w:t>
      </w:r>
      <w:r>
        <w:rPr>
          <w:rFonts w:ascii="Arial" w:cs="Arial" w:eastAsia="Arial" w:hAnsi="Arial"/>
          <w:sz w:val="24"/>
          <w:szCs w:val="24"/>
        </w:rPr>
        <w:t xml:space="preserve">" - запасы полезных ископаемых, учтенные Государственным балансом запасов полезных ископаемых Кыргызской Республики как экономически целесообразные для разработки.</w:t>
      </w:r>
    </w:p>
    <w:p>
      <w:pPr>
        <w:spacing w:after="120"/>
        <w:ind w:firstLine="397"/>
        <w:jc w:val="both"/>
      </w:pPr>
      <w:r>
        <w:rPr>
          <w:rFonts w:ascii="Arial" w:cs="Arial" w:eastAsia="Arial" w:hAnsi="Arial"/>
          <w:i/>
          <w:iCs/>
          <w:sz w:val="24"/>
          <w:szCs w:val="24"/>
        </w:rPr>
        <w:t xml:space="preserve">31) (Утратил силу в соответствии с </w:t>
      </w:r>
      <w:hyperlink w:history="1" r:id="rIdq138kvkertuetpxvymau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марта 2015 года № 52)</w:t>
      </w:r>
    </w:p>
    <w:p>
      <w:pPr>
        <w:spacing w:after="120"/>
        <w:ind w:firstLine="397"/>
        <w:jc w:val="both"/>
      </w:pPr>
      <w:r>
        <w:rPr>
          <w:rFonts w:ascii="Arial" w:cs="Arial" w:eastAsia="Arial" w:hAnsi="Arial"/>
          <w:sz w:val="24"/>
          <w:szCs w:val="24"/>
        </w:rPr>
        <w:t xml:space="preserve">32) "</w:t>
      </w:r>
      <w:r>
        <w:rPr>
          <w:rFonts w:ascii="Arial" w:cs="Arial" w:eastAsia="Arial" w:hAnsi="Arial"/>
          <w:b/>
          <w:bCs/>
          <w:sz w:val="24"/>
          <w:szCs w:val="24"/>
        </w:rPr>
        <w:t xml:space="preserve">Субъект общественного питания</w:t>
      </w:r>
      <w:r>
        <w:rPr>
          <w:rFonts w:ascii="Arial" w:cs="Arial" w:eastAsia="Arial" w:hAnsi="Arial"/>
          <w:sz w:val="24"/>
          <w:szCs w:val="24"/>
        </w:rPr>
        <w:t xml:space="preserve">" - организация или индивидуальный предприниматель, оказывающие услуги общественного питания (ресторан, кафе, столовая, закусочная, бар и другие пункты общественного питания).</w:t>
      </w:r>
    </w:p>
    <w:p>
      <w:pPr>
        <w:spacing w:after="120"/>
        <w:ind w:firstLine="397"/>
        <w:jc w:val="both"/>
      </w:pPr>
      <w:r>
        <w:rPr>
          <w:rFonts w:ascii="Arial" w:cs="Arial" w:eastAsia="Arial" w:hAnsi="Arial"/>
          <w:sz w:val="24"/>
          <w:szCs w:val="24"/>
        </w:rPr>
        <w:t xml:space="preserve">33) </w:t>
      </w:r>
      <w:r>
        <w:rPr>
          <w:rFonts w:ascii="Arial" w:cs="Arial" w:eastAsia="Arial" w:hAnsi="Arial"/>
          <w:b/>
          <w:bCs/>
          <w:sz w:val="24"/>
          <w:szCs w:val="24"/>
        </w:rPr>
        <w:t xml:space="preserve">Сооплата</w:t>
      </w:r>
      <w:r>
        <w:rPr>
          <w:rFonts w:ascii="Arial" w:cs="Arial" w:eastAsia="Arial" w:hAnsi="Arial"/>
          <w:sz w:val="24"/>
          <w:szCs w:val="24"/>
        </w:rPr>
        <w:t xml:space="preserve"> - средства, поступающие от населения в виде софинансирования за получаемые медицинские услуги, оказываемые организациями здравоохранения, работающими в системе Единого плательщика, сверх объема финансирования Программы государственных гарантий по обеспечению граждан медико-санитарной помощью.</w:t>
      </w:r>
    </w:p>
    <w:p>
      <w:pPr>
        <w:spacing w:after="120"/>
        <w:ind w:firstLine="397"/>
        <w:jc w:val="both"/>
      </w:pPr>
      <w:r>
        <w:rPr>
          <w:rFonts w:ascii="Arial" w:cs="Arial" w:eastAsia="Arial" w:hAnsi="Arial"/>
          <w:sz w:val="24"/>
          <w:szCs w:val="24"/>
        </w:rPr>
        <w:t xml:space="preserve">34) "</w:t>
      </w:r>
      <w:r>
        <w:rPr>
          <w:rFonts w:ascii="Arial" w:cs="Arial" w:eastAsia="Arial" w:hAnsi="Arial"/>
          <w:b/>
          <w:bCs/>
          <w:sz w:val="24"/>
          <w:szCs w:val="24"/>
        </w:rPr>
        <w:t xml:space="preserve">Безнадежный долг</w:t>
      </w:r>
      <w:r>
        <w:rPr>
          <w:rFonts w:ascii="Arial" w:cs="Arial" w:eastAsia="Arial" w:hAnsi="Arial"/>
          <w:sz w:val="24"/>
          <w:szCs w:val="24"/>
        </w:rPr>
        <w:t xml:space="preserve">" - сумма, причитающаяся налогоплательщику, которую налогоплательщик не в состоянии полностью получить вследствие прекращения обязательства по решению суда, банкротства, ликвидации или смерти должника, или истечения срока исковой давности, предусмотренного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35) "</w:t>
      </w:r>
      <w:r>
        <w:rPr>
          <w:rFonts w:ascii="Arial" w:cs="Arial" w:eastAsia="Arial" w:hAnsi="Arial"/>
          <w:b/>
          <w:bCs/>
          <w:sz w:val="24"/>
          <w:szCs w:val="24"/>
        </w:rPr>
        <w:t xml:space="preserve">Сомнительное обязательство</w:t>
      </w:r>
      <w:r>
        <w:rPr>
          <w:rFonts w:ascii="Arial" w:cs="Arial" w:eastAsia="Arial" w:hAnsi="Arial"/>
          <w:sz w:val="24"/>
          <w:szCs w:val="24"/>
        </w:rPr>
        <w:t xml:space="preserve">" - сумма, причитающаяся к оплате налогоплательщиком, которую он не оплатил вследствие прекращения обязательства по решению суда, банкротства, ликвидации или смерти кредитора, или истечения срока исковой давности, предусмотренного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36) "</w:t>
      </w:r>
      <w:r>
        <w:rPr>
          <w:rFonts w:ascii="Arial" w:cs="Arial" w:eastAsia="Arial" w:hAnsi="Arial"/>
          <w:b/>
          <w:bCs/>
          <w:sz w:val="24"/>
          <w:szCs w:val="24"/>
        </w:rPr>
        <w:t xml:space="preserve">Лизинговая компания</w:t>
      </w:r>
      <w:r>
        <w:rPr>
          <w:rFonts w:ascii="Arial" w:cs="Arial" w:eastAsia="Arial" w:hAnsi="Arial"/>
          <w:sz w:val="24"/>
          <w:szCs w:val="24"/>
        </w:rPr>
        <w:t xml:space="preserve">" - отечественная организация, филиал и/или представительство иностранной организации, не менее 90 процентов выручки которых составляет выручка, полученная по договорам финансовой аренды (лизинга) от реализации основных средств.</w:t>
      </w:r>
    </w:p>
    <w:p>
      <w:pPr>
        <w:spacing w:after="120"/>
        <w:ind w:firstLine="397"/>
        <w:jc w:val="both"/>
      </w:pPr>
      <w:r>
        <w:rPr>
          <w:rFonts w:ascii="Arial" w:cs="Arial" w:eastAsia="Arial" w:hAnsi="Arial"/>
          <w:sz w:val="24"/>
          <w:szCs w:val="24"/>
        </w:rPr>
        <w:t xml:space="preserve">37) "</w:t>
      </w:r>
      <w:r>
        <w:rPr>
          <w:rFonts w:ascii="Arial" w:cs="Arial" w:eastAsia="Arial" w:hAnsi="Arial"/>
          <w:b/>
          <w:bCs/>
          <w:sz w:val="24"/>
          <w:szCs w:val="24"/>
        </w:rPr>
        <w:t xml:space="preserve">Застройщик жилья</w:t>
      </w:r>
      <w:r>
        <w:rPr>
          <w:rFonts w:ascii="Arial" w:cs="Arial" w:eastAsia="Arial" w:hAnsi="Arial"/>
          <w:sz w:val="24"/>
          <w:szCs w:val="24"/>
        </w:rPr>
        <w:t xml:space="preserve">" - организация и/или индивидуальный предприниматель, осуществляющие строительство жилых сооружений.</w:t>
      </w:r>
    </w:p>
    <w:p>
      <w:pPr>
        <w:spacing w:after="120"/>
        <w:ind w:firstLine="397"/>
        <w:jc w:val="both"/>
      </w:pPr>
      <w:r>
        <w:rPr>
          <w:rFonts w:ascii="Arial" w:cs="Arial" w:eastAsia="Arial" w:hAnsi="Arial"/>
          <w:sz w:val="24"/>
          <w:szCs w:val="24"/>
        </w:rPr>
        <w:t xml:space="preserve">38) "</w:t>
      </w:r>
      <w:r>
        <w:rPr>
          <w:rFonts w:ascii="Arial" w:cs="Arial" w:eastAsia="Arial" w:hAnsi="Arial"/>
          <w:b/>
          <w:bCs/>
          <w:sz w:val="24"/>
          <w:szCs w:val="24"/>
        </w:rPr>
        <w:t xml:space="preserve">Субъект курортно-оздоровительной сферы</w:t>
      </w:r>
      <w:r>
        <w:rPr>
          <w:rFonts w:ascii="Arial" w:cs="Arial" w:eastAsia="Arial" w:hAnsi="Arial"/>
          <w:sz w:val="24"/>
          <w:szCs w:val="24"/>
        </w:rPr>
        <w:t xml:space="preserve">" - организация или индивидуальный предприниматель, оказывающие услуги по приему и размещению отдыхающих для временного проживания с оказанием тех или иных бытовых, транспортных, развлекательных, оздоровительных и лечебных услуг. Такими субъектами в налоговых целях признаются санаторные, санаторно-курортные учреждения, дома и базы развлечения, спорта и отдыха, профилактории, гостевые дома, пансионаты, кемпинги и другие учреждения аналогичного назначения, а также частные дома и их части, используемые для аналогичных целей.</w:t>
      </w:r>
    </w:p>
    <w:p>
      <w:pPr>
        <w:spacing w:after="120"/>
        <w:ind w:firstLine="397"/>
        <w:jc w:val="both"/>
      </w:pPr>
      <w:r>
        <w:rPr>
          <w:rFonts w:ascii="Arial" w:cs="Arial" w:eastAsia="Arial" w:hAnsi="Arial"/>
          <w:sz w:val="24"/>
          <w:szCs w:val="24"/>
        </w:rPr>
        <w:t xml:space="preserve">39) "</w:t>
      </w:r>
      <w:r>
        <w:rPr>
          <w:rFonts w:ascii="Arial" w:cs="Arial" w:eastAsia="Arial" w:hAnsi="Arial"/>
          <w:b/>
          <w:bCs/>
          <w:sz w:val="24"/>
          <w:szCs w:val="24"/>
        </w:rPr>
        <w:t xml:space="preserve">Аффинированные стандартные слитки</w:t>
      </w:r>
      <w:r>
        <w:rPr>
          <w:rFonts w:ascii="Arial" w:cs="Arial" w:eastAsia="Arial" w:hAnsi="Arial"/>
          <w:sz w:val="24"/>
          <w:szCs w:val="24"/>
        </w:rPr>
        <w:t xml:space="preserve">" - изготовленные и маркированные слитки из золота и/или серебра, соответствующие Международным стандартам качества, принятым Лондонской ассоциацией рынка драгоценных металлов.</w:t>
      </w:r>
    </w:p>
    <w:p>
      <w:pPr>
        <w:spacing w:after="120"/>
        <w:ind w:firstLine="397"/>
        <w:jc w:val="both"/>
      </w:pPr>
      <w:r>
        <w:rPr>
          <w:rFonts w:ascii="Arial" w:cs="Arial" w:eastAsia="Arial" w:hAnsi="Arial"/>
          <w:sz w:val="24"/>
          <w:szCs w:val="24"/>
        </w:rPr>
        <w:t xml:space="preserve">40) "</w:t>
      </w:r>
      <w:r>
        <w:rPr>
          <w:rFonts w:ascii="Arial" w:cs="Arial" w:eastAsia="Arial" w:hAnsi="Arial"/>
          <w:b/>
          <w:bCs/>
          <w:sz w:val="24"/>
          <w:szCs w:val="24"/>
        </w:rPr>
        <w:t xml:space="preserve">Аффинированные мерные слитки</w:t>
      </w:r>
      <w:r>
        <w:rPr>
          <w:rFonts w:ascii="Arial" w:cs="Arial" w:eastAsia="Arial" w:hAnsi="Arial"/>
          <w:sz w:val="24"/>
          <w:szCs w:val="24"/>
        </w:rPr>
        <w:t xml:space="preserve">" - изготовленные и маркированные слитки из золота и/или серебра, эмитируемые (выпускаемые) Национальным банком Кыргызской Республики или аффинажным предприятием, сертифицированным Лондонской ассоциацией рынка драгоценных металлов, массой 1000 грамм и менее, с содержанием химически чистого основного металла не менее 99,95-99,99 процентов лигатурной массы слитка для золота и не менее 99,90 процентов лигатурной массы слитка для серебра.</w:t>
      </w:r>
    </w:p>
    <w:p>
      <w:pPr>
        <w:spacing w:after="120"/>
        <w:ind w:firstLine="397"/>
        <w:jc w:val="both"/>
      </w:pPr>
      <w:r>
        <w:rPr>
          <w:rFonts w:ascii="Arial" w:cs="Arial" w:eastAsia="Arial" w:hAnsi="Arial"/>
          <w:sz w:val="24"/>
          <w:szCs w:val="24"/>
        </w:rPr>
        <w:t xml:space="preserve">41) "</w:t>
      </w:r>
      <w:r>
        <w:rPr>
          <w:rFonts w:ascii="Arial" w:cs="Arial" w:eastAsia="Arial" w:hAnsi="Arial"/>
          <w:b/>
          <w:bCs/>
          <w:sz w:val="24"/>
          <w:szCs w:val="24"/>
        </w:rPr>
        <w:t xml:space="preserve">Инвестиционные монеты из золота и/или серебра</w:t>
      </w:r>
      <w:r>
        <w:rPr>
          <w:rFonts w:ascii="Arial" w:cs="Arial" w:eastAsia="Arial" w:hAnsi="Arial"/>
          <w:sz w:val="24"/>
          <w:szCs w:val="24"/>
        </w:rPr>
        <w:t xml:space="preserve">" - монета из золота и/или серебра, эмитируемая (выпускаемая) Национальным банком Кыргызской Республики и предназначенная для инвестирования и создания личного фонда сбережений населением.</w:t>
      </w:r>
    </w:p>
    <w:p>
      <w:pPr>
        <w:spacing w:after="120"/>
        <w:ind w:firstLine="397"/>
        <w:jc w:val="both"/>
      </w:pPr>
      <w:r>
        <w:rPr>
          <w:rFonts w:ascii="Arial" w:cs="Arial" w:eastAsia="Arial" w:hAnsi="Arial"/>
          <w:sz w:val="24"/>
          <w:szCs w:val="24"/>
        </w:rPr>
        <w:t xml:space="preserve">42) "</w:t>
      </w:r>
      <w:r>
        <w:rPr>
          <w:rFonts w:ascii="Arial" w:cs="Arial" w:eastAsia="Arial" w:hAnsi="Arial"/>
          <w:b/>
          <w:bCs/>
          <w:sz w:val="24"/>
          <w:szCs w:val="24"/>
        </w:rPr>
        <w:t xml:space="preserve">Нумизматические (коллекционные) монеты</w:t>
      </w:r>
      <w:r>
        <w:rPr>
          <w:rFonts w:ascii="Arial" w:cs="Arial" w:eastAsia="Arial" w:hAnsi="Arial"/>
          <w:sz w:val="24"/>
          <w:szCs w:val="24"/>
        </w:rPr>
        <w:t xml:space="preserve">" - монеты, выпускаемые Национальным банком Кыргызской Республики в ограниченном количестве, предназначенные для культурно-просветительских целей и обладающие определенной тематикой.</w:t>
      </w:r>
    </w:p>
    <w:p>
      <w:pPr>
        <w:spacing w:after="120"/>
        <w:ind w:firstLine="397"/>
        <w:jc w:val="both"/>
      </w:pPr>
      <w:r>
        <w:rPr>
          <w:rFonts w:ascii="Arial" w:cs="Arial" w:eastAsia="Arial" w:hAnsi="Arial"/>
          <w:sz w:val="24"/>
          <w:szCs w:val="24"/>
        </w:rPr>
        <w:t xml:space="preserve">43) "</w:t>
      </w:r>
      <w:r>
        <w:rPr>
          <w:rFonts w:ascii="Arial" w:cs="Arial" w:eastAsia="Arial" w:hAnsi="Arial"/>
          <w:b/>
          <w:bCs/>
          <w:sz w:val="24"/>
          <w:szCs w:val="24"/>
        </w:rPr>
        <w:t xml:space="preserve">Маркированные слитки</w:t>
      </w:r>
      <w:r>
        <w:rPr>
          <w:rFonts w:ascii="Arial" w:cs="Arial" w:eastAsia="Arial" w:hAnsi="Arial"/>
          <w:sz w:val="24"/>
          <w:szCs w:val="24"/>
        </w:rPr>
        <w:t xml:space="preserve">" - слитки, на которые нанесены условные знаки, буквы, цифры, графические знаки или надписи с целью их дальнейшей идентификации с указанием их свойств, характеристик и идентификационных данных.</w:t>
      </w:r>
    </w:p>
    <w:p>
      <w:pPr>
        <w:spacing w:after="120"/>
        <w:ind w:firstLine="397"/>
        <w:jc w:val="both"/>
      </w:pPr>
      <w:r>
        <w:rPr>
          <w:rFonts w:ascii="Arial" w:cs="Arial" w:eastAsia="Arial" w:hAnsi="Arial"/>
          <w:sz w:val="24"/>
          <w:szCs w:val="24"/>
        </w:rPr>
        <w:t xml:space="preserve">44) </w:t>
      </w:r>
      <w:r>
        <w:rPr>
          <w:rFonts w:ascii="Arial" w:cs="Arial" w:eastAsia="Arial" w:hAnsi="Arial"/>
          <w:b/>
          <w:bCs/>
          <w:sz w:val="24"/>
          <w:szCs w:val="24"/>
        </w:rPr>
        <w:t xml:space="preserve">Субъект малого предпринимательства</w:t>
      </w:r>
      <w:r>
        <w:rPr>
          <w:rFonts w:ascii="Arial" w:cs="Arial" w:eastAsia="Arial" w:hAnsi="Arial"/>
          <w:sz w:val="24"/>
          <w:szCs w:val="24"/>
        </w:rPr>
        <w:t xml:space="preserve"> - организация или индивидуальный предприниматель, у которых объем выручки за год не превышает размер регистрационного порога НДС.</w:t>
      </w:r>
    </w:p>
    <w:p>
      <w:pPr>
        <w:spacing w:after="120"/>
        <w:ind w:firstLine="397"/>
        <w:jc w:val="both"/>
      </w:pPr>
      <w:r>
        <w:rPr>
          <w:rFonts w:ascii="Arial" w:cs="Arial" w:eastAsia="Arial" w:hAnsi="Arial"/>
          <w:sz w:val="24"/>
          <w:szCs w:val="24"/>
        </w:rPr>
        <w:t xml:space="preserve">Для целей представления налоговой отчетности и уплаты налога в случае превышения размера, установленного настоящим пунктом, субъект рассматривается в качестве субъекта малого предпринимательства до конца календарного года.</w:t>
      </w:r>
    </w:p>
    <w:p>
      <w:pPr>
        <w:spacing w:after="120"/>
        <w:ind w:firstLine="397"/>
        <w:jc w:val="both"/>
      </w:pPr>
      <w:r>
        <w:rPr>
          <w:rFonts w:ascii="Arial" w:cs="Arial" w:eastAsia="Arial" w:hAnsi="Arial"/>
          <w:sz w:val="24"/>
          <w:szCs w:val="24"/>
        </w:rPr>
        <w:t xml:space="preserve">45) </w:t>
      </w:r>
      <w:r>
        <w:rPr>
          <w:rFonts w:ascii="Arial" w:cs="Arial" w:eastAsia="Arial" w:hAnsi="Arial"/>
          <w:b/>
          <w:bCs/>
          <w:sz w:val="24"/>
          <w:szCs w:val="24"/>
        </w:rPr>
        <w:t xml:space="preserve">Субъект среднего предпринимательства</w:t>
      </w:r>
      <w:r>
        <w:rPr>
          <w:rFonts w:ascii="Arial" w:cs="Arial" w:eastAsia="Arial" w:hAnsi="Arial"/>
          <w:sz w:val="24"/>
          <w:szCs w:val="24"/>
        </w:rPr>
        <w:t xml:space="preserve"> - организация или индивидуальный предприниматель, у которых объем выручки за год равен или превышает размер регистрационного порога по НДС, но составляет сумму не более 30,0 миллионов сомов.</w:t>
      </w:r>
    </w:p>
    <w:p>
      <w:pPr>
        <w:spacing w:after="120"/>
        <w:ind w:firstLine="397"/>
        <w:jc w:val="both"/>
      </w:pPr>
      <w:r>
        <w:rPr>
          <w:rFonts w:ascii="Arial" w:cs="Arial" w:eastAsia="Arial" w:hAnsi="Arial"/>
          <w:sz w:val="24"/>
          <w:szCs w:val="24"/>
        </w:rPr>
        <w:t xml:space="preserve">Для целей представления налоговой отчетности и уплаты налога в случае превышения размера, установленного настоящим пунктом, субъект рассматривается в качестве субъекта среднего предпринимательства до конца календарного года.</w:t>
      </w:r>
    </w:p>
    <w:p>
      <w:pPr>
        <w:spacing w:after="120"/>
        <w:ind w:firstLine="397"/>
        <w:jc w:val="both"/>
      </w:pPr>
      <w:r>
        <w:rPr>
          <w:rFonts w:ascii="Arial" w:cs="Arial" w:eastAsia="Arial" w:hAnsi="Arial"/>
          <w:sz w:val="24"/>
          <w:szCs w:val="24"/>
        </w:rPr>
        <w:t xml:space="preserve">46) </w:t>
      </w:r>
      <w:r>
        <w:rPr>
          <w:rFonts w:ascii="Arial" w:cs="Arial" w:eastAsia="Arial" w:hAnsi="Arial"/>
          <w:b/>
          <w:bCs/>
          <w:sz w:val="24"/>
          <w:szCs w:val="24"/>
        </w:rPr>
        <w:t xml:space="preserve">Отчетный период</w:t>
      </w:r>
      <w:r>
        <w:rPr>
          <w:rFonts w:ascii="Arial" w:cs="Arial" w:eastAsia="Arial" w:hAnsi="Arial"/>
          <w:sz w:val="24"/>
          <w:szCs w:val="24"/>
        </w:rPr>
        <w:t xml:space="preserve"> - период, состоящий из календарного года, квартала и месяца, за который налогоплательщик обязан представлять налоговую отчетность в соответствии с требованиями настоящего Кодекса.</w:t>
      </w:r>
    </w:p>
    <w:p>
      <w:pPr>
        <w:spacing w:after="120"/>
        <w:ind w:firstLine="397"/>
        <w:jc w:val="both"/>
      </w:pPr>
      <w:r>
        <w:rPr>
          <w:rFonts w:ascii="Arial" w:cs="Arial" w:eastAsia="Arial" w:hAnsi="Arial"/>
          <w:sz w:val="24"/>
          <w:szCs w:val="24"/>
        </w:rPr>
        <w:t xml:space="preserve">47) "</w:t>
      </w:r>
      <w:r>
        <w:rPr>
          <w:rFonts w:ascii="Arial" w:cs="Arial" w:eastAsia="Arial" w:hAnsi="Arial"/>
          <w:b/>
          <w:bCs/>
          <w:sz w:val="24"/>
          <w:szCs w:val="24"/>
        </w:rPr>
        <w:t xml:space="preserve">Экспорт работ и услуг</w:t>
      </w:r>
      <w:r>
        <w:rPr>
          <w:rFonts w:ascii="Arial" w:cs="Arial" w:eastAsia="Arial" w:hAnsi="Arial"/>
          <w:sz w:val="24"/>
          <w:szCs w:val="24"/>
        </w:rPr>
        <w:t xml:space="preserve">" - поставка работ и услуг, выполненных и оказанных облагаемым субъектом в том случае, если место поставки работ и услуг в соответствии с настоящим Кодексом находится за пределами территории Кыргызской Республики.</w:t>
      </w:r>
    </w:p>
    <w:p>
      <w:pPr>
        <w:spacing w:after="120"/>
        <w:ind w:firstLine="397"/>
        <w:jc w:val="both"/>
      </w:pPr>
      <w:r>
        <w:rPr>
          <w:rFonts w:ascii="Arial" w:cs="Arial" w:eastAsia="Arial" w:hAnsi="Arial"/>
          <w:sz w:val="24"/>
          <w:szCs w:val="24"/>
        </w:rPr>
        <w:t xml:space="preserve">48) "</w:t>
      </w:r>
      <w:r>
        <w:rPr>
          <w:rFonts w:ascii="Arial" w:cs="Arial" w:eastAsia="Arial" w:hAnsi="Arial"/>
          <w:b/>
          <w:bCs/>
          <w:sz w:val="24"/>
          <w:szCs w:val="24"/>
        </w:rPr>
        <w:t xml:space="preserve">Экспорт товаров</w:t>
      </w:r>
      <w:r>
        <w:rPr>
          <w:rFonts w:ascii="Arial" w:cs="Arial" w:eastAsia="Arial" w:hAnsi="Arial"/>
          <w:sz w:val="24"/>
          <w:szCs w:val="24"/>
        </w:rPr>
        <w:t xml:space="preserve">" - вывоз реализуемых товаров с территории Кыргызской Республики на территорию государства-члена Таможенного союза или за пределы таможенной территории Таможенного союза.</w:t>
      </w:r>
    </w:p>
    <w:p>
      <w:pPr>
        <w:spacing w:after="120"/>
        <w:ind w:firstLine="397"/>
        <w:jc w:val="both"/>
      </w:pPr>
      <w:r>
        <w:rPr>
          <w:rFonts w:ascii="Arial" w:cs="Arial" w:eastAsia="Arial" w:hAnsi="Arial"/>
          <w:sz w:val="24"/>
          <w:szCs w:val="24"/>
        </w:rPr>
        <w:t xml:space="preserve">49) "</w:t>
      </w:r>
      <w:r>
        <w:rPr>
          <w:rFonts w:ascii="Arial" w:cs="Arial" w:eastAsia="Arial" w:hAnsi="Arial"/>
          <w:b/>
          <w:bCs/>
          <w:sz w:val="24"/>
          <w:szCs w:val="24"/>
        </w:rPr>
        <w:t xml:space="preserve">Оплата в наличной форме</w:t>
      </w:r>
      <w:r>
        <w:rPr>
          <w:rFonts w:ascii="Arial" w:cs="Arial" w:eastAsia="Arial" w:hAnsi="Arial"/>
          <w:sz w:val="24"/>
          <w:szCs w:val="24"/>
        </w:rPr>
        <w:t xml:space="preserve">" - оплата наличными денежными средствами в кассу налогоплательщика.</w:t>
      </w:r>
    </w:p>
    <w:p>
      <w:pPr>
        <w:spacing w:after="120"/>
        <w:ind w:firstLine="397"/>
        <w:jc w:val="both"/>
      </w:pPr>
      <w:r>
        <w:rPr>
          <w:rFonts w:ascii="Arial" w:cs="Arial" w:eastAsia="Arial" w:hAnsi="Arial"/>
          <w:sz w:val="24"/>
          <w:szCs w:val="24"/>
        </w:rPr>
        <w:t xml:space="preserve">50) "</w:t>
      </w:r>
      <w:r>
        <w:rPr>
          <w:rFonts w:ascii="Arial" w:cs="Arial" w:eastAsia="Arial" w:hAnsi="Arial"/>
          <w:b/>
          <w:bCs/>
          <w:sz w:val="24"/>
          <w:szCs w:val="24"/>
        </w:rPr>
        <w:t xml:space="preserve">Оплата в безналичной форме</w:t>
      </w:r>
      <w:r>
        <w:rPr>
          <w:rFonts w:ascii="Arial" w:cs="Arial" w:eastAsia="Arial" w:hAnsi="Arial"/>
          <w:sz w:val="24"/>
          <w:szCs w:val="24"/>
        </w:rPr>
        <w:t xml:space="preserve">" - оплата путем внесения наличных денежных средств и/или перечисления денежных средств на счет налогоплательщика, а также осуществление оплаты путем проведения товарообменной (бартерной) операции.</w:t>
      </w:r>
    </w:p>
    <w:p>
      <w:pPr>
        <w:spacing w:after="120"/>
        <w:ind w:firstLine="397"/>
        <w:jc w:val="both"/>
      </w:pPr>
      <w:r>
        <w:rPr>
          <w:rFonts w:ascii="Arial" w:cs="Arial" w:eastAsia="Arial" w:hAnsi="Arial"/>
          <w:sz w:val="24"/>
          <w:szCs w:val="24"/>
        </w:rPr>
        <w:t xml:space="preserve">51) "</w:t>
      </w:r>
      <w:r>
        <w:rPr>
          <w:rFonts w:ascii="Arial" w:cs="Arial" w:eastAsia="Arial" w:hAnsi="Arial"/>
          <w:b/>
          <w:bCs/>
          <w:sz w:val="24"/>
          <w:szCs w:val="24"/>
        </w:rPr>
        <w:t xml:space="preserve">Преференциальные населенные пункты</w:t>
      </w:r>
      <w:r>
        <w:rPr>
          <w:rFonts w:ascii="Arial" w:cs="Arial" w:eastAsia="Arial" w:hAnsi="Arial"/>
          <w:sz w:val="24"/>
          <w:szCs w:val="24"/>
        </w:rPr>
        <w:t xml:space="preserve">" - населенные пункты, определяемые Кабинетом Министров Кыргызской Республики, и /или административно-территориальные единицы, имеющие особый статус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51</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Преференциальные приграничные населенные пункты</w:t>
      </w:r>
      <w:r>
        <w:rPr>
          <w:rFonts w:ascii="Arial" w:cs="Arial" w:eastAsia="Arial" w:hAnsi="Arial"/>
          <w:sz w:val="24"/>
          <w:szCs w:val="24"/>
        </w:rPr>
        <w:t xml:space="preserve">" - приграничные населенные пункты, определяемые Кабинетом Министров Кыргызской Республики и имеющие особый льготный налоговый режим;</w:t>
      </w:r>
    </w:p>
    <w:p>
      <w:pPr>
        <w:spacing w:after="120"/>
        <w:ind w:firstLine="397"/>
        <w:jc w:val="both"/>
      </w:pPr>
      <w:r>
        <w:rPr>
          <w:rFonts w:ascii="Arial" w:cs="Arial" w:eastAsia="Arial" w:hAnsi="Arial"/>
          <w:sz w:val="24"/>
          <w:szCs w:val="24"/>
        </w:rPr>
        <w:t xml:space="preserve">52) </w:t>
      </w:r>
      <w:r>
        <w:rPr>
          <w:rFonts w:ascii="Arial" w:cs="Arial" w:eastAsia="Arial" w:hAnsi="Arial"/>
          <w:b/>
          <w:bCs/>
          <w:sz w:val="24"/>
          <w:szCs w:val="24"/>
        </w:rPr>
        <w:t xml:space="preserve">"Машинно-тракторная станция"</w:t>
      </w:r>
      <w:r>
        <w:rPr>
          <w:rFonts w:ascii="Arial" w:cs="Arial" w:eastAsia="Arial" w:hAnsi="Arial"/>
          <w:sz w:val="24"/>
          <w:szCs w:val="24"/>
        </w:rPr>
        <w:t xml:space="preserve"> - организация, выполняющая агротехнические работы для сельскохозяйственного производителя или сельскохозяйственного кооператива с использованием сельскохозяйственной техники, оказывающая услуги по техническому обслуживанию и ремонту сельскохозяйственной техники, а также осуществляющая поставку запасных частей к ней.</w:t>
      </w:r>
    </w:p>
    <w:p>
      <w:pPr>
        <w:spacing w:after="120"/>
        <w:ind w:firstLine="397"/>
        <w:jc w:val="both"/>
      </w:pPr>
      <w:r>
        <w:rPr>
          <w:rFonts w:ascii="Arial" w:cs="Arial" w:eastAsia="Arial" w:hAnsi="Arial"/>
          <w:sz w:val="24"/>
          <w:szCs w:val="24"/>
        </w:rPr>
        <w:t xml:space="preserve">53) </w:t>
      </w:r>
      <w:r>
        <w:rPr>
          <w:rFonts w:ascii="Arial" w:cs="Arial" w:eastAsia="Arial" w:hAnsi="Arial"/>
          <w:b/>
          <w:bCs/>
          <w:sz w:val="24"/>
          <w:szCs w:val="24"/>
        </w:rPr>
        <w:t xml:space="preserve">"Торгово-логистический центр сельскохозяйственного назначения</w:t>
      </w:r>
      <w:r>
        <w:rPr>
          <w:rFonts w:ascii="Arial" w:cs="Arial" w:eastAsia="Arial" w:hAnsi="Arial"/>
          <w:sz w:val="24"/>
          <w:szCs w:val="24"/>
        </w:rPr>
        <w:t xml:space="preserve">" - организация, соответствующая в совокупности следующим признакам:</w:t>
      </w:r>
    </w:p>
    <w:p>
      <w:pPr>
        <w:spacing w:after="120"/>
        <w:ind w:firstLine="397"/>
        <w:jc w:val="both"/>
      </w:pPr>
      <w:r>
        <w:rPr>
          <w:rFonts w:ascii="Arial" w:cs="Arial" w:eastAsia="Arial" w:hAnsi="Arial"/>
          <w:sz w:val="24"/>
          <w:szCs w:val="24"/>
        </w:rPr>
        <w:t xml:space="preserve">а) должна осуществлять деятельность по обеспечению внутреннего рынка сельскохозяйственной продукцией, по экспорту и реализации отечественной сельскохозяйственной продукции и продуктов переработки отечественной сельскохозяйственной продукции;</w:t>
      </w:r>
    </w:p>
    <w:p>
      <w:pPr>
        <w:spacing w:after="120"/>
        <w:ind w:firstLine="397"/>
        <w:jc w:val="both"/>
      </w:pPr>
      <w:r>
        <w:rPr>
          <w:rFonts w:ascii="Arial" w:cs="Arial" w:eastAsia="Arial" w:hAnsi="Arial"/>
          <w:sz w:val="24"/>
          <w:szCs w:val="24"/>
        </w:rPr>
        <w:t xml:space="preserve">б) которой принадлежит на праве пользования или собственности имущественный комплекс, состоящий из земельного участка (земельных участков) с расположенными на нем производственными, административными, складскими и иными зданиями, помещениями и сооружениями, предназначенными для сортировки, калибровки, хранения, маркировки, упаковки, транспортировки, переработки сельскохозяйственной продукции, продуктов переработки сельскохозяйственной продукции.</w:t>
      </w:r>
    </w:p>
    <w:p>
      <w:pPr>
        <w:spacing w:after="60"/>
        <w:ind w:firstLine="567"/>
        <w:jc w:val="both"/>
      </w:pPr>
      <w:r>
        <w:rPr>
          <w:rFonts w:ascii="Arial" w:cs="Arial" w:eastAsia="Arial" w:hAnsi="Arial"/>
          <w:sz w:val="24"/>
          <w:szCs w:val="24"/>
        </w:rPr>
        <w:t xml:space="preserve">54) "</w:t>
      </w:r>
      <w:r>
        <w:rPr>
          <w:rFonts w:ascii="Arial" w:cs="Arial" w:eastAsia="Arial" w:hAnsi="Arial"/>
          <w:b/>
          <w:bCs/>
          <w:sz w:val="24"/>
          <w:szCs w:val="24"/>
        </w:rPr>
        <w:t xml:space="preserve">Место поставки работ, услуг на территории Кыргызской Республики</w:t>
      </w:r>
      <w:r>
        <w:rPr>
          <w:rFonts w:ascii="Arial" w:cs="Arial" w:eastAsia="Arial" w:hAnsi="Arial"/>
          <w:sz w:val="24"/>
          <w:szCs w:val="24"/>
        </w:rPr>
        <w:t xml:space="preserve">" - местом поставки работ, услуг признается территория Кыргызской Республики, если:</w:t>
      </w:r>
    </w:p>
    <w:p>
      <w:pPr>
        <w:spacing w:after="60"/>
        <w:ind w:firstLine="567"/>
        <w:jc w:val="both"/>
      </w:pPr>
      <w:r>
        <w:rPr>
          <w:rFonts w:ascii="Arial" w:cs="Arial" w:eastAsia="Arial" w:hAnsi="Arial"/>
          <w:sz w:val="24"/>
          <w:szCs w:val="24"/>
        </w:rPr>
        <w:t xml:space="preserve">а) работы, услуги связаны непосредственно с недвижимым имуществом, находящимся на территории Кыргызской Республики.</w:t>
      </w:r>
    </w:p>
    <w:p>
      <w:pPr>
        <w:spacing w:after="60"/>
        <w:ind w:firstLine="567"/>
        <w:jc w:val="both"/>
      </w:pPr>
      <w:r>
        <w:rPr>
          <w:rFonts w:ascii="Arial" w:cs="Arial" w:eastAsia="Arial" w:hAnsi="Arial"/>
          <w:sz w:val="24"/>
          <w:szCs w:val="24"/>
        </w:rPr>
        <w:t xml:space="preserve">Положения настоящего подпункта применяются также в отношении услуг по аренде, найму и предоставлению в пользование на иных основаниях недвижимого имущества;</w:t>
      </w:r>
    </w:p>
    <w:p>
      <w:pPr>
        <w:spacing w:after="60"/>
        <w:ind w:firstLine="567"/>
        <w:jc w:val="both"/>
      </w:pPr>
      <w:r>
        <w:rPr>
          <w:rFonts w:ascii="Arial" w:cs="Arial" w:eastAsia="Arial" w:hAnsi="Arial"/>
          <w:sz w:val="24"/>
          <w:szCs w:val="24"/>
        </w:rPr>
        <w:t xml:space="preserve">б) работы, услуги связаны непосредственно с движимым имуществом, находящимся на территории Кыргызской Республики;</w:t>
      </w:r>
    </w:p>
    <w:p>
      <w:pPr>
        <w:spacing w:after="60"/>
        <w:ind w:firstLine="567"/>
        <w:jc w:val="both"/>
      </w:pPr>
      <w:r>
        <w:rPr>
          <w:rFonts w:ascii="Arial" w:cs="Arial" w:eastAsia="Arial" w:hAnsi="Arial"/>
          <w:sz w:val="24"/>
          <w:szCs w:val="24"/>
        </w:rPr>
        <w:t xml:space="preserve">в) услуги в сфере культуры, искусства, обучения (образования), физической культуры, туризма, отдыха и спорта оказаны на территории Кыргызской Республики;</w:t>
      </w:r>
    </w:p>
    <w:p>
      <w:pPr>
        <w:spacing w:after="60"/>
        <w:ind w:firstLine="567"/>
        <w:jc w:val="both"/>
      </w:pPr>
      <w:r>
        <w:rPr>
          <w:rFonts w:ascii="Arial" w:cs="Arial" w:eastAsia="Arial" w:hAnsi="Arial"/>
          <w:sz w:val="24"/>
          <w:szCs w:val="24"/>
        </w:rPr>
        <w:t xml:space="preserve">г) налогоплательщиком Кыргызской Республики приобретаются:</w:t>
      </w:r>
    </w:p>
    <w:p>
      <w:pPr>
        <w:spacing w:after="60"/>
        <w:ind w:firstLine="567"/>
        <w:jc w:val="both"/>
      </w:pPr>
      <w:r>
        <w:rPr>
          <w:rFonts w:ascii="Arial" w:cs="Arial" w:eastAsia="Arial" w:hAnsi="Arial"/>
          <w:sz w:val="24"/>
          <w:szCs w:val="24"/>
        </w:rPr>
        <w:t xml:space="preserve">- консультационные, юридические, бухгалтерские, аудиторские, инжиниринговые, рекламные, дизайнерские, маркетинговые услуги, услуги по обработке информации, а также научно-исследовательские, опытно-конструкторские и опытно-технологические (технологические) работы;</w:t>
      </w:r>
    </w:p>
    <w:p>
      <w:pPr>
        <w:spacing w:after="60"/>
        <w:ind w:firstLine="567"/>
        <w:jc w:val="both"/>
      </w:pPr>
      <w:r>
        <w:rPr>
          <w:rFonts w:ascii="Arial" w:cs="Arial" w:eastAsia="Arial" w:hAnsi="Arial"/>
          <w:sz w:val="24"/>
          <w:szCs w:val="24"/>
        </w:rPr>
        <w:t xml:space="preserve">- работы, услуги по разработке программного обеспечения и баз данных (программных средств и информационных продуктов вычислительной техники), их адаптации и модификации, сопровождению таких программ и баз данных;</w:t>
      </w:r>
    </w:p>
    <w:p>
      <w:pPr>
        <w:spacing w:after="60"/>
        <w:ind w:firstLine="567"/>
        <w:jc w:val="both"/>
      </w:pPr>
      <w:r>
        <w:rPr>
          <w:rFonts w:ascii="Arial" w:cs="Arial" w:eastAsia="Arial" w:hAnsi="Arial"/>
          <w:sz w:val="24"/>
          <w:szCs w:val="24"/>
        </w:rPr>
        <w:t xml:space="preserve">- услуги по предоставлению персонала в случае, если персонал работает в месте деятельности покупателя.</w:t>
      </w:r>
    </w:p>
    <w:p>
      <w:pPr>
        <w:spacing w:after="60"/>
        <w:ind w:firstLine="567"/>
        <w:jc w:val="both"/>
      </w:pPr>
      <w:r>
        <w:rPr>
          <w:rFonts w:ascii="Arial" w:cs="Arial" w:eastAsia="Arial" w:hAnsi="Arial"/>
          <w:sz w:val="24"/>
          <w:szCs w:val="24"/>
        </w:rPr>
        <w:t xml:space="preserve">Положения настоящего пункта применяются также при:</w:t>
      </w:r>
    </w:p>
    <w:p>
      <w:pPr>
        <w:spacing w:after="60"/>
        <w:ind w:firstLine="567"/>
        <w:jc w:val="both"/>
      </w:pPr>
      <w:r>
        <w:rPr>
          <w:rFonts w:ascii="Arial" w:cs="Arial" w:eastAsia="Arial" w:hAnsi="Arial"/>
          <w:sz w:val="24"/>
          <w:szCs w:val="24"/>
        </w:rPr>
        <w:t xml:space="preserve">- передаче, предоставлении, уступке патентов, лицензий, иных документов, удостоверяющих права на охраняемые государством объекты промышленной собственности, торговых марок, товарных знаков, фирменных наименований, знаков обслуживания, авторских, смежных прав или иных аналогичных прав;</w:t>
      </w:r>
    </w:p>
    <w:p>
      <w:pPr>
        <w:spacing w:after="60"/>
        <w:ind w:firstLine="567"/>
        <w:jc w:val="both"/>
      </w:pPr>
      <w:r>
        <w:rPr>
          <w:rFonts w:ascii="Arial" w:cs="Arial" w:eastAsia="Arial" w:hAnsi="Arial"/>
          <w:sz w:val="24"/>
          <w:szCs w:val="24"/>
        </w:rPr>
        <w:t xml:space="preserve">- аренде, лизинге и предоставлении в пользование на иных основаниях движимого имущества, за исключением аренды, лизинга и предоставления в пользование на иных основаниях транспортных средств;</w:t>
      </w:r>
    </w:p>
    <w:p>
      <w:pPr>
        <w:spacing w:after="60"/>
        <w:ind w:firstLine="567"/>
        <w:jc w:val="both"/>
      </w:pPr>
      <w:r>
        <w:rPr>
          <w:rFonts w:ascii="Arial" w:cs="Arial" w:eastAsia="Arial" w:hAnsi="Arial"/>
          <w:sz w:val="24"/>
          <w:szCs w:val="24"/>
        </w:rPr>
        <w:t xml:space="preserve">- оказании услуг лицом, привлекающим от своего имени для основного участника договора (контракта) либо от имени основного участника договора (контракта) другое лицо для выполнения работ, услуг, предусмотренных настоящим пунктом;</w:t>
      </w:r>
    </w:p>
    <w:p>
      <w:pPr>
        <w:spacing w:after="60"/>
        <w:ind w:firstLine="567"/>
        <w:jc w:val="both"/>
      </w:pPr>
      <w:r>
        <w:rPr>
          <w:rFonts w:ascii="Arial" w:cs="Arial" w:eastAsia="Arial" w:hAnsi="Arial"/>
          <w:sz w:val="24"/>
          <w:szCs w:val="24"/>
        </w:rPr>
        <w:t xml:space="preserve">д) работы выполняются, услуги оказываются налогоплательщиком Кыргызской Республики, если иное не предусмотрено подпунктами "а"-"г" настоящего пункта.</w:t>
      </w:r>
    </w:p>
    <w:p>
      <w:pPr>
        <w:spacing w:after="60"/>
        <w:ind w:firstLine="567"/>
        <w:jc w:val="both"/>
      </w:pPr>
      <w:r>
        <w:rPr>
          <w:rFonts w:ascii="Arial" w:cs="Arial" w:eastAsia="Arial" w:hAnsi="Arial"/>
          <w:sz w:val="24"/>
          <w:szCs w:val="24"/>
        </w:rPr>
        <w:t xml:space="preserve">Положения настоящего пункта применяются также при аренде, лизинге и предоставлении в пользование на иных основаниях транспортных средств.</w:t>
      </w:r>
    </w:p>
    <w:p>
      <w:pPr>
        <w:spacing w:after="60"/>
        <w:ind w:firstLine="567"/>
        <w:jc w:val="both"/>
      </w:pPr>
      <w:r>
        <w:rPr>
          <w:rFonts w:ascii="Arial" w:cs="Arial" w:eastAsia="Arial" w:hAnsi="Arial"/>
          <w:sz w:val="24"/>
          <w:szCs w:val="24"/>
        </w:rPr>
        <w:t xml:space="preserve">55) "Услуги по регулированию частоты (мощности)" - услуги, оказываемые системным оператором - открытым акционерным обществом "Национальная электрическая сеть Кыргызстана" в целях обеспечения надежной параллельной работы энергетических систем с единой частотой в объединении энергетических систем государств-участников международных договоров о параллельной работе, включающие комплекс организационно и технологически связанных мер по балансированию отклонений фактической электрической мощности от ее величины, заявленной в суточном графике перетока мощности.</w:t>
      </w:r>
    </w:p>
    <w:p>
      <w:pPr>
        <w:spacing w:after="120"/>
        <w:ind w:firstLine="397"/>
        <w:jc w:val="both"/>
      </w:pPr>
      <w:r>
        <w:rPr>
          <w:rFonts w:ascii="Arial" w:cs="Arial" w:eastAsia="Arial" w:hAnsi="Arial"/>
          <w:i/>
          <w:iCs/>
          <w:sz w:val="24"/>
          <w:szCs w:val="24"/>
        </w:rPr>
        <w:t xml:space="preserve">(В редакции Законов КР от </w:t>
      </w:r>
      <w:hyperlink w:history="1" r:id="rIdnf47purahhtcshl-urgss">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f1zy-zgnxfz6a4wwjljzc">
        <w:r>
          <w:rPr>
            <w:rFonts w:ascii="Arial" w:cs="Arial" w:eastAsia="Arial" w:hAnsi="Arial"/>
            <w:i/>
            <w:iCs/>
            <w:color w:val="1D4ED8"/>
            <w:sz w:val="24"/>
            <w:szCs w:val="24"/>
            <w:u w:val="single"/>
          </w:rPr>
          <w:t xml:space="preserve">22 июля 2011 года № 123</w:t>
        </w:r>
      </w:hyperlink>
      <w:r>
        <w:rPr>
          <w:rFonts w:ascii="Arial" w:cs="Arial" w:eastAsia="Arial" w:hAnsi="Arial"/>
          <w:i/>
          <w:iCs/>
          <w:sz w:val="24"/>
          <w:szCs w:val="24"/>
        </w:rPr>
        <w:t xml:space="preserve">, </w:t>
      </w:r>
      <w:hyperlink w:history="1" r:id="rIdjllzo2aqsgvkhozmyohhy">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felmknbr7ke1gd7lb34hi">
        <w:r>
          <w:rPr>
            <w:rFonts w:ascii="Arial" w:cs="Arial" w:eastAsia="Arial" w:hAnsi="Arial"/>
            <w:i/>
            <w:iCs/>
            <w:color w:val="1D4ED8"/>
            <w:sz w:val="24"/>
            <w:szCs w:val="24"/>
            <w:u w:val="single"/>
          </w:rPr>
          <w:t xml:space="preserve">25 июля 2012 года № 123</w:t>
        </w:r>
      </w:hyperlink>
      <w:r>
        <w:rPr>
          <w:rFonts w:ascii="Arial" w:cs="Arial" w:eastAsia="Arial" w:hAnsi="Arial"/>
          <w:i/>
          <w:iCs/>
          <w:sz w:val="24"/>
          <w:szCs w:val="24"/>
        </w:rPr>
        <w:t xml:space="preserve">, </w:t>
      </w:r>
      <w:hyperlink w:history="1" r:id="rIdn_qzz3monlfh4g7_c-m7d">
        <w:r>
          <w:rPr>
            <w:rFonts w:ascii="Arial" w:cs="Arial" w:eastAsia="Arial" w:hAnsi="Arial"/>
            <w:i/>
            <w:iCs/>
            <w:color w:val="1D4ED8"/>
            <w:sz w:val="24"/>
            <w:szCs w:val="24"/>
            <w:u w:val="single"/>
          </w:rPr>
          <w:t xml:space="preserve">25 июля 2012 года № 138</w:t>
        </w:r>
      </w:hyperlink>
      <w:r>
        <w:rPr>
          <w:rFonts w:ascii="Arial" w:cs="Arial" w:eastAsia="Arial" w:hAnsi="Arial"/>
          <w:i/>
          <w:iCs/>
          <w:sz w:val="24"/>
          <w:szCs w:val="24"/>
        </w:rPr>
        <w:t xml:space="preserve">, </w:t>
      </w:r>
      <w:hyperlink w:history="1" r:id="rIdxrsnxhd9uklf9lps1bbzi">
        <w:r>
          <w:rPr>
            <w:rFonts w:ascii="Arial" w:cs="Arial" w:eastAsia="Arial" w:hAnsi="Arial"/>
            <w:i/>
            <w:iCs/>
            <w:color w:val="1D4ED8"/>
            <w:sz w:val="24"/>
            <w:szCs w:val="24"/>
            <w:u w:val="single"/>
          </w:rPr>
          <w:t xml:space="preserve">8 августа 2012 года № 154</w:t>
        </w:r>
      </w:hyperlink>
      <w:r>
        <w:rPr>
          <w:rFonts w:ascii="Arial" w:cs="Arial" w:eastAsia="Arial" w:hAnsi="Arial"/>
          <w:sz w:val="24"/>
          <w:szCs w:val="24"/>
        </w:rPr>
        <w:t xml:space="preserve">, </w:t>
      </w:r>
      <w:hyperlink w:history="1" r:id="rIdsucgm10audb2tbpeksbsx">
        <w:r>
          <w:rPr>
            <w:rFonts w:ascii="Arial" w:cs="Arial" w:eastAsia="Arial" w:hAnsi="Arial"/>
            <w:i/>
            <w:iCs/>
            <w:color w:val="1D4ED8"/>
            <w:sz w:val="24"/>
            <w:szCs w:val="24"/>
            <w:u w:val="single"/>
          </w:rPr>
          <w:t xml:space="preserve">9 августа 2012 года № 158</w:t>
        </w:r>
      </w:hyperlink>
      <w:r>
        <w:rPr>
          <w:rFonts w:ascii="Arial" w:cs="Arial" w:eastAsia="Arial" w:hAnsi="Arial"/>
          <w:i/>
          <w:iCs/>
          <w:sz w:val="24"/>
          <w:szCs w:val="24"/>
        </w:rPr>
        <w:t xml:space="preserve">, </w:t>
      </w:r>
      <w:hyperlink w:history="1" r:id="rIdhp6dosgp4i2-r7ahaka0z">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98kajyioudbx7lmcl6ncm">
        <w:r>
          <w:rPr>
            <w:rFonts w:ascii="Arial" w:cs="Arial" w:eastAsia="Arial" w:hAnsi="Arial"/>
            <w:i/>
            <w:iCs/>
            <w:color w:val="1D4ED8"/>
            <w:sz w:val="24"/>
            <w:szCs w:val="24"/>
            <w:u w:val="single"/>
          </w:rPr>
          <w:t xml:space="preserve">24 января 2015 года № 25</w:t>
        </w:r>
      </w:hyperlink>
      <w:r>
        <w:rPr>
          <w:rFonts w:ascii="Arial" w:cs="Arial" w:eastAsia="Arial" w:hAnsi="Arial"/>
          <w:sz w:val="24"/>
          <w:szCs w:val="24"/>
        </w:rPr>
        <w:t xml:space="preserve">, </w:t>
      </w:r>
      <w:hyperlink w:history="1" r:id="rIduoo5hxlsngpies1ptyuio">
        <w:r>
          <w:rPr>
            <w:rFonts w:ascii="Arial" w:cs="Arial" w:eastAsia="Arial" w:hAnsi="Arial"/>
            <w:i/>
            <w:iCs/>
            <w:color w:val="1D4ED8"/>
            <w:sz w:val="24"/>
            <w:szCs w:val="24"/>
            <w:u w:val="single"/>
          </w:rPr>
          <w:t xml:space="preserve">10 марта 2015 года № 52</w:t>
        </w:r>
      </w:hyperlink>
      <w:r>
        <w:rPr>
          <w:rFonts w:ascii="Arial" w:cs="Arial" w:eastAsia="Arial" w:hAnsi="Arial"/>
          <w:i/>
          <w:iCs/>
          <w:sz w:val="24"/>
          <w:szCs w:val="24"/>
        </w:rPr>
        <w:t xml:space="preserve">, </w:t>
      </w:r>
      <w:hyperlink w:history="1" r:id="rIdmyj4fwmdgme93iiutjp8b">
        <w:r>
          <w:rPr>
            <w:rFonts w:ascii="Arial" w:cs="Arial" w:eastAsia="Arial" w:hAnsi="Arial"/>
            <w:i/>
            <w:iCs/>
            <w:color w:val="1D4ED8"/>
            <w:sz w:val="24"/>
            <w:szCs w:val="24"/>
            <w:u w:val="single"/>
          </w:rPr>
          <w:t xml:space="preserve">8 апреля 2015 года № 74</w:t>
        </w:r>
      </w:hyperlink>
      <w:r>
        <w:rPr>
          <w:rFonts w:ascii="Arial" w:cs="Arial" w:eastAsia="Arial" w:hAnsi="Arial"/>
          <w:i/>
          <w:iCs/>
          <w:sz w:val="24"/>
          <w:szCs w:val="24"/>
        </w:rPr>
        <w:t xml:space="preserve">, </w:t>
      </w:r>
      <w:hyperlink w:history="1" r:id="rIdyu2rk4e9ougts_zcu77d1">
        <w:r>
          <w:rPr>
            <w:rFonts w:ascii="Arial" w:cs="Arial" w:eastAsia="Arial" w:hAnsi="Arial"/>
            <w:i/>
            <w:iCs/>
            <w:color w:val="1D4ED8"/>
            <w:sz w:val="24"/>
            <w:szCs w:val="24"/>
            <w:u w:val="single"/>
          </w:rPr>
          <w:t xml:space="preserve">15 апреля 2015 года № 81</w:t>
        </w:r>
      </w:hyperlink>
      <w:r>
        <w:rPr>
          <w:rFonts w:ascii="Arial" w:cs="Arial" w:eastAsia="Arial" w:hAnsi="Arial"/>
          <w:i/>
          <w:iCs/>
          <w:sz w:val="24"/>
          <w:szCs w:val="24"/>
        </w:rPr>
        <w:t xml:space="preserve">, </w:t>
      </w:r>
      <w:hyperlink w:history="1" r:id="rIdq7lazqoxyamap4wsqsllr">
        <w:r>
          <w:rPr>
            <w:rFonts w:ascii="Arial" w:cs="Arial" w:eastAsia="Arial" w:hAnsi="Arial"/>
            <w:i/>
            <w:iCs/>
            <w:color w:val="1D4ED8"/>
            <w:sz w:val="24"/>
            <w:szCs w:val="24"/>
            <w:u w:val="single"/>
          </w:rPr>
          <w:t xml:space="preserve">15 мая 2015 года № 96</w:t>
        </w:r>
      </w:hyperlink>
      <w:r>
        <w:rPr>
          <w:rFonts w:ascii="Arial" w:cs="Arial" w:eastAsia="Arial" w:hAnsi="Arial"/>
          <w:i/>
          <w:iCs/>
          <w:sz w:val="24"/>
          <w:szCs w:val="24"/>
        </w:rPr>
        <w:t xml:space="preserve">, </w:t>
      </w:r>
      <w:hyperlink w:history="1" r:id="rIdmjozbr27dcxkf3k95nzyr">
        <w:r>
          <w:rPr>
            <w:rFonts w:ascii="Arial" w:cs="Arial" w:eastAsia="Arial" w:hAnsi="Arial"/>
            <w:i/>
            <w:iCs/>
            <w:color w:val="1D4ED8"/>
            <w:sz w:val="24"/>
            <w:szCs w:val="24"/>
            <w:u w:val="single"/>
          </w:rPr>
          <w:t xml:space="preserve">31 декабря 2015 года № 235</w:t>
        </w:r>
      </w:hyperlink>
      <w:r>
        <w:rPr>
          <w:rFonts w:ascii="Arial" w:cs="Arial" w:eastAsia="Arial" w:hAnsi="Arial"/>
          <w:i/>
          <w:iCs/>
          <w:sz w:val="24"/>
          <w:szCs w:val="24"/>
        </w:rPr>
        <w:t xml:space="preserve">, </w:t>
      </w:r>
      <w:hyperlink w:history="1" r:id="rId1x1oanolc2r7f3pvz_j9j">
        <w:r>
          <w:rPr>
            <w:rFonts w:ascii="Arial" w:cs="Arial" w:eastAsia="Arial" w:hAnsi="Arial"/>
            <w:i/>
            <w:iCs/>
            <w:color w:val="1D4ED8"/>
            <w:sz w:val="24"/>
            <w:szCs w:val="24"/>
            <w:u w:val="single"/>
          </w:rPr>
          <w:t xml:space="preserve">29 июня 2017 года № 114</w:t>
        </w:r>
      </w:hyperlink>
      <w:r>
        <w:rPr>
          <w:rFonts w:ascii="Arial" w:cs="Arial" w:eastAsia="Arial" w:hAnsi="Arial"/>
          <w:i/>
          <w:iCs/>
          <w:sz w:val="24"/>
          <w:szCs w:val="24"/>
        </w:rPr>
        <w:t xml:space="preserve">, </w:t>
      </w:r>
      <w:hyperlink w:history="1" r:id="rIdhdtlfu9gokkuzflnoza0f">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 </w:t>
      </w:r>
      <w:hyperlink w:history="1" r:id="rIdivcd0l5ycarqlworie8wc">
        <w:r>
          <w:rPr>
            <w:rFonts w:ascii="Arial" w:cs="Arial" w:eastAsia="Arial" w:hAnsi="Arial"/>
            <w:i/>
            <w:iCs/>
            <w:color w:val="1D4ED8"/>
            <w:sz w:val="24"/>
            <w:szCs w:val="24"/>
            <w:u w:val="single"/>
          </w:rPr>
          <w:t xml:space="preserve">29 марта 2019 года № 40</w:t>
        </w:r>
      </w:hyperlink>
      <w:hyperlink w:history="1" r:id="rIdql_gp97rnhnvopxdzkeaj">
        <w:r>
          <w:rPr>
            <w:rFonts w:ascii="Arial" w:cs="Arial" w:eastAsia="Arial" w:hAnsi="Arial"/>
            <w:i/>
            <w:iCs/>
            <w:color w:val="1D4ED8"/>
            <w:sz w:val="24"/>
            <w:szCs w:val="24"/>
            <w:u w:val="single"/>
          </w:rPr>
          <w:t xml:space="preserve">26 февраля 2021 года № 24</w:t>
        </w:r>
      </w:hyperlink>
      <w:r>
        <w:rPr>
          <w:rFonts w:ascii="Arial" w:cs="Arial" w:eastAsia="Arial" w:hAnsi="Arial"/>
          <w:i/>
          <w:iCs/>
          <w:sz w:val="24"/>
          <w:szCs w:val="24"/>
        </w:rPr>
        <w:t xml:space="preserve">, </w:t>
      </w:r>
      <w:hyperlink w:history="1" r:id="rIddhrhjqaagrfjxlyzzp0p9">
        <w:r>
          <w:rPr>
            <w:rFonts w:ascii="Arial" w:cs="Arial" w:eastAsia="Arial" w:hAnsi="Arial"/>
            <w:i/>
            <w:iCs/>
            <w:color w:val="1D4ED8"/>
            <w:sz w:val="24"/>
            <w:szCs w:val="24"/>
            <w:u w:val="single"/>
          </w:rPr>
          <w:t xml:space="preserve">13 сентября 2021 года № 118</w:t>
        </w:r>
      </w:hyperlink>
      <w:r>
        <w:rPr>
          <w:rFonts w:ascii="Arial" w:cs="Arial" w:eastAsia="Arial" w:hAnsi="Arial"/>
          <w:i/>
          <w:iCs/>
          <w:sz w:val="24"/>
          <w:szCs w:val="24"/>
        </w:rPr>
        <w:t xml:space="preserve"> )</w:t>
      </w:r>
    </w:p>
    <w:p>
      <w:pPr>
        <w:spacing w:after="120" w:before="200"/>
        <w:ind w:firstLine="397"/>
        <w:jc w:val="center"/>
      </w:pPr>
      <w:r>
        <w:rPr>
          <w:rFonts w:ascii="Arial" w:cs="Arial" w:eastAsia="Arial" w:hAnsi="Arial"/>
          <w:b/>
          <w:bCs/>
          <w:sz w:val="24"/>
          <w:szCs w:val="24"/>
        </w:rPr>
        <w:t xml:space="preserve">Глава 21
 Налоговый учет</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154. Налоговый учет и налоговая политика налогоплательщика</w:t>
      </w:r>
    </w:p>
    <w:p>
      <w:pPr>
        <w:spacing w:after="120"/>
        <w:ind w:firstLine="397"/>
        <w:jc w:val="both"/>
      </w:pPr>
      <w:r>
        <w:rPr>
          <w:rFonts w:ascii="Arial" w:cs="Arial" w:eastAsia="Arial" w:hAnsi="Arial"/>
          <w:sz w:val="24"/>
          <w:szCs w:val="24"/>
        </w:rPr>
        <w:t xml:space="preserve">1. Налоговый учет представляет собой систему обобщения информации для исчисления налоговых обязательств в соответствии с настоящим Кодексом, отражаемую в налоговой политике налогоплательщика.</w:t>
      </w:r>
    </w:p>
    <w:p>
      <w:pPr>
        <w:spacing w:after="120"/>
        <w:ind w:firstLine="397"/>
        <w:jc w:val="both"/>
      </w:pPr>
      <w:r>
        <w:rPr>
          <w:rFonts w:ascii="Arial" w:cs="Arial" w:eastAsia="Arial" w:hAnsi="Arial"/>
          <w:sz w:val="24"/>
          <w:szCs w:val="24"/>
        </w:rPr>
        <w:t xml:space="preserve">2. Налоговая политика является документом, составленным налогоплательщиком, в котором установлены;</w:t>
      </w:r>
    </w:p>
    <w:p>
      <w:pPr>
        <w:spacing w:after="120"/>
        <w:ind w:firstLine="397"/>
        <w:jc w:val="both"/>
      </w:pPr>
      <w:r>
        <w:rPr>
          <w:rFonts w:ascii="Arial" w:cs="Arial" w:eastAsia="Arial" w:hAnsi="Arial"/>
          <w:sz w:val="24"/>
          <w:szCs w:val="24"/>
        </w:rPr>
        <w:t xml:space="preserve">1) элементы налогообложения и особенности расчета налоговой базы;</w:t>
      </w:r>
    </w:p>
    <w:p>
      <w:pPr>
        <w:spacing w:after="120"/>
        <w:ind w:firstLine="397"/>
        <w:jc w:val="both"/>
      </w:pPr>
      <w:r>
        <w:rPr>
          <w:rFonts w:ascii="Arial" w:cs="Arial" w:eastAsia="Arial" w:hAnsi="Arial"/>
          <w:sz w:val="24"/>
          <w:szCs w:val="24"/>
        </w:rPr>
        <w:t xml:space="preserve">2) методы налогового учета доходов и расходов;</w:t>
      </w:r>
    </w:p>
    <w:p>
      <w:pPr>
        <w:spacing w:after="120"/>
        <w:ind w:firstLine="397"/>
        <w:jc w:val="both"/>
      </w:pPr>
      <w:r>
        <w:rPr>
          <w:rFonts w:ascii="Arial" w:cs="Arial" w:eastAsia="Arial" w:hAnsi="Arial"/>
          <w:sz w:val="24"/>
          <w:szCs w:val="24"/>
        </w:rPr>
        <w:t xml:space="preserve">3) порядок идентификации основных средств по группам;</w:t>
      </w:r>
    </w:p>
    <w:p>
      <w:pPr>
        <w:spacing w:after="120"/>
        <w:ind w:firstLine="397"/>
        <w:jc w:val="both"/>
      </w:pPr>
      <w:r>
        <w:rPr>
          <w:rFonts w:ascii="Arial" w:cs="Arial" w:eastAsia="Arial" w:hAnsi="Arial"/>
          <w:sz w:val="24"/>
          <w:szCs w:val="24"/>
        </w:rPr>
        <w:t xml:space="preserve">4) методы налоговой амортизации;</w:t>
      </w:r>
    </w:p>
    <w:p>
      <w:pPr>
        <w:spacing w:after="120"/>
        <w:ind w:firstLine="397"/>
        <w:jc w:val="both"/>
      </w:pPr>
      <w:r>
        <w:rPr>
          <w:rFonts w:ascii="Arial" w:cs="Arial" w:eastAsia="Arial" w:hAnsi="Arial"/>
          <w:sz w:val="24"/>
          <w:szCs w:val="24"/>
        </w:rPr>
        <w:t xml:space="preserve">5) правила ведения раздельного учета, если налогоплательщик обязан вести раздельный учет в соответствии с требованиями настоящего Кодекса;</w:t>
      </w:r>
    </w:p>
    <w:p>
      <w:pPr>
        <w:spacing w:after="120"/>
        <w:ind w:firstLine="397"/>
        <w:jc w:val="both"/>
      </w:pPr>
      <w:r>
        <w:rPr>
          <w:rFonts w:ascii="Arial" w:cs="Arial" w:eastAsia="Arial" w:hAnsi="Arial"/>
          <w:sz w:val="24"/>
          <w:szCs w:val="24"/>
        </w:rPr>
        <w:t xml:space="preserve">6) порядок определения суммы НДС, подлежащей зачету при осуществлении налогоплательщиком облагаемых и освобожденных поставок;</w:t>
      </w:r>
    </w:p>
    <w:p>
      <w:pPr>
        <w:spacing w:after="120"/>
        <w:ind w:firstLine="397"/>
        <w:jc w:val="both"/>
      </w:pPr>
      <w:r>
        <w:rPr>
          <w:rFonts w:ascii="Arial" w:cs="Arial" w:eastAsia="Arial" w:hAnsi="Arial"/>
          <w:sz w:val="24"/>
          <w:szCs w:val="24"/>
        </w:rPr>
        <w:t xml:space="preserve">7) порядок определения суммы акциза, подлежащей вычету при производстве подакцизного товара из подакцизного сырья;</w:t>
      </w:r>
    </w:p>
    <w:p>
      <w:pPr>
        <w:spacing w:after="120"/>
        <w:ind w:firstLine="397"/>
        <w:jc w:val="both"/>
      </w:pPr>
      <w:r>
        <w:rPr>
          <w:rFonts w:ascii="Arial" w:cs="Arial" w:eastAsia="Arial" w:hAnsi="Arial"/>
          <w:sz w:val="24"/>
          <w:szCs w:val="24"/>
        </w:rPr>
        <w:t xml:space="preserve">8) перечень первичных налоговых документов;</w:t>
      </w:r>
    </w:p>
    <w:p>
      <w:pPr>
        <w:spacing w:after="120"/>
        <w:ind w:firstLine="397"/>
        <w:jc w:val="both"/>
      </w:pPr>
      <w:r>
        <w:rPr>
          <w:rFonts w:ascii="Arial" w:cs="Arial" w:eastAsia="Arial" w:hAnsi="Arial"/>
          <w:sz w:val="24"/>
          <w:szCs w:val="24"/>
        </w:rPr>
        <w:t xml:space="preserve">9) регистры налогового учета;</w:t>
      </w:r>
    </w:p>
    <w:p>
      <w:pPr>
        <w:spacing w:after="120"/>
        <w:ind w:firstLine="397"/>
        <w:jc w:val="both"/>
      </w:pPr>
      <w:r>
        <w:rPr>
          <w:rFonts w:ascii="Arial" w:cs="Arial" w:eastAsia="Arial" w:hAnsi="Arial"/>
          <w:sz w:val="24"/>
          <w:szCs w:val="24"/>
        </w:rPr>
        <w:t xml:space="preserve">10) другие методы налогового учета, имеющие отношение к исчислению и исполнению налоговых обязательств.</w:t>
      </w:r>
    </w:p>
    <w:p>
      <w:pPr>
        <w:spacing w:after="120"/>
        <w:ind w:firstLine="397"/>
        <w:jc w:val="both"/>
      </w:pPr>
      <w:r>
        <w:rPr>
          <w:rFonts w:ascii="Arial" w:cs="Arial" w:eastAsia="Arial" w:hAnsi="Arial"/>
          <w:sz w:val="24"/>
          <w:szCs w:val="24"/>
        </w:rPr>
        <w:t xml:space="preserve">3. Налоговая политика налогоплательщика разрабатывается в соответствии с требованиями налогового законодательства Кыргызской Республики, если иное не предусмотрено настоящим Кодексом.</w:t>
      </w:r>
    </w:p>
    <w:p>
      <w:pPr>
        <w:spacing w:after="120"/>
        <w:ind w:firstLine="397"/>
        <w:jc w:val="both"/>
      </w:pPr>
      <w:r>
        <w:rPr>
          <w:rFonts w:ascii="Arial" w:cs="Arial" w:eastAsia="Arial" w:hAnsi="Arial"/>
          <w:sz w:val="24"/>
          <w:szCs w:val="24"/>
        </w:rPr>
        <w:t xml:space="preserve">4. Решение о внесении изменений в налоговую политику принимается с начала календарного года, а при изменении налогового законодательства Кыргызской Республики - не ранее чем со дня вступления в силу изменения налогового законодательства.</w:t>
      </w:r>
    </w:p>
    <w:p>
      <w:pPr>
        <w:spacing w:after="60"/>
        <w:ind w:firstLine="567"/>
        <w:jc w:val="both"/>
      </w:pPr>
      <w:r>
        <w:rPr>
          <w:rFonts w:ascii="Arial" w:cs="Arial" w:eastAsia="Arial" w:hAnsi="Arial"/>
          <w:i/>
          <w:iCs/>
          <w:sz w:val="24"/>
          <w:szCs w:val="24"/>
        </w:rPr>
        <w:t xml:space="preserve">(В редакции Закона КР от </w:t>
      </w:r>
      <w:hyperlink w:history="1" r:id="rIdjwgscgo543hawfewsfmpx">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155. Метод налогового учета</w:t>
      </w:r>
    </w:p>
    <w:p>
      <w:pPr>
        <w:spacing w:after="120"/>
        <w:ind w:firstLine="397"/>
        <w:jc w:val="both"/>
      </w:pPr>
      <w:r>
        <w:rPr>
          <w:rFonts w:ascii="Arial" w:cs="Arial" w:eastAsia="Arial" w:hAnsi="Arial"/>
          <w:sz w:val="24"/>
          <w:szCs w:val="24"/>
        </w:rPr>
        <w:t xml:space="preserve">1. Налогоплательщик определяет стоимость активов, величину обязательств, доходы и расходы в целях налогообложения по методу и правилам, используемым в бухгалтерском учете, в соответствии с законодательством Кыргызской Республики, если иное не предусмотрено настоящим Кодексом.</w:t>
      </w:r>
    </w:p>
    <w:p>
      <w:pPr>
        <w:spacing w:after="120"/>
        <w:ind w:firstLine="397"/>
        <w:jc w:val="both"/>
      </w:pPr>
      <w:r>
        <w:rPr>
          <w:rFonts w:ascii="Arial" w:cs="Arial" w:eastAsia="Arial" w:hAnsi="Arial"/>
          <w:sz w:val="24"/>
          <w:szCs w:val="24"/>
        </w:rPr>
        <w:t xml:space="preserve">Переход на иной метод учета производится налогоплательщиком с 1 января с извещением налогового органа.</w:t>
      </w:r>
    </w:p>
    <w:p>
      <w:pPr>
        <w:spacing w:after="120"/>
        <w:ind w:firstLine="397"/>
        <w:jc w:val="both"/>
      </w:pPr>
      <w:r>
        <w:rPr>
          <w:rFonts w:ascii="Arial" w:cs="Arial" w:eastAsia="Arial" w:hAnsi="Arial"/>
          <w:sz w:val="24"/>
          <w:szCs w:val="24"/>
        </w:rPr>
        <w:t xml:space="preserve">2. При изменении метода учета, используемого налогоплательщиком, поправки в учет доходов, расходов и других элементов, влияющих на сумму налога, должны быть внесены в год изменения метода учета, с тем, чтобы ни один из вышеуказанных элементов не был упущен или учтен дважды.</w:t>
      </w:r>
    </w:p>
    <w:p>
      <w:pPr>
        <w:spacing w:after="120"/>
        <w:ind w:firstLine="397"/>
        <w:jc w:val="both"/>
      </w:pPr>
      <w:r>
        <w:rPr>
          <w:rFonts w:ascii="Arial" w:cs="Arial" w:eastAsia="Arial" w:hAnsi="Arial"/>
          <w:sz w:val="24"/>
          <w:szCs w:val="24"/>
        </w:rPr>
        <w:t xml:space="preserve">3. Пересчет операций в иностранной валюте в национальную валюту Кыргызской Республики осуществляется в соответствии с правилами бухгалтерского учета.</w:t>
      </w:r>
    </w:p>
    <w:p>
      <w:pPr>
        <w:spacing w:after="120"/>
        <w:ind w:firstLine="397"/>
        <w:jc w:val="both"/>
      </w:pPr>
      <w:r>
        <w:rPr>
          <w:rFonts w:ascii="Arial" w:cs="Arial" w:eastAsia="Arial" w:hAnsi="Arial"/>
          <w:sz w:val="24"/>
          <w:szCs w:val="24"/>
        </w:rPr>
        <w:t xml:space="preserve">4. Бартерные операции в отношении всех налогов признаются реализацией товаров, работ, услуг по применяемым ценам с обязательным оформлением этих операций счет-фактурами.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156. Учетная документация и регистры налогового учета</w:t>
      </w:r>
    </w:p>
    <w:p>
      <w:pPr>
        <w:spacing w:after="120"/>
        <w:ind w:firstLine="397"/>
        <w:jc w:val="both"/>
      </w:pPr>
      <w:r>
        <w:rPr>
          <w:rFonts w:ascii="Arial" w:cs="Arial" w:eastAsia="Arial" w:hAnsi="Arial"/>
          <w:sz w:val="24"/>
          <w:szCs w:val="24"/>
        </w:rPr>
        <w:t xml:space="preserve">1. Первичным налоговым документом для определения дохода и вычетов признается документ, подтверждающий величину дохода, а также величину и характер расхода, включая счет-фактуру, кассовый и товарный чек, закупочный акт и регистры, оформленные в соответствии с законодательством Кыргызской Республики </w:t>
      </w:r>
      <w:hyperlink w:history="1" r:id="rIdbkwr7vpvggsc_dfe3r0qk">
        <w:r>
          <w:rPr>
            <w:rFonts w:ascii="Arial" w:cs="Arial" w:eastAsia="Arial" w:hAnsi="Arial"/>
            <w:color w:val="1D4ED8"/>
            <w:sz w:val="24"/>
            <w:szCs w:val="24"/>
            <w:u w:val="single"/>
          </w:rPr>
          <w:t xml:space="preserve">о бухгалтерском учете</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случае если в регистрах бухгалтерского учета содержится недостаточно информации для определения налоговой базы в соответствии с требованиями законодательства Кыргызской Республики о бухгалтерском учете и настоящей главы, налогоплательщик вправе самостоятельно дополнять применяемые регистры бухгалтерского учета дополнительными реквизитами, формируя тем самым регистры налогового учета, либо вести самостоятельные регистры налогового учета.</w:t>
      </w:r>
    </w:p>
    <w:p>
      <w:pPr>
        <w:spacing w:after="120"/>
        <w:ind w:firstLine="397"/>
        <w:jc w:val="both"/>
      </w:pPr>
      <w:r>
        <w:rPr>
          <w:rFonts w:ascii="Arial" w:cs="Arial" w:eastAsia="Arial" w:hAnsi="Arial"/>
          <w:sz w:val="24"/>
          <w:szCs w:val="24"/>
        </w:rPr>
        <w:t xml:space="preserve">2. Данные налогового учета должны отражать порядок формирования суммы доходов и расходов; порядок определения доли расходов, учитываемых для целей налогообложения в текущем налоговом (отчетном) периоде; сумму остатка расходов (убытков), подлежащую отнесению на расходы в следующих налоговых периодах; порядок формирования сумм создаваемых резервов, а также расчеты с бюджетом.</w:t>
      </w:r>
    </w:p>
    <w:p>
      <w:pPr>
        <w:spacing w:after="120"/>
        <w:ind w:firstLine="397"/>
        <w:jc w:val="both"/>
      </w:pPr>
      <w:r>
        <w:rPr>
          <w:rFonts w:ascii="Arial" w:cs="Arial" w:eastAsia="Arial" w:hAnsi="Arial"/>
          <w:sz w:val="24"/>
          <w:szCs w:val="24"/>
        </w:rPr>
        <w:t xml:space="preserve">Подтверждением данных налогового учета являются:</w:t>
      </w:r>
    </w:p>
    <w:p>
      <w:pPr>
        <w:spacing w:after="120"/>
        <w:ind w:firstLine="397"/>
        <w:jc w:val="both"/>
      </w:pPr>
      <w:r>
        <w:rPr>
          <w:rFonts w:ascii="Arial" w:cs="Arial" w:eastAsia="Arial" w:hAnsi="Arial"/>
          <w:sz w:val="24"/>
          <w:szCs w:val="24"/>
        </w:rPr>
        <w:t xml:space="preserve">1) первичные учетные документы (включая справку бухгалтера);</w:t>
      </w:r>
    </w:p>
    <w:p>
      <w:pPr>
        <w:spacing w:after="120"/>
        <w:ind w:firstLine="397"/>
        <w:jc w:val="both"/>
      </w:pPr>
      <w:r>
        <w:rPr>
          <w:rFonts w:ascii="Arial" w:cs="Arial" w:eastAsia="Arial" w:hAnsi="Arial"/>
          <w:sz w:val="24"/>
          <w:szCs w:val="24"/>
        </w:rPr>
        <w:t xml:space="preserve">2) аналитические регистры налогового учета;</w:t>
      </w:r>
    </w:p>
    <w:p>
      <w:pPr>
        <w:spacing w:after="120"/>
        <w:ind w:firstLine="397"/>
        <w:jc w:val="both"/>
      </w:pPr>
      <w:r>
        <w:rPr>
          <w:rFonts w:ascii="Arial" w:cs="Arial" w:eastAsia="Arial" w:hAnsi="Arial"/>
          <w:sz w:val="24"/>
          <w:szCs w:val="24"/>
        </w:rPr>
        <w:t xml:space="preserve">3) расчет налоговой базы.</w:t>
      </w:r>
    </w:p>
    <w:p>
      <w:pPr>
        <w:spacing w:after="120"/>
        <w:ind w:firstLine="397"/>
        <w:jc w:val="both"/>
      </w:pPr>
      <w:r>
        <w:rPr>
          <w:rFonts w:ascii="Arial" w:cs="Arial" w:eastAsia="Arial" w:hAnsi="Arial"/>
          <w:sz w:val="24"/>
          <w:szCs w:val="24"/>
        </w:rPr>
        <w:t xml:space="preserve">3. Аналитические регистры налогового учета предназначены для систематизации и накопления информации, содержащейся в принятых к учету первичных документах, аналитических данных налогового учета для отражения в расчете налоговой базы.</w:t>
      </w:r>
    </w:p>
    <w:p>
      <w:pPr>
        <w:spacing w:after="120"/>
        <w:ind w:firstLine="397"/>
        <w:jc w:val="both"/>
      </w:pPr>
      <w:r>
        <w:rPr>
          <w:rFonts w:ascii="Arial" w:cs="Arial" w:eastAsia="Arial" w:hAnsi="Arial"/>
          <w:sz w:val="24"/>
          <w:szCs w:val="24"/>
        </w:rPr>
        <w:t xml:space="preserve">Регистры налогового учета ведутся в виде специальных форм на бумажных носителях, в электронном виде и/или любых других носителях.</w:t>
      </w:r>
    </w:p>
    <w:p>
      <w:pPr>
        <w:spacing w:after="120"/>
        <w:ind w:firstLine="397"/>
        <w:jc w:val="both"/>
      </w:pPr>
      <w:r>
        <w:rPr>
          <w:rFonts w:ascii="Arial" w:cs="Arial" w:eastAsia="Arial" w:hAnsi="Arial"/>
          <w:sz w:val="24"/>
          <w:szCs w:val="24"/>
        </w:rPr>
        <w:t xml:space="preserve">Формы регистров налогового учета и порядок отражения в них аналитических данных налогового учета, данных первичных учетных документов разрабатываются налогоплательщиком самостоятельно и устанавливаются приложениями к учетной политике организации для целей налогообложения.</w:t>
      </w:r>
    </w:p>
    <w:p>
      <w:pPr>
        <w:spacing w:after="120"/>
        <w:ind w:firstLine="397"/>
        <w:jc w:val="both"/>
      </w:pPr>
      <w:r>
        <w:rPr>
          <w:rFonts w:ascii="Arial" w:cs="Arial" w:eastAsia="Arial" w:hAnsi="Arial"/>
          <w:sz w:val="24"/>
          <w:szCs w:val="24"/>
        </w:rPr>
        <w:t xml:space="preserve">При этом аналитический учет данных налогового учета должен быть так организован налогоплательщиком, чтобы он раскрывал порядок формирования налоговой базы.</w:t>
      </w:r>
    </w:p>
    <w:p>
      <w:pPr>
        <w:spacing w:after="120"/>
        <w:ind w:firstLine="397"/>
        <w:jc w:val="both"/>
      </w:pPr>
      <w:r>
        <w:rPr>
          <w:rFonts w:ascii="Arial" w:cs="Arial" w:eastAsia="Arial" w:hAnsi="Arial"/>
          <w:sz w:val="24"/>
          <w:szCs w:val="24"/>
        </w:rPr>
        <w:t xml:space="preserve">4. Формы аналитических регистров налогового учета для определения налоговой базы, являющиеся документами для налогового учета, в обязательном порядке должны содержать следующие реквизиты:</w:t>
      </w:r>
    </w:p>
    <w:p>
      <w:pPr>
        <w:spacing w:after="120"/>
        <w:ind w:firstLine="397"/>
        <w:jc w:val="both"/>
      </w:pPr>
      <w:r>
        <w:rPr>
          <w:rFonts w:ascii="Arial" w:cs="Arial" w:eastAsia="Arial" w:hAnsi="Arial"/>
          <w:sz w:val="24"/>
          <w:szCs w:val="24"/>
        </w:rPr>
        <w:t xml:space="preserve">1) наименование регистра;</w:t>
      </w:r>
    </w:p>
    <w:p>
      <w:pPr>
        <w:spacing w:after="120"/>
        <w:ind w:firstLine="397"/>
        <w:jc w:val="both"/>
      </w:pPr>
      <w:r>
        <w:rPr>
          <w:rFonts w:ascii="Arial" w:cs="Arial" w:eastAsia="Arial" w:hAnsi="Arial"/>
          <w:sz w:val="24"/>
          <w:szCs w:val="24"/>
        </w:rPr>
        <w:t xml:space="preserve">2) период (дату) составления;</w:t>
      </w:r>
    </w:p>
    <w:p>
      <w:pPr>
        <w:spacing w:after="120"/>
        <w:ind w:firstLine="397"/>
        <w:jc w:val="both"/>
      </w:pPr>
      <w:r>
        <w:rPr>
          <w:rFonts w:ascii="Arial" w:cs="Arial" w:eastAsia="Arial" w:hAnsi="Arial"/>
          <w:sz w:val="24"/>
          <w:szCs w:val="24"/>
        </w:rPr>
        <w:t xml:space="preserve">3) измерители операции в натуральном (если это возможно) и в денежном выражении;</w:t>
      </w:r>
    </w:p>
    <w:p>
      <w:pPr>
        <w:spacing w:after="120"/>
        <w:ind w:firstLine="397"/>
        <w:jc w:val="both"/>
      </w:pPr>
      <w:r>
        <w:rPr>
          <w:rFonts w:ascii="Arial" w:cs="Arial" w:eastAsia="Arial" w:hAnsi="Arial"/>
          <w:sz w:val="24"/>
          <w:szCs w:val="24"/>
        </w:rPr>
        <w:t xml:space="preserve">4) наименование хозяйственных операций;</w:t>
      </w:r>
    </w:p>
    <w:p>
      <w:pPr>
        <w:spacing w:after="120"/>
        <w:ind w:firstLine="397"/>
        <w:jc w:val="both"/>
      </w:pPr>
      <w:r>
        <w:rPr>
          <w:rFonts w:ascii="Arial" w:cs="Arial" w:eastAsia="Arial" w:hAnsi="Arial"/>
          <w:sz w:val="24"/>
          <w:szCs w:val="24"/>
        </w:rPr>
        <w:t xml:space="preserve">5) подпись (расшифровку подписи) лица, ответственного за составление указанных регистров.</w:t>
      </w:r>
    </w:p>
    <w:p>
      <w:pPr>
        <w:spacing w:after="120"/>
        <w:ind w:firstLine="397"/>
        <w:jc w:val="both"/>
      </w:pPr>
      <w:r>
        <w:rPr>
          <w:rFonts w:ascii="Arial" w:cs="Arial" w:eastAsia="Arial" w:hAnsi="Arial"/>
          <w:sz w:val="24"/>
          <w:szCs w:val="24"/>
        </w:rPr>
        <w:t xml:space="preserve">5. Правильность отражения хозяйственных операций в регистрах налогового учета обеспечивают лица, составившие и подписавшие их.</w:t>
      </w:r>
    </w:p>
    <w:p>
      <w:pPr>
        <w:spacing w:after="120"/>
        <w:ind w:firstLine="397"/>
        <w:jc w:val="both"/>
      </w:pPr>
      <w:r>
        <w:rPr>
          <w:rFonts w:ascii="Arial" w:cs="Arial" w:eastAsia="Arial" w:hAnsi="Arial"/>
          <w:sz w:val="24"/>
          <w:szCs w:val="24"/>
        </w:rPr>
        <w:t xml:space="preserve">Исправление ошибки в регистре налогового учета должно быть обосновано и подтверждено подписью ответственного лица, внесшего исправление, с указанием даты и обоснованием внесенного исправления.</w:t>
      </w:r>
    </w:p>
    <w:p>
      <w:pPr>
        <w:spacing w:after="60" w:before="200"/>
        <w:ind w:firstLine="567"/>
        <w:jc w:val="both"/>
      </w:pPr>
      <w:r>
        <w:rPr>
          <w:rFonts w:ascii="Arial" w:cs="Arial" w:eastAsia="Arial" w:hAnsi="Arial"/>
          <w:b/>
          <w:bCs/>
          <w:sz w:val="24"/>
          <w:szCs w:val="24"/>
        </w:rPr>
        <w:t xml:space="preserve">Статья 156</w:t>
      </w:r>
      <w:r>
        <w:rPr>
          <w:rFonts w:ascii="Arial" w:cs="Arial" w:eastAsia="Arial" w:hAnsi="Arial"/>
          <w:b/>
          <w:bCs/>
          <w:sz w:val="24"/>
          <w:szCs w:val="24"/>
        </w:rPr>
        <w:t xml:space="preserve">1</w:t>
      </w:r>
      <w:r>
        <w:rPr>
          <w:rFonts w:ascii="Arial" w:cs="Arial" w:eastAsia="Arial" w:hAnsi="Arial"/>
          <w:b/>
          <w:bCs/>
          <w:sz w:val="24"/>
          <w:szCs w:val="24"/>
        </w:rPr>
        <w:t xml:space="preserve">. Счет-фактура</w:t>
      </w:r>
    </w:p>
    <w:p>
      <w:pPr>
        <w:spacing w:after="60"/>
        <w:ind w:firstLine="567"/>
        <w:jc w:val="both"/>
      </w:pPr>
      <w:r>
        <w:rPr>
          <w:rFonts w:ascii="Arial" w:cs="Arial" w:eastAsia="Arial" w:hAnsi="Arial"/>
          <w:sz w:val="24"/>
          <w:szCs w:val="24"/>
        </w:rPr>
        <w:t xml:space="preserve">1. Счет-фактура является налоговым документом, оформляемым налогоплательщиком при реализации товаров, оказании услуг и выполнении работ.</w:t>
      </w:r>
    </w:p>
    <w:p>
      <w:pPr>
        <w:spacing w:after="60"/>
        <w:ind w:firstLine="567"/>
        <w:jc w:val="both"/>
      </w:pPr>
      <w:r>
        <w:rPr>
          <w:rFonts w:ascii="Arial" w:cs="Arial" w:eastAsia="Arial" w:hAnsi="Arial"/>
          <w:sz w:val="24"/>
          <w:szCs w:val="24"/>
        </w:rPr>
        <w:t xml:space="preserve">2. Счет-фактура подлежит оформлению в виде электронного документа в соответствии с требованиями налогового законодательства Кыргызской Республики и законодательства Кыргызской Республики об электронном управлении и электронной подписи, за исключением случаев, предусмотренных настоящей статьей.</w:t>
      </w:r>
    </w:p>
    <w:p>
      <w:pPr>
        <w:spacing w:after="60"/>
        <w:ind w:firstLine="567"/>
        <w:jc w:val="both"/>
      </w:pPr>
      <w:r>
        <w:rPr>
          <w:rFonts w:ascii="Arial" w:cs="Arial" w:eastAsia="Arial" w:hAnsi="Arial"/>
          <w:sz w:val="24"/>
          <w:szCs w:val="24"/>
        </w:rPr>
        <w:t xml:space="preserve">3. При невозможности оформления налогоплательщиком счета-фактуры в виде электронного документа в случаях, установленных Правительством Кыргызской Республики, такой налогоплательщик имеет право оформить счет-фактуру на бумажном носителе в трех экземплярах, с последующим оформлением электронного счета-фактуры в сроки и порядке, установленных Правительством Кыргызской Республики.</w:t>
      </w:r>
    </w:p>
    <w:p>
      <w:pPr>
        <w:spacing w:after="60"/>
        <w:ind w:firstLine="567"/>
        <w:jc w:val="both"/>
      </w:pPr>
      <w:r>
        <w:rPr>
          <w:rFonts w:ascii="Arial" w:cs="Arial" w:eastAsia="Arial" w:hAnsi="Arial"/>
          <w:sz w:val="24"/>
          <w:szCs w:val="24"/>
        </w:rPr>
        <w:t xml:space="preserve">Налогоплательщик, оформивший счет-фактуру на бумажном носителе, обязан один экземпляр счета-фактуры представить в налоговый орган по месту налоговой регистрации:</w:t>
      </w:r>
    </w:p>
    <w:p>
      <w:pPr>
        <w:spacing w:after="60"/>
        <w:ind w:firstLine="567"/>
        <w:jc w:val="both"/>
      </w:pPr>
      <w:r>
        <w:rPr>
          <w:rFonts w:ascii="Arial" w:cs="Arial" w:eastAsia="Arial" w:hAnsi="Arial"/>
          <w:sz w:val="24"/>
          <w:szCs w:val="24"/>
        </w:rPr>
        <w:t xml:space="preserve">- налогоплательщик НДС - вместе с отчетом по НДС за налоговый период;</w:t>
      </w:r>
    </w:p>
    <w:p>
      <w:pPr>
        <w:spacing w:after="60"/>
        <w:ind w:firstLine="567"/>
        <w:jc w:val="both"/>
      </w:pPr>
      <w:r>
        <w:rPr>
          <w:rFonts w:ascii="Arial" w:cs="Arial" w:eastAsia="Arial" w:hAnsi="Arial"/>
          <w:sz w:val="24"/>
          <w:szCs w:val="24"/>
        </w:rPr>
        <w:t xml:space="preserve">- неплательщик НДС - в срок не позднее дня, следующего за 25 числом месяца, следующего за месяцем, в котором счет-фактура на бумажном носителе был оформлен.</w:t>
      </w:r>
    </w:p>
    <w:p>
      <w:pPr>
        <w:spacing w:after="60"/>
        <w:ind w:firstLine="567"/>
        <w:jc w:val="both"/>
      </w:pPr>
      <w:r>
        <w:rPr>
          <w:rFonts w:ascii="Arial" w:cs="Arial" w:eastAsia="Arial" w:hAnsi="Arial"/>
          <w:sz w:val="24"/>
          <w:szCs w:val="24"/>
        </w:rPr>
        <w:t xml:space="preserve">4. Налогоплательщику, обязанному оформлять счет-фактуру в виде электронного документа согласно части 7 настоящей статьи, допускается не оформлять счет-фактуру и выдавать его по требованию покупателя в следующих случаях:</w:t>
      </w:r>
    </w:p>
    <w:p>
      <w:pPr>
        <w:spacing w:after="60"/>
        <w:ind w:firstLine="567"/>
        <w:jc w:val="both"/>
      </w:pPr>
      <w:r>
        <w:rPr>
          <w:rFonts w:ascii="Arial" w:cs="Arial" w:eastAsia="Arial" w:hAnsi="Arial"/>
          <w:sz w:val="24"/>
          <w:szCs w:val="24"/>
        </w:rPr>
        <w:t xml:space="preserve">1) при реализации товаров, оказании услуг и выполнении работ населению при условии, что налогоплательщик осуществляет расчеты посредством ККМ в соответствии с настоящим Кодексом;</w:t>
      </w:r>
    </w:p>
    <w:p>
      <w:pPr>
        <w:spacing w:after="60"/>
        <w:ind w:firstLine="567"/>
        <w:jc w:val="both"/>
      </w:pPr>
      <w:r>
        <w:rPr>
          <w:rFonts w:ascii="Arial" w:cs="Arial" w:eastAsia="Arial" w:hAnsi="Arial"/>
          <w:sz w:val="24"/>
          <w:szCs w:val="24"/>
        </w:rPr>
        <w:t xml:space="preserve">2) при выполнении работ и оказании услуг населению за наличный расчет, на основе бланков строгой отчетности, в случаях и по Перечню, установленных Правительством Кыргызской Республики.</w:t>
      </w:r>
    </w:p>
    <w:p>
      <w:pPr>
        <w:spacing w:after="60"/>
        <w:ind w:firstLine="567"/>
        <w:jc w:val="both"/>
      </w:pPr>
      <w:r>
        <w:rPr>
          <w:rFonts w:ascii="Arial" w:cs="Arial" w:eastAsia="Arial" w:hAnsi="Arial"/>
          <w:sz w:val="24"/>
          <w:szCs w:val="24"/>
        </w:rPr>
        <w:t xml:space="preserve">5. При поставке налогоплательщиком товаров, выполнении работ и оказании услуг, предусмотренных частью 4 настоящей статьи, счет-фактура оформляется один раз в конце месяца.</w:t>
      </w:r>
    </w:p>
    <w:p>
      <w:pPr>
        <w:spacing w:after="60"/>
        <w:ind w:firstLine="567"/>
        <w:jc w:val="both"/>
      </w:pPr>
      <w:r>
        <w:rPr>
          <w:rFonts w:ascii="Arial" w:cs="Arial" w:eastAsia="Arial" w:hAnsi="Arial"/>
          <w:sz w:val="24"/>
          <w:szCs w:val="24"/>
        </w:rPr>
        <w:t xml:space="preserve">6. Форма счета-фактуры, порядок его оформления и применения, а также порядок формирования и обращения счета-фактуры в виде электронного документа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7. Обязанность оформлять счета-фактуры в виде электронных документов устанавливается в следующие сроки:</w:t>
      </w:r>
    </w:p>
    <w:p>
      <w:pPr>
        <w:spacing w:after="60"/>
        <w:ind w:firstLine="567"/>
        <w:jc w:val="both"/>
      </w:pPr>
      <w:r>
        <w:rPr>
          <w:rFonts w:ascii="Arial" w:cs="Arial" w:eastAsia="Arial" w:hAnsi="Arial"/>
          <w:sz w:val="24"/>
          <w:szCs w:val="24"/>
        </w:rPr>
        <w:t xml:space="preserve">1) для налогоплательщика НДС и налогоплательщика, осуществляющего импорт и/или экспорт товаров, - с 1 июля 2018 года;</w:t>
      </w:r>
    </w:p>
    <w:p>
      <w:pPr>
        <w:spacing w:after="60"/>
        <w:ind w:firstLine="567"/>
        <w:jc w:val="both"/>
      </w:pPr>
      <w:r>
        <w:rPr>
          <w:rFonts w:ascii="Arial" w:cs="Arial" w:eastAsia="Arial" w:hAnsi="Arial"/>
          <w:sz w:val="24"/>
          <w:szCs w:val="24"/>
        </w:rPr>
        <w:t xml:space="preserve">2) для налогоплательщика, осуществляющего оборот товара, ввезенного на территорию Кыргызской Республики из государств - не членов Евразийского экономического союза, - согласно требованиям и в сроки, установленные законодательством Евразийского экономического союза;</w:t>
      </w:r>
    </w:p>
    <w:p>
      <w:pPr>
        <w:spacing w:after="60"/>
        <w:ind w:firstLine="567"/>
        <w:jc w:val="both"/>
      </w:pPr>
      <w:r>
        <w:rPr>
          <w:rFonts w:ascii="Arial" w:cs="Arial" w:eastAsia="Arial" w:hAnsi="Arial"/>
          <w:sz w:val="24"/>
          <w:szCs w:val="24"/>
        </w:rPr>
        <w:t xml:space="preserve">3) налогоплательщик, не указанный в пункте 1 настоящей части, может оформлять счета-фактуры в виде электронных документов в добровольном порядке - с 1 июля 2018 года, в обязательном порядке - в сроки, установленные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far3cb_knejzlfbdbaukn">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Внимание! В соответствии со </w:t>
      </w:r>
      <w:r>
        <w:rPr>
          <w:rFonts w:ascii="Arial" w:cs="Arial" w:eastAsia="Arial" w:hAnsi="Arial"/>
          <w:i/>
          <w:iCs/>
          <w:sz w:val="24"/>
          <w:szCs w:val="24"/>
        </w:rPr>
        <w:t xml:space="preserve">статьей 3</w:t>
      </w:r>
      <w:r>
        <w:rPr>
          <w:rFonts w:ascii="Arial" w:cs="Arial" w:eastAsia="Arial" w:hAnsi="Arial"/>
          <w:i/>
          <w:iCs/>
          <w:sz w:val="24"/>
          <w:szCs w:val="24"/>
        </w:rPr>
        <w:t xml:space="preserve"> Закона</w:t>
      </w:r>
      <w:r>
        <w:rPr>
          <w:rFonts w:ascii="Arial" w:cs="Arial" w:eastAsia="Arial" w:hAnsi="Arial"/>
          <w:i/>
          <w:iCs/>
          <w:sz w:val="24"/>
          <w:szCs w:val="24"/>
        </w:rPr>
        <w:t xml:space="preserve"> КР от 13 апреля 2018 года № 39 настоящая статья Кодекса вступает в силу с 1 июля 2018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157. Упрощенный метод налогового учета субъектов малого предпринимательства</w:t>
      </w:r>
    </w:p>
    <w:p>
      <w:pPr>
        <w:spacing w:after="120"/>
        <w:ind w:firstLine="397"/>
        <w:jc w:val="both"/>
      </w:pPr>
      <w:r>
        <w:rPr>
          <w:rFonts w:ascii="Arial" w:cs="Arial" w:eastAsia="Arial" w:hAnsi="Arial"/>
          <w:sz w:val="24"/>
          <w:szCs w:val="24"/>
        </w:rPr>
        <w:t xml:space="preserve">1. Субъект малого предпринимательства, не зарегистрированный как плательщик НДС и избравший общий налоговый режим, вправе исчислять и уплачивать налоги на основании упрощенного метода налогового учета.</w:t>
      </w:r>
    </w:p>
    <w:p>
      <w:pPr>
        <w:spacing w:after="120"/>
        <w:ind w:firstLine="397"/>
        <w:jc w:val="both"/>
      </w:pPr>
      <w:r>
        <w:rPr>
          <w:rFonts w:ascii="Arial" w:cs="Arial" w:eastAsia="Arial" w:hAnsi="Arial"/>
          <w:sz w:val="24"/>
          <w:szCs w:val="24"/>
        </w:rPr>
        <w:t xml:space="preserve">2. Если иное не установлено настоящим Кодексом, упрощенный метод налогового учета и порядок его применения определяются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nrn7psd0a8nmvyrmkbppc">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158. Раздельный учет и правила его ведения</w:t>
      </w:r>
    </w:p>
    <w:p>
      <w:pPr>
        <w:spacing w:after="120"/>
        <w:ind w:firstLine="397"/>
        <w:jc w:val="both"/>
      </w:pPr>
      <w:r>
        <w:rPr>
          <w:rFonts w:ascii="Arial" w:cs="Arial" w:eastAsia="Arial" w:hAnsi="Arial"/>
          <w:sz w:val="24"/>
          <w:szCs w:val="24"/>
        </w:rPr>
        <w:t xml:space="preserve">1. Налогоплательщики, осуществляющие виды деятельности, для которых настоящим Кодексом предусмотрены различные условия налогообложения, обязаны вести раздельный учет объектов налогообложения, в том числе:</w:t>
      </w:r>
    </w:p>
    <w:p>
      <w:pPr>
        <w:spacing w:after="120"/>
        <w:ind w:firstLine="397"/>
        <w:jc w:val="both"/>
      </w:pPr>
      <w:r>
        <w:rPr>
          <w:rFonts w:ascii="Arial" w:cs="Arial" w:eastAsia="Arial" w:hAnsi="Arial"/>
          <w:sz w:val="24"/>
          <w:szCs w:val="24"/>
        </w:rPr>
        <w:t xml:space="preserve">1) налогоплательщик, на которого возложена обязанность ведения учета в соответствии с договором простого товарищества в отношении собственной деятельности и деятельности простого товарищества;</w:t>
      </w:r>
    </w:p>
    <w:p>
      <w:pPr>
        <w:spacing w:after="120"/>
        <w:ind w:firstLine="397"/>
        <w:jc w:val="both"/>
      </w:pPr>
      <w:r>
        <w:rPr>
          <w:rFonts w:ascii="Arial" w:cs="Arial" w:eastAsia="Arial" w:hAnsi="Arial"/>
          <w:sz w:val="24"/>
          <w:szCs w:val="24"/>
        </w:rPr>
        <w:t xml:space="preserve">2) налогоплательщик, на которого возложена обязанность ведения учета в соответствии с договором доверительного управления в отношении собственной деятельности и деятельности по управлению имуществом учредителя доверительного управления;</w:t>
      </w:r>
    </w:p>
    <w:p>
      <w:pPr>
        <w:spacing w:after="120"/>
        <w:ind w:firstLine="397"/>
        <w:jc w:val="both"/>
      </w:pPr>
      <w:r>
        <w:rPr>
          <w:rFonts w:ascii="Arial" w:cs="Arial" w:eastAsia="Arial" w:hAnsi="Arial"/>
          <w:sz w:val="24"/>
          <w:szCs w:val="24"/>
        </w:rPr>
        <w:t xml:space="preserve">3) налогоплательщик, осуществляющий деятельность с применением различных налоговых режимов;</w:t>
      </w:r>
    </w:p>
    <w:p>
      <w:pPr>
        <w:spacing w:after="120"/>
        <w:ind w:firstLine="397"/>
        <w:jc w:val="both"/>
      </w:pPr>
      <w:r>
        <w:rPr>
          <w:rFonts w:ascii="Arial" w:cs="Arial" w:eastAsia="Arial" w:hAnsi="Arial"/>
          <w:sz w:val="24"/>
          <w:szCs w:val="24"/>
        </w:rPr>
        <w:t xml:space="preserve">4) налогоплательщик, осуществляющий виды деятельности, подлежащие различным условиям налогообложения.</w:t>
      </w:r>
    </w:p>
    <w:p>
      <w:pPr>
        <w:spacing w:after="120"/>
        <w:ind w:firstLine="397"/>
        <w:jc w:val="both"/>
      </w:pPr>
      <w:r>
        <w:rPr>
          <w:rFonts w:ascii="Arial" w:cs="Arial" w:eastAsia="Arial" w:hAnsi="Arial"/>
          <w:sz w:val="24"/>
          <w:szCs w:val="24"/>
        </w:rPr>
        <w:t xml:space="preserve">2. Раздельный учет ведется налогоплательщиками на основании данных бухгалтерского учета.</w:t>
      </w:r>
    </w:p>
    <w:p>
      <w:pPr>
        <w:spacing w:after="120"/>
        <w:ind w:firstLine="397"/>
        <w:jc w:val="both"/>
      </w:pPr>
      <w:r>
        <w:rPr>
          <w:rFonts w:ascii="Arial" w:cs="Arial" w:eastAsia="Arial" w:hAnsi="Arial"/>
          <w:sz w:val="24"/>
          <w:szCs w:val="24"/>
        </w:rPr>
        <w:t xml:space="preserve">3. При распределении расходов между видами деятельности налогоплательщик имеет право выбрать любой из показателей, соответствующий данному виду деятельности:</w:t>
      </w:r>
    </w:p>
    <w:p>
      <w:pPr>
        <w:spacing w:after="120"/>
        <w:ind w:firstLine="397"/>
        <w:jc w:val="both"/>
      </w:pPr>
      <w:r>
        <w:rPr>
          <w:rFonts w:ascii="Arial" w:cs="Arial" w:eastAsia="Arial" w:hAnsi="Arial"/>
          <w:sz w:val="24"/>
          <w:szCs w:val="24"/>
        </w:rPr>
        <w:t xml:space="preserve">1) выручку от реализации;</w:t>
      </w:r>
    </w:p>
    <w:p>
      <w:pPr>
        <w:spacing w:after="120"/>
        <w:ind w:firstLine="397"/>
        <w:jc w:val="both"/>
      </w:pPr>
      <w:r>
        <w:rPr>
          <w:rFonts w:ascii="Arial" w:cs="Arial" w:eastAsia="Arial" w:hAnsi="Arial"/>
          <w:sz w:val="24"/>
          <w:szCs w:val="24"/>
        </w:rPr>
        <w:t xml:space="preserve">2) прямые расходы;</w:t>
      </w:r>
    </w:p>
    <w:p>
      <w:pPr>
        <w:spacing w:after="120"/>
        <w:ind w:firstLine="397"/>
        <w:jc w:val="both"/>
      </w:pPr>
      <w:r>
        <w:rPr>
          <w:rFonts w:ascii="Arial" w:cs="Arial" w:eastAsia="Arial" w:hAnsi="Arial"/>
          <w:sz w:val="24"/>
          <w:szCs w:val="24"/>
        </w:rPr>
        <w:t xml:space="preserve">3) площадь помещений.</w:t>
      </w:r>
    </w:p>
    <w:p>
      <w:pPr>
        <w:spacing w:after="120"/>
        <w:ind w:firstLine="397"/>
        <w:jc w:val="both"/>
      </w:pPr>
      <w:r>
        <w:rPr>
          <w:rFonts w:ascii="Arial" w:cs="Arial" w:eastAsia="Arial" w:hAnsi="Arial"/>
          <w:sz w:val="24"/>
          <w:szCs w:val="24"/>
        </w:rPr>
        <w:t xml:space="preserve">Расходы распределяются пропорционально долям выбранного показателя, приходящегося на каждый из видов товара, работы, услуги.</w:t>
      </w:r>
    </w:p>
    <w:p>
      <w:pPr>
        <w:spacing w:after="120"/>
        <w:ind w:firstLine="397"/>
        <w:jc w:val="both"/>
      </w:pPr>
      <w:r>
        <w:rPr>
          <w:rFonts w:ascii="Arial" w:cs="Arial" w:eastAsia="Arial" w:hAnsi="Arial"/>
          <w:sz w:val="24"/>
          <w:szCs w:val="24"/>
        </w:rPr>
        <w:t xml:space="preserve">Распределение расходов между видами деятельности, в отношении которых предусмотрены различные условия налогообложения, должно быть установлено в налоговой политике налогоплательщика.</w:t>
      </w:r>
    </w:p>
    <w:p>
      <w:pPr>
        <w:spacing w:after="120"/>
        <w:ind w:firstLine="397"/>
        <w:jc w:val="both"/>
      </w:pPr>
      <w:r>
        <w:rPr>
          <w:rFonts w:ascii="Arial" w:cs="Arial" w:eastAsia="Arial" w:hAnsi="Arial"/>
          <w:sz w:val="24"/>
          <w:szCs w:val="24"/>
        </w:rPr>
        <w:t xml:space="preserve">Если показатель, выбранный для распределения расходов, не установлен налогоплательщиком в соответствии с настоящей статьей, уполномоченный налоговый орган имеет право самостоятельно произвести распределение расходов налогоплательщика с применением любого показателя, установленного настоящей статьей.</w:t>
      </w:r>
    </w:p>
    <w:p>
      <w:pPr>
        <w:spacing w:after="120"/>
        <w:ind w:firstLine="397"/>
        <w:jc w:val="both"/>
      </w:pPr>
      <w:r>
        <w:rPr>
          <w:rFonts w:ascii="Arial" w:cs="Arial" w:eastAsia="Arial" w:hAnsi="Arial"/>
          <w:sz w:val="24"/>
          <w:szCs w:val="24"/>
        </w:rPr>
        <w:t xml:space="preserve">Доходы и расходы, отнесенные к определенному виду деятельности, должны подтверждаться учетной документацией в соответствии с требованиями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dahvs6zgv-ebwxvikk2yy">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159. Финансовый лизинг</w:t>
      </w:r>
    </w:p>
    <w:p>
      <w:pPr>
        <w:spacing w:after="120"/>
        <w:ind w:firstLine="397"/>
        <w:jc w:val="both"/>
      </w:pPr>
      <w:r>
        <w:rPr>
          <w:rFonts w:ascii="Arial" w:cs="Arial" w:eastAsia="Arial" w:hAnsi="Arial"/>
          <w:sz w:val="24"/>
          <w:szCs w:val="24"/>
        </w:rPr>
        <w:t xml:space="preserve">1. Стоимость основных средств, переданных и/или полученных в финансовую аренду (лизинг), определяется на момент заключения договора финансовой аренды (лизинга).</w:t>
      </w:r>
    </w:p>
    <w:p>
      <w:pPr>
        <w:spacing w:after="120"/>
        <w:ind w:firstLine="397"/>
        <w:jc w:val="both"/>
      </w:pPr>
      <w:r>
        <w:rPr>
          <w:rFonts w:ascii="Arial" w:cs="Arial" w:eastAsia="Arial" w:hAnsi="Arial"/>
          <w:sz w:val="24"/>
          <w:szCs w:val="24"/>
        </w:rPr>
        <w:t xml:space="preserve">2. В целях налогообложения финансовая аренда (лизинг) признается покупкой основных средств арендатором (лизингополучателем).</w:t>
      </w:r>
    </w:p>
    <w:p>
      <w:pPr>
        <w:spacing w:after="120"/>
        <w:ind w:firstLine="397"/>
        <w:jc w:val="both"/>
      </w:pPr>
      <w:r>
        <w:rPr>
          <w:rFonts w:ascii="Arial" w:cs="Arial" w:eastAsia="Arial" w:hAnsi="Arial"/>
          <w:sz w:val="24"/>
          <w:szCs w:val="24"/>
        </w:rPr>
        <w:t xml:space="preserve">3. Арендатор (лизингополучатель) рассматривается как собственник основных средств, а лизинговые платежи как платежи по кредиту, предоставленному арендатору (лизингополучателю).</w:t>
      </w:r>
    </w:p>
    <w:p>
      <w:pPr>
        <w:spacing w:after="120"/>
        <w:ind w:firstLine="397"/>
        <w:jc w:val="both"/>
      </w:pPr>
      <w:r>
        <w:rPr>
          <w:rFonts w:ascii="Arial" w:cs="Arial" w:eastAsia="Arial" w:hAnsi="Arial"/>
          <w:b/>
          <w:bCs/>
          <w:sz w:val="24"/>
          <w:szCs w:val="24"/>
        </w:rPr>
        <w:t xml:space="preserve">Статья 159</w:t>
      </w:r>
      <w:r>
        <w:rPr>
          <w:rFonts w:ascii="Arial" w:cs="Arial" w:eastAsia="Arial" w:hAnsi="Arial"/>
          <w:b/>
          <w:bCs/>
          <w:sz w:val="24"/>
          <w:szCs w:val="24"/>
        </w:rPr>
        <w:t xml:space="preserve">1</w:t>
      </w:r>
      <w:r>
        <w:rPr>
          <w:rFonts w:ascii="Arial" w:cs="Arial" w:eastAsia="Arial" w:hAnsi="Arial"/>
          <w:b/>
          <w:bCs/>
          <w:sz w:val="24"/>
          <w:szCs w:val="24"/>
        </w:rPr>
        <w:t xml:space="preserve">. Преференциальные виды промышленной деятельности, подлежащие льготному налогообложению</w:t>
      </w:r>
    </w:p>
    <w:p>
      <w:pPr>
        <w:spacing w:after="120"/>
        <w:ind w:firstLine="397"/>
        <w:jc w:val="both"/>
      </w:pPr>
      <w:r>
        <w:rPr>
          <w:rFonts w:ascii="Arial" w:cs="Arial" w:eastAsia="Arial" w:hAnsi="Arial"/>
          <w:sz w:val="24"/>
          <w:szCs w:val="24"/>
        </w:rPr>
        <w:t xml:space="preserve">1. Кабинет Министров Кыргызской Республики не чаще одного раза в 5 лет утверждает перечень преференциальных видов промышленной деятельности, осуществляемых на территории преференциальных населенных пунктов и подлежащих льготному налогообложению.</w:t>
      </w:r>
    </w:p>
    <w:p>
      <w:pPr>
        <w:spacing w:after="120"/>
        <w:ind w:firstLine="397"/>
        <w:jc w:val="both"/>
      </w:pPr>
      <w:r>
        <w:rPr>
          <w:rFonts w:ascii="Arial" w:cs="Arial" w:eastAsia="Arial" w:hAnsi="Arial"/>
          <w:sz w:val="24"/>
          <w:szCs w:val="24"/>
        </w:rPr>
        <w:t xml:space="preserve">Переутверждение перечня преференциальных видов промышленной деятельности, подлежащих льготному налогообложению, осуществляется на основании анализа эффективности предоставленных льгот на развитие населенного пункта.</w:t>
      </w:r>
    </w:p>
    <w:p>
      <w:pPr>
        <w:spacing w:after="120"/>
        <w:ind w:firstLine="397"/>
        <w:jc w:val="both"/>
      </w:pPr>
      <w:r>
        <w:rPr>
          <w:rFonts w:ascii="Arial" w:cs="Arial" w:eastAsia="Arial" w:hAnsi="Arial"/>
          <w:sz w:val="24"/>
          <w:szCs w:val="24"/>
        </w:rPr>
        <w:t xml:space="preserve">При этом в перечень включаются:</w:t>
      </w:r>
    </w:p>
    <w:p>
      <w:pPr>
        <w:spacing w:after="120"/>
        <w:ind w:firstLine="397"/>
        <w:jc w:val="both"/>
      </w:pPr>
      <w:r>
        <w:rPr>
          <w:rFonts w:ascii="Arial" w:cs="Arial" w:eastAsia="Arial" w:hAnsi="Arial"/>
          <w:sz w:val="24"/>
          <w:szCs w:val="24"/>
        </w:rPr>
        <w:t xml:space="preserve">1) все виды промышленного производства, основанные на инновационных технологиях;</w:t>
      </w:r>
    </w:p>
    <w:p>
      <w:pPr>
        <w:spacing w:after="120"/>
        <w:ind w:firstLine="397"/>
        <w:jc w:val="both"/>
      </w:pPr>
      <w:r>
        <w:rPr>
          <w:rFonts w:ascii="Arial" w:cs="Arial" w:eastAsia="Arial" w:hAnsi="Arial"/>
          <w:sz w:val="24"/>
          <w:szCs w:val="24"/>
        </w:rPr>
        <w:t xml:space="preserve">2) легкая и пищевая промышленности;</w:t>
      </w:r>
    </w:p>
    <w:p>
      <w:pPr>
        <w:spacing w:after="120"/>
        <w:ind w:firstLine="397"/>
        <w:jc w:val="both"/>
      </w:pPr>
      <w:r>
        <w:rPr>
          <w:rFonts w:ascii="Arial" w:cs="Arial" w:eastAsia="Arial" w:hAnsi="Arial"/>
          <w:sz w:val="24"/>
          <w:szCs w:val="24"/>
        </w:rPr>
        <w:t xml:space="preserve">3) электроэнергетика;</w:t>
      </w:r>
    </w:p>
    <w:p>
      <w:pPr>
        <w:spacing w:after="120"/>
        <w:ind w:firstLine="397"/>
        <w:jc w:val="both"/>
      </w:pPr>
      <w:r>
        <w:rPr>
          <w:rFonts w:ascii="Arial" w:cs="Arial" w:eastAsia="Arial" w:hAnsi="Arial"/>
          <w:sz w:val="24"/>
          <w:szCs w:val="24"/>
        </w:rPr>
        <w:t xml:space="preserve">4) переработка сельскохозяйственной продукции;</w:t>
      </w:r>
    </w:p>
    <w:p>
      <w:pPr>
        <w:spacing w:after="120"/>
        <w:ind w:firstLine="397"/>
        <w:jc w:val="both"/>
      </w:pPr>
      <w:r>
        <w:rPr>
          <w:rFonts w:ascii="Arial" w:cs="Arial" w:eastAsia="Arial" w:hAnsi="Arial"/>
          <w:sz w:val="24"/>
          <w:szCs w:val="24"/>
        </w:rPr>
        <w:t xml:space="preserve">5) сборочное производство;</w:t>
      </w:r>
    </w:p>
    <w:p>
      <w:pPr>
        <w:spacing w:after="120"/>
        <w:ind w:firstLine="397"/>
        <w:jc w:val="both"/>
      </w:pPr>
      <w:r>
        <w:rPr>
          <w:rFonts w:ascii="Arial" w:cs="Arial" w:eastAsia="Arial" w:hAnsi="Arial"/>
          <w:sz w:val="24"/>
          <w:szCs w:val="24"/>
        </w:rPr>
        <w:t xml:space="preserve">6) любое экспортно ориентированное производство.</w:t>
      </w:r>
    </w:p>
    <w:p>
      <w:pPr>
        <w:spacing w:after="120"/>
        <w:ind w:firstLine="397"/>
        <w:jc w:val="both"/>
      </w:pPr>
      <w:r>
        <w:rPr>
          <w:rFonts w:ascii="Arial" w:cs="Arial" w:eastAsia="Arial" w:hAnsi="Arial"/>
          <w:sz w:val="24"/>
          <w:szCs w:val="24"/>
        </w:rPr>
        <w:t xml:space="preserve">2. Если иное не установлено настоящей статьей, решение о предоставлении льгот по налогам в пределах территории конкретного преференциального населенного пункта предприятию, осуществляющему преференциальный вид промышленной деятельности, принимается на основе инвестиционного соглашения, утвержденного постановлением представительных органов местного самоуправления. Инвестиционные соглашения разрабатываются уполномоченным органом в сфере привлечения инвестиций.</w:t>
      </w:r>
    </w:p>
    <w:p>
      <w:pPr>
        <w:spacing w:after="120"/>
        <w:ind w:firstLine="397"/>
        <w:jc w:val="both"/>
      </w:pPr>
      <w:r>
        <w:rPr>
          <w:rFonts w:ascii="Arial" w:cs="Arial" w:eastAsia="Arial" w:hAnsi="Arial"/>
          <w:sz w:val="24"/>
          <w:szCs w:val="24"/>
        </w:rPr>
        <w:t xml:space="preserve">Органы местного самоуправления преференциального населенного пункта заключают инвестиционное соглашение на 5 лет с установлением норматива, учитывающего объем инвестиций, размер выручки от реализации продукции и общую сумму уплаченного подоходного налога.</w:t>
      </w:r>
    </w:p>
    <w:p>
      <w:pPr>
        <w:spacing w:after="120"/>
        <w:ind w:firstLine="397"/>
        <w:jc w:val="both"/>
      </w:pPr>
      <w:r>
        <w:rPr>
          <w:rFonts w:ascii="Arial" w:cs="Arial" w:eastAsia="Arial" w:hAnsi="Arial"/>
          <w:sz w:val="24"/>
          <w:szCs w:val="24"/>
        </w:rPr>
        <w:t xml:space="preserve">В случае выполнения нормативов, установленных в инвестиционном соглашении, органы местного самоуправления имеют право на продление действия заключенного инвестиционного соглашения на последующие 5 лет.</w:t>
      </w:r>
    </w:p>
    <w:p>
      <w:pPr>
        <w:spacing w:after="120"/>
        <w:ind w:firstLine="397"/>
        <w:jc w:val="both"/>
      </w:pPr>
      <w:r>
        <w:rPr>
          <w:rFonts w:ascii="Arial" w:cs="Arial" w:eastAsia="Arial" w:hAnsi="Arial"/>
          <w:sz w:val="24"/>
          <w:szCs w:val="24"/>
        </w:rPr>
        <w:t xml:space="preserve">3. Если иное не установлено настоящей статьей, предоставляемые льготы по налогам распространяются на новые предприятия, прошедшие государственную регистрацию после 1 января 2019 года, и не распространяются на их обособленные подразделения, расположенные за пределами населенного пункта, где им предоставлены льготы.</w:t>
      </w:r>
    </w:p>
    <w:p>
      <w:pPr>
        <w:spacing w:after="120"/>
        <w:ind w:firstLine="397"/>
        <w:jc w:val="both"/>
      </w:pPr>
      <w:r>
        <w:rPr>
          <w:rFonts w:ascii="Arial" w:cs="Arial" w:eastAsia="Arial" w:hAnsi="Arial"/>
          <w:sz w:val="24"/>
          <w:szCs w:val="24"/>
        </w:rPr>
        <w:t xml:space="preserve">4. Льготы по налогам в пределах территории административно-территориальной единицы, имеющей особый статус в соответствии с законодательством Кыргызской Республики, предоставляются налогоплательщикам, имеющим налоговую регистрацию в налоговых органах административно-территориальной единицы, имеющей особый статус в соответствии с законодательством Кыргызской Республики, и осуществляющим деятельность, предусмотренную частью 1 настоящей статьи, на территории данной административно-территориальной единицы, без требования заключения инвестиционного соглашения, указанного в части 2 настоящей статьи, за исключением их обособленных подразделений, расположенных за пределами территории административно-территориальной единицы, где им предоставлены льготы.</w:t>
      </w:r>
    </w:p>
    <w:p>
      <w:pPr>
        <w:spacing w:after="120"/>
        <w:ind w:firstLine="397"/>
        <w:jc w:val="both"/>
      </w:pPr>
      <w:r>
        <w:rPr>
          <w:rFonts w:ascii="Arial" w:cs="Arial" w:eastAsia="Arial" w:hAnsi="Arial"/>
          <w:i/>
          <w:iCs/>
          <w:sz w:val="24"/>
          <w:szCs w:val="24"/>
        </w:rPr>
        <w:t xml:space="preserve">(В редакции Закона КР от </w:t>
      </w:r>
      <w:hyperlink w:history="1" r:id="rId7hsvw2bp6dxnkvdsqqnuk">
        <w:r>
          <w:rPr>
            <w:rFonts w:ascii="Arial" w:cs="Arial" w:eastAsia="Arial" w:hAnsi="Arial"/>
            <w:i/>
            <w:iCs/>
            <w:color w:val="1D4ED8"/>
            <w:sz w:val="24"/>
            <w:szCs w:val="24"/>
            <w:u w:val="single"/>
          </w:rPr>
          <w:t xml:space="preserve">13 сентября 2021 года № 118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РАЗДЕЛ VII
 ПОДОХОДНЫЙ НАЛОГ</w:t>
      </w:r>
    </w:p>
    <w:p>
      <w:pPr>
        <w:spacing w:after="120" w:before="200"/>
        <w:ind w:firstLine="397"/>
        <w:jc w:val="center"/>
      </w:pPr>
      <w:r>
        <w:rPr>
          <w:rFonts w:ascii="Arial" w:cs="Arial" w:eastAsia="Arial" w:hAnsi="Arial"/>
          <w:b/>
          <w:bCs/>
          <w:sz w:val="24"/>
          <w:szCs w:val="24"/>
        </w:rPr>
        <w:t xml:space="preserve">Глава 22
 Общие положения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160. Понятия и термины, используемые в настоящем разделе</w:t>
      </w:r>
    </w:p>
    <w:p>
      <w:pPr>
        <w:spacing w:after="120"/>
        <w:ind w:firstLine="397"/>
        <w:jc w:val="both"/>
      </w:pPr>
      <w:r>
        <w:rPr>
          <w:rFonts w:ascii="Arial" w:cs="Arial" w:eastAsia="Arial" w:hAnsi="Arial"/>
          <w:sz w:val="24"/>
          <w:szCs w:val="24"/>
        </w:rPr>
        <w:t xml:space="preserve">Для целей настоящего раздела используются следующие понятия и термины:</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Выигрыши</w:t>
      </w:r>
      <w:r>
        <w:rPr>
          <w:rFonts w:ascii="Arial" w:cs="Arial" w:eastAsia="Arial" w:hAnsi="Arial"/>
          <w:sz w:val="24"/>
          <w:szCs w:val="24"/>
        </w:rPr>
        <w:t xml:space="preserve">" - любые виды выплат, призов и других доходов в натуральном и денежном выражении, получаемые налогоплательщиками от участия в играх, лотереях, розыгрышах, конкурсах, соревнованиях, олимпиадах, фестивалях и других подобных мероприятиях.</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Доход</w:t>
      </w:r>
      <w:r>
        <w:rPr>
          <w:rFonts w:ascii="Arial" w:cs="Arial" w:eastAsia="Arial" w:hAnsi="Arial"/>
          <w:sz w:val="24"/>
          <w:szCs w:val="24"/>
        </w:rPr>
        <w:t xml:space="preserve">" - увеличение активов, получение материальных ценностей, обладающих денежной стоимостью и/или получение материальных выгод, а также уменьшение обязательств налогоплательщика.</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Иждивенец</w:t>
      </w:r>
      <w:r>
        <w:rPr>
          <w:rFonts w:ascii="Arial" w:cs="Arial" w:eastAsia="Arial" w:hAnsi="Arial"/>
          <w:sz w:val="24"/>
          <w:szCs w:val="24"/>
        </w:rPr>
        <w:t xml:space="preserve">" - близкий родственник налогоплательщика, проживающий за счет его дохода, не имеющий дохода.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Налоговый агент</w:t>
      </w:r>
      <w:r>
        <w:rPr>
          <w:rFonts w:ascii="Arial" w:cs="Arial" w:eastAsia="Arial" w:hAnsi="Arial"/>
          <w:sz w:val="24"/>
          <w:szCs w:val="24"/>
        </w:rPr>
        <w:t xml:space="preserve">" - организация или индивидуальный предприниматель, выплачивающие доход физическому лицу, которое не является индивидуальным предпринимателем.</w:t>
      </w:r>
    </w:p>
    <w:p>
      <w:pPr>
        <w:spacing w:after="120"/>
        <w:ind w:firstLine="397"/>
        <w:jc w:val="both"/>
      </w:pPr>
      <w:r>
        <w:rPr>
          <w:rFonts w:ascii="Arial" w:cs="Arial" w:eastAsia="Arial" w:hAnsi="Arial"/>
          <w:i/>
          <w:iCs/>
          <w:sz w:val="24"/>
          <w:szCs w:val="24"/>
        </w:rPr>
        <w:t xml:space="preserve">(В редакции Законов КР от </w:t>
      </w:r>
      <w:hyperlink w:history="1" r:id="rIdyiz-fxij55mtbxh2qtltg">
        <w:r>
          <w:rPr>
            <w:rFonts w:ascii="Arial" w:cs="Arial" w:eastAsia="Arial" w:hAnsi="Arial"/>
            <w:i/>
            <w:iCs/>
            <w:color w:val="1D4ED8"/>
            <w:sz w:val="24"/>
            <w:szCs w:val="24"/>
            <w:u w:val="single"/>
          </w:rPr>
          <w:t xml:space="preserve">25 июля 2012 года № 123</w:t>
        </w:r>
      </w:hyperlink>
      <w:r>
        <w:rPr>
          <w:rFonts w:ascii="Arial" w:cs="Arial" w:eastAsia="Arial" w:hAnsi="Arial"/>
          <w:i/>
          <w:iCs/>
          <w:sz w:val="24"/>
          <w:szCs w:val="24"/>
        </w:rPr>
        <w:t xml:space="preserve">, </w:t>
      </w:r>
      <w:hyperlink w:history="1" r:id="rIdb8g6wm3sv6n2o2pr-unq-">
        <w:r>
          <w:rPr>
            <w:rFonts w:ascii="Arial" w:cs="Arial" w:eastAsia="Arial" w:hAnsi="Arial"/>
            <w:i/>
            <w:iCs/>
            <w:color w:val="1D4ED8"/>
            <w:sz w:val="24"/>
            <w:szCs w:val="24"/>
            <w:u w:val="single"/>
          </w:rPr>
          <w:t xml:space="preserve">8 апреля 2015 года № 74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161. Налогоплательщик подоходного налога</w:t>
      </w:r>
    </w:p>
    <w:p>
      <w:pPr>
        <w:spacing w:after="120"/>
        <w:ind w:firstLine="397"/>
        <w:jc w:val="both"/>
      </w:pPr>
      <w:r>
        <w:rPr>
          <w:rFonts w:ascii="Arial" w:cs="Arial" w:eastAsia="Arial" w:hAnsi="Arial"/>
          <w:sz w:val="24"/>
          <w:szCs w:val="24"/>
        </w:rPr>
        <w:t xml:space="preserve">1. Налогоплательщиком подоходного налога является:</w:t>
      </w:r>
    </w:p>
    <w:p>
      <w:pPr>
        <w:spacing w:after="120"/>
        <w:ind w:firstLine="397"/>
        <w:jc w:val="both"/>
      </w:pPr>
      <w:r>
        <w:rPr>
          <w:rFonts w:ascii="Arial" w:cs="Arial" w:eastAsia="Arial" w:hAnsi="Arial"/>
          <w:sz w:val="24"/>
          <w:szCs w:val="24"/>
        </w:rPr>
        <w:t xml:space="preserve">1) физическое лицо, являющееся гражданином Кыргызской Республики, получающее доход;</w:t>
      </w:r>
    </w:p>
    <w:p>
      <w:pPr>
        <w:spacing w:after="120"/>
        <w:ind w:firstLine="397"/>
        <w:jc w:val="both"/>
      </w:pPr>
      <w:r>
        <w:rPr>
          <w:rFonts w:ascii="Arial" w:cs="Arial" w:eastAsia="Arial" w:hAnsi="Arial"/>
          <w:sz w:val="24"/>
          <w:szCs w:val="24"/>
        </w:rPr>
        <w:t xml:space="preserve">2) физическое лицо-резидент, не являющееся гражданином Кыргызской Республики, имеющее вид на жительство в Кыргызской Республике или статус кайрылмана, получающее доход;</w:t>
      </w:r>
    </w:p>
    <w:p>
      <w:pPr>
        <w:spacing w:after="120"/>
        <w:ind w:firstLine="397"/>
        <w:jc w:val="both"/>
      </w:pPr>
      <w:r>
        <w:rPr>
          <w:rFonts w:ascii="Arial" w:cs="Arial" w:eastAsia="Arial" w:hAnsi="Arial"/>
          <w:sz w:val="24"/>
          <w:szCs w:val="24"/>
        </w:rPr>
        <w:t xml:space="preserve">3) физическое лицо-нерезидент, не являющееся гражданином Кыргызской Республики, получающее доход из источника в Кыргызской Республике;</w:t>
      </w:r>
    </w:p>
    <w:p>
      <w:pPr>
        <w:spacing w:after="120"/>
        <w:ind w:firstLine="397"/>
        <w:jc w:val="both"/>
      </w:pPr>
      <w:r>
        <w:rPr>
          <w:rFonts w:ascii="Arial" w:cs="Arial" w:eastAsia="Arial" w:hAnsi="Arial"/>
          <w:sz w:val="24"/>
          <w:szCs w:val="24"/>
        </w:rPr>
        <w:t xml:space="preserve">4) налоговый агент, выплачивающий доход из источника в Кыргызской Республике физическому лицу.</w:t>
      </w:r>
    </w:p>
    <w:p>
      <w:pPr>
        <w:spacing w:after="120"/>
        <w:ind w:firstLine="397"/>
        <w:jc w:val="both"/>
      </w:pPr>
      <w:r>
        <w:rPr>
          <w:rFonts w:ascii="Arial" w:cs="Arial" w:eastAsia="Arial" w:hAnsi="Arial"/>
          <w:sz w:val="24"/>
          <w:szCs w:val="24"/>
        </w:rPr>
        <w:t xml:space="preserve">2. Налогоплательщиком подоходного налога не является индивидуальный предприниматель, кроме случая, когда данный индивидуальный предприниматель является налоговым агентом.</w:t>
      </w:r>
    </w:p>
    <w:p>
      <w:pPr>
        <w:spacing w:after="120"/>
        <w:ind w:firstLine="397"/>
        <w:jc w:val="both"/>
      </w:pPr>
      <w:r>
        <w:rPr>
          <w:rFonts w:ascii="Arial" w:cs="Arial" w:eastAsia="Arial" w:hAnsi="Arial"/>
          <w:i/>
          <w:iCs/>
          <w:sz w:val="24"/>
          <w:szCs w:val="24"/>
        </w:rPr>
        <w:t xml:space="preserve">(В редакции Закона КР от </w:t>
      </w:r>
      <w:hyperlink w:history="1" r:id="rIdilywxzhb5umn1lpqof9-k">
        <w:r>
          <w:rPr>
            <w:rFonts w:ascii="Arial" w:cs="Arial" w:eastAsia="Arial" w:hAnsi="Arial"/>
            <w:i/>
            <w:iCs/>
            <w:color w:val="1D4ED8"/>
            <w:sz w:val="24"/>
            <w:szCs w:val="24"/>
            <w:u w:val="single"/>
          </w:rPr>
          <w:t xml:space="preserve">21 июля 2016 года № 129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162. Объект налогообложения</w:t>
      </w:r>
    </w:p>
    <w:p>
      <w:pPr>
        <w:spacing w:after="120"/>
        <w:ind w:firstLine="397"/>
        <w:jc w:val="both"/>
      </w:pPr>
      <w:r>
        <w:rPr>
          <w:rFonts w:ascii="Arial" w:cs="Arial" w:eastAsia="Arial" w:hAnsi="Arial"/>
          <w:sz w:val="24"/>
          <w:szCs w:val="24"/>
        </w:rPr>
        <w:t xml:space="preserve">Объектом налогообложения подоходным налогом является:</w:t>
      </w:r>
    </w:p>
    <w:p>
      <w:pPr>
        <w:spacing w:after="120"/>
        <w:ind w:firstLine="397"/>
        <w:jc w:val="both"/>
      </w:pPr>
      <w:r>
        <w:rPr>
          <w:rFonts w:ascii="Arial" w:cs="Arial" w:eastAsia="Arial" w:hAnsi="Arial"/>
          <w:sz w:val="24"/>
          <w:szCs w:val="24"/>
        </w:rPr>
        <w:t xml:space="preserve">1) осуществление экономической деятельности, за исключением предпринимательской деятельности, в результате которой получен доход:</w:t>
      </w:r>
    </w:p>
    <w:p>
      <w:pPr>
        <w:spacing w:after="120"/>
        <w:ind w:firstLine="397"/>
        <w:jc w:val="both"/>
      </w:pPr>
      <w:r>
        <w:rPr>
          <w:rFonts w:ascii="Arial" w:cs="Arial" w:eastAsia="Arial" w:hAnsi="Arial"/>
          <w:sz w:val="24"/>
          <w:szCs w:val="24"/>
        </w:rPr>
        <w:t xml:space="preserve">а) из источника в Кыргызской Республике и/или из источника за пределами Кыргызской Республики - для гражданина Кыргызской Республики и физического лица-резидента, не являющегося гражданином Кыргызской Республики, имеющего вид на жительство в Кыргызской Республике или статус кайрылмана;</w:t>
      </w:r>
    </w:p>
    <w:p>
      <w:pPr>
        <w:spacing w:after="120"/>
        <w:ind w:firstLine="397"/>
        <w:jc w:val="both"/>
      </w:pPr>
      <w:r>
        <w:rPr>
          <w:rFonts w:ascii="Arial" w:cs="Arial" w:eastAsia="Arial" w:hAnsi="Arial"/>
          <w:sz w:val="24"/>
          <w:szCs w:val="24"/>
        </w:rPr>
        <w:t xml:space="preserve">а</w:t>
      </w:r>
      <w:r>
        <w:rPr>
          <w:rFonts w:ascii="Arial" w:cs="Arial" w:eastAsia="Arial" w:hAnsi="Arial"/>
          <w:sz w:val="24"/>
          <w:szCs w:val="24"/>
        </w:rPr>
        <w:t xml:space="preserve">1</w:t>
      </w:r>
      <w:r>
        <w:rPr>
          <w:rFonts w:ascii="Arial" w:cs="Arial" w:eastAsia="Arial" w:hAnsi="Arial"/>
          <w:sz w:val="24"/>
          <w:szCs w:val="24"/>
        </w:rPr>
        <w:t xml:space="preserve">) из источника в Кыргызской Республике - для физического лица-резидента, не являющегося гражданином Кыргызской Республики;</w:t>
      </w:r>
    </w:p>
    <w:p>
      <w:pPr>
        <w:spacing w:after="120"/>
        <w:ind w:firstLine="397"/>
        <w:jc w:val="both"/>
      </w:pPr>
      <w:r>
        <w:rPr>
          <w:rFonts w:ascii="Arial" w:cs="Arial" w:eastAsia="Arial" w:hAnsi="Arial"/>
          <w:sz w:val="24"/>
          <w:szCs w:val="24"/>
        </w:rPr>
        <w:t xml:space="preserve">б) из источника в Кыргызской Республике - для физического лица-нерезидента Кыргызской Республики, за исключением физического лица-нерезидента Кыргызской Республики, являющегося работником филиала и/или представительства отечественной организации, зарегистрированной за пределами Кыргызской Республики ;</w:t>
      </w:r>
    </w:p>
    <w:p>
      <w:pPr>
        <w:spacing w:after="120"/>
        <w:ind w:firstLine="397"/>
        <w:jc w:val="both"/>
      </w:pPr>
      <w:r>
        <w:rPr>
          <w:rFonts w:ascii="Arial" w:cs="Arial" w:eastAsia="Arial" w:hAnsi="Arial"/>
          <w:sz w:val="24"/>
          <w:szCs w:val="24"/>
        </w:rPr>
        <w:t xml:space="preserve">2) получение любого другого дохода.</w:t>
      </w:r>
    </w:p>
    <w:p>
      <w:pPr>
        <w:spacing w:after="120"/>
        <w:ind w:firstLine="397"/>
        <w:jc w:val="both"/>
      </w:pPr>
      <w:r>
        <w:rPr>
          <w:rFonts w:ascii="Arial" w:cs="Arial" w:eastAsia="Arial" w:hAnsi="Arial"/>
          <w:i/>
          <w:iCs/>
          <w:sz w:val="24"/>
          <w:szCs w:val="24"/>
        </w:rPr>
        <w:t xml:space="preserve">(В редакции Законов КР от </w:t>
      </w:r>
      <w:hyperlink w:history="1" r:id="rIdjs6shxlhdpbnljhxyj0v8">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o65kod1duii_5t3md3jyo">
        <w:r>
          <w:rPr>
            <w:rFonts w:ascii="Arial" w:cs="Arial" w:eastAsia="Arial" w:hAnsi="Arial"/>
            <w:i/>
            <w:iCs/>
            <w:color w:val="1D4ED8"/>
            <w:sz w:val="24"/>
            <w:szCs w:val="24"/>
            <w:u w:val="single"/>
          </w:rPr>
          <w:t xml:space="preserve">21 июля 2016 года № 129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163. Налоговая база</w:t>
      </w:r>
    </w:p>
    <w:p>
      <w:pPr>
        <w:spacing w:after="120"/>
        <w:ind w:firstLine="397"/>
        <w:jc w:val="both"/>
      </w:pPr>
      <w:r>
        <w:rPr>
          <w:rFonts w:ascii="Arial" w:cs="Arial" w:eastAsia="Arial" w:hAnsi="Arial"/>
          <w:sz w:val="24"/>
          <w:szCs w:val="24"/>
        </w:rPr>
        <w:t xml:space="preserve">1. Налоговой базой по подоходному налогу является доход, исчисляемый как разница между совокупным годовым доходом, полученным налогоплательщиком за налоговый период, и вычетами, предусмотренными настоящим разделом, если иное не предусмотрено настоящей статьей.</w:t>
      </w:r>
    </w:p>
    <w:p>
      <w:pPr>
        <w:spacing w:after="120"/>
        <w:ind w:firstLine="397"/>
        <w:jc w:val="both"/>
      </w:pPr>
      <w:r>
        <w:rPr>
          <w:rFonts w:ascii="Arial" w:cs="Arial" w:eastAsia="Arial" w:hAnsi="Arial"/>
          <w:sz w:val="24"/>
          <w:szCs w:val="24"/>
        </w:rPr>
        <w:t xml:space="preserve">2. При возникновении отношений, регулируемых Трудовым </w:t>
      </w:r>
      <w:hyperlink w:history="1" r:id="rIda_o0u1c9hveyvdrs4tfw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доход в месяц, облагаемый подоходным налогом, не может быть менее минимального расчетного дохода, установленного в соответствии с настоящей статьей.</w:t>
      </w:r>
    </w:p>
    <w:p>
      <w:pPr>
        <w:spacing w:after="120"/>
        <w:ind w:firstLine="397"/>
        <w:jc w:val="both"/>
      </w:pPr>
      <w:r>
        <w:rPr>
          <w:rFonts w:ascii="Arial" w:cs="Arial" w:eastAsia="Arial" w:hAnsi="Arial"/>
          <w:sz w:val="24"/>
          <w:szCs w:val="24"/>
        </w:rPr>
        <w:t xml:space="preserve">3. Минимальный расчетный доход в месяц на следующий календарный год определяется по районам и городам Кыргызской Республики в размере 40 процентов среднемесячной заработной платы работников за предыдущий год на основании данных государственного статистического органа в порядке, устанавливаемом Правительством Кыргызской Республики.</w:t>
      </w:r>
    </w:p>
    <w:p>
      <w:pPr>
        <w:spacing w:after="120"/>
        <w:ind w:firstLine="397"/>
        <w:jc w:val="both"/>
      </w:pPr>
      <w:r>
        <w:rPr>
          <w:rFonts w:ascii="Arial" w:cs="Arial" w:eastAsia="Arial" w:hAnsi="Arial"/>
          <w:sz w:val="24"/>
          <w:szCs w:val="24"/>
        </w:rPr>
        <w:t xml:space="preserve">Размер минимального расчетного дохода устанавливается Правительством Кыргызской Республики по согласованию с профильным комитетом Жогорку Кенеша Кыргызской Республики до 1 октября текущего года. Размер минимального расчетного дохода подлежит официальному опубликованию в срок не позднее 1 ноября текущего года.</w:t>
      </w:r>
    </w:p>
    <w:p>
      <w:pPr>
        <w:spacing w:after="120"/>
        <w:ind w:firstLine="397"/>
        <w:jc w:val="both"/>
      </w:pPr>
      <w:r>
        <w:rPr>
          <w:rFonts w:ascii="Arial" w:cs="Arial" w:eastAsia="Arial" w:hAnsi="Arial"/>
          <w:sz w:val="24"/>
          <w:szCs w:val="24"/>
        </w:rPr>
        <w:t xml:space="preserve">Если размер минимального расчетного дохода на следующий календарный год не установлен в порядке, предусмотренном настоящим Кодексом, применяется размер минимального расчетного дохода прошлого года.</w:t>
      </w:r>
    </w:p>
    <w:p>
      <w:pPr>
        <w:spacing w:after="120"/>
        <w:ind w:firstLine="397"/>
        <w:jc w:val="both"/>
      </w:pPr>
      <w:r>
        <w:rPr>
          <w:rFonts w:ascii="Arial" w:cs="Arial" w:eastAsia="Arial" w:hAnsi="Arial"/>
          <w:sz w:val="24"/>
          <w:szCs w:val="24"/>
        </w:rPr>
        <w:t xml:space="preserve">4. Минимальный расчетный доход не применяется для доходов работников, получаемых в формах оплаты труда:</w:t>
      </w:r>
    </w:p>
    <w:p>
      <w:pPr>
        <w:spacing w:after="120"/>
        <w:ind w:firstLine="397"/>
        <w:jc w:val="both"/>
      </w:pPr>
      <w:r>
        <w:rPr>
          <w:rFonts w:ascii="Arial" w:cs="Arial" w:eastAsia="Arial" w:hAnsi="Arial"/>
          <w:sz w:val="24"/>
          <w:szCs w:val="24"/>
        </w:rPr>
        <w:t xml:space="preserve">1) за счет бюджетных средств;</w:t>
      </w:r>
    </w:p>
    <w:p>
      <w:pPr>
        <w:spacing w:after="120"/>
        <w:ind w:firstLine="397"/>
        <w:jc w:val="both"/>
      </w:pPr>
      <w:r>
        <w:rPr>
          <w:rFonts w:ascii="Arial" w:cs="Arial" w:eastAsia="Arial" w:hAnsi="Arial"/>
          <w:sz w:val="24"/>
          <w:szCs w:val="24"/>
        </w:rPr>
        <w:t xml:space="preserve">2) по совместительству;</w:t>
      </w:r>
    </w:p>
    <w:p>
      <w:pPr>
        <w:spacing w:after="120"/>
        <w:ind w:firstLine="397"/>
        <w:jc w:val="both"/>
      </w:pPr>
      <w:r>
        <w:rPr>
          <w:rFonts w:ascii="Arial" w:cs="Arial" w:eastAsia="Arial" w:hAnsi="Arial"/>
          <w:sz w:val="24"/>
          <w:szCs w:val="24"/>
        </w:rPr>
        <w:t xml:space="preserve">3) младшего обслуживающего персонала;</w:t>
      </w:r>
    </w:p>
    <w:p>
      <w:pPr>
        <w:spacing w:after="120"/>
        <w:ind w:firstLine="397"/>
        <w:jc w:val="both"/>
      </w:pPr>
      <w:r>
        <w:rPr>
          <w:rFonts w:ascii="Arial" w:cs="Arial" w:eastAsia="Arial" w:hAnsi="Arial"/>
          <w:sz w:val="24"/>
          <w:szCs w:val="24"/>
        </w:rPr>
        <w:t xml:space="preserve">4) работников товариществ собственников жилья, кондоминиумов, жилищно-строительных, гаражных  и садово-огородных кооперативов;</w:t>
      </w:r>
    </w:p>
    <w:p>
      <w:pPr>
        <w:spacing w:after="120"/>
        <w:ind w:firstLine="397"/>
        <w:jc w:val="both"/>
      </w:pPr>
      <w:r>
        <w:rPr>
          <w:rFonts w:ascii="Arial" w:cs="Arial" w:eastAsia="Arial" w:hAnsi="Arial"/>
          <w:sz w:val="24"/>
          <w:szCs w:val="24"/>
        </w:rPr>
        <w:t xml:space="preserve">5) инвалидов I, II и III групп;</w:t>
      </w:r>
    </w:p>
    <w:p>
      <w:pPr>
        <w:spacing w:after="120"/>
        <w:ind w:firstLine="397"/>
        <w:jc w:val="both"/>
      </w:pPr>
      <w:r>
        <w:rPr>
          <w:rFonts w:ascii="Arial" w:cs="Arial" w:eastAsia="Arial" w:hAnsi="Arial"/>
          <w:sz w:val="24"/>
          <w:szCs w:val="24"/>
        </w:rPr>
        <w:t xml:space="preserve">6) лиц, работающих в период отбывания наказания в местах лишения свободы или нахождения на поселении.</w:t>
      </w:r>
    </w:p>
    <w:p>
      <w:pPr>
        <w:spacing w:after="120"/>
        <w:ind w:firstLine="397"/>
        <w:jc w:val="both"/>
      </w:pPr>
      <w:r>
        <w:rPr>
          <w:rFonts w:ascii="Arial" w:cs="Arial" w:eastAsia="Arial" w:hAnsi="Arial"/>
          <w:sz w:val="24"/>
          <w:szCs w:val="24"/>
        </w:rPr>
        <w:t xml:space="preserve">5. В целях налогообложения младшим обслуживающим персоналом признаются вахтеры, уборщики, дворники, санитары, лаборанты, кочегары, стажеры, ученики, сторожа.</w:t>
      </w:r>
    </w:p>
    <w:p>
      <w:pPr>
        <w:spacing w:after="120"/>
        <w:ind w:firstLine="397"/>
        <w:jc w:val="both"/>
      </w:pPr>
      <w:r>
        <w:rPr>
          <w:rFonts w:ascii="Arial" w:cs="Arial" w:eastAsia="Arial" w:hAnsi="Arial"/>
          <w:sz w:val="24"/>
          <w:szCs w:val="24"/>
        </w:rPr>
        <w:t xml:space="preserve">6. В случае неполного использования рабочего времени для работников минимальный расчетный доход применяется работодателем пропорционально фактически отработанному времени:</w:t>
      </w:r>
    </w:p>
    <w:p>
      <w:pPr>
        <w:spacing w:after="120"/>
        <w:ind w:firstLine="397"/>
        <w:jc w:val="both"/>
      </w:pPr>
      <w:r>
        <w:rPr>
          <w:rFonts w:ascii="Arial" w:cs="Arial" w:eastAsia="Arial" w:hAnsi="Arial"/>
          <w:sz w:val="24"/>
          <w:szCs w:val="24"/>
        </w:rPr>
        <w:t xml:space="preserve">1) получающих пособие по нетрудоспособности и родам;</w:t>
      </w:r>
    </w:p>
    <w:p>
      <w:pPr>
        <w:spacing w:after="120"/>
        <w:ind w:firstLine="397"/>
        <w:jc w:val="both"/>
      </w:pPr>
      <w:r>
        <w:rPr>
          <w:rFonts w:ascii="Arial" w:cs="Arial" w:eastAsia="Arial" w:hAnsi="Arial"/>
          <w:sz w:val="24"/>
          <w:szCs w:val="24"/>
        </w:rPr>
        <w:t xml:space="preserve">2) работающих неполный рабочий день;</w:t>
      </w:r>
    </w:p>
    <w:p>
      <w:pPr>
        <w:spacing w:after="120"/>
        <w:ind w:firstLine="397"/>
        <w:jc w:val="both"/>
      </w:pPr>
      <w:r>
        <w:rPr>
          <w:rFonts w:ascii="Arial" w:cs="Arial" w:eastAsia="Arial" w:hAnsi="Arial"/>
          <w:sz w:val="24"/>
          <w:szCs w:val="24"/>
        </w:rPr>
        <w:t xml:space="preserve">3) находящихся в отпуске, в том числе без содержания;</w:t>
      </w:r>
    </w:p>
    <w:p>
      <w:pPr>
        <w:spacing w:after="120"/>
        <w:ind w:firstLine="397"/>
        <w:jc w:val="both"/>
      </w:pPr>
      <w:r>
        <w:rPr>
          <w:rFonts w:ascii="Arial" w:cs="Arial" w:eastAsia="Arial" w:hAnsi="Arial"/>
          <w:sz w:val="24"/>
          <w:szCs w:val="24"/>
        </w:rPr>
        <w:t xml:space="preserve">4) вновь принятых или уволенных, отработавших неполный месяц.</w:t>
      </w:r>
    </w:p>
    <w:p>
      <w:pPr>
        <w:spacing w:after="120"/>
        <w:ind w:firstLine="397"/>
        <w:jc w:val="both"/>
      </w:pPr>
      <w:r>
        <w:rPr>
          <w:rFonts w:ascii="Arial" w:cs="Arial" w:eastAsia="Arial" w:hAnsi="Arial"/>
          <w:i/>
          <w:iCs/>
          <w:sz w:val="24"/>
          <w:szCs w:val="24"/>
        </w:rPr>
        <w:t xml:space="preserve">(В редакции Законов КР от </w:t>
      </w:r>
      <w:hyperlink w:history="1" r:id="rIdenl6my1ehhmfbslgslxev">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hx_akfwxyy6ci5did_n-x">
        <w:r>
          <w:rPr>
            <w:rFonts w:ascii="Arial" w:cs="Arial" w:eastAsia="Arial" w:hAnsi="Arial"/>
            <w:i/>
            <w:iCs/>
            <w:color w:val="1D4ED8"/>
            <w:sz w:val="24"/>
            <w:szCs w:val="24"/>
            <w:u w:val="single"/>
          </w:rPr>
          <w:t xml:space="preserve">8 августа 2012 года № 154</w:t>
        </w:r>
      </w:hyperlink>
      <w:r>
        <w:rPr>
          <w:rFonts w:ascii="Arial" w:cs="Arial" w:eastAsia="Arial" w:hAnsi="Arial"/>
          <w:i/>
          <w:iCs/>
          <w:sz w:val="24"/>
          <w:szCs w:val="24"/>
        </w:rPr>
        <w:t xml:space="preserve">, </w:t>
      </w:r>
      <w:hyperlink w:history="1" r:id="rIdg3w0yetjrwr3bewqrpyql">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j2qsnqlka54d-ozvmtash">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164. Налоговый период</w:t>
      </w:r>
    </w:p>
    <w:p>
      <w:pPr>
        <w:spacing w:after="120"/>
        <w:ind w:firstLine="397"/>
        <w:jc w:val="both"/>
      </w:pPr>
      <w:r>
        <w:rPr>
          <w:rFonts w:ascii="Arial" w:cs="Arial" w:eastAsia="Arial" w:hAnsi="Arial"/>
          <w:sz w:val="24"/>
          <w:szCs w:val="24"/>
        </w:rPr>
        <w:t xml:space="preserve">Налоговым периодом по подоходному налогу является календарный год.</w:t>
      </w:r>
    </w:p>
    <w:p>
      <w:pPr>
        <w:spacing w:after="120" w:before="200"/>
        <w:ind w:firstLine="397"/>
        <w:jc w:val="center"/>
      </w:pPr>
      <w:r>
        <w:rPr>
          <w:rFonts w:ascii="Arial" w:cs="Arial" w:eastAsia="Arial" w:hAnsi="Arial"/>
          <w:b/>
          <w:bCs/>
          <w:sz w:val="24"/>
          <w:szCs w:val="24"/>
        </w:rPr>
        <w:t xml:space="preserve">Глава 23
 Совокупный годовой доход и другие доходы</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165. Состав совокупного годового дохода</w:t>
      </w:r>
    </w:p>
    <w:p>
      <w:pPr>
        <w:spacing w:after="120"/>
        <w:ind w:firstLine="397"/>
        <w:jc w:val="both"/>
      </w:pPr>
      <w:r>
        <w:rPr>
          <w:rFonts w:ascii="Arial" w:cs="Arial" w:eastAsia="Arial" w:hAnsi="Arial"/>
          <w:sz w:val="24"/>
          <w:szCs w:val="24"/>
        </w:rPr>
        <w:t xml:space="preserve">1. К совокупному годовому доходу налогового периода относятся все виды доходов, полученные налогоплательщиком в этом налоговом периоде, как в денежной, так и в натуральной форме, в форме работ, услуг, включая:</w:t>
      </w:r>
    </w:p>
    <w:p>
      <w:pPr>
        <w:spacing w:after="120"/>
        <w:ind w:firstLine="397"/>
        <w:jc w:val="both"/>
      </w:pPr>
      <w:r>
        <w:rPr>
          <w:rFonts w:ascii="Arial" w:cs="Arial" w:eastAsia="Arial" w:hAnsi="Arial"/>
          <w:sz w:val="24"/>
          <w:szCs w:val="24"/>
        </w:rPr>
        <w:t xml:space="preserve">1) доходы работника, в том числе:</w:t>
      </w:r>
    </w:p>
    <w:p>
      <w:pPr>
        <w:spacing w:after="120"/>
        <w:ind w:firstLine="397"/>
        <w:jc w:val="both"/>
      </w:pPr>
      <w:r>
        <w:rPr>
          <w:rFonts w:ascii="Arial" w:cs="Arial" w:eastAsia="Arial" w:hAnsi="Arial"/>
          <w:sz w:val="24"/>
          <w:szCs w:val="24"/>
        </w:rPr>
        <w:t xml:space="preserve">а) оплата труда, включая вознаграждения, гарантийные, компенсационные и другие выплаты, предусмотренные трудовым законодательством Кыргызской Республики;</w:t>
      </w:r>
    </w:p>
    <w:p>
      <w:pPr>
        <w:spacing w:after="120"/>
        <w:ind w:firstLine="397"/>
        <w:jc w:val="both"/>
      </w:pPr>
      <w:r>
        <w:rPr>
          <w:rFonts w:ascii="Arial" w:cs="Arial" w:eastAsia="Arial" w:hAnsi="Arial"/>
          <w:sz w:val="24"/>
          <w:szCs w:val="24"/>
        </w:rPr>
        <w:t xml:space="preserve">б) полученные работником в качестве трудовой компенсации:</w:t>
      </w:r>
    </w:p>
    <w:p>
      <w:pPr>
        <w:spacing w:after="120"/>
        <w:ind w:firstLine="397"/>
        <w:jc w:val="both"/>
      </w:pPr>
      <w:r>
        <w:rPr>
          <w:rFonts w:ascii="Arial" w:cs="Arial" w:eastAsia="Arial" w:hAnsi="Arial"/>
          <w:sz w:val="24"/>
          <w:szCs w:val="24"/>
        </w:rPr>
        <w:t xml:space="preserve">- товары;</w:t>
      </w:r>
    </w:p>
    <w:p>
      <w:pPr>
        <w:spacing w:after="120"/>
        <w:ind w:firstLine="397"/>
        <w:jc w:val="both"/>
      </w:pPr>
      <w:r>
        <w:rPr>
          <w:rFonts w:ascii="Arial" w:cs="Arial" w:eastAsia="Arial" w:hAnsi="Arial"/>
          <w:sz w:val="24"/>
          <w:szCs w:val="24"/>
        </w:rPr>
        <w:t xml:space="preserve">- выполненные в интересах работника работы;</w:t>
      </w:r>
    </w:p>
    <w:p>
      <w:pPr>
        <w:spacing w:after="120"/>
        <w:ind w:firstLine="397"/>
        <w:jc w:val="both"/>
      </w:pPr>
      <w:r>
        <w:rPr>
          <w:rFonts w:ascii="Arial" w:cs="Arial" w:eastAsia="Arial" w:hAnsi="Arial"/>
          <w:sz w:val="24"/>
          <w:szCs w:val="24"/>
        </w:rPr>
        <w:t xml:space="preserve">- оказанные работнику услуги;</w:t>
      </w:r>
    </w:p>
    <w:p>
      <w:pPr>
        <w:spacing w:after="120"/>
        <w:ind w:firstLine="397"/>
        <w:jc w:val="both"/>
      </w:pPr>
      <w:r>
        <w:rPr>
          <w:rFonts w:ascii="Arial" w:cs="Arial" w:eastAsia="Arial" w:hAnsi="Arial"/>
          <w:sz w:val="24"/>
          <w:szCs w:val="24"/>
        </w:rPr>
        <w:t xml:space="preserve">в) оплата работодателем стоимости товаров, работ, услуг, полученных работником от третьих лиц;</w:t>
      </w:r>
    </w:p>
    <w:p>
      <w:pPr>
        <w:spacing w:after="120"/>
        <w:ind w:firstLine="397"/>
        <w:jc w:val="both"/>
      </w:pPr>
      <w:r>
        <w:rPr>
          <w:rFonts w:ascii="Arial" w:cs="Arial" w:eastAsia="Arial" w:hAnsi="Arial"/>
          <w:sz w:val="24"/>
          <w:szCs w:val="24"/>
        </w:rPr>
        <w:t xml:space="preserve">г) доходы в виде вознаграждений и компенсаций, полученных за участие в управлении организации;</w:t>
      </w:r>
    </w:p>
    <w:p>
      <w:pPr>
        <w:spacing w:after="120"/>
        <w:ind w:firstLine="397"/>
        <w:jc w:val="both"/>
      </w:pPr>
      <w:r>
        <w:rPr>
          <w:rFonts w:ascii="Arial" w:cs="Arial" w:eastAsia="Arial" w:hAnsi="Arial"/>
          <w:sz w:val="24"/>
          <w:szCs w:val="24"/>
        </w:rPr>
        <w:t xml:space="preserve">д) суммы страховых премий, выплачиваемые работодателем по договорам страхования своих работников;</w:t>
      </w:r>
    </w:p>
    <w:p>
      <w:pPr>
        <w:spacing w:after="120"/>
        <w:ind w:firstLine="397"/>
        <w:jc w:val="both"/>
      </w:pPr>
      <w:r>
        <w:rPr>
          <w:rFonts w:ascii="Arial" w:cs="Arial" w:eastAsia="Arial" w:hAnsi="Arial"/>
          <w:sz w:val="24"/>
          <w:szCs w:val="24"/>
        </w:rPr>
        <w:t xml:space="preserve">2) доходы, получаемые в форме материальной выгоды;</w:t>
      </w:r>
    </w:p>
    <w:p>
      <w:pPr>
        <w:spacing w:after="120"/>
        <w:ind w:firstLine="397"/>
        <w:jc w:val="both"/>
      </w:pPr>
      <w:r>
        <w:rPr>
          <w:rFonts w:ascii="Arial" w:cs="Arial" w:eastAsia="Arial" w:hAnsi="Arial"/>
          <w:sz w:val="24"/>
          <w:szCs w:val="24"/>
        </w:rPr>
        <w:t xml:space="preserve">3) стоимость безвозмездно полученных активов;</w:t>
      </w:r>
    </w:p>
    <w:p>
      <w:pPr>
        <w:spacing w:after="120"/>
        <w:ind w:firstLine="397"/>
        <w:jc w:val="both"/>
      </w:pPr>
      <w:r>
        <w:rPr>
          <w:rFonts w:ascii="Arial" w:cs="Arial" w:eastAsia="Arial" w:hAnsi="Arial"/>
          <w:sz w:val="24"/>
          <w:szCs w:val="24"/>
        </w:rPr>
        <w:t xml:space="preserve">4) процентный доход, в том числе по договорам страхования, кроме необлагаемых доходов и ранее обложенных налогом у источника выплаты в Кыргызской Республике;</w:t>
      </w:r>
    </w:p>
    <w:p>
      <w:pPr>
        <w:spacing w:after="120"/>
        <w:ind w:firstLine="397"/>
        <w:jc w:val="both"/>
      </w:pPr>
      <w:r>
        <w:rPr>
          <w:rFonts w:ascii="Arial" w:cs="Arial" w:eastAsia="Arial" w:hAnsi="Arial"/>
          <w:sz w:val="24"/>
          <w:szCs w:val="24"/>
        </w:rPr>
        <w:t xml:space="preserve">5) дивиденды;</w:t>
      </w:r>
    </w:p>
    <w:p>
      <w:pPr>
        <w:spacing w:after="120"/>
        <w:ind w:firstLine="397"/>
        <w:jc w:val="both"/>
      </w:pPr>
      <w:r>
        <w:rPr>
          <w:rFonts w:ascii="Arial" w:cs="Arial" w:eastAsia="Arial" w:hAnsi="Arial"/>
          <w:sz w:val="24"/>
          <w:szCs w:val="24"/>
        </w:rPr>
        <w:t xml:space="preserve">6) прирост стоимости, полученный от реализации автомототранспортного средства, принадлежащего на праве собственности менее одного года со дня приобретения;</w:t>
      </w:r>
    </w:p>
    <w:p>
      <w:pPr>
        <w:spacing w:after="120"/>
        <w:ind w:firstLine="397"/>
        <w:jc w:val="both"/>
      </w:pPr>
      <w:r>
        <w:rPr>
          <w:rFonts w:ascii="Arial" w:cs="Arial" w:eastAsia="Arial" w:hAnsi="Arial"/>
          <w:sz w:val="24"/>
          <w:szCs w:val="24"/>
        </w:rPr>
        <w:t xml:space="preserve">7) прирост стоимости, полученный от реализации недвижимого имущества, отнесенного к жилищному фонду в соответствии с данными органа единой системы государственной регистрации прав на недвижимое имущество и принадлежащего на праве собственности менее двух лет, следующих один за другим со дня приобретения данного недвижимого имущества;</w:t>
      </w:r>
    </w:p>
    <w:p>
      <w:pPr>
        <w:spacing w:after="120"/>
        <w:ind w:firstLine="397"/>
        <w:jc w:val="both"/>
      </w:pPr>
      <w:r>
        <w:rPr>
          <w:rFonts w:ascii="Arial" w:cs="Arial" w:eastAsia="Arial" w:hAnsi="Arial"/>
          <w:sz w:val="24"/>
          <w:szCs w:val="24"/>
        </w:rPr>
        <w:t xml:space="preserve">8) выручку от реализации ценных бумаг за минусом стоимости приобретения, включая наследование, дарение;</w:t>
      </w:r>
    </w:p>
    <w:p>
      <w:pPr>
        <w:spacing w:after="120"/>
        <w:ind w:firstLine="397"/>
        <w:jc w:val="both"/>
      </w:pPr>
      <w:r>
        <w:rPr>
          <w:rFonts w:ascii="Arial" w:cs="Arial" w:eastAsia="Arial" w:hAnsi="Arial"/>
          <w:sz w:val="24"/>
          <w:szCs w:val="24"/>
        </w:rPr>
        <w:t xml:space="preserve">9) субсидию;</w:t>
      </w:r>
    </w:p>
    <w:p>
      <w:pPr>
        <w:spacing w:after="120"/>
        <w:ind w:firstLine="397"/>
        <w:jc w:val="both"/>
      </w:pPr>
      <w:r>
        <w:rPr>
          <w:rFonts w:ascii="Arial" w:cs="Arial" w:eastAsia="Arial" w:hAnsi="Arial"/>
          <w:sz w:val="24"/>
          <w:szCs w:val="24"/>
        </w:rPr>
        <w:t xml:space="preserve">10) доходы, полученные в виде компенсации морального вреда;</w:t>
      </w:r>
    </w:p>
    <w:p>
      <w:pPr>
        <w:spacing w:after="120"/>
        <w:ind w:firstLine="397"/>
        <w:jc w:val="both"/>
      </w:pPr>
      <w:r>
        <w:rPr>
          <w:rFonts w:ascii="Arial" w:cs="Arial" w:eastAsia="Arial" w:hAnsi="Arial"/>
          <w:sz w:val="24"/>
          <w:szCs w:val="24"/>
        </w:rPr>
        <w:t xml:space="preserve">11) пенсии;</w:t>
      </w:r>
    </w:p>
    <w:p>
      <w:pPr>
        <w:spacing w:after="120"/>
        <w:ind w:firstLine="397"/>
        <w:jc w:val="both"/>
      </w:pPr>
      <w:r>
        <w:rPr>
          <w:rFonts w:ascii="Arial" w:cs="Arial" w:eastAsia="Arial" w:hAnsi="Arial"/>
          <w:sz w:val="24"/>
          <w:szCs w:val="24"/>
        </w:rPr>
        <w:t xml:space="preserve">12) стипендии;</w:t>
      </w:r>
    </w:p>
    <w:p>
      <w:pPr>
        <w:spacing w:after="120"/>
        <w:ind w:firstLine="397"/>
        <w:jc w:val="both"/>
      </w:pPr>
      <w:r>
        <w:rPr>
          <w:rFonts w:ascii="Arial" w:cs="Arial" w:eastAsia="Arial" w:hAnsi="Arial"/>
          <w:sz w:val="24"/>
          <w:szCs w:val="24"/>
        </w:rPr>
        <w:t xml:space="preserve">13) пособия;</w:t>
      </w:r>
    </w:p>
    <w:p>
      <w:pPr>
        <w:spacing w:after="120"/>
        <w:ind w:firstLine="397"/>
        <w:jc w:val="both"/>
      </w:pPr>
      <w:r>
        <w:rPr>
          <w:rFonts w:ascii="Arial" w:cs="Arial" w:eastAsia="Arial" w:hAnsi="Arial"/>
          <w:sz w:val="24"/>
          <w:szCs w:val="24"/>
        </w:rPr>
        <w:t xml:space="preserve">14) любые виды дохода, полученные в виде выигрышей;</w:t>
      </w:r>
    </w:p>
    <w:p>
      <w:pPr>
        <w:spacing w:after="120"/>
        <w:ind w:firstLine="397"/>
        <w:jc w:val="both"/>
      </w:pPr>
      <w:r>
        <w:rPr>
          <w:rFonts w:ascii="Arial" w:cs="Arial" w:eastAsia="Arial" w:hAnsi="Arial"/>
          <w:sz w:val="24"/>
          <w:szCs w:val="24"/>
        </w:rPr>
        <w:t xml:space="preserve">15) доходы от прекращения обязательства налогоплательщика, возникшие в результате:</w:t>
      </w:r>
    </w:p>
    <w:p>
      <w:pPr>
        <w:spacing w:after="120"/>
        <w:ind w:firstLine="397"/>
        <w:jc w:val="both"/>
      </w:pPr>
      <w:r>
        <w:rPr>
          <w:rFonts w:ascii="Arial" w:cs="Arial" w:eastAsia="Arial" w:hAnsi="Arial"/>
          <w:sz w:val="24"/>
          <w:szCs w:val="24"/>
        </w:rPr>
        <w:t xml:space="preserve">а) прощения долга кредитором;</w:t>
      </w:r>
    </w:p>
    <w:p>
      <w:pPr>
        <w:spacing w:after="120"/>
        <w:ind w:firstLine="397"/>
        <w:jc w:val="both"/>
      </w:pPr>
      <w:r>
        <w:rPr>
          <w:rFonts w:ascii="Arial" w:cs="Arial" w:eastAsia="Arial" w:hAnsi="Arial"/>
          <w:sz w:val="24"/>
          <w:szCs w:val="24"/>
        </w:rPr>
        <w:t xml:space="preserve">б) списания обязательств в связи с истечением срока исковой давности, установленного Гражданским </w:t>
      </w:r>
      <w:hyperlink w:history="1" r:id="rIde0wbpxodsf_pbpqd6mfx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в) исполнения обязательства налогоплательщика, в том числе налогового обязательства, третьей стороной;</w:t>
      </w:r>
    </w:p>
    <w:p>
      <w:pPr>
        <w:spacing w:after="120"/>
        <w:ind w:firstLine="397"/>
        <w:jc w:val="both"/>
      </w:pPr>
      <w:r>
        <w:rPr>
          <w:rFonts w:ascii="Arial" w:cs="Arial" w:eastAsia="Arial" w:hAnsi="Arial"/>
          <w:sz w:val="24"/>
          <w:szCs w:val="24"/>
        </w:rPr>
        <w:t xml:space="preserve">16) страховые суммы (возмещения) по договорам страхования;</w:t>
      </w:r>
    </w:p>
    <w:p>
      <w:pPr>
        <w:spacing w:after="120"/>
        <w:ind w:firstLine="397"/>
        <w:jc w:val="both"/>
      </w:pPr>
      <w:r>
        <w:rPr>
          <w:rFonts w:ascii="Arial" w:cs="Arial" w:eastAsia="Arial" w:hAnsi="Arial"/>
          <w:sz w:val="24"/>
          <w:szCs w:val="24"/>
        </w:rPr>
        <w:t xml:space="preserve">17) роялти;</w:t>
      </w:r>
    </w:p>
    <w:p>
      <w:pPr>
        <w:spacing w:after="120"/>
        <w:ind w:firstLine="397"/>
        <w:jc w:val="both"/>
      </w:pPr>
      <w:r>
        <w:rPr>
          <w:rFonts w:ascii="Arial" w:cs="Arial" w:eastAsia="Arial" w:hAnsi="Arial"/>
          <w:sz w:val="24"/>
          <w:szCs w:val="24"/>
        </w:rPr>
        <w:t xml:space="preserve">18) доход, выплачиваемый от накопительных видов страхования (процентный доход по договорам страхования или перестрахования).</w:t>
      </w:r>
    </w:p>
    <w:p>
      <w:pPr>
        <w:spacing w:after="120"/>
        <w:ind w:firstLine="397"/>
        <w:jc w:val="both"/>
      </w:pPr>
      <w:r>
        <w:rPr>
          <w:rFonts w:ascii="Arial" w:cs="Arial" w:eastAsia="Arial" w:hAnsi="Arial"/>
          <w:sz w:val="24"/>
          <w:szCs w:val="24"/>
        </w:rPr>
        <w:t xml:space="preserve">2. Доход, ожидаемый к получению, но не полученный фактически, не является доходом и не включается в состав совокупного годового дохода.</w:t>
      </w:r>
    </w:p>
    <w:p>
      <w:pPr>
        <w:spacing w:after="120"/>
        <w:ind w:firstLine="397"/>
        <w:jc w:val="both"/>
      </w:pPr>
      <w:r>
        <w:rPr>
          <w:rFonts w:ascii="Arial" w:cs="Arial" w:eastAsia="Arial" w:hAnsi="Arial"/>
          <w:sz w:val="24"/>
          <w:szCs w:val="24"/>
        </w:rPr>
        <w:t xml:space="preserve">3. В состав совокупного годового дохода не включаются необлагаемые доходы.</w:t>
      </w:r>
    </w:p>
    <w:p>
      <w:pPr>
        <w:spacing w:after="120"/>
        <w:ind w:firstLine="397"/>
        <w:jc w:val="both"/>
      </w:pPr>
      <w:r>
        <w:rPr>
          <w:rFonts w:ascii="Arial" w:cs="Arial" w:eastAsia="Arial" w:hAnsi="Arial"/>
          <w:sz w:val="24"/>
          <w:szCs w:val="24"/>
        </w:rPr>
        <w:t xml:space="preserve">4. Нераспределенная прибыль банка, направленная на увеличение уставного капитала, без выплаты дивидендов, не является выплатой дохода и не влечет возникновения налогового обязательства.</w:t>
      </w:r>
    </w:p>
    <w:p>
      <w:pPr>
        <w:spacing w:after="120"/>
        <w:ind w:firstLine="397"/>
        <w:jc w:val="both"/>
      </w:pPr>
      <w:r>
        <w:rPr>
          <w:rFonts w:ascii="Arial" w:cs="Arial" w:eastAsia="Arial" w:hAnsi="Arial"/>
          <w:i/>
          <w:iCs/>
          <w:sz w:val="24"/>
          <w:szCs w:val="24"/>
        </w:rPr>
        <w:t xml:space="preserve">(В редакции Законов КР от </w:t>
      </w:r>
      <w:hyperlink w:history="1" r:id="rIdfdvcfhxrmaexntfyevypr">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q11_am211tq_wa3adnpcr">
        <w:r>
          <w:rPr>
            <w:rFonts w:ascii="Arial" w:cs="Arial" w:eastAsia="Arial" w:hAnsi="Arial"/>
            <w:i/>
            <w:iCs/>
            <w:color w:val="1D4ED8"/>
            <w:sz w:val="24"/>
            <w:szCs w:val="24"/>
            <w:u w:val="single"/>
          </w:rPr>
          <w:t xml:space="preserve">3 августа 2020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166. Доход, получаемый в форме материальной выгоды</w:t>
      </w:r>
    </w:p>
    <w:p>
      <w:pPr>
        <w:spacing w:after="120"/>
        <w:ind w:firstLine="397"/>
        <w:jc w:val="both"/>
      </w:pPr>
      <w:r>
        <w:rPr>
          <w:rFonts w:ascii="Arial" w:cs="Arial" w:eastAsia="Arial" w:hAnsi="Arial"/>
          <w:sz w:val="24"/>
          <w:szCs w:val="24"/>
        </w:rPr>
        <w:t xml:space="preserve">1. В состав совокупного годового дохода включается доход от получения следующих видов материальной выгоды:</w:t>
      </w:r>
    </w:p>
    <w:p>
      <w:pPr>
        <w:spacing w:after="120"/>
        <w:ind w:firstLine="397"/>
        <w:jc w:val="both"/>
      </w:pPr>
      <w:r>
        <w:rPr>
          <w:rFonts w:ascii="Arial" w:cs="Arial" w:eastAsia="Arial" w:hAnsi="Arial"/>
          <w:sz w:val="24"/>
          <w:szCs w:val="24"/>
        </w:rPr>
        <w:t xml:space="preserve">1) предоставление беспроцентного займа или кредита, а также займа или кредита под процент ниже учетной ставки процента НБКР на момент образования долга;</w:t>
      </w:r>
    </w:p>
    <w:p>
      <w:pPr>
        <w:spacing w:after="120"/>
        <w:ind w:firstLine="397"/>
        <w:jc w:val="both"/>
      </w:pPr>
      <w:r>
        <w:rPr>
          <w:rFonts w:ascii="Arial" w:cs="Arial" w:eastAsia="Arial" w:hAnsi="Arial"/>
          <w:sz w:val="24"/>
          <w:szCs w:val="24"/>
        </w:rPr>
        <w:t xml:space="preserve">2) предоставление товара на безвозмездной основе;</w:t>
      </w:r>
    </w:p>
    <w:p>
      <w:pPr>
        <w:spacing w:after="120"/>
        <w:ind w:firstLine="397"/>
        <w:jc w:val="both"/>
      </w:pPr>
      <w:r>
        <w:rPr>
          <w:rFonts w:ascii="Arial" w:cs="Arial" w:eastAsia="Arial" w:hAnsi="Arial"/>
          <w:sz w:val="24"/>
          <w:szCs w:val="24"/>
        </w:rPr>
        <w:t xml:space="preserve">3) предоставление работодателем скидки при реализации товара работнику.</w:t>
      </w:r>
    </w:p>
    <w:p>
      <w:pPr>
        <w:spacing w:after="120"/>
        <w:ind w:firstLine="397"/>
        <w:jc w:val="both"/>
      </w:pPr>
      <w:r>
        <w:rPr>
          <w:rFonts w:ascii="Arial" w:cs="Arial" w:eastAsia="Arial" w:hAnsi="Arial"/>
          <w:sz w:val="24"/>
          <w:szCs w:val="24"/>
        </w:rPr>
        <w:t xml:space="preserve">2. Доходом от материальной выгоды при предоставлении ссуды является сумма ссуды, умноженная на учетную ставку НБКР на момент образования долга.</w:t>
      </w:r>
    </w:p>
    <w:p>
      <w:pPr>
        <w:spacing w:after="120"/>
        <w:ind w:firstLine="397"/>
        <w:jc w:val="both"/>
      </w:pPr>
      <w:r>
        <w:rPr>
          <w:rFonts w:ascii="Arial" w:cs="Arial" w:eastAsia="Arial" w:hAnsi="Arial"/>
          <w:sz w:val="24"/>
          <w:szCs w:val="24"/>
        </w:rPr>
        <w:t xml:space="preserve">3. Доходом от материальной выгоды при предоставлении займа или кредита является полученная налогоплательщиком положительная разница между произведением суммы займа или кредита на учетную ставку НБКР на дату получения займа или кредита, и произведением суммы займа или кредита на ставку процента, установленную субъектом, предоставившим заем или кредит.</w:t>
      </w:r>
    </w:p>
    <w:p>
      <w:pPr>
        <w:spacing w:after="120"/>
        <w:ind w:firstLine="397"/>
        <w:jc w:val="both"/>
      </w:pPr>
      <w:r>
        <w:rPr>
          <w:rFonts w:ascii="Arial" w:cs="Arial" w:eastAsia="Arial" w:hAnsi="Arial"/>
          <w:sz w:val="24"/>
          <w:szCs w:val="24"/>
        </w:rPr>
        <w:t xml:space="preserve">4. Доходом от материальной выгоды при предоставлении товара на безвозмездной основе является учетная стоимость предоставленного товара.</w:t>
      </w:r>
    </w:p>
    <w:p>
      <w:pPr>
        <w:spacing w:after="120"/>
        <w:ind w:firstLine="397"/>
        <w:jc w:val="both"/>
      </w:pPr>
      <w:r>
        <w:rPr>
          <w:rFonts w:ascii="Arial" w:cs="Arial" w:eastAsia="Arial" w:hAnsi="Arial"/>
          <w:sz w:val="24"/>
          <w:szCs w:val="24"/>
        </w:rPr>
        <w:t xml:space="preserve">5. Доходом от материальной выгоды при предоставлении скидки является положительная разница между учетной стоимостью товара и стоимостью фактической реализации.</w:t>
      </w:r>
    </w:p>
    <w:p>
      <w:pPr>
        <w:spacing w:after="120"/>
        <w:ind w:firstLine="397"/>
        <w:jc w:val="both"/>
      </w:pPr>
      <w:r>
        <w:rPr>
          <w:rFonts w:ascii="Arial" w:cs="Arial" w:eastAsia="Arial" w:hAnsi="Arial"/>
          <w:sz w:val="24"/>
          <w:szCs w:val="24"/>
        </w:rPr>
        <w:t xml:space="preserve">6. Обязанность по исчислению и уплате подоходного налога по доходам, получаемым в форме материальной выгоды, несет налогоплательщик самостоятельно, за исключением материальной выгоды, предоставленной работнику работодателем.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167. Доходы, необлагаемые подоходным налогом</w:t>
      </w:r>
    </w:p>
    <w:p>
      <w:pPr>
        <w:spacing w:after="120"/>
        <w:ind w:firstLine="397"/>
        <w:jc w:val="both"/>
      </w:pPr>
      <w:r>
        <w:rPr>
          <w:rFonts w:ascii="Arial" w:cs="Arial" w:eastAsia="Arial" w:hAnsi="Arial"/>
          <w:sz w:val="24"/>
          <w:szCs w:val="24"/>
        </w:rPr>
        <w:t xml:space="preserve">Доходом, не облагаемым подоходным налогом, являются:</w:t>
      </w:r>
    </w:p>
    <w:p>
      <w:pPr>
        <w:spacing w:after="120"/>
        <w:ind w:firstLine="397"/>
        <w:jc w:val="both"/>
      </w:pPr>
      <w:r>
        <w:rPr>
          <w:rFonts w:ascii="Arial" w:cs="Arial" w:eastAsia="Arial" w:hAnsi="Arial"/>
          <w:sz w:val="24"/>
          <w:szCs w:val="24"/>
        </w:rPr>
        <w:t xml:space="preserve">1) пособия, устанавливаемые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выплаты из резервного фонда Президента Кыргызской Республики, резервного фонда Торага Жогорку Кенеша Кыргызской Республики, фонда депутата Жогорку Кенеша Кыргызской Республики и резервного фонда Правительства Кыргызской Республики;</w:t>
      </w:r>
    </w:p>
    <w:p>
      <w:pPr>
        <w:spacing w:after="120"/>
        <w:ind w:firstLine="397"/>
        <w:jc w:val="both"/>
      </w:pPr>
      <w:r>
        <w:rPr>
          <w:rFonts w:ascii="Arial" w:cs="Arial" w:eastAsia="Arial" w:hAnsi="Arial"/>
          <w:sz w:val="24"/>
          <w:szCs w:val="24"/>
        </w:rPr>
        <w:t xml:space="preserve">3) пособия и компенсации по государственному социальному страхованию;</w:t>
      </w:r>
    </w:p>
    <w:p>
      <w:pPr>
        <w:spacing w:after="120"/>
        <w:ind w:firstLine="397"/>
        <w:jc w:val="both"/>
      </w:pPr>
      <w:r>
        <w:rPr>
          <w:rFonts w:ascii="Arial" w:cs="Arial" w:eastAsia="Arial" w:hAnsi="Arial"/>
          <w:sz w:val="24"/>
          <w:szCs w:val="24"/>
        </w:rPr>
        <w:t xml:space="preserve">4) пенсии, выплачиваемые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5) пособия и компенсации, выплачиваемые за счет средств бюджета;</w:t>
      </w:r>
    </w:p>
    <w:p>
      <w:pPr>
        <w:spacing w:after="120"/>
        <w:ind w:firstLine="397"/>
        <w:jc w:val="both"/>
      </w:pPr>
      <w:r>
        <w:rPr>
          <w:rFonts w:ascii="Arial" w:cs="Arial" w:eastAsia="Arial" w:hAnsi="Arial"/>
          <w:sz w:val="24"/>
          <w:szCs w:val="24"/>
        </w:rPr>
        <w:t xml:space="preserve">6) стипендии, выплачиваемые учащимся и студентам учреждений образования Кыргызской Республики, а также стипендии, выплачиваемые некоммерческими организациями Кыргызской Республики;</w:t>
      </w:r>
    </w:p>
    <w:p>
      <w:pPr>
        <w:spacing w:after="120"/>
        <w:ind w:firstLine="397"/>
        <w:jc w:val="both"/>
      </w:pPr>
      <w:r>
        <w:rPr>
          <w:rFonts w:ascii="Arial" w:cs="Arial" w:eastAsia="Arial" w:hAnsi="Arial"/>
          <w:sz w:val="24"/>
          <w:szCs w:val="24"/>
        </w:rPr>
        <w:t xml:space="preserve">7) суммы, полученные безвозмездно в связи с обстоятельствами непреодолимой силы;</w:t>
      </w:r>
    </w:p>
    <w:p>
      <w:pPr>
        <w:spacing w:after="120"/>
        <w:ind w:firstLine="397"/>
        <w:jc w:val="both"/>
      </w:pPr>
      <w:r>
        <w:rPr>
          <w:rFonts w:ascii="Arial" w:cs="Arial" w:eastAsia="Arial" w:hAnsi="Arial"/>
          <w:sz w:val="24"/>
          <w:szCs w:val="24"/>
        </w:rPr>
        <w:t xml:space="preserve">8) суммы компенсационных выплат и пособий, связанных с гибелью и/или получением телесных повреждений военнослужащих, сотрудников органов национальной безопасности, правоохранительных органов, государственных служащих при исполнении ими своих служебных обязанностей, из средств государственного бюджета;</w:t>
      </w:r>
    </w:p>
    <w:p>
      <w:pPr>
        <w:spacing w:after="120"/>
        <w:ind w:firstLine="397"/>
        <w:jc w:val="both"/>
      </w:pPr>
      <w:r>
        <w:rPr>
          <w:rFonts w:ascii="Arial" w:cs="Arial" w:eastAsia="Arial" w:hAnsi="Arial"/>
          <w:sz w:val="24"/>
          <w:szCs w:val="24"/>
        </w:rPr>
        <w:t xml:space="preserve">9) суммы, полученные безвозмездно от работодателя близкими родственниками умершего работника или работником в связи со смертью близкого родственника;</w:t>
      </w:r>
    </w:p>
    <w:p>
      <w:pPr>
        <w:spacing w:after="120"/>
        <w:ind w:firstLine="397"/>
        <w:jc w:val="both"/>
      </w:pPr>
      <w:r>
        <w:rPr>
          <w:rFonts w:ascii="Arial" w:cs="Arial" w:eastAsia="Arial" w:hAnsi="Arial"/>
          <w:sz w:val="24"/>
          <w:szCs w:val="24"/>
        </w:rPr>
        <w:t xml:space="preserve">10) суммы возмещения вреда, причиненного здоровью, а также суммы, выплачиваемые в соответствии с законодательством Кыргызской Республики в случае увечья, гибели работника при исполнении им трудовых обязанностей;</w:t>
      </w:r>
    </w:p>
    <w:p>
      <w:pPr>
        <w:spacing w:after="120"/>
        <w:ind w:firstLine="397"/>
        <w:jc w:val="both"/>
      </w:pPr>
      <w:r>
        <w:rPr>
          <w:rFonts w:ascii="Arial" w:cs="Arial" w:eastAsia="Arial" w:hAnsi="Arial"/>
          <w:sz w:val="24"/>
          <w:szCs w:val="24"/>
        </w:rPr>
        <w:t xml:space="preserve">11) стоимость специальной одежды, специальной обуви, средств индивидуальной защиты, мыла, обеззараживающих средств; стоимость молока и лечебно-профилактического питания работников, занятых на работах с вредными или опасными условиями труда в соответствии с перечнем таких работ и по нормам,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12) стоимость обязательного медицинского обследования и лечебно-профилактического обслуживания работников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13) суммы компенсации работнику командировочных расходов, а также расходов, понесенных членами органа управления организации при выполнении своих обязанностей:</w:t>
      </w:r>
    </w:p>
    <w:p>
      <w:pPr>
        <w:spacing w:after="120"/>
        <w:ind w:firstLine="397"/>
        <w:jc w:val="both"/>
      </w:pPr>
      <w:r>
        <w:rPr>
          <w:rFonts w:ascii="Arial" w:cs="Arial" w:eastAsia="Arial" w:hAnsi="Arial"/>
          <w:sz w:val="24"/>
          <w:szCs w:val="24"/>
        </w:rPr>
        <w:t xml:space="preserve">а) по проезду до места назначения и обратно - согласно представленным документам;</w:t>
      </w:r>
    </w:p>
    <w:p>
      <w:pPr>
        <w:spacing w:after="120"/>
        <w:ind w:firstLine="397"/>
        <w:jc w:val="both"/>
      </w:pPr>
      <w:r>
        <w:rPr>
          <w:rFonts w:ascii="Arial" w:cs="Arial" w:eastAsia="Arial" w:hAnsi="Arial"/>
          <w:sz w:val="24"/>
          <w:szCs w:val="24"/>
        </w:rPr>
        <w:t xml:space="preserve">б) по найму жилого помещения - согласно представленным документам;</w:t>
      </w:r>
    </w:p>
    <w:p>
      <w:pPr>
        <w:spacing w:after="120"/>
        <w:ind w:firstLine="397"/>
        <w:jc w:val="both"/>
      </w:pPr>
      <w:r>
        <w:rPr>
          <w:rFonts w:ascii="Arial" w:cs="Arial" w:eastAsia="Arial" w:hAnsi="Arial"/>
          <w:sz w:val="24"/>
          <w:szCs w:val="24"/>
        </w:rPr>
        <w:t xml:space="preserve">в) суточные - в пределах норм, установленных Правительством Кыргызской Республики.</w:t>
      </w:r>
    </w:p>
    <w:p>
      <w:pPr>
        <w:spacing w:after="120"/>
        <w:ind w:firstLine="397"/>
        <w:jc w:val="both"/>
      </w:pPr>
      <w:r>
        <w:rPr>
          <w:rFonts w:ascii="Arial" w:cs="Arial" w:eastAsia="Arial" w:hAnsi="Arial"/>
          <w:sz w:val="24"/>
          <w:szCs w:val="24"/>
        </w:rPr>
        <w:t xml:space="preserve">В случае отсутствия документов, указанных в подпунктах "а" и "б" настоящего пункта, суммы возмещения по командировочным расходам подлежат освобождению от налогообложения в пределах норм, установленных Правительством Кыргызской Республики;</w:t>
      </w:r>
    </w:p>
    <w:p>
      <w:pPr>
        <w:spacing w:after="120"/>
        <w:ind w:firstLine="397"/>
        <w:jc w:val="both"/>
      </w:pPr>
      <w:r>
        <w:rPr>
          <w:rFonts w:ascii="Arial" w:cs="Arial" w:eastAsia="Arial" w:hAnsi="Arial"/>
          <w:sz w:val="24"/>
          <w:szCs w:val="24"/>
        </w:rPr>
        <w:t xml:space="preserve">14) суммы страховых премий, уплачиваемые работодателем по договорам обязательного страхования своих работников, а также выплаты по таким договорам, осуществляемые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15) расходы работодателя, направленные на подготовку и переподготовку работника, предусмотренные статьей 195 настоящего Кодекса;</w:t>
      </w:r>
    </w:p>
    <w:p>
      <w:pPr>
        <w:spacing w:after="120"/>
        <w:ind w:firstLine="397"/>
        <w:jc w:val="both"/>
      </w:pPr>
      <w:r>
        <w:rPr>
          <w:rFonts w:ascii="Arial" w:cs="Arial" w:eastAsia="Arial" w:hAnsi="Arial"/>
          <w:sz w:val="24"/>
          <w:szCs w:val="24"/>
        </w:rPr>
        <w:t xml:space="preserve">16) доходы инвалидов и участников Гражданской, Великой Отечественной войн, военнослужащих, принимавших участие по межгосударственным соглашениям в войне в Афганистане и других странах, лиц, награжденных орденами и медалями СССР за самоотверженный труд и безупречную воинскую службу в тылу в годы Великой Отечественной войны, участников баткенских событий, лиц, принимавших участие при ликвидации аварии на Чернобыльской АЭС, вдов или вдовцов военнослужащих, погибших в Гражданской, Великой Отечественной войнах, кроме доходов, полученных от предпринимательской деятельности, если иное не предусмотрено настоящей статьей;</w:t>
      </w:r>
    </w:p>
    <w:p>
      <w:pPr>
        <w:spacing w:after="120"/>
        <w:ind w:firstLine="397"/>
        <w:jc w:val="both"/>
      </w:pPr>
      <w:r>
        <w:rPr>
          <w:rFonts w:ascii="Arial" w:cs="Arial" w:eastAsia="Arial" w:hAnsi="Arial"/>
          <w:sz w:val="24"/>
          <w:szCs w:val="24"/>
        </w:rPr>
        <w:t xml:space="preserve">17) доходы физических лиц от реализации сельскохозяйственной продукции, за исключением индивидуальных предпринимателей;</w:t>
      </w:r>
    </w:p>
    <w:p>
      <w:pPr>
        <w:spacing w:after="120"/>
        <w:ind w:firstLine="397"/>
        <w:jc w:val="both"/>
      </w:pPr>
      <w:r>
        <w:rPr>
          <w:rFonts w:ascii="Arial" w:cs="Arial" w:eastAsia="Arial" w:hAnsi="Arial"/>
          <w:sz w:val="24"/>
          <w:szCs w:val="24"/>
        </w:rPr>
        <w:t xml:space="preserve">18) доход в виде новогодних подарков, предоставляемых работодателем для детей (иждивенцев) работника до 14 лет, в размере не более 10 расчетных показателей;</w:t>
      </w:r>
    </w:p>
    <w:p>
      <w:pPr>
        <w:spacing w:after="120"/>
        <w:ind w:firstLine="397"/>
        <w:jc w:val="both"/>
      </w:pPr>
      <w:r>
        <w:rPr>
          <w:rFonts w:ascii="Arial" w:cs="Arial" w:eastAsia="Arial" w:hAnsi="Arial"/>
          <w:sz w:val="24"/>
          <w:szCs w:val="24"/>
        </w:rPr>
        <w:t xml:space="preserve">19) стипендии, выплачиваемые чемпионам и призерам олимпийских игр, членам сборных команд по видам спорта Кыргызской Республики, единовременные вознаграждения членам сборных команд чемпионов и призеров Олимпийских игр, чемпионатов мира, Азии и Азиатских игр за счет средств бюджета;</w:t>
      </w:r>
    </w:p>
    <w:p>
      <w:pPr>
        <w:spacing w:after="120"/>
        <w:ind w:firstLine="397"/>
        <w:jc w:val="both"/>
      </w:pPr>
      <w:r>
        <w:rPr>
          <w:rFonts w:ascii="Arial" w:cs="Arial" w:eastAsia="Arial" w:hAnsi="Arial"/>
          <w:sz w:val="24"/>
          <w:szCs w:val="24"/>
        </w:rPr>
        <w:t xml:space="preserve">20) доходы военнослужащих, сотрудников уполномоченного государственного органа, ведающего вопросами внутренних дел, уполномоченного государственного органа в сфере борьбы с экономическими преступлениями, сотрудников учреждений и органов уголовно-исполнительной системы в виде денежного довольствия и компенсации взамен продовольственного пайка;</w:t>
      </w:r>
    </w:p>
    <w:p>
      <w:pPr>
        <w:spacing w:after="120"/>
        <w:ind w:firstLine="397"/>
        <w:jc w:val="both"/>
      </w:pPr>
      <w:r>
        <w:rPr>
          <w:rFonts w:ascii="Arial" w:cs="Arial" w:eastAsia="Arial" w:hAnsi="Arial"/>
          <w:sz w:val="24"/>
          <w:szCs w:val="24"/>
        </w:rPr>
        <w:t xml:space="preserve">21) оплата труда граждан, занятых на оплачиваемых общественных работах, организованных органами службы занятости;</w:t>
      </w:r>
    </w:p>
    <w:p>
      <w:pPr>
        <w:spacing w:after="120"/>
        <w:ind w:firstLine="397"/>
        <w:jc w:val="both"/>
      </w:pPr>
      <w:r>
        <w:rPr>
          <w:rFonts w:ascii="Arial" w:cs="Arial" w:eastAsia="Arial" w:hAnsi="Arial"/>
          <w:sz w:val="24"/>
          <w:szCs w:val="24"/>
        </w:rPr>
        <w:t xml:space="preserve">22) доход, полученный в виде выплаты, производимой профсоюзными органами инвалидам, пенсионерам, детям-сиротам и многодетным матерям или отцам;</w:t>
      </w:r>
    </w:p>
    <w:p>
      <w:pPr>
        <w:spacing w:after="120"/>
        <w:ind w:firstLine="397"/>
        <w:jc w:val="both"/>
      </w:pPr>
      <w:r>
        <w:rPr>
          <w:rFonts w:ascii="Arial" w:cs="Arial" w:eastAsia="Arial" w:hAnsi="Arial"/>
          <w:sz w:val="24"/>
          <w:szCs w:val="24"/>
        </w:rPr>
        <w:t xml:space="preserve">23) проценты по вкладам в банках Кыргызской Республики, получаемые пенсионером, инвалидом, участником Гражданской, Великой Отечественной войн, военнослужащим, принимавшим участие по межгосударственным соглашениям в войне в Афганистане и других странах, лицом, награжденным орденами и медалями СССР за самоотверженный труд и безупречную воинскую службу в тылу в годы Великой Отечественной войны, участником баткенских событий, лицом, принимавшим участие при ликвидации аварии на Чернобыльской АЭС, инвалидами I и II групп;</w:t>
      </w:r>
    </w:p>
    <w:p>
      <w:pPr>
        <w:spacing w:after="120"/>
        <w:ind w:firstLine="397"/>
        <w:jc w:val="both"/>
      </w:pPr>
      <w:r>
        <w:rPr>
          <w:rFonts w:ascii="Arial" w:cs="Arial" w:eastAsia="Arial" w:hAnsi="Arial"/>
          <w:sz w:val="24"/>
          <w:szCs w:val="24"/>
        </w:rPr>
        <w:t xml:space="preserve">24) дивиденды, полученные физическим лицом-резидентом Кыргызской Республики от участия в отечественных организациях, а также полученные физическим лицом-нерезидентом Кыргызской Республики в виде части прибыли, облагаемой налогом на прибыль по ставке 0 процентов согласно статье </w:t>
      </w:r>
      <w:hyperlink w:history="1" r:id="rIdb4ha_vcd-pi4ljrxxntit">
        <w:r>
          <w:rPr>
            <w:rFonts w:ascii="Arial" w:cs="Arial" w:eastAsia="Arial" w:hAnsi="Arial"/>
            <w:color w:val="1D4ED8"/>
            <w:sz w:val="24"/>
            <w:szCs w:val="24"/>
            <w:u w:val="single"/>
          </w:rPr>
          <w:t xml:space="preserve">221-2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25) доход, полученный от третьей стороны:</w:t>
      </w:r>
    </w:p>
    <w:p>
      <w:pPr>
        <w:spacing w:after="120"/>
        <w:ind w:firstLine="397"/>
        <w:jc w:val="both"/>
      </w:pPr>
      <w:r>
        <w:rPr>
          <w:rFonts w:ascii="Arial" w:cs="Arial" w:eastAsia="Arial" w:hAnsi="Arial"/>
          <w:sz w:val="24"/>
          <w:szCs w:val="24"/>
        </w:rPr>
        <w:t xml:space="preserve">а) инвалидом - в виде оплаты за технические средства для инвалидов;</w:t>
      </w:r>
    </w:p>
    <w:p>
      <w:pPr>
        <w:spacing w:after="120"/>
        <w:ind w:firstLine="397"/>
        <w:jc w:val="both"/>
      </w:pPr>
      <w:r>
        <w:rPr>
          <w:rFonts w:ascii="Arial" w:cs="Arial" w:eastAsia="Arial" w:hAnsi="Arial"/>
          <w:sz w:val="24"/>
          <w:szCs w:val="24"/>
        </w:rPr>
        <w:t xml:space="preserve">б) инвалидом - в размере сумм для профилактики инвалидности и реабилитации, на содержание собак-проводников для инвалидов;</w:t>
      </w:r>
    </w:p>
    <w:p>
      <w:pPr>
        <w:spacing w:after="120"/>
        <w:ind w:firstLine="397"/>
        <w:jc w:val="both"/>
      </w:pPr>
      <w:r>
        <w:rPr>
          <w:rFonts w:ascii="Arial" w:cs="Arial" w:eastAsia="Arial" w:hAnsi="Arial"/>
          <w:sz w:val="24"/>
          <w:szCs w:val="24"/>
        </w:rPr>
        <w:t xml:space="preserve">в) инвалидом, пенсионером, детьми-сиротами, многодетными семьями, в которых количество несовершеннолетних детей составляет 4 и более ребенка, - в виде пособий;</w:t>
      </w:r>
    </w:p>
    <w:p>
      <w:pPr>
        <w:spacing w:after="120"/>
        <w:ind w:firstLine="397"/>
        <w:jc w:val="both"/>
      </w:pPr>
      <w:r>
        <w:rPr>
          <w:rFonts w:ascii="Arial" w:cs="Arial" w:eastAsia="Arial" w:hAnsi="Arial"/>
          <w:sz w:val="24"/>
          <w:szCs w:val="24"/>
        </w:rPr>
        <w:t xml:space="preserve">г) социально незащищенным лицом - в виде бесплатных обедов;</w:t>
      </w:r>
    </w:p>
    <w:p>
      <w:pPr>
        <w:spacing w:after="120"/>
        <w:ind w:firstLine="397"/>
        <w:jc w:val="both"/>
      </w:pPr>
      <w:r>
        <w:rPr>
          <w:rFonts w:ascii="Arial" w:cs="Arial" w:eastAsia="Arial" w:hAnsi="Arial"/>
          <w:sz w:val="24"/>
          <w:szCs w:val="24"/>
        </w:rPr>
        <w:t xml:space="preserve">26) суммы, получаемые за сдачу крови, от других видов донорства,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27) алименты, получаемые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28) любой доход от передачи собственности между супругами или между бывшими супругами, произошедшей вследствие развода;</w:t>
      </w:r>
    </w:p>
    <w:p>
      <w:pPr>
        <w:spacing w:after="120"/>
        <w:ind w:firstLine="397"/>
        <w:jc w:val="both"/>
      </w:pPr>
      <w:r>
        <w:rPr>
          <w:rFonts w:ascii="Arial" w:cs="Arial" w:eastAsia="Arial" w:hAnsi="Arial"/>
          <w:sz w:val="24"/>
          <w:szCs w:val="24"/>
        </w:rPr>
        <w:t xml:space="preserve">29) стоимость имущества, работ, услуг, полученных физическим лицом от близких родственников в порядке наследования или дарения, за исключением имущества, работ, услуг, полученных при осуществлении предпринимательской деятельности;</w:t>
      </w:r>
    </w:p>
    <w:p>
      <w:pPr>
        <w:spacing w:after="120"/>
        <w:ind w:firstLine="397"/>
        <w:jc w:val="both"/>
      </w:pPr>
      <w:r>
        <w:rPr>
          <w:rFonts w:ascii="Arial" w:cs="Arial" w:eastAsia="Arial" w:hAnsi="Arial"/>
          <w:sz w:val="24"/>
          <w:szCs w:val="24"/>
        </w:rPr>
        <w:t xml:space="preserve">30) стоимость имущества, полученного физическим лицом в качестве гуманитарной помощи;</w:t>
      </w:r>
    </w:p>
    <w:p>
      <w:pPr>
        <w:spacing w:after="120"/>
        <w:ind w:firstLine="397"/>
        <w:jc w:val="both"/>
      </w:pPr>
      <w:r>
        <w:rPr>
          <w:rFonts w:ascii="Arial" w:cs="Arial" w:eastAsia="Arial" w:hAnsi="Arial"/>
          <w:sz w:val="24"/>
          <w:szCs w:val="24"/>
        </w:rPr>
        <w:t xml:space="preserve">31) любые виды дохода, полученного в виде выигрышей, стоимость которых не превышает 10 расчетных показателей;</w:t>
      </w:r>
    </w:p>
    <w:p>
      <w:pPr>
        <w:spacing w:after="120"/>
        <w:ind w:firstLine="397"/>
        <w:jc w:val="both"/>
      </w:pPr>
      <w:r>
        <w:rPr>
          <w:rFonts w:ascii="Arial" w:cs="Arial" w:eastAsia="Arial" w:hAnsi="Arial"/>
          <w:sz w:val="24"/>
          <w:szCs w:val="24"/>
        </w:rPr>
        <w:t xml:space="preserve">32) доход, полученный от реализации движимого и/или недвижимого имущества, используемого налогоплательщиком для личных целей и приобретенного не с целью осуществления предпринимательской деятельности, кроме случаев, когда:</w:t>
      </w:r>
    </w:p>
    <w:p>
      <w:pPr>
        <w:spacing w:after="120"/>
        <w:ind w:firstLine="397"/>
        <w:jc w:val="both"/>
      </w:pPr>
      <w:r>
        <w:rPr>
          <w:rFonts w:ascii="Arial" w:cs="Arial" w:eastAsia="Arial" w:hAnsi="Arial"/>
          <w:sz w:val="24"/>
          <w:szCs w:val="24"/>
        </w:rPr>
        <w:t xml:space="preserve">а) доход получен от реализации автомототранспортного средства, принадлежащего на праве собственности менее одного года со дня приобретения;</w:t>
      </w:r>
    </w:p>
    <w:p>
      <w:pPr>
        <w:spacing w:after="120"/>
        <w:ind w:firstLine="397"/>
        <w:jc w:val="both"/>
      </w:pPr>
      <w:r>
        <w:rPr>
          <w:rFonts w:ascii="Arial" w:cs="Arial" w:eastAsia="Arial" w:hAnsi="Arial"/>
          <w:sz w:val="24"/>
          <w:szCs w:val="24"/>
        </w:rPr>
        <w:t xml:space="preserve">б) доход получен от реализации недвижимого имущества, отнесенного к жилищному фонду в соответствии с данными органа единой системы государственной регистрации прав на недвижимое имущество и принадлежащего на праве собственности менее 2 лет, следующих один за другим, со дня приобретения данного недвижимого имущества;</w:t>
      </w:r>
    </w:p>
    <w:p>
      <w:pPr>
        <w:spacing w:after="120"/>
        <w:ind w:firstLine="397"/>
        <w:jc w:val="both"/>
      </w:pPr>
      <w:r>
        <w:rPr>
          <w:rFonts w:ascii="Arial" w:cs="Arial" w:eastAsia="Arial" w:hAnsi="Arial"/>
          <w:sz w:val="24"/>
          <w:szCs w:val="24"/>
        </w:rPr>
        <w:t xml:space="preserve">33) сумма возврата в размере внесенной доли или пая участника или от долевых ценных бумаг;</w:t>
      </w:r>
    </w:p>
    <w:p>
      <w:pPr>
        <w:spacing w:after="120"/>
        <w:ind w:firstLine="397"/>
        <w:jc w:val="both"/>
      </w:pPr>
      <w:r>
        <w:rPr>
          <w:rFonts w:ascii="Arial" w:cs="Arial" w:eastAsia="Arial" w:hAnsi="Arial"/>
          <w:i/>
          <w:iCs/>
          <w:sz w:val="24"/>
          <w:szCs w:val="24"/>
        </w:rPr>
        <w:t xml:space="preserve">34) (утратил силу в соответствии с </w:t>
      </w:r>
      <w:hyperlink w:history="1" r:id="rIdpjmlvqi1svdjibgicgni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июня 2015 года № 124)</w:t>
      </w:r>
    </w:p>
    <w:p>
      <w:pPr>
        <w:spacing w:after="120"/>
        <w:ind w:firstLine="397"/>
        <w:jc w:val="both"/>
      </w:pPr>
      <w:r>
        <w:rPr>
          <w:rFonts w:ascii="Arial" w:cs="Arial" w:eastAsia="Arial" w:hAnsi="Arial"/>
          <w:sz w:val="24"/>
          <w:szCs w:val="24"/>
        </w:rPr>
        <w:t xml:space="preserve">35) проценты по вкладам в банки Кыргызской Республики;</w:t>
      </w:r>
    </w:p>
    <w:p>
      <w:pPr>
        <w:spacing w:after="120"/>
        <w:ind w:firstLine="397"/>
        <w:jc w:val="both"/>
      </w:pPr>
      <w:r>
        <w:rPr>
          <w:rFonts w:ascii="Arial" w:cs="Arial" w:eastAsia="Arial" w:hAnsi="Arial"/>
          <w:sz w:val="24"/>
          <w:szCs w:val="24"/>
        </w:rPr>
        <w:t xml:space="preserve">36)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w:t>
      </w:r>
    </w:p>
    <w:p>
      <w:pPr>
        <w:spacing w:after="120"/>
        <w:ind w:firstLine="397"/>
        <w:jc w:val="both"/>
      </w:pPr>
      <w:r>
        <w:rPr>
          <w:rFonts w:ascii="Arial" w:cs="Arial" w:eastAsia="Arial" w:hAnsi="Arial"/>
          <w:sz w:val="24"/>
          <w:szCs w:val="24"/>
        </w:rPr>
        <w:t xml:space="preserve">37) безвозмездно передаваемые активы от государства, некоммерческих организаций лицам, нуждающимся в социальной реабилитации или адаптации, медицинской помощи, с доходами ниже прожиточного уровня:</w:t>
      </w:r>
    </w:p>
    <w:p>
      <w:pPr>
        <w:spacing w:after="120"/>
        <w:ind w:firstLine="397"/>
        <w:jc w:val="both"/>
      </w:pPr>
      <w:r>
        <w:rPr>
          <w:rFonts w:ascii="Arial" w:cs="Arial" w:eastAsia="Arial" w:hAnsi="Arial"/>
          <w:sz w:val="24"/>
          <w:szCs w:val="24"/>
        </w:rPr>
        <w:t xml:space="preserve">а) беженцам;</w:t>
      </w:r>
    </w:p>
    <w:p>
      <w:pPr>
        <w:spacing w:after="120"/>
        <w:ind w:firstLine="397"/>
        <w:jc w:val="both"/>
      </w:pPr>
      <w:r>
        <w:rPr>
          <w:rFonts w:ascii="Arial" w:cs="Arial" w:eastAsia="Arial" w:hAnsi="Arial"/>
          <w:sz w:val="24"/>
          <w:szCs w:val="24"/>
        </w:rPr>
        <w:t xml:space="preserve">б) тяжелобольным;</w:t>
      </w:r>
    </w:p>
    <w:p>
      <w:pPr>
        <w:spacing w:after="120"/>
        <w:ind w:firstLine="397"/>
        <w:jc w:val="both"/>
      </w:pPr>
      <w:r>
        <w:rPr>
          <w:rFonts w:ascii="Arial" w:cs="Arial" w:eastAsia="Arial" w:hAnsi="Arial"/>
          <w:sz w:val="24"/>
          <w:szCs w:val="24"/>
        </w:rPr>
        <w:t xml:space="preserve">38) размер надбавок и районных коэффициентов, установленных за работу в условиях высокогорья и отдаленных труднодоступных зонах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39) суммы, полученные в виде призов от участия в международных конкурсах, фестивалях;</w:t>
      </w:r>
    </w:p>
    <w:p>
      <w:pPr>
        <w:spacing w:after="120"/>
        <w:ind w:firstLine="397"/>
        <w:jc w:val="both"/>
      </w:pPr>
      <w:r>
        <w:rPr>
          <w:rFonts w:ascii="Arial" w:cs="Arial" w:eastAsia="Arial" w:hAnsi="Arial"/>
          <w:sz w:val="24"/>
          <w:szCs w:val="24"/>
        </w:rPr>
        <w:t xml:space="preserve">40) суммы, полученные в виде премий, присужденных международными организациями (фондами);</w:t>
      </w:r>
    </w:p>
    <w:p>
      <w:pPr>
        <w:spacing w:after="120"/>
        <w:ind w:firstLine="397"/>
        <w:jc w:val="both"/>
      </w:pPr>
      <w:r>
        <w:rPr>
          <w:rFonts w:ascii="Arial" w:cs="Arial" w:eastAsia="Arial" w:hAnsi="Arial"/>
          <w:sz w:val="24"/>
          <w:szCs w:val="24"/>
        </w:rPr>
        <w:t xml:space="preserve">41) денежное содержание сотрудников дипломатической службы Кыргызской Республики, государственных служащих и других работников граждан Кыргызской Республики, работающих в загранучреждениях Кыргызской Республики, а также представительствах государственных органов Кыргызской Республики в иностранных государствах или международных организациях, расположенных за рубежом;</w:t>
      </w:r>
    </w:p>
    <w:p>
      <w:pPr>
        <w:spacing w:after="120"/>
        <w:ind w:firstLine="397"/>
        <w:jc w:val="both"/>
      </w:pPr>
      <w:r>
        <w:rPr>
          <w:rFonts w:ascii="Arial" w:cs="Arial" w:eastAsia="Arial" w:hAnsi="Arial"/>
          <w:sz w:val="24"/>
          <w:szCs w:val="24"/>
        </w:rPr>
        <w:t xml:space="preserve">42) доходы работников религиозных организаций в виде заработной платы, премий, компенсаций и иных выплат компенсирующего и стимулирующего характера;</w:t>
      </w:r>
    </w:p>
    <w:p>
      <w:pPr>
        <w:spacing w:after="120"/>
        <w:ind w:firstLine="397"/>
        <w:jc w:val="both"/>
      </w:pPr>
      <w:r>
        <w:rPr>
          <w:rFonts w:ascii="Arial" w:cs="Arial" w:eastAsia="Arial" w:hAnsi="Arial"/>
          <w:sz w:val="24"/>
          <w:szCs w:val="24"/>
        </w:rPr>
        <w:t xml:space="preserve">43) доходы физических лиц от оказания религиозных обрядов, ритуалов, церемоний, услуг по организации и проведению паломничества.</w:t>
      </w:r>
    </w:p>
    <w:p>
      <w:pPr>
        <w:spacing w:after="120"/>
        <w:ind w:firstLine="397"/>
        <w:jc w:val="both"/>
      </w:pPr>
      <w:r>
        <w:rPr>
          <w:rFonts w:ascii="Arial" w:cs="Arial" w:eastAsia="Arial" w:hAnsi="Arial"/>
          <w:sz w:val="24"/>
          <w:szCs w:val="24"/>
        </w:rPr>
        <w:t xml:space="preserve">44) возвращаемые страховые премии и выкупные суммы, а также страховые суммы и возмещение при наступлении страхового случая по договору страхования, заключенного физическим лицом, не связанным с осуществлением предпринимательской деятельности, за исключением случая, указанного в пункте 18 части 1 статьи 165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_ouyepiuchrmn9r3pvys9">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deuahfss8xszevmtxv_ok">
        <w:r>
          <w:rPr>
            <w:rFonts w:ascii="Arial" w:cs="Arial" w:eastAsia="Arial" w:hAnsi="Arial"/>
            <w:i/>
            <w:iCs/>
            <w:color w:val="1D4ED8"/>
            <w:sz w:val="24"/>
            <w:szCs w:val="24"/>
            <w:u w:val="single"/>
          </w:rPr>
          <w:t xml:space="preserve">30 июля 2013 года № 164</w:t>
        </w:r>
      </w:hyperlink>
      <w:r>
        <w:rPr>
          <w:rFonts w:ascii="Arial" w:cs="Arial" w:eastAsia="Arial" w:hAnsi="Arial"/>
          <w:i/>
          <w:iCs/>
          <w:sz w:val="24"/>
          <w:szCs w:val="24"/>
        </w:rPr>
        <w:t xml:space="preserve">, </w:t>
      </w:r>
      <w:hyperlink w:history="1" r:id="rIdnzy7w89j0wtj-yalkst3t">
        <w:r>
          <w:rPr>
            <w:rFonts w:ascii="Arial" w:cs="Arial" w:eastAsia="Arial" w:hAnsi="Arial"/>
            <w:i/>
            <w:iCs/>
            <w:color w:val="1D4ED8"/>
            <w:sz w:val="24"/>
            <w:szCs w:val="24"/>
            <w:u w:val="single"/>
          </w:rPr>
          <w:t xml:space="preserve">15 марта 2014 года № 50</w:t>
        </w:r>
      </w:hyperlink>
      <w:r>
        <w:rPr>
          <w:rFonts w:ascii="Arial" w:cs="Arial" w:eastAsia="Arial" w:hAnsi="Arial"/>
          <w:i/>
          <w:iCs/>
          <w:sz w:val="24"/>
          <w:szCs w:val="24"/>
        </w:rPr>
        <w:t xml:space="preserve">, </w:t>
      </w:r>
      <w:hyperlink w:history="1" r:id="rIderqx3_rkj-3nghb4enaxz">
        <w:r>
          <w:rPr>
            <w:rFonts w:ascii="Arial" w:cs="Arial" w:eastAsia="Arial" w:hAnsi="Arial"/>
            <w:i/>
            <w:iCs/>
            <w:color w:val="1D4ED8"/>
            <w:sz w:val="24"/>
            <w:szCs w:val="24"/>
            <w:u w:val="single"/>
          </w:rPr>
          <w:t xml:space="preserve">8 июня 2015 года № 124</w:t>
        </w:r>
      </w:hyperlink>
      <w:r>
        <w:rPr>
          <w:rFonts w:ascii="Arial" w:cs="Arial" w:eastAsia="Arial" w:hAnsi="Arial"/>
          <w:i/>
          <w:iCs/>
          <w:sz w:val="24"/>
          <w:szCs w:val="24"/>
        </w:rPr>
        <w:t xml:space="preserve">, </w:t>
      </w:r>
      <w:hyperlink w:history="1" r:id="rId5nasznz1skiazxvdftxsy">
        <w:r>
          <w:rPr>
            <w:rFonts w:ascii="Arial" w:cs="Arial" w:eastAsia="Arial" w:hAnsi="Arial"/>
            <w:i/>
            <w:iCs/>
            <w:color w:val="1D4ED8"/>
            <w:sz w:val="24"/>
            <w:szCs w:val="24"/>
            <w:u w:val="single"/>
          </w:rPr>
          <w:t xml:space="preserve">7 июля 2016 года № 102</w:t>
        </w:r>
      </w:hyperlink>
      <w:r>
        <w:rPr>
          <w:rFonts w:ascii="Arial" w:cs="Arial" w:eastAsia="Arial" w:hAnsi="Arial"/>
          <w:i/>
          <w:iCs/>
          <w:sz w:val="24"/>
          <w:szCs w:val="24"/>
        </w:rPr>
        <w:t xml:space="preserve">, </w:t>
      </w:r>
      <w:hyperlink w:history="1" r:id="rIddyuyvjjsgqsmhz2fdwvha">
        <w:r>
          <w:rPr>
            <w:rFonts w:ascii="Arial" w:cs="Arial" w:eastAsia="Arial" w:hAnsi="Arial"/>
            <w:i/>
            <w:iCs/>
            <w:color w:val="1D4ED8"/>
            <w:sz w:val="24"/>
            <w:szCs w:val="24"/>
            <w:u w:val="single"/>
          </w:rPr>
          <w:t xml:space="preserve">18 ноября 2016 года № 181</w:t>
        </w:r>
      </w:hyperlink>
      <w:r>
        <w:rPr>
          <w:rFonts w:ascii="Arial" w:cs="Arial" w:eastAsia="Arial" w:hAnsi="Arial"/>
          <w:i/>
          <w:iCs/>
          <w:sz w:val="24"/>
          <w:szCs w:val="24"/>
        </w:rPr>
        <w:t xml:space="preserve">, </w:t>
      </w:r>
      <w:hyperlink w:history="1" r:id="rId_w8mhw9qjci7pukhj0dzj">
        <w:r>
          <w:rPr>
            <w:rFonts w:ascii="Arial" w:cs="Arial" w:eastAsia="Arial" w:hAnsi="Arial"/>
            <w:i/>
            <w:iCs/>
            <w:color w:val="1D4ED8"/>
            <w:sz w:val="24"/>
            <w:szCs w:val="24"/>
            <w:u w:val="single"/>
          </w:rPr>
          <w:t xml:space="preserve">23 ноября 2017 года № 195</w:t>
        </w:r>
      </w:hyperlink>
      <w:r>
        <w:rPr>
          <w:rFonts w:ascii="Arial" w:cs="Arial" w:eastAsia="Arial" w:hAnsi="Arial"/>
          <w:i/>
          <w:iCs/>
          <w:sz w:val="24"/>
          <w:szCs w:val="24"/>
        </w:rPr>
        <w:t xml:space="preserve">,</w:t>
      </w:r>
      <w:hyperlink w:history="1" r:id="rId6wup0fednz04mzdyp6u3c">
        <w:r>
          <w:rPr>
            <w:rFonts w:ascii="Arial" w:cs="Arial" w:eastAsia="Arial" w:hAnsi="Arial"/>
            <w:i/>
            <w:iCs/>
            <w:color w:val="1D4ED8"/>
            <w:sz w:val="24"/>
            <w:szCs w:val="24"/>
            <w:u w:val="single"/>
          </w:rPr>
          <w:t xml:space="preserve">10 декабря 2018 года № 99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168. Дата возникновения дохода</w:t>
      </w:r>
    </w:p>
    <w:p>
      <w:pPr>
        <w:spacing w:after="120"/>
        <w:ind w:firstLine="397"/>
        <w:jc w:val="both"/>
      </w:pPr>
      <w:r>
        <w:rPr>
          <w:rFonts w:ascii="Arial" w:cs="Arial" w:eastAsia="Arial" w:hAnsi="Arial"/>
          <w:sz w:val="24"/>
          <w:szCs w:val="24"/>
        </w:rPr>
        <w:t xml:space="preserve">В целях настоящей главы датой возникновения дохода является:</w:t>
      </w:r>
    </w:p>
    <w:p>
      <w:pPr>
        <w:spacing w:after="120"/>
        <w:ind w:firstLine="397"/>
        <w:jc w:val="both"/>
      </w:pPr>
      <w:r>
        <w:rPr>
          <w:rFonts w:ascii="Arial" w:cs="Arial" w:eastAsia="Arial" w:hAnsi="Arial"/>
          <w:sz w:val="24"/>
          <w:szCs w:val="24"/>
        </w:rPr>
        <w:t xml:space="preserve">1) при получении доходов в денежной форме - дата выплаты дохода, в том числе по перечислению дохода на счета налогоплательщика в банках либо по его поручению на счета третьих лиц;</w:t>
      </w:r>
    </w:p>
    <w:p>
      <w:pPr>
        <w:spacing w:after="120"/>
        <w:ind w:firstLine="397"/>
        <w:jc w:val="both"/>
      </w:pPr>
      <w:r>
        <w:rPr>
          <w:rFonts w:ascii="Arial" w:cs="Arial" w:eastAsia="Arial" w:hAnsi="Arial"/>
          <w:sz w:val="24"/>
          <w:szCs w:val="24"/>
        </w:rPr>
        <w:t xml:space="preserve">2) при получении доходов в форме товаров - дата перехода права собственности на товары;</w:t>
      </w:r>
    </w:p>
    <w:p>
      <w:pPr>
        <w:spacing w:after="120"/>
        <w:ind w:firstLine="397"/>
        <w:jc w:val="both"/>
      </w:pPr>
      <w:r>
        <w:rPr>
          <w:rFonts w:ascii="Arial" w:cs="Arial" w:eastAsia="Arial" w:hAnsi="Arial"/>
          <w:sz w:val="24"/>
          <w:szCs w:val="24"/>
        </w:rPr>
        <w:t xml:space="preserve">3) при получении доходов в форме работ, услуг - дата, когда вся или часть работ завершена или услуг оказана;</w:t>
      </w:r>
    </w:p>
    <w:p>
      <w:pPr>
        <w:spacing w:after="120"/>
        <w:ind w:firstLine="397"/>
        <w:jc w:val="both"/>
      </w:pPr>
      <w:r>
        <w:rPr>
          <w:rFonts w:ascii="Arial" w:cs="Arial" w:eastAsia="Arial" w:hAnsi="Arial"/>
          <w:sz w:val="24"/>
          <w:szCs w:val="24"/>
        </w:rPr>
        <w:t xml:space="preserve">4) при получении доходов в виде материальной выгоды - дата уплаты налогоплательщиком суммы платежей и/или процентов по полученным займам или кредитам, а также по полученному и/или приобретенному товару;</w:t>
      </w:r>
    </w:p>
    <w:p>
      <w:pPr>
        <w:spacing w:after="120"/>
        <w:ind w:firstLine="397"/>
        <w:jc w:val="both"/>
      </w:pPr>
      <w:r>
        <w:rPr>
          <w:rFonts w:ascii="Arial" w:cs="Arial" w:eastAsia="Arial" w:hAnsi="Arial"/>
          <w:sz w:val="24"/>
          <w:szCs w:val="24"/>
        </w:rPr>
        <w:t xml:space="preserve">5) при прекращении обязательства налогоплательщика - дата прекращения обязательства.</w:t>
      </w:r>
    </w:p>
    <w:p>
      <w:pPr>
        <w:spacing w:after="120" w:before="200"/>
        <w:ind w:firstLine="397"/>
        <w:jc w:val="center"/>
      </w:pPr>
      <w:r>
        <w:rPr>
          <w:rFonts w:ascii="Arial" w:cs="Arial" w:eastAsia="Arial" w:hAnsi="Arial"/>
          <w:b/>
          <w:bCs/>
          <w:sz w:val="24"/>
          <w:szCs w:val="24"/>
        </w:rPr>
        <w:t xml:space="preserve">Глава 24
 Вычеты из совокупного дохода для определения налоговой базы</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169. Общие положения</w:t>
      </w:r>
    </w:p>
    <w:p>
      <w:pPr>
        <w:spacing w:after="120"/>
        <w:ind w:firstLine="397"/>
        <w:jc w:val="both"/>
      </w:pPr>
      <w:r>
        <w:rPr>
          <w:rFonts w:ascii="Arial" w:cs="Arial" w:eastAsia="Arial" w:hAnsi="Arial"/>
          <w:sz w:val="24"/>
          <w:szCs w:val="24"/>
        </w:rPr>
        <w:t xml:space="preserve">1. Налогоплательщик имеет право на вычеты, установленные настоящей главой.</w:t>
      </w:r>
    </w:p>
    <w:p>
      <w:pPr>
        <w:spacing w:after="120"/>
        <w:ind w:firstLine="397"/>
        <w:jc w:val="both"/>
      </w:pPr>
      <w:r>
        <w:rPr>
          <w:rFonts w:ascii="Arial" w:cs="Arial" w:eastAsia="Arial" w:hAnsi="Arial"/>
          <w:sz w:val="24"/>
          <w:szCs w:val="24"/>
        </w:rPr>
        <w:t xml:space="preserve">2. Налогоплательщик имеет право на вычеты в том налоговом периоде, к которому такие вычеты относятся.</w:t>
      </w:r>
    </w:p>
    <w:p>
      <w:pPr>
        <w:spacing w:after="120"/>
        <w:ind w:firstLine="397"/>
        <w:jc w:val="both"/>
      </w:pPr>
      <w:r>
        <w:rPr>
          <w:rFonts w:ascii="Arial" w:cs="Arial" w:eastAsia="Arial" w:hAnsi="Arial"/>
          <w:sz w:val="24"/>
          <w:szCs w:val="24"/>
        </w:rPr>
        <w:t xml:space="preserve">3. Налогоплательщик имеет право на следующие вычеты:</w:t>
      </w:r>
    </w:p>
    <w:p>
      <w:pPr>
        <w:spacing w:after="120"/>
        <w:ind w:firstLine="397"/>
        <w:jc w:val="both"/>
      </w:pPr>
      <w:r>
        <w:rPr>
          <w:rFonts w:ascii="Arial" w:cs="Arial" w:eastAsia="Arial" w:hAnsi="Arial"/>
          <w:sz w:val="24"/>
          <w:szCs w:val="24"/>
        </w:rPr>
        <w:t xml:space="preserve">1) стандартные вычеты;</w:t>
      </w:r>
    </w:p>
    <w:p>
      <w:pPr>
        <w:spacing w:after="120"/>
        <w:ind w:firstLine="397"/>
        <w:jc w:val="both"/>
      </w:pPr>
      <w:r>
        <w:rPr>
          <w:rFonts w:ascii="Arial" w:cs="Arial" w:eastAsia="Arial" w:hAnsi="Arial"/>
          <w:sz w:val="24"/>
          <w:szCs w:val="24"/>
        </w:rPr>
        <w:t xml:space="preserve">2) социальные вычеты;</w:t>
      </w:r>
    </w:p>
    <w:p>
      <w:pPr>
        <w:spacing w:after="120"/>
        <w:ind w:firstLine="397"/>
        <w:jc w:val="both"/>
      </w:pPr>
      <w:r>
        <w:rPr>
          <w:rFonts w:ascii="Arial" w:cs="Arial" w:eastAsia="Arial" w:hAnsi="Arial"/>
          <w:sz w:val="24"/>
          <w:szCs w:val="24"/>
        </w:rPr>
        <w:t xml:space="preserve">3) имущественные вычеты.</w:t>
      </w:r>
    </w:p>
    <w:p>
      <w:pPr>
        <w:spacing w:after="120"/>
        <w:ind w:firstLine="397"/>
        <w:jc w:val="both"/>
      </w:pPr>
      <w:r>
        <w:rPr>
          <w:rFonts w:ascii="Arial" w:cs="Arial" w:eastAsia="Arial" w:hAnsi="Arial"/>
          <w:b/>
          <w:bCs/>
          <w:sz w:val="24"/>
          <w:szCs w:val="24"/>
        </w:rPr>
        <w:t xml:space="preserve">Статья 170. Стандартные вычеты</w:t>
      </w:r>
    </w:p>
    <w:p>
      <w:pPr>
        <w:spacing w:after="120"/>
        <w:ind w:firstLine="397"/>
        <w:jc w:val="both"/>
      </w:pPr>
      <w:r>
        <w:rPr>
          <w:rFonts w:ascii="Arial" w:cs="Arial" w:eastAsia="Arial" w:hAnsi="Arial"/>
          <w:sz w:val="24"/>
          <w:szCs w:val="24"/>
        </w:rPr>
        <w:t xml:space="preserve">Стандартные вычеты состоят:</w:t>
      </w:r>
    </w:p>
    <w:p>
      <w:pPr>
        <w:spacing w:after="120"/>
        <w:ind w:firstLine="397"/>
        <w:jc w:val="both"/>
      </w:pPr>
      <w:r>
        <w:rPr>
          <w:rFonts w:ascii="Arial" w:cs="Arial" w:eastAsia="Arial" w:hAnsi="Arial"/>
          <w:sz w:val="24"/>
          <w:szCs w:val="24"/>
        </w:rPr>
        <w:t xml:space="preserve">1) из персонального вычета - в размере 6,5 расчетных показателей за каждый месяц налогового периода;</w:t>
      </w:r>
    </w:p>
    <w:p>
      <w:pPr>
        <w:spacing w:after="120"/>
        <w:ind w:firstLine="397"/>
        <w:jc w:val="both"/>
      </w:pPr>
      <w:r>
        <w:rPr>
          <w:rFonts w:ascii="Arial" w:cs="Arial" w:eastAsia="Arial" w:hAnsi="Arial"/>
          <w:sz w:val="24"/>
          <w:szCs w:val="24"/>
        </w:rPr>
        <w:t xml:space="preserve">2) из вычета на иждивенцев налогоплательщика - в размере одного расчетного показателя на каждого иждивенца за каждый месяц налогового периода;</w:t>
      </w:r>
    </w:p>
    <w:p>
      <w:pPr>
        <w:spacing w:after="120"/>
        <w:ind w:firstLine="397"/>
        <w:jc w:val="both"/>
      </w:pPr>
      <w:r>
        <w:rPr>
          <w:rFonts w:ascii="Arial" w:cs="Arial" w:eastAsia="Arial" w:hAnsi="Arial"/>
          <w:sz w:val="24"/>
          <w:szCs w:val="24"/>
        </w:rPr>
        <w:t xml:space="preserve">3) из вычета отчислений по государственному социальному страхованию, за исключением отчислений по государственному социальному страхованию по доходам, не облагаемым подоходным налогом, в соответствии с настоящим Кодексом;</w:t>
      </w:r>
    </w:p>
    <w:p>
      <w:pPr>
        <w:spacing w:after="120"/>
        <w:ind w:firstLine="397"/>
        <w:jc w:val="both"/>
      </w:pPr>
      <w:r>
        <w:rPr>
          <w:rFonts w:ascii="Arial" w:cs="Arial" w:eastAsia="Arial" w:hAnsi="Arial"/>
          <w:sz w:val="24"/>
          <w:szCs w:val="24"/>
        </w:rPr>
        <w:t xml:space="preserve">4) из вычета отчислений в негосударственный пенсионный фонд - не более 8 процентов от налоговой базы налогоплательщика.</w:t>
      </w:r>
    </w:p>
    <w:p>
      <w:pPr>
        <w:spacing w:after="120"/>
        <w:ind w:firstLine="397"/>
        <w:jc w:val="both"/>
      </w:pPr>
      <w:r>
        <w:rPr>
          <w:rFonts w:ascii="Arial" w:cs="Arial" w:eastAsia="Arial" w:hAnsi="Arial"/>
          <w:i/>
          <w:iCs/>
          <w:sz w:val="24"/>
          <w:szCs w:val="24"/>
        </w:rPr>
        <w:t xml:space="preserve">(В редакции Закона КР от </w:t>
      </w:r>
      <w:hyperlink w:history="1" r:id="rIdbfagt-c6f52ujaigh_ioj">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171. Социальные вычеты</w:t>
      </w:r>
    </w:p>
    <w:p>
      <w:pPr>
        <w:spacing w:after="120"/>
        <w:ind w:firstLine="397"/>
        <w:jc w:val="both"/>
      </w:pPr>
      <w:r>
        <w:rPr>
          <w:rFonts w:ascii="Arial" w:cs="Arial" w:eastAsia="Arial" w:hAnsi="Arial"/>
          <w:sz w:val="24"/>
          <w:szCs w:val="24"/>
        </w:rPr>
        <w:t xml:space="preserve">1. Налогоплательщик имеет право на получение социального вычета на образование налогоплательщика и его иждивенцев, возраст которых не превышает 24 лет.</w:t>
      </w:r>
    </w:p>
    <w:p>
      <w:pPr>
        <w:spacing w:after="120"/>
        <w:ind w:firstLine="397"/>
        <w:jc w:val="both"/>
      </w:pPr>
      <w:r>
        <w:rPr>
          <w:rFonts w:ascii="Arial" w:cs="Arial" w:eastAsia="Arial" w:hAnsi="Arial"/>
          <w:sz w:val="24"/>
          <w:szCs w:val="24"/>
        </w:rPr>
        <w:t xml:space="preserve">2. Размер вычета на дошкольное, школьное образование, начальное, среднее и высшее профессиональное образование устанавливается равным сумме оплаты, произведенной налогоплательщиком в адрес организации образования Кыргызской Республики, имеющей лицензию уполномоченного государственного органа, или в адрес попечительских советов, и подтвержденной документами, но не более 10 процентов от размера налоговой базы налогоплательщика без учета вычетов на образование, а для налогоплательщиков, содержащих троих и более иждивенцев, - не более 25 процентов от размера налоговой базы налогоплательщика без учета вычетов на образование.</w:t>
      </w:r>
    </w:p>
    <w:p>
      <w:pPr>
        <w:spacing w:after="120"/>
        <w:ind w:firstLine="397"/>
        <w:jc w:val="both"/>
      </w:pPr>
      <w:r>
        <w:rPr>
          <w:rFonts w:ascii="Arial" w:cs="Arial" w:eastAsia="Arial" w:hAnsi="Arial"/>
          <w:sz w:val="24"/>
          <w:szCs w:val="24"/>
        </w:rPr>
        <w:t xml:space="preserve">3. Право на социальный вычет, установленный частью 1 настоящей статьи, предоставляется при подаче налоговой декларации на основании письменного заявления налогоплательщика и документов, подтверждающих произведенные расходы. При этом право на вычет предоставляется только одному налогоплательщику.</w:t>
      </w:r>
    </w:p>
    <w:p>
      <w:pPr>
        <w:spacing w:after="120"/>
        <w:ind w:firstLine="397"/>
        <w:jc w:val="both"/>
      </w:pPr>
      <w:r>
        <w:rPr>
          <w:rFonts w:ascii="Arial" w:cs="Arial" w:eastAsia="Arial" w:hAnsi="Arial"/>
          <w:sz w:val="24"/>
          <w:szCs w:val="24"/>
        </w:rPr>
        <w:t xml:space="preserve">4. Если сумма социального вычета превышает сумму ограничения, предусмотренного в части 2 настоящей статьи, данное превышение не подлежит вычету в следующих налоговых периодах.</w:t>
      </w:r>
    </w:p>
    <w:p>
      <w:pPr>
        <w:spacing w:after="120"/>
        <w:ind w:firstLine="397"/>
        <w:jc w:val="both"/>
      </w:pPr>
      <w:r>
        <w:rPr>
          <w:rFonts w:ascii="Arial" w:cs="Arial" w:eastAsia="Arial" w:hAnsi="Arial"/>
          <w:i/>
          <w:iCs/>
          <w:sz w:val="24"/>
          <w:szCs w:val="24"/>
        </w:rPr>
        <w:t xml:space="preserve">(В редакции Закона КР от </w:t>
      </w:r>
      <w:hyperlink w:history="1" r:id="rIdhwvpq4a52tgvtvzkhe23n">
        <w:r>
          <w:rPr>
            <w:rFonts w:ascii="Arial" w:cs="Arial" w:eastAsia="Arial" w:hAnsi="Arial"/>
            <w:i/>
            <w:iCs/>
            <w:color w:val="1D4ED8"/>
            <w:sz w:val="24"/>
            <w:szCs w:val="24"/>
            <w:u w:val="single"/>
          </w:rPr>
          <w:t xml:space="preserve">21 мая 2018 года № 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172. Имущественные налоговые вычеты</w:t>
      </w:r>
    </w:p>
    <w:p>
      <w:pPr>
        <w:spacing w:after="120"/>
        <w:ind w:firstLine="397"/>
        <w:jc w:val="both"/>
      </w:pPr>
      <w:r>
        <w:rPr>
          <w:rFonts w:ascii="Arial" w:cs="Arial" w:eastAsia="Arial" w:hAnsi="Arial"/>
          <w:sz w:val="24"/>
          <w:szCs w:val="24"/>
        </w:rPr>
        <w:t xml:space="preserve">1. Налогоплательщик имеет право на получение имущественного налогового вычета в сумме средств, фактически направленных налогоплательщиком на погашение процентов по ипотечному кредиту, но не более 230000 сомов в год.</w:t>
      </w:r>
    </w:p>
    <w:p>
      <w:pPr>
        <w:spacing w:after="120"/>
        <w:ind w:firstLine="397"/>
        <w:jc w:val="both"/>
      </w:pPr>
      <w:r>
        <w:rPr>
          <w:rFonts w:ascii="Arial" w:cs="Arial" w:eastAsia="Arial" w:hAnsi="Arial"/>
          <w:sz w:val="24"/>
          <w:szCs w:val="24"/>
        </w:rPr>
        <w:t xml:space="preserve">Ипотечным является кредит, полученный для приобретения и/или строительства зданий и помещений жилищного фонда под залог этих зданий и помещений.</w:t>
      </w:r>
    </w:p>
    <w:p>
      <w:pPr>
        <w:spacing w:after="120"/>
        <w:ind w:firstLine="397"/>
        <w:jc w:val="both"/>
      </w:pPr>
      <w:r>
        <w:rPr>
          <w:rFonts w:ascii="Arial" w:cs="Arial" w:eastAsia="Arial" w:hAnsi="Arial"/>
          <w:sz w:val="24"/>
          <w:szCs w:val="24"/>
        </w:rPr>
        <w:t xml:space="preserve">2. Имущественный налоговый вычет предоставляется налогоплательщику при подаче им налоговой декларации на основании письменного заявления налогоплательщика и документов, подтверждающих факт уплаты денежных средств налогоплательщиком в счет погашения кредита и процентов по нему.</w:t>
      </w:r>
    </w:p>
    <w:p>
      <w:pPr>
        <w:spacing w:after="120"/>
        <w:ind w:firstLine="397"/>
        <w:jc w:val="both"/>
      </w:pPr>
      <w:r>
        <w:rPr>
          <w:rFonts w:ascii="Arial" w:cs="Arial" w:eastAsia="Arial" w:hAnsi="Arial"/>
          <w:sz w:val="24"/>
          <w:szCs w:val="24"/>
        </w:rPr>
        <w:t xml:space="preserve">3. Имущественный налоговый вычет, предусмотренный настоящей статьей, не применяется в случаях, если оплата расходов на строительство или приобретение жилого дома, квартиры для налогоплательщика производится за счет средств работодателя или иного субъекта, а также в случае, если сделка купли-продажи жилого дома, квартиры, комнаты или доли в них совершается между физическими лицами, являющимися взаимозависимыми лицами.</w:t>
      </w:r>
    </w:p>
    <w:p>
      <w:pPr>
        <w:spacing w:after="120" w:before="200"/>
        <w:ind w:firstLine="397"/>
        <w:jc w:val="center"/>
      </w:pPr>
      <w:r>
        <w:rPr>
          <w:rFonts w:ascii="Arial" w:cs="Arial" w:eastAsia="Arial" w:hAnsi="Arial"/>
          <w:b/>
          <w:bCs/>
          <w:sz w:val="24"/>
          <w:szCs w:val="24"/>
        </w:rPr>
        <w:t xml:space="preserve">Глава 25
 Ставка подоходного налога. Порядок исчисления подоходного налога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173. Ставка подоходного налога</w:t>
      </w:r>
    </w:p>
    <w:p>
      <w:pPr>
        <w:spacing w:after="120"/>
        <w:ind w:firstLine="397"/>
        <w:jc w:val="both"/>
      </w:pPr>
      <w:r>
        <w:rPr>
          <w:rFonts w:ascii="Arial" w:cs="Arial" w:eastAsia="Arial" w:hAnsi="Arial"/>
          <w:sz w:val="24"/>
          <w:szCs w:val="24"/>
        </w:rPr>
        <w:t xml:space="preserve">1. Если иное не установлено настоящей статьей, ставка подоходного налога устанавливается в размере 10 процентов.</w:t>
      </w:r>
    </w:p>
    <w:p>
      <w:pPr>
        <w:spacing w:after="120"/>
        <w:ind w:firstLine="397"/>
        <w:jc w:val="both"/>
      </w:pPr>
      <w:r>
        <w:rPr>
          <w:rFonts w:ascii="Arial" w:cs="Arial" w:eastAsia="Arial" w:hAnsi="Arial"/>
          <w:sz w:val="24"/>
          <w:szCs w:val="24"/>
        </w:rPr>
        <w:t xml:space="preserve">2. Ставка подоходного налога для наемных работников налогоплательщиков, зарегистрированных и осуществляющих деятельность в преференциальных приграничных населенных пунктах, и налогоплательщиков, указанных в части 4 </w:t>
      </w:r>
      <w:hyperlink w:history="1" r:id="rId_gikp5bky6kysmzyqvpak">
        <w:r>
          <w:rPr>
            <w:rFonts w:ascii="Arial" w:cs="Arial" w:eastAsia="Arial" w:hAnsi="Arial"/>
            <w:color w:val="1D4ED8"/>
            <w:sz w:val="24"/>
            <w:szCs w:val="24"/>
            <w:u w:val="single"/>
          </w:rPr>
          <w:t xml:space="preserve">статьи 159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устанавливается в размере 5 процентов.</w:t>
      </w:r>
    </w:p>
    <w:p>
      <w:pPr>
        <w:spacing w:after="120"/>
        <w:ind w:firstLine="397"/>
        <w:jc w:val="both"/>
      </w:pPr>
      <w:r>
        <w:rPr>
          <w:rFonts w:ascii="Arial" w:cs="Arial" w:eastAsia="Arial" w:hAnsi="Arial"/>
          <w:i/>
          <w:iCs/>
          <w:sz w:val="24"/>
          <w:szCs w:val="24"/>
        </w:rPr>
        <w:t xml:space="preserve">(В редакции Закона КР от </w:t>
      </w:r>
      <w:hyperlink w:history="1" r:id="rIdvvsvnoqvqwru_qvkofq5x">
        <w:r>
          <w:rPr>
            <w:rFonts w:ascii="Arial" w:cs="Arial" w:eastAsia="Arial" w:hAnsi="Arial"/>
            <w:i/>
            <w:iCs/>
            <w:color w:val="1D4ED8"/>
            <w:sz w:val="24"/>
            <w:szCs w:val="24"/>
            <w:u w:val="single"/>
          </w:rPr>
          <w:t xml:space="preserve">13 сентября 2021 года № 118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174. Исчисление подоходного налога</w:t>
      </w:r>
    </w:p>
    <w:p>
      <w:pPr>
        <w:spacing w:after="120"/>
        <w:ind w:firstLine="397"/>
        <w:jc w:val="both"/>
      </w:pPr>
      <w:r>
        <w:rPr>
          <w:rFonts w:ascii="Arial" w:cs="Arial" w:eastAsia="Arial" w:hAnsi="Arial"/>
          <w:sz w:val="24"/>
          <w:szCs w:val="24"/>
        </w:rPr>
        <w:t xml:space="preserve">Исчисление подоходного налога производится путем умножения налоговой базы по подоходному налогу на ставку подоходного налога.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175. Порядок исчисления, срок и место уплаты подоходного налога</w:t>
      </w:r>
    </w:p>
    <w:p>
      <w:pPr>
        <w:spacing w:after="120"/>
        <w:ind w:firstLine="397"/>
        <w:jc w:val="both"/>
      </w:pPr>
      <w:r>
        <w:rPr>
          <w:rFonts w:ascii="Arial" w:cs="Arial" w:eastAsia="Arial" w:hAnsi="Arial"/>
          <w:sz w:val="24"/>
          <w:szCs w:val="24"/>
        </w:rPr>
        <w:t xml:space="preserve">1. Налогоплательщик подоходного налога производит окончательный расчет и уплачивает подоходный налог до даты представления единой налоговой декларации. Окончательная сумма подоходного налога определяется как разница между исчисленной суммой налога и суммой налога, удержанного налоговым агентом.</w:t>
      </w:r>
    </w:p>
    <w:p>
      <w:pPr>
        <w:spacing w:after="120"/>
        <w:ind w:firstLine="397"/>
        <w:jc w:val="both"/>
      </w:pPr>
      <w:r>
        <w:rPr>
          <w:rFonts w:ascii="Arial" w:cs="Arial" w:eastAsia="Arial" w:hAnsi="Arial"/>
          <w:sz w:val="24"/>
          <w:szCs w:val="24"/>
        </w:rPr>
        <w:t xml:space="preserve">2. Подоходный налог уплачивается по месту налоговой и/или учетной регистрации налогоплательщика.</w:t>
      </w:r>
    </w:p>
    <w:p>
      <w:pPr>
        <w:spacing w:after="120"/>
        <w:ind w:firstLine="397"/>
        <w:jc w:val="both"/>
      </w:pPr>
      <w:r>
        <w:rPr>
          <w:rFonts w:ascii="Arial" w:cs="Arial" w:eastAsia="Arial" w:hAnsi="Arial"/>
          <w:i/>
          <w:iCs/>
          <w:sz w:val="24"/>
          <w:szCs w:val="24"/>
        </w:rPr>
        <w:t xml:space="preserve">(В редакции Закона КР от </w:t>
      </w:r>
      <w:hyperlink w:history="1" r:id="rIdguwplrnyrcvqu-p5fbhhj">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26
 Исполнение налогового обязательства налоговым агентом по подоходному налогу</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176. Налоговое обязательство налогового агента</w:t>
      </w:r>
    </w:p>
    <w:p>
      <w:pPr>
        <w:spacing w:after="120"/>
        <w:ind w:firstLine="397"/>
        <w:jc w:val="both"/>
      </w:pPr>
      <w:r>
        <w:rPr>
          <w:rFonts w:ascii="Arial" w:cs="Arial" w:eastAsia="Arial" w:hAnsi="Arial"/>
          <w:sz w:val="24"/>
          <w:szCs w:val="24"/>
        </w:rPr>
        <w:t xml:space="preserve">1. Субъект, являющийся налоговым агентом, обязан исчислить, удержать и перечислить в бюджет подоходный налог, если иное не предусмотрено настоящим разделом.</w:t>
      </w:r>
    </w:p>
    <w:p>
      <w:pPr>
        <w:spacing w:after="120"/>
        <w:ind w:firstLine="397"/>
        <w:jc w:val="both"/>
      </w:pPr>
      <w:r>
        <w:rPr>
          <w:rFonts w:ascii="Arial" w:cs="Arial" w:eastAsia="Arial" w:hAnsi="Arial"/>
          <w:sz w:val="24"/>
          <w:szCs w:val="24"/>
        </w:rPr>
        <w:t xml:space="preserve">2. При расчете подоходного налога, уплачиваемого налоговым агентом, налоговой базой является разница между суммой выплачиваемого дохода и суммой стандартных вычетов, если иное не предусмотрено настоящим разделом.</w:t>
      </w:r>
    </w:p>
    <w:p>
      <w:pPr>
        <w:spacing w:after="120"/>
        <w:ind w:firstLine="397"/>
        <w:jc w:val="both"/>
      </w:pPr>
      <w:r>
        <w:rPr>
          <w:rFonts w:ascii="Arial" w:cs="Arial" w:eastAsia="Arial" w:hAnsi="Arial"/>
          <w:sz w:val="24"/>
          <w:szCs w:val="24"/>
        </w:rPr>
        <w:t xml:space="preserve">3. Если размер налоговой базы по подоходному налогу составил сумму меньшую, чем сумма минимального расчетного дохода, размер налоговой базы по подоходному налогу принимается равным минимальному расчетному доходу, с которого удерживается подоходный налог налоговым агентом.</w:t>
      </w:r>
    </w:p>
    <w:p>
      <w:pPr>
        <w:spacing w:after="120"/>
        <w:ind w:firstLine="397"/>
        <w:jc w:val="both"/>
      </w:pPr>
      <w:r>
        <w:rPr>
          <w:rFonts w:ascii="Arial" w:cs="Arial" w:eastAsia="Arial" w:hAnsi="Arial"/>
          <w:sz w:val="24"/>
          <w:szCs w:val="24"/>
        </w:rPr>
        <w:t xml:space="preserve">Для расчета налогового обязательства за текущий месяц налоговая база по подоходному налогу и сумма минимального расчетного дохода исчисляются налоговым агентом нарастающим итогом за фактически отработанные работником месяцы с начала текущего налогового периода.</w:t>
      </w:r>
    </w:p>
    <w:p>
      <w:pPr>
        <w:spacing w:after="120"/>
        <w:ind w:firstLine="397"/>
        <w:jc w:val="both"/>
      </w:pPr>
      <w:r>
        <w:rPr>
          <w:rFonts w:ascii="Arial" w:cs="Arial" w:eastAsia="Arial" w:hAnsi="Arial"/>
          <w:sz w:val="24"/>
          <w:szCs w:val="24"/>
        </w:rPr>
        <w:t xml:space="preserve">4. При расчете размера подоходного налога, удерживаемого налоговым агентом, не учитывается доход, не облагаемый подоходным налогом.</w:t>
      </w:r>
    </w:p>
    <w:p>
      <w:pPr>
        <w:spacing w:after="120"/>
        <w:ind w:firstLine="397"/>
        <w:jc w:val="both"/>
      </w:pPr>
      <w:r>
        <w:rPr>
          <w:rFonts w:ascii="Arial" w:cs="Arial" w:eastAsia="Arial" w:hAnsi="Arial"/>
          <w:sz w:val="24"/>
          <w:szCs w:val="24"/>
        </w:rPr>
        <w:t xml:space="preserve">5. Если иное не предусмотрено настоящей частью, право на произведение стандартного вычета предоставляется налоговому агенту только в отношении выплат по трудовому договору и только в том случае, если трудовые отношения между физическим лицом и налоговым агентом действовали не менее 15 дней в течение месяца, в котором были произведены выплаты.</w:t>
      </w:r>
    </w:p>
    <w:p>
      <w:pPr>
        <w:spacing w:after="120"/>
        <w:ind w:firstLine="397"/>
        <w:jc w:val="both"/>
      </w:pPr>
      <w:r>
        <w:rPr>
          <w:rFonts w:ascii="Arial" w:cs="Arial" w:eastAsia="Arial" w:hAnsi="Arial"/>
          <w:sz w:val="24"/>
          <w:szCs w:val="24"/>
        </w:rPr>
        <w:t xml:space="preserve">Если трудовые отношения действовали менее 15 дней, а также в том случае, если лицо работало по совместительству, налоговый агент имеет право осуществлять вычет в отношении выплат по данным трудовым отношениям только на сумму отчислений по государственному социальному страхованию.</w:t>
      </w:r>
    </w:p>
    <w:p>
      <w:pPr>
        <w:spacing w:after="120"/>
        <w:ind w:firstLine="397"/>
        <w:jc w:val="both"/>
      </w:pPr>
      <w:r>
        <w:rPr>
          <w:rFonts w:ascii="Arial" w:cs="Arial" w:eastAsia="Arial" w:hAnsi="Arial"/>
          <w:sz w:val="24"/>
          <w:szCs w:val="24"/>
        </w:rPr>
        <w:t xml:space="preserve">6. Сельскохозяйственный кооператив и торгово-логистический центр сельскохозяйственного назначения, как налоговые агенты, удерживают и уплачивают с заработной платы наемных работников фиксированную сумму подоходного налога на каждого наемного работника, исчисленную исходя из минимального расчетного дохода, определяемого в соответствии со статьей 163 настоящего Кодекса.</w:t>
      </w:r>
    </w:p>
    <w:p>
      <w:pPr>
        <w:spacing w:after="120"/>
        <w:ind w:firstLine="397"/>
        <w:jc w:val="both"/>
      </w:pPr>
      <w:r>
        <w:rPr>
          <w:rFonts w:ascii="Arial" w:cs="Arial" w:eastAsia="Arial" w:hAnsi="Arial"/>
          <w:sz w:val="24"/>
          <w:szCs w:val="24"/>
        </w:rPr>
        <w:t xml:space="preserve">7. Организации и индивидуальные предприниматели, осуществляющие производственную деятельность в швейной и текстильной промышленности, с численностью наемных работников 50 человек и более, как налоговые агенты удерживают и уплачивают с заработной платы наемных работников фиксированную сумму подоходного налога на каждого наемного работника, исчисленную исходя из минимального расчетного дохода, определяемого в соответствии со </w:t>
      </w:r>
      <w:r>
        <w:rPr>
          <w:rFonts w:ascii="Arial" w:cs="Arial" w:eastAsia="Arial" w:hAnsi="Arial"/>
          <w:sz w:val="24"/>
          <w:szCs w:val="24"/>
        </w:rPr>
        <w:t xml:space="preserve">статьей 163</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ov9djn8ktsnwdh_9fxa69">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zqpxforphdwzf44rmhoog">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 </w:t>
      </w:r>
      <w:hyperlink w:history="1" r:id="rIdrclka2o5lsexvt6mefgzw">
        <w:r>
          <w:rPr>
            <w:rFonts w:ascii="Arial" w:cs="Arial" w:eastAsia="Arial" w:hAnsi="Arial"/>
            <w:i/>
            <w:iCs/>
            <w:color w:val="1D4ED8"/>
            <w:sz w:val="24"/>
            <w:szCs w:val="24"/>
            <w:u w:val="single"/>
          </w:rPr>
          <w:t xml:space="preserve">23 декабря 2019 года № 145</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Внимание! В соответствии со </w:t>
      </w:r>
      <w:hyperlink w:history="1" r:id="rIdznhq16q4z7ckngov6ygcs">
        <w:r>
          <w:rPr>
            <w:rFonts w:ascii="Arial" w:cs="Arial" w:eastAsia="Arial" w:hAnsi="Arial"/>
            <w:i/>
            <w:iCs/>
            <w:color w:val="1D4ED8"/>
            <w:sz w:val="24"/>
            <w:szCs w:val="24"/>
            <w:u w:val="single"/>
          </w:rPr>
          <w:t xml:space="preserve">статьей 4</w:t>
        </w:r>
      </w:hyperlink>
      <w:r>
        <w:rPr>
          <w:rFonts w:ascii="Arial" w:cs="Arial" w:eastAsia="Arial" w:hAnsi="Arial"/>
          <w:i/>
          <w:iCs/>
          <w:sz w:val="24"/>
          <w:szCs w:val="24"/>
        </w:rPr>
        <w:t xml:space="preserve"> Закона КР 23 декабря 2019 года № 145, изменения, внесенные указанным Законом, действуют  до 1 января 2024 года.</w:t>
      </w:r>
    </w:p>
    <w:p>
      <w:pPr>
        <w:spacing w:after="120"/>
        <w:ind w:firstLine="397"/>
        <w:jc w:val="both"/>
      </w:pPr>
      <w:r>
        <w:rPr>
          <w:rFonts w:ascii="Arial" w:cs="Arial" w:eastAsia="Arial" w:hAnsi="Arial"/>
          <w:b/>
          <w:bCs/>
          <w:sz w:val="24"/>
          <w:szCs w:val="24"/>
        </w:rPr>
        <w:t xml:space="preserve">Статья 177. Порядок исполнения налогового обязательства налоговым агентом</w:t>
      </w:r>
    </w:p>
    <w:p>
      <w:pPr>
        <w:spacing w:after="120"/>
        <w:ind w:firstLine="397"/>
        <w:jc w:val="both"/>
      </w:pPr>
      <w:r>
        <w:rPr>
          <w:rFonts w:ascii="Arial" w:cs="Arial" w:eastAsia="Arial" w:hAnsi="Arial"/>
          <w:sz w:val="24"/>
          <w:szCs w:val="24"/>
        </w:rPr>
        <w:t xml:space="preserve">1. Если иное не предусмотрено настоящей статьей, подоходный налог, удерживаемый налоговым агентом, подлежит уплате в бюджет не позднее дня, следующего за 20 числом месяца, следующего за месяцем выплаты дохода.</w:t>
      </w:r>
    </w:p>
    <w:p>
      <w:pPr>
        <w:spacing w:after="120"/>
        <w:ind w:firstLine="397"/>
        <w:jc w:val="both"/>
      </w:pPr>
      <w:r>
        <w:rPr>
          <w:rFonts w:ascii="Arial" w:cs="Arial" w:eastAsia="Arial" w:hAnsi="Arial"/>
          <w:sz w:val="24"/>
          <w:szCs w:val="24"/>
        </w:rPr>
        <w:t xml:space="preserve">1-1. Подоходный налог, удерживаемый налоговым агентом, являющимся субъектом малого предпринимательства или некоммерческой организацией, подлежит уплате в бюджет не позднее дня, следующего за 20 числом месяца, следующего за отчетным кварталом, в котором выплачен доход.</w:t>
      </w:r>
    </w:p>
    <w:p>
      <w:pPr>
        <w:spacing w:after="120"/>
        <w:ind w:firstLine="397"/>
        <w:jc w:val="both"/>
      </w:pPr>
      <w:r>
        <w:rPr>
          <w:rFonts w:ascii="Arial" w:cs="Arial" w:eastAsia="Arial" w:hAnsi="Arial"/>
          <w:sz w:val="24"/>
          <w:szCs w:val="24"/>
        </w:rPr>
        <w:t xml:space="preserve">2. Подоходный налог, удерживаемый налоговым агентом, уплачивается по месту налогового учета налогового агента, а при наличии обособленных подразделений - по месту учетной регистрации обособленного подразделения.</w:t>
      </w:r>
    </w:p>
    <w:p>
      <w:pPr>
        <w:spacing w:after="120"/>
        <w:ind w:firstLine="397"/>
        <w:jc w:val="both"/>
      </w:pPr>
      <w:r>
        <w:rPr>
          <w:rFonts w:ascii="Arial" w:cs="Arial" w:eastAsia="Arial" w:hAnsi="Arial"/>
          <w:sz w:val="24"/>
          <w:szCs w:val="24"/>
        </w:rPr>
        <w:t xml:space="preserve">Сумма налога, подлежащая уплате в бюджет по месту нахождения обособленного подразделения, определяется исходя из суммы дохода, выплаченного работникам этого обособленного подразделения.</w:t>
      </w:r>
    </w:p>
    <w:p>
      <w:pPr>
        <w:spacing w:after="120"/>
        <w:ind w:firstLine="397"/>
        <w:jc w:val="both"/>
      </w:pPr>
      <w:r>
        <w:rPr>
          <w:rFonts w:ascii="Arial" w:cs="Arial" w:eastAsia="Arial" w:hAnsi="Arial"/>
          <w:sz w:val="24"/>
          <w:szCs w:val="24"/>
        </w:rPr>
        <w:t xml:space="preserve">3. Налог у источника дохода в Кыргызской Республике исчисляется и уплачивается в бюджет налоговым агентом независимо от формы и места осуществления выплаты дохода.</w:t>
      </w:r>
    </w:p>
    <w:p>
      <w:pPr>
        <w:spacing w:after="120"/>
        <w:ind w:firstLine="397"/>
        <w:jc w:val="both"/>
      </w:pPr>
      <w:r>
        <w:rPr>
          <w:rFonts w:ascii="Arial" w:cs="Arial" w:eastAsia="Arial" w:hAnsi="Arial"/>
          <w:sz w:val="24"/>
          <w:szCs w:val="24"/>
        </w:rPr>
        <w:t xml:space="preserve">4. Если налоговый агент не удержал или не полностью удержал налог с доходов, выплаченных физическому лицу, за исключением выплат индивидуальному предпринимателю, то это неисполненное налоговое обязательство исполняется налоговым агентом.</w:t>
      </w:r>
    </w:p>
    <w:p>
      <w:pPr>
        <w:spacing w:after="120"/>
        <w:ind w:firstLine="397"/>
        <w:jc w:val="both"/>
      </w:pPr>
      <w:r>
        <w:rPr>
          <w:rFonts w:ascii="Arial" w:cs="Arial" w:eastAsia="Arial" w:hAnsi="Arial"/>
          <w:i/>
          <w:iCs/>
          <w:sz w:val="24"/>
          <w:szCs w:val="24"/>
        </w:rPr>
        <w:t xml:space="preserve">(В редакции Законов КР от </w:t>
      </w:r>
      <w:hyperlink w:history="1" r:id="rId0brdpiejnm8_y52myqxpu">
        <w:r>
          <w:rPr>
            <w:rFonts w:ascii="Arial" w:cs="Arial" w:eastAsia="Arial" w:hAnsi="Arial"/>
            <w:i/>
            <w:iCs/>
            <w:color w:val="1D4ED8"/>
            <w:sz w:val="24"/>
            <w:szCs w:val="24"/>
            <w:u w:val="single"/>
          </w:rPr>
          <w:t xml:space="preserve">18 мая 2012 года № 55,</w:t>
        </w:r>
      </w:hyperlink>
      <w:hyperlink w:history="1" r:id="rIdja7aaduohzrbsolcxllsw">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 </w:t>
      </w:r>
      <w:hyperlink w:history="1" r:id="rIdt_swead6kikzo8ihf0ure">
        <w:r>
          <w:rPr>
            <w:rFonts w:ascii="Arial" w:cs="Arial" w:eastAsia="Arial" w:hAnsi="Arial"/>
            <w:i/>
            <w:iCs/>
            <w:color w:val="1D4ED8"/>
            <w:sz w:val="24"/>
            <w:szCs w:val="24"/>
            <w:u w:val="single"/>
          </w:rPr>
          <w:t xml:space="preserve">15 мая 2015 года № 96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178. Представление отчетности по подоходному налогу налоговым агентом</w:t>
      </w:r>
    </w:p>
    <w:p>
      <w:pPr>
        <w:spacing w:after="120"/>
        <w:ind w:firstLine="397"/>
        <w:jc w:val="both"/>
      </w:pPr>
      <w:r>
        <w:rPr>
          <w:rFonts w:ascii="Arial" w:cs="Arial" w:eastAsia="Arial" w:hAnsi="Arial"/>
          <w:sz w:val="24"/>
          <w:szCs w:val="24"/>
        </w:rPr>
        <w:t xml:space="preserve">1. Если иное не предусмотрено настоящей статьей, налоговый агент обязан представлять отчетность по подоходному налогу в налоговый орган по месту его уплаты не позднее дня, следующего за 20 числом месяца, следующего за месяцем выплаты дохода.</w:t>
      </w:r>
    </w:p>
    <w:p>
      <w:pPr>
        <w:spacing w:after="120"/>
        <w:ind w:firstLine="397"/>
        <w:jc w:val="both"/>
      </w:pPr>
      <w:r>
        <w:rPr>
          <w:rFonts w:ascii="Arial" w:cs="Arial" w:eastAsia="Arial" w:hAnsi="Arial"/>
          <w:sz w:val="24"/>
          <w:szCs w:val="24"/>
        </w:rPr>
        <w:t xml:space="preserve">1-1. Отчетность по подоходному налогу представляется субъектом малого, среднего предпринимательства или некоммерческой организацией, являющимися налоговым агентом, не позднее дня, следующего за 20 числом месяца, следующего за отчетным кварталом.</w:t>
      </w:r>
    </w:p>
    <w:p>
      <w:pPr>
        <w:spacing w:after="120"/>
        <w:ind w:firstLine="397"/>
        <w:jc w:val="both"/>
      </w:pPr>
      <w:r>
        <w:rPr>
          <w:rFonts w:ascii="Arial" w:cs="Arial" w:eastAsia="Arial" w:hAnsi="Arial"/>
          <w:sz w:val="24"/>
          <w:szCs w:val="24"/>
        </w:rPr>
        <w:t xml:space="preserve">2. Налоговый агент обязан по месту налоговой и/или учетной регистрации представлять в органы налоговой службы информацию о факте и сумме выплаты дохода физическому лицу, в том числе предоставленной в форме материальной выгоды:</w:t>
      </w:r>
    </w:p>
    <w:p>
      <w:pPr>
        <w:spacing w:after="120"/>
        <w:ind w:firstLine="397"/>
        <w:jc w:val="both"/>
      </w:pPr>
      <w:r>
        <w:rPr>
          <w:rFonts w:ascii="Arial" w:cs="Arial" w:eastAsia="Arial" w:hAnsi="Arial"/>
          <w:sz w:val="24"/>
          <w:szCs w:val="24"/>
        </w:rPr>
        <w:t xml:space="preserve">1) ежегодно не позднее дня, следующего за 20 февраля следующего года - на лиц, работающих по договорам, заключенным в соответствии с трудовым законодательством Кыргызской Республики;</w:t>
      </w:r>
    </w:p>
    <w:p>
      <w:pPr>
        <w:spacing w:after="120"/>
        <w:ind w:firstLine="397"/>
        <w:jc w:val="both"/>
      </w:pPr>
      <w:r>
        <w:rPr>
          <w:rFonts w:ascii="Arial" w:cs="Arial" w:eastAsia="Arial" w:hAnsi="Arial"/>
          <w:sz w:val="24"/>
          <w:szCs w:val="24"/>
        </w:rPr>
        <w:t xml:space="preserve">2) ежеквартально не позднее дня, следующего за 20 числом месяца, следующего за кварталом, - на всех остальных лиц, не указанных в пункте 1 настоящей части.</w:t>
      </w:r>
    </w:p>
    <w:p>
      <w:pPr>
        <w:spacing w:after="120"/>
        <w:ind w:firstLine="397"/>
        <w:jc w:val="both"/>
      </w:pPr>
      <w:r>
        <w:rPr>
          <w:rFonts w:ascii="Arial" w:cs="Arial" w:eastAsia="Arial" w:hAnsi="Arial"/>
          <w:sz w:val="24"/>
          <w:szCs w:val="24"/>
        </w:rPr>
        <w:t xml:space="preserve">3. Форма информации о факте и сумме выплаты дохода физическому лицу, в том числе предоставленной в форме материальной выгоды,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j5ejzg2bjudfprawqu-bs">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s96rpu44duc3kkua9dfzz">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hyrqgg13k03p58u-cpoi1">
        <w:r>
          <w:rPr>
            <w:rFonts w:ascii="Arial" w:cs="Arial" w:eastAsia="Arial" w:hAnsi="Arial"/>
            <w:i/>
            <w:iCs/>
            <w:color w:val="1D4ED8"/>
            <w:sz w:val="24"/>
            <w:szCs w:val="24"/>
            <w:u w:val="single"/>
          </w:rPr>
          <w:t xml:space="preserve">15 мая 2015 года № 96</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27
 Особенности налогообложения отдельных категорий физических лиц</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179. Налогообложение работника дипломатического представительства и консульского учреждения иностранного государства или представительства международной организации</w:t>
      </w:r>
    </w:p>
    <w:p>
      <w:pPr>
        <w:spacing w:after="120"/>
        <w:ind w:firstLine="397"/>
        <w:jc w:val="both"/>
      </w:pPr>
      <w:r>
        <w:rPr>
          <w:rFonts w:ascii="Arial" w:cs="Arial" w:eastAsia="Arial" w:hAnsi="Arial"/>
          <w:sz w:val="24"/>
          <w:szCs w:val="24"/>
        </w:rPr>
        <w:t xml:space="preserve">Не облагается подоходным налогом доход:</w:t>
      </w:r>
    </w:p>
    <w:p>
      <w:pPr>
        <w:spacing w:after="120"/>
        <w:ind w:firstLine="397"/>
        <w:jc w:val="both"/>
      </w:pPr>
      <w:r>
        <w:rPr>
          <w:rFonts w:ascii="Arial" w:cs="Arial" w:eastAsia="Arial" w:hAnsi="Arial"/>
          <w:sz w:val="24"/>
          <w:szCs w:val="24"/>
        </w:rPr>
        <w:t xml:space="preserve">1) главы, а также персонала дипломатического представительства и консульского учреждения иностранного государства, членов их семей, проживающих вместе с ними, если они не являются гражданами Кыргызской Республики, за исключением дохода из источника в Кыргызской Республике, не связанного с дипломатической или консульской службой этих физических лиц;</w:t>
      </w:r>
    </w:p>
    <w:p>
      <w:pPr>
        <w:spacing w:after="120"/>
        <w:ind w:firstLine="397"/>
        <w:jc w:val="both"/>
      </w:pPr>
      <w:r>
        <w:rPr>
          <w:rFonts w:ascii="Arial" w:cs="Arial" w:eastAsia="Arial" w:hAnsi="Arial"/>
          <w:sz w:val="24"/>
          <w:szCs w:val="24"/>
        </w:rPr>
        <w:t xml:space="preserve">2) административно-технического и обслуживающего персонала дипломатического представительства и консульского учреждения иностранного государства и членов их семей, проживающих вместе с ними, если они не являются гражданами Кыргызской Республики, за исключением дохода из источника в Кыргызской Республике, не связанного с работой указанных физических лиц в этих представительствах;</w:t>
      </w:r>
    </w:p>
    <w:p>
      <w:pPr>
        <w:spacing w:after="120"/>
        <w:ind w:firstLine="397"/>
        <w:jc w:val="both"/>
      </w:pPr>
      <w:r>
        <w:rPr>
          <w:rFonts w:ascii="Arial" w:cs="Arial" w:eastAsia="Arial" w:hAnsi="Arial"/>
          <w:sz w:val="24"/>
          <w:szCs w:val="24"/>
        </w:rPr>
        <w:t xml:space="preserve">3) физического лица, если данное лицо не является гражданином Кыргызской Республики, работающим в международной организации согласно нормам, предусмотренным международным договором, вступившим в силу, участником которого является Кыргызская Республика.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180. Исчисление и уплата подоходного налога с дохода, полученного физическим лицом-резидентом, не являющимся гражданином Кыргызской Республики</w:t>
      </w:r>
    </w:p>
    <w:p>
      <w:pPr>
        <w:spacing w:after="120"/>
        <w:ind w:firstLine="397"/>
        <w:jc w:val="both"/>
      </w:pPr>
      <w:r>
        <w:rPr>
          <w:rFonts w:ascii="Arial" w:cs="Arial" w:eastAsia="Arial" w:hAnsi="Arial"/>
          <w:sz w:val="24"/>
          <w:szCs w:val="24"/>
        </w:rPr>
        <w:t xml:space="preserve">При выплате физическому лицу-резиденту Кыргызской Республики, не являющемуся гражданином Кыргызской Республики, дохода исчисление налогового обязательства по подоходному налогу налоговым агентом производится с предоставлением стандартных вычетов, определяемых в соответствии с настоящим разделом.</w:t>
      </w:r>
    </w:p>
    <w:p>
      <w:pPr>
        <w:spacing w:after="120"/>
        <w:ind w:firstLine="397"/>
        <w:jc w:val="both"/>
      </w:pPr>
      <w:r>
        <w:rPr>
          <w:rFonts w:ascii="Arial" w:cs="Arial" w:eastAsia="Arial" w:hAnsi="Arial"/>
          <w:i/>
          <w:iCs/>
          <w:sz w:val="24"/>
          <w:szCs w:val="24"/>
        </w:rPr>
        <w:t xml:space="preserve">(В редакции Закона КР от </w:t>
      </w:r>
      <w:hyperlink w:history="1" r:id="rIddm9uesifmhznczmrehohc">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181. Исчисление и уплата подоходного налога с дохода, полученного физическим лицом-нерезидентом, не являющимся гражданином Кыргызской Республики</w:t>
      </w:r>
    </w:p>
    <w:p>
      <w:pPr>
        <w:spacing w:after="120"/>
        <w:ind w:firstLine="397"/>
        <w:jc w:val="both"/>
      </w:pPr>
      <w:r>
        <w:rPr>
          <w:rFonts w:ascii="Arial" w:cs="Arial" w:eastAsia="Arial" w:hAnsi="Arial"/>
          <w:sz w:val="24"/>
          <w:szCs w:val="24"/>
        </w:rPr>
        <w:t xml:space="preserve">1. Исчисление налогового обязательства по подоходному налогу с дохода из источника в Кыргызской Республике, выплачиваемого физическому лицу-нерезиденту, не являющемуся гражданином Кыргызской Республики, налоговым агентом производится без предоставления вычетов, предусмотренных настоящим разделом.</w:t>
      </w:r>
    </w:p>
    <w:p>
      <w:pPr>
        <w:spacing w:after="120"/>
        <w:ind w:firstLine="397"/>
        <w:jc w:val="both"/>
      </w:pPr>
      <w:r>
        <w:rPr>
          <w:rFonts w:ascii="Arial" w:cs="Arial" w:eastAsia="Arial" w:hAnsi="Arial"/>
          <w:sz w:val="24"/>
          <w:szCs w:val="24"/>
        </w:rPr>
        <w:t xml:space="preserve">2. Налогообложение подоходным налогом доходов, полученных из источников в Кыргызской Республике, осуществляется независимо от места выплаты дохода, включая выплату дохода вне территории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y07e5jbpl4_2kpbxaglxh">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182. Устранение двойного налогообложения</w:t>
      </w:r>
    </w:p>
    <w:p>
      <w:pPr>
        <w:spacing w:after="120"/>
        <w:ind w:firstLine="397"/>
        <w:jc w:val="both"/>
      </w:pPr>
      <w:r>
        <w:rPr>
          <w:rFonts w:ascii="Arial" w:cs="Arial" w:eastAsia="Arial" w:hAnsi="Arial"/>
          <w:sz w:val="24"/>
          <w:szCs w:val="24"/>
        </w:rPr>
        <w:t xml:space="preserve">1. Сумма налога, уплаченная налогоплательщиком в иностранном государстве, зачитывается при расчете налогового обязательства по подоходному налогу в Кыргызской Республике при наличии Соглашения об избежании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данного Соглашения.</w:t>
      </w:r>
    </w:p>
    <w:p>
      <w:pPr>
        <w:spacing w:after="120"/>
        <w:ind w:firstLine="397"/>
        <w:jc w:val="both"/>
      </w:pPr>
      <w:r>
        <w:rPr>
          <w:rFonts w:ascii="Arial" w:cs="Arial" w:eastAsia="Arial" w:hAnsi="Arial"/>
          <w:sz w:val="24"/>
          <w:szCs w:val="24"/>
        </w:rPr>
        <w:t xml:space="preserve">2. Размер зачитываемых сумм, предусмотренных частью 1 настоящей статьи, не должен превышать сумму налога, которая была бы уплачена в Кыргызской Республике по действующим на ее территории ставкам.</w:t>
      </w:r>
    </w:p>
    <w:p>
      <w:pPr>
        <w:spacing w:after="120"/>
        <w:ind w:firstLine="397"/>
        <w:jc w:val="both"/>
      </w:pPr>
      <w:r>
        <w:rPr>
          <w:rFonts w:ascii="Arial" w:cs="Arial" w:eastAsia="Arial" w:hAnsi="Arial"/>
          <w:sz w:val="24"/>
          <w:szCs w:val="24"/>
        </w:rPr>
        <w:t xml:space="preserve">3. Порядок зачета сумм подоходного налога, уплаченного в иностранном государстве,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e3lgiovgev2nj_-qpcoys">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РАЗДЕЛ VIII
 НАЛОГ НА ПРИБЫЛЬ</w:t>
      </w:r>
    </w:p>
    <w:p>
      <w:pPr>
        <w:spacing w:after="120" w:before="200"/>
        <w:ind w:firstLine="397"/>
        <w:jc w:val="center"/>
      </w:pPr>
      <w:r>
        <w:rPr>
          <w:rFonts w:ascii="Arial" w:cs="Arial" w:eastAsia="Arial" w:hAnsi="Arial"/>
          <w:b/>
          <w:bCs/>
          <w:sz w:val="24"/>
          <w:szCs w:val="24"/>
        </w:rPr>
        <w:t xml:space="preserve">Глава 28
 Общие положения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183. Понятия и термины, используемые в настоящем разделе</w:t>
      </w:r>
    </w:p>
    <w:p>
      <w:pPr>
        <w:spacing w:after="120"/>
        <w:ind w:firstLine="397"/>
        <w:jc w:val="both"/>
      </w:pPr>
      <w:r>
        <w:rPr>
          <w:rFonts w:ascii="Arial" w:cs="Arial" w:eastAsia="Arial" w:hAnsi="Arial"/>
          <w:sz w:val="24"/>
          <w:szCs w:val="24"/>
        </w:rPr>
        <w:t xml:space="preserve">В настоящем разделе используются следующие понятия и термины:</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Геологическая подготовка месторождения</w:t>
      </w:r>
      <w:r>
        <w:rPr>
          <w:rFonts w:ascii="Arial" w:cs="Arial" w:eastAsia="Arial" w:hAnsi="Arial"/>
          <w:sz w:val="24"/>
          <w:szCs w:val="24"/>
        </w:rPr>
        <w:t xml:space="preserve">" - комплекс поисково-оценочных и разведочных работ, включая подсчет и геолого-экономическую оценку запасов месторождения по промышленным категориям.</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Горно-капитальные работы</w:t>
      </w:r>
      <w:r>
        <w:rPr>
          <w:rFonts w:ascii="Arial" w:cs="Arial" w:eastAsia="Arial" w:hAnsi="Arial"/>
          <w:sz w:val="24"/>
          <w:szCs w:val="24"/>
        </w:rPr>
        <w:t xml:space="preserve">" - комплекс горно-строительных работ, обеспечивающих вскрытие и подготовку к разработке месторождения или его части:</w:t>
      </w:r>
    </w:p>
    <w:p>
      <w:pPr>
        <w:spacing w:after="120"/>
        <w:ind w:firstLine="397"/>
        <w:jc w:val="both"/>
      </w:pPr>
      <w:r>
        <w:rPr>
          <w:rFonts w:ascii="Arial" w:cs="Arial" w:eastAsia="Arial" w:hAnsi="Arial"/>
          <w:sz w:val="24"/>
          <w:szCs w:val="24"/>
        </w:rPr>
        <w:t xml:space="preserve">а) при открытой разработке горно-капитальные работы включают:</w:t>
      </w:r>
    </w:p>
    <w:p>
      <w:pPr>
        <w:spacing w:after="120"/>
        <w:ind w:firstLine="397"/>
        <w:jc w:val="both"/>
      </w:pPr>
      <w:r>
        <w:rPr>
          <w:rFonts w:ascii="Arial" w:cs="Arial" w:eastAsia="Arial" w:hAnsi="Arial"/>
          <w:sz w:val="24"/>
          <w:szCs w:val="24"/>
        </w:rPr>
        <w:t xml:space="preserve">- проведение и оборудование вскрывающих (капитальных траншей) и разрезных (разрезных траншей или котлованов) выработок;</w:t>
      </w:r>
    </w:p>
    <w:p>
      <w:pPr>
        <w:spacing w:after="120"/>
        <w:ind w:firstLine="397"/>
        <w:jc w:val="both"/>
      </w:pPr>
      <w:r>
        <w:rPr>
          <w:rFonts w:ascii="Arial" w:cs="Arial" w:eastAsia="Arial" w:hAnsi="Arial"/>
          <w:sz w:val="24"/>
          <w:szCs w:val="24"/>
        </w:rPr>
        <w:t xml:space="preserve">- удаление горных пород (капитальная вскрыша), покрывающих и вмещающих залежь полезного ископаемого в отвальные насыпи на момент сдачи карьера в эксплуатацию;</w:t>
      </w:r>
    </w:p>
    <w:p>
      <w:pPr>
        <w:spacing w:after="120"/>
        <w:ind w:firstLine="397"/>
        <w:jc w:val="both"/>
      </w:pPr>
      <w:r>
        <w:rPr>
          <w:rFonts w:ascii="Arial" w:cs="Arial" w:eastAsia="Arial" w:hAnsi="Arial"/>
          <w:sz w:val="24"/>
          <w:szCs w:val="24"/>
        </w:rPr>
        <w:t xml:space="preserve">- работы по бурению и оборудованию водопонижающих скважин, строительство подземных дренажных выработок и другое.</w:t>
      </w:r>
    </w:p>
    <w:p>
      <w:pPr>
        <w:spacing w:after="120"/>
        <w:ind w:firstLine="397"/>
        <w:jc w:val="both"/>
      </w:pPr>
      <w:r>
        <w:rPr>
          <w:rFonts w:ascii="Arial" w:cs="Arial" w:eastAsia="Arial" w:hAnsi="Arial"/>
          <w:sz w:val="24"/>
          <w:szCs w:val="24"/>
        </w:rPr>
        <w:t xml:space="preserve">В процессе горно-капитальных работ вскрываются и подготавливаются к разработке запасы полезных ископаемых, гарантирующих достижение проектной мощности в течение от 4 до 6 месяцев работы карьера. При залегании залежи на значительной глубине к горно-капитальным работам относятся работы, которые необходимо выполнить для достижения не менее 15 процентов проектной производственной мощности карьера;</w:t>
      </w:r>
    </w:p>
    <w:p>
      <w:pPr>
        <w:spacing w:after="120"/>
        <w:ind w:firstLine="397"/>
        <w:jc w:val="both"/>
      </w:pPr>
      <w:r>
        <w:rPr>
          <w:rFonts w:ascii="Arial" w:cs="Arial" w:eastAsia="Arial" w:hAnsi="Arial"/>
          <w:sz w:val="24"/>
          <w:szCs w:val="24"/>
        </w:rPr>
        <w:t xml:space="preserve">б) при подземной разработке горно-капитальные работы включают:</w:t>
      </w:r>
    </w:p>
    <w:p>
      <w:pPr>
        <w:spacing w:after="120"/>
        <w:ind w:firstLine="397"/>
        <w:jc w:val="both"/>
      </w:pPr>
      <w:r>
        <w:rPr>
          <w:rFonts w:ascii="Arial" w:cs="Arial" w:eastAsia="Arial" w:hAnsi="Arial"/>
          <w:sz w:val="24"/>
          <w:szCs w:val="24"/>
        </w:rPr>
        <w:t xml:space="preserve">- строительство и оборудование стволов, штолен и примыкающих к ним камер, углубку стволов, строительство и оборудование камер и выработок околоствольного двора;</w:t>
      </w:r>
    </w:p>
    <w:p>
      <w:pPr>
        <w:spacing w:after="120"/>
        <w:ind w:firstLine="397"/>
        <w:jc w:val="both"/>
      </w:pPr>
      <w:r>
        <w:rPr>
          <w:rFonts w:ascii="Arial" w:cs="Arial" w:eastAsia="Arial" w:hAnsi="Arial"/>
          <w:sz w:val="24"/>
          <w:szCs w:val="24"/>
        </w:rPr>
        <w:t xml:space="preserve">- проведение и оборудование основных капитальных выработок (квершлагов, откаточных и вентиляционных штреков, уклонов, бремсбергов, рудоспусков и другое).</w:t>
      </w:r>
    </w:p>
    <w:p>
      <w:pPr>
        <w:spacing w:after="120"/>
        <w:ind w:firstLine="397"/>
        <w:jc w:val="both"/>
      </w:pPr>
      <w:r>
        <w:rPr>
          <w:rFonts w:ascii="Arial" w:cs="Arial" w:eastAsia="Arial" w:hAnsi="Arial"/>
          <w:sz w:val="24"/>
          <w:szCs w:val="24"/>
        </w:rPr>
        <w:t xml:space="preserve">При строительстве нового горнодобывающего предприятия объем горно-капитальных работ предопределяется обеспечением полной его проектной производственной мощности или мощности его отдельной очереди (при сдаче нового горнодобывающего предприятия по этапам).</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Горно-подготовительные работы</w:t>
      </w:r>
      <w:r>
        <w:rPr>
          <w:rFonts w:ascii="Arial" w:cs="Arial" w:eastAsia="Arial" w:hAnsi="Arial"/>
          <w:sz w:val="24"/>
          <w:szCs w:val="24"/>
        </w:rPr>
        <w:t xml:space="preserve">" - комплекс горно-строительных работ по своевременному воспроизводству добычи полезных ископаемых на шахтах и карьерах, защите от газодинамических проявлений, включая выбросы угля, породы и газов, горных ударов, и доразведке подготавливаемых запасов. Основное содержание горно-подготовительных работ - проведение подготавливающих выработок, оконтуривающих выемочные участки горного предприятия.</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Горнодобывающее предприятие</w:t>
      </w:r>
      <w:r>
        <w:rPr>
          <w:rFonts w:ascii="Arial" w:cs="Arial" w:eastAsia="Arial" w:hAnsi="Arial"/>
          <w:sz w:val="24"/>
          <w:szCs w:val="24"/>
        </w:rPr>
        <w:t xml:space="preserve">" - предприятие, осуществляющее разработку месторождений полезных ископаемых.</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Дисконт по долговым ценным бумагам</w:t>
      </w:r>
      <w:r>
        <w:rPr>
          <w:rFonts w:ascii="Arial" w:cs="Arial" w:eastAsia="Arial" w:hAnsi="Arial"/>
          <w:sz w:val="24"/>
          <w:szCs w:val="24"/>
        </w:rPr>
        <w:t xml:space="preserve">" - разница между номинальной стоимостью и стоимостью первичного размещения (без учета купона) или стоимостью приобретения (без учета купона) долговых ценных бумаг.</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Долговые ценные бумаги</w:t>
      </w:r>
      <w:r>
        <w:rPr>
          <w:rFonts w:ascii="Arial" w:cs="Arial" w:eastAsia="Arial" w:hAnsi="Arial"/>
          <w:sz w:val="24"/>
          <w:szCs w:val="24"/>
        </w:rPr>
        <w:t xml:space="preserve">" - ценные бумаги внутренних государственных и местных займов, иных бумаг, выпускаемых или гарантированных Правительством Кыргызской Республики, НБКР, местными органами государственной власти.</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Доля участия</w:t>
      </w:r>
      <w:r>
        <w:rPr>
          <w:rFonts w:ascii="Arial" w:cs="Arial" w:eastAsia="Arial" w:hAnsi="Arial"/>
          <w:sz w:val="24"/>
          <w:szCs w:val="24"/>
        </w:rPr>
        <w:t xml:space="preserve">" - долевое участие имуществом физического и юридического лица в совместно создаваемой организации, за исключением акционерного общества и паевого инвестиционного фонда.</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Доход</w:t>
      </w:r>
      <w:r>
        <w:rPr>
          <w:rFonts w:ascii="Arial" w:cs="Arial" w:eastAsia="Arial" w:hAnsi="Arial"/>
          <w:sz w:val="24"/>
          <w:szCs w:val="24"/>
        </w:rPr>
        <w:t xml:space="preserve">" - приток, рост активов (денежных средств, иного имущества) или уменьшение обязательств, влекущие за собой увеличение собственного капитала налогоплательщика, за исключением вкладов участников.</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Доход по долговым ценным бумагам</w:t>
      </w:r>
      <w:r>
        <w:rPr>
          <w:rFonts w:ascii="Arial" w:cs="Arial" w:eastAsia="Arial" w:hAnsi="Arial"/>
          <w:sz w:val="24"/>
          <w:szCs w:val="24"/>
        </w:rPr>
        <w:t xml:space="preserve">" - дисконт либо купон (с учетом дисконта либо премии от стоимости первичного размещения и/или стоимости приобретения); выплаты по векселю.</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Купон по долговым ценным бумагам</w:t>
      </w:r>
      <w:r>
        <w:rPr>
          <w:rFonts w:ascii="Arial" w:cs="Arial" w:eastAsia="Arial" w:hAnsi="Arial"/>
          <w:sz w:val="24"/>
          <w:szCs w:val="24"/>
        </w:rPr>
        <w:t xml:space="preserve">" (далее - купон) - сумма, выплачиваемая (подлежащая выплате) эмитентом сверх номинальной стоимости долговых ценных бумаг в соответствии с условиями выпуска.</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Основные средства горнодобывающих и/или горноперерабатывающих предприятий</w:t>
      </w:r>
      <w:r>
        <w:rPr>
          <w:rFonts w:ascii="Arial" w:cs="Arial" w:eastAsia="Arial" w:hAnsi="Arial"/>
          <w:sz w:val="24"/>
          <w:szCs w:val="24"/>
        </w:rPr>
        <w:t xml:space="preserve">" - произведенное и/или приобретенное имущество, предусмотренное техническим проектом и/или технико-экономическим обоснованием этих предприятий, включая:</w:t>
      </w:r>
    </w:p>
    <w:p>
      <w:pPr>
        <w:spacing w:after="120"/>
        <w:ind w:firstLine="397"/>
        <w:jc w:val="both"/>
      </w:pPr>
      <w:r>
        <w:rPr>
          <w:rFonts w:ascii="Arial" w:cs="Arial" w:eastAsia="Arial" w:hAnsi="Arial"/>
          <w:sz w:val="24"/>
          <w:szCs w:val="24"/>
        </w:rPr>
        <w:t xml:space="preserve">а) проведенные и оборудованные горно-капитальные и горно-подготовительные выработки (шахтные стволы, штольни, квершлаги, главные откаточные и вентиляционные штреки, уклоны и бремсберги, подземные камеры центрального и участкового водоотлива, энергоснабжения и вентиляции, технологические магистральные автодороги карьеров, капитальная вскрыша, вскрывающие и разрезные траншеи и другие капитальные и горно-подготовительные выработки, обеспечивающие доступ, вскрытие и подготовку запасов месторождения, горное оборудование, технологическое оборудование, автотранспорт, за исключением легковых автомобилей);</w:t>
      </w:r>
    </w:p>
    <w:p>
      <w:pPr>
        <w:spacing w:after="120"/>
        <w:ind w:firstLine="397"/>
        <w:jc w:val="both"/>
      </w:pPr>
      <w:r>
        <w:rPr>
          <w:rFonts w:ascii="Arial" w:cs="Arial" w:eastAsia="Arial" w:hAnsi="Arial"/>
          <w:sz w:val="24"/>
          <w:szCs w:val="24"/>
        </w:rPr>
        <w:t xml:space="preserve">б) горнотранспортные машины, технологическое оборудование для разработки месторождений полезных ископаемых и переработки минерального сырья, а также иное оборудование основного и вспомогательного назначения;</w:t>
      </w:r>
    </w:p>
    <w:p>
      <w:pPr>
        <w:spacing w:after="120"/>
        <w:ind w:firstLine="397"/>
        <w:jc w:val="both"/>
      </w:pPr>
      <w:r>
        <w:rPr>
          <w:rFonts w:ascii="Arial" w:cs="Arial" w:eastAsia="Arial" w:hAnsi="Arial"/>
          <w:sz w:val="24"/>
          <w:szCs w:val="24"/>
        </w:rPr>
        <w:t xml:space="preserve">в) здания и сооружения основного и вспомогательного назначения;</w:t>
      </w:r>
    </w:p>
    <w:p>
      <w:pPr>
        <w:spacing w:after="120"/>
        <w:ind w:firstLine="397"/>
        <w:jc w:val="both"/>
      </w:pPr>
      <w:r>
        <w:rPr>
          <w:rFonts w:ascii="Arial" w:cs="Arial" w:eastAsia="Arial" w:hAnsi="Arial"/>
          <w:sz w:val="24"/>
          <w:szCs w:val="24"/>
        </w:rPr>
        <w:t xml:space="preserve">г) транспортные пути.</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Премия по долговым ценным бумагам</w:t>
      </w:r>
      <w:r>
        <w:rPr>
          <w:rFonts w:ascii="Arial" w:cs="Arial" w:eastAsia="Arial" w:hAnsi="Arial"/>
          <w:sz w:val="24"/>
          <w:szCs w:val="24"/>
        </w:rPr>
        <w:t xml:space="preserve">" - разница между стоимостью первичного размещения (без учета купона) или стоимостью приобретения (без учета купона) и номинальной стоимостью долговых ценных бумаг, условиями выпуска которых предусматривается выплата купона.</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Производные ценные бумаги</w:t>
      </w:r>
      <w:r>
        <w:rPr>
          <w:rFonts w:ascii="Arial" w:cs="Arial" w:eastAsia="Arial" w:hAnsi="Arial"/>
          <w:sz w:val="24"/>
          <w:szCs w:val="24"/>
        </w:rPr>
        <w:t xml:space="preserve">" - ценные бумаги, удостоверяющие права по отношению к базовому активу данных производных ценных бумаг. К производным ценным бумагам относятся: опционы, свопы, форварды, фьючерсы, депозитарные расписки, варранты и другие ценные бумаги, признанные производными ценными бумагами в соответствии с законодательством Кыргызской Республики. Базовыми активами могут быть стандартизованные партии товаров, ценные бумаги, валюта и финансовые инструменты.</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Ценные бумаги</w:t>
      </w:r>
      <w:r>
        <w:rPr>
          <w:rFonts w:ascii="Arial" w:cs="Arial" w:eastAsia="Arial" w:hAnsi="Arial"/>
          <w:sz w:val="24"/>
          <w:szCs w:val="24"/>
        </w:rPr>
        <w:t xml:space="preserve">" - акции, долговые ценные бумаги, производные ценные бумаги и иные объекты имущественного права, признанные ценными бумагами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15) (Утратил силу в соответствии с </w:t>
      </w:r>
      <w:hyperlink w:history="1" r:id="rIdnvob1tjjalavnsudcobz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мая 2015 года № 96)</w:t>
      </w:r>
    </w:p>
    <w:p>
      <w:pPr>
        <w:spacing w:after="120"/>
        <w:ind w:firstLine="397"/>
        <w:jc w:val="both"/>
      </w:pPr>
      <w:r>
        <w:rPr>
          <w:rFonts w:ascii="Arial" w:cs="Arial" w:eastAsia="Arial" w:hAnsi="Arial"/>
          <w:i/>
          <w:iCs/>
          <w:sz w:val="24"/>
          <w:szCs w:val="24"/>
        </w:rPr>
        <w:t xml:space="preserve">(В редакции Законов КР от </w:t>
      </w:r>
      <w:hyperlink w:history="1" r:id="rIdeokpvz8lt0imps56clroc">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dlnjllpgfylgn46owuvkc">
        <w:r>
          <w:rPr>
            <w:rFonts w:ascii="Arial" w:cs="Arial" w:eastAsia="Arial" w:hAnsi="Arial"/>
            <w:i/>
            <w:iCs/>
            <w:color w:val="1D4ED8"/>
            <w:sz w:val="24"/>
            <w:szCs w:val="24"/>
            <w:u w:val="single"/>
          </w:rPr>
          <w:t xml:space="preserve">15 мая 2015 года № 96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184. Налогоплательщик налога на прибыль</w:t>
      </w:r>
    </w:p>
    <w:p>
      <w:pPr>
        <w:spacing w:after="120"/>
        <w:ind w:firstLine="397"/>
        <w:jc w:val="both"/>
      </w:pPr>
      <w:r>
        <w:rPr>
          <w:rFonts w:ascii="Arial" w:cs="Arial" w:eastAsia="Arial" w:hAnsi="Arial"/>
          <w:sz w:val="24"/>
          <w:szCs w:val="24"/>
        </w:rPr>
        <w:t xml:space="preserve">1. Налогоплательщиком налога на прибыль (далее в настоящем разделе - налогоплательщик) является:</w:t>
      </w:r>
    </w:p>
    <w:p>
      <w:pPr>
        <w:spacing w:after="120"/>
        <w:ind w:firstLine="397"/>
        <w:jc w:val="both"/>
      </w:pPr>
      <w:r>
        <w:rPr>
          <w:rFonts w:ascii="Arial" w:cs="Arial" w:eastAsia="Arial" w:hAnsi="Arial"/>
          <w:sz w:val="24"/>
          <w:szCs w:val="24"/>
        </w:rPr>
        <w:t xml:space="preserve">1) отечественная организация;</w:t>
      </w:r>
    </w:p>
    <w:p>
      <w:pPr>
        <w:spacing w:after="120"/>
        <w:ind w:firstLine="397"/>
        <w:jc w:val="both"/>
      </w:pPr>
      <w:r>
        <w:rPr>
          <w:rFonts w:ascii="Arial" w:cs="Arial" w:eastAsia="Arial" w:hAnsi="Arial"/>
          <w:sz w:val="24"/>
          <w:szCs w:val="24"/>
        </w:rPr>
        <w:t xml:space="preserve">2) иностранная организация, осуществляющая деятельность через постоянное учреждение в Кыргызской Республике;</w:t>
      </w:r>
    </w:p>
    <w:p>
      <w:pPr>
        <w:spacing w:after="120"/>
        <w:ind w:firstLine="397"/>
        <w:jc w:val="both"/>
      </w:pPr>
      <w:r>
        <w:rPr>
          <w:rFonts w:ascii="Arial" w:cs="Arial" w:eastAsia="Arial" w:hAnsi="Arial"/>
          <w:sz w:val="24"/>
          <w:szCs w:val="24"/>
        </w:rPr>
        <w:t xml:space="preserve">3) индивидуальный предприниматель;</w:t>
      </w:r>
    </w:p>
    <w:p>
      <w:pPr>
        <w:spacing w:after="120"/>
        <w:ind w:firstLine="397"/>
        <w:jc w:val="both"/>
      </w:pPr>
      <w:r>
        <w:rPr>
          <w:rFonts w:ascii="Arial" w:cs="Arial" w:eastAsia="Arial" w:hAnsi="Arial"/>
          <w:sz w:val="24"/>
          <w:szCs w:val="24"/>
        </w:rPr>
        <w:t xml:space="preserve">4) налоговый агент, выплачивающий иностранной организации доход из источника в Кыргызской Республике, не связанный с постоянным учреждением данной организации в Кыргызской Республике.</w:t>
      </w:r>
    </w:p>
    <w:p>
      <w:pPr>
        <w:spacing w:after="120"/>
        <w:ind w:firstLine="397"/>
        <w:jc w:val="both"/>
      </w:pPr>
      <w:r>
        <w:rPr>
          <w:rFonts w:ascii="Arial" w:cs="Arial" w:eastAsia="Arial" w:hAnsi="Arial"/>
          <w:sz w:val="24"/>
          <w:szCs w:val="24"/>
        </w:rPr>
        <w:t xml:space="preserve">2. Для целей настоящего раздела налоговым агентом является организация или индивидуальный предприниматель, выплачивающие доход иностранной организации.</w:t>
      </w:r>
    </w:p>
    <w:p>
      <w:pPr>
        <w:spacing w:after="120"/>
        <w:ind w:firstLine="397"/>
        <w:jc w:val="both"/>
      </w:pPr>
      <w:r>
        <w:rPr>
          <w:rFonts w:ascii="Arial" w:cs="Arial" w:eastAsia="Arial" w:hAnsi="Arial"/>
          <w:sz w:val="24"/>
          <w:szCs w:val="24"/>
        </w:rPr>
        <w:t xml:space="preserve">3. НБКР, Агентство по защите депозитов, Фонд защиты депозитов и Социальный фонд Кыргызской Республики не являются плательщиками налога на прибыль.</w:t>
      </w:r>
    </w:p>
    <w:p>
      <w:pPr>
        <w:spacing w:after="120"/>
        <w:ind w:firstLine="397"/>
        <w:jc w:val="both"/>
      </w:pPr>
      <w:r>
        <w:rPr>
          <w:rFonts w:ascii="Arial" w:cs="Arial" w:eastAsia="Arial" w:hAnsi="Arial"/>
          <w:i/>
          <w:iCs/>
          <w:sz w:val="24"/>
          <w:szCs w:val="24"/>
        </w:rPr>
        <w:t xml:space="preserve">(В редакции Закона КР от </w:t>
      </w:r>
      <w:hyperlink w:history="1" r:id="rIdxnpqpspuxguijeb-uy09j">
        <w:r>
          <w:rPr>
            <w:rFonts w:ascii="Arial" w:cs="Arial" w:eastAsia="Arial" w:hAnsi="Arial"/>
            <w:i/>
            <w:iCs/>
            <w:color w:val="1D4ED8"/>
            <w:sz w:val="24"/>
            <w:szCs w:val="24"/>
            <w:u w:val="single"/>
          </w:rPr>
          <w:t xml:space="preserve">21 июля 2016 года № 129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185. Объект налогообложения</w:t>
      </w:r>
    </w:p>
    <w:p>
      <w:pPr>
        <w:spacing w:after="120"/>
        <w:ind w:firstLine="397"/>
        <w:jc w:val="both"/>
      </w:pPr>
      <w:r>
        <w:rPr>
          <w:rFonts w:ascii="Arial" w:cs="Arial" w:eastAsia="Arial" w:hAnsi="Arial"/>
          <w:sz w:val="24"/>
          <w:szCs w:val="24"/>
        </w:rPr>
        <w:t xml:space="preserve">Объектом налогообложения налогом на прибыль является осуществление экономической деятельности, в результате которой получен доход:</w:t>
      </w:r>
    </w:p>
    <w:p>
      <w:pPr>
        <w:spacing w:after="120"/>
        <w:ind w:firstLine="397"/>
        <w:jc w:val="both"/>
      </w:pPr>
      <w:r>
        <w:rPr>
          <w:rFonts w:ascii="Arial" w:cs="Arial" w:eastAsia="Arial" w:hAnsi="Arial"/>
          <w:sz w:val="24"/>
          <w:szCs w:val="24"/>
        </w:rPr>
        <w:t xml:space="preserve">1) отечественной организацией или индивидуальным предпринимателем - из источника в Кыргызской Республике и/или из источника за пределами Кыргызской Республики;</w:t>
      </w:r>
    </w:p>
    <w:p>
      <w:pPr>
        <w:spacing w:after="120"/>
        <w:ind w:firstLine="397"/>
        <w:jc w:val="both"/>
      </w:pPr>
      <w:r>
        <w:rPr>
          <w:rFonts w:ascii="Arial" w:cs="Arial" w:eastAsia="Arial" w:hAnsi="Arial"/>
          <w:sz w:val="24"/>
          <w:szCs w:val="24"/>
        </w:rPr>
        <w:t xml:space="preserve">2) иностранной организацией, осуществляющей свою деятельность через постоянное учреждение в Кыргызской Республике, - из источника в Кыргызской Республике.</w:t>
      </w:r>
    </w:p>
    <w:p>
      <w:pPr>
        <w:spacing w:after="120"/>
        <w:ind w:firstLine="397"/>
        <w:jc w:val="both"/>
      </w:pPr>
      <w:r>
        <w:rPr>
          <w:rFonts w:ascii="Arial" w:cs="Arial" w:eastAsia="Arial" w:hAnsi="Arial"/>
          <w:i/>
          <w:iCs/>
          <w:sz w:val="24"/>
          <w:szCs w:val="24"/>
        </w:rPr>
        <w:t xml:space="preserve">(В редакции Закона КР от </w:t>
      </w:r>
      <w:hyperlink w:history="1" r:id="rIdfdozjbwbcaibljgovqihw">
        <w:r>
          <w:rPr>
            <w:rFonts w:ascii="Arial" w:cs="Arial" w:eastAsia="Arial" w:hAnsi="Arial"/>
            <w:i/>
            <w:iCs/>
            <w:color w:val="1D4ED8"/>
            <w:sz w:val="24"/>
            <w:szCs w:val="24"/>
            <w:u w:val="single"/>
          </w:rPr>
          <w:t xml:space="preserve">21 июля 2016 года № 129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186. Налоговая база</w:t>
      </w:r>
    </w:p>
    <w:p>
      <w:pPr>
        <w:spacing w:after="120"/>
        <w:ind w:firstLine="397"/>
        <w:jc w:val="both"/>
      </w:pPr>
      <w:r>
        <w:rPr>
          <w:rFonts w:ascii="Arial" w:cs="Arial" w:eastAsia="Arial" w:hAnsi="Arial"/>
          <w:sz w:val="24"/>
          <w:szCs w:val="24"/>
        </w:rPr>
        <w:t xml:space="preserve">1. Налоговой базой по налогу на прибыль является прибыль, исчисленная по правилам, установленным законодательством Кыргызской Республики о бухгалтерском учете, с учетом особенностей, предусмотренных настоящим разделом.</w:t>
      </w:r>
    </w:p>
    <w:p>
      <w:pPr>
        <w:spacing w:after="120"/>
        <w:ind w:firstLine="397"/>
        <w:jc w:val="both"/>
      </w:pPr>
      <w:r>
        <w:rPr>
          <w:rFonts w:ascii="Arial" w:cs="Arial" w:eastAsia="Arial" w:hAnsi="Arial"/>
          <w:sz w:val="24"/>
          <w:szCs w:val="24"/>
        </w:rPr>
        <w:t xml:space="preserve">2. Прибылью в целях настоящего раздела является положительная разница между совокупным годовым доходом налогоплательщика и расходами, подлежащими вычету согласно настоящему разделу, рассчитанными за налоговый период.</w:t>
      </w:r>
    </w:p>
    <w:p>
      <w:pPr>
        <w:spacing w:after="120"/>
        <w:ind w:firstLine="397"/>
        <w:jc w:val="both"/>
      </w:pPr>
      <w:r>
        <w:rPr>
          <w:rFonts w:ascii="Arial" w:cs="Arial" w:eastAsia="Arial" w:hAnsi="Arial"/>
          <w:sz w:val="24"/>
          <w:szCs w:val="24"/>
        </w:rPr>
        <w:t xml:space="preserve">3. Налоговой базой для иностранных организаций, получающих доходы от источника в Кыргызской Республике, не связанных с постоянным учреждением в Кыргызской Республике, является доход без осуществления вычетов.</w:t>
      </w:r>
    </w:p>
    <w:p>
      <w:pPr>
        <w:spacing w:after="120"/>
        <w:ind w:firstLine="397"/>
        <w:jc w:val="both"/>
      </w:pPr>
      <w:r>
        <w:rPr>
          <w:rFonts w:ascii="Arial" w:cs="Arial" w:eastAsia="Arial" w:hAnsi="Arial"/>
          <w:sz w:val="24"/>
          <w:szCs w:val="24"/>
        </w:rPr>
        <w:t xml:space="preserve">4. Налоговая база по налогу на прибыль не увеличивается и не уменьшается на доходы и расходы, возникшие в результате оценки активов и обязательств в соответствии с законодательством Кыргызской Республики </w:t>
      </w:r>
      <w:hyperlink w:history="1" r:id="rIdo8-oyyprbvz0xdhyiql8m">
        <w:r>
          <w:rPr>
            <w:rFonts w:ascii="Arial" w:cs="Arial" w:eastAsia="Arial" w:hAnsi="Arial"/>
            <w:color w:val="1D4ED8"/>
            <w:sz w:val="24"/>
            <w:szCs w:val="24"/>
            <w:u w:val="single"/>
          </w:rPr>
          <w:t xml:space="preserve">о бухгалтерском учете</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187. Налоговый период</w:t>
      </w:r>
    </w:p>
    <w:p>
      <w:pPr>
        <w:spacing w:after="120"/>
        <w:ind w:firstLine="397"/>
        <w:jc w:val="both"/>
      </w:pPr>
      <w:r>
        <w:rPr>
          <w:rFonts w:ascii="Arial" w:cs="Arial" w:eastAsia="Arial" w:hAnsi="Arial"/>
          <w:sz w:val="24"/>
          <w:szCs w:val="24"/>
        </w:rPr>
        <w:t xml:space="preserve">1. Налоговым периодом по налогу на прибыль является календарный год.</w:t>
      </w:r>
    </w:p>
    <w:p>
      <w:pPr>
        <w:spacing w:after="120"/>
        <w:ind w:firstLine="397"/>
        <w:jc w:val="both"/>
      </w:pPr>
      <w:r>
        <w:rPr>
          <w:rFonts w:ascii="Arial" w:cs="Arial" w:eastAsia="Arial" w:hAnsi="Arial"/>
          <w:sz w:val="24"/>
          <w:szCs w:val="24"/>
        </w:rPr>
        <w:t xml:space="preserve">2. Если налогоплательщик зарегистрирован после начала календарного года, первым налоговым периодом для него является период времени со дня его создания до конца календарного года.</w:t>
      </w:r>
    </w:p>
    <w:p>
      <w:pPr>
        <w:spacing w:after="120"/>
        <w:ind w:firstLine="397"/>
        <w:jc w:val="both"/>
      </w:pPr>
      <w:r>
        <w:rPr>
          <w:rFonts w:ascii="Arial" w:cs="Arial" w:eastAsia="Arial" w:hAnsi="Arial"/>
          <w:sz w:val="24"/>
          <w:szCs w:val="24"/>
        </w:rPr>
        <w:t xml:space="preserve">При этом днем регистрации налогоплательщика является день его государственной регистрации в уполномоченном государственном органе.</w:t>
      </w:r>
    </w:p>
    <w:p>
      <w:pPr>
        <w:spacing w:after="120"/>
        <w:ind w:firstLine="397"/>
        <w:jc w:val="both"/>
      </w:pPr>
      <w:r>
        <w:rPr>
          <w:rFonts w:ascii="Arial" w:cs="Arial" w:eastAsia="Arial" w:hAnsi="Arial"/>
          <w:sz w:val="24"/>
          <w:szCs w:val="24"/>
        </w:rPr>
        <w:t xml:space="preserve">3. Если налогоплательщик ликвидирован или прошел процедуры реструктуризации до конца календарного года, последним налоговым периодом для него является период времени от начала года до дня завершения ликвидации, реструктуризации.</w:t>
      </w:r>
    </w:p>
    <w:p>
      <w:pPr>
        <w:spacing w:after="120"/>
        <w:ind w:firstLine="397"/>
        <w:jc w:val="both"/>
      </w:pPr>
      <w:r>
        <w:rPr>
          <w:rFonts w:ascii="Arial" w:cs="Arial" w:eastAsia="Arial" w:hAnsi="Arial"/>
          <w:sz w:val="24"/>
          <w:szCs w:val="24"/>
        </w:rPr>
        <w:t xml:space="preserve">4. Если налогоплательщик, зарегистрированный после начала календарного года, ликвидирован или прошел процедуры реструктуризации до конца этого года, налоговым периодом для него является период времени со дня создания до дня завершения ликвидации, реструктуризации.</w:t>
      </w:r>
    </w:p>
    <w:p>
      <w:pPr>
        <w:spacing w:after="120" w:before="200"/>
        <w:ind w:firstLine="397"/>
        <w:jc w:val="center"/>
      </w:pPr>
      <w:r>
        <w:rPr>
          <w:rFonts w:ascii="Arial" w:cs="Arial" w:eastAsia="Arial" w:hAnsi="Arial"/>
          <w:b/>
          <w:bCs/>
          <w:sz w:val="24"/>
          <w:szCs w:val="24"/>
        </w:rPr>
        <w:t xml:space="preserve">Глава 29
 Совокупный годовой доход</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188. Состав совокупного годового дохода</w:t>
      </w:r>
    </w:p>
    <w:p>
      <w:pPr>
        <w:spacing w:after="120"/>
        <w:ind w:firstLine="397"/>
        <w:jc w:val="both"/>
      </w:pPr>
      <w:r>
        <w:rPr>
          <w:rFonts w:ascii="Arial" w:cs="Arial" w:eastAsia="Arial" w:hAnsi="Arial"/>
          <w:sz w:val="24"/>
          <w:szCs w:val="24"/>
        </w:rPr>
        <w:t xml:space="preserve">1. К совокупному годовому доходу относятся все виды доходов, определяемые в соответствии с правилами, установленными законодательством Кыргызской Республики о бухгалтерском учете, включая:</w:t>
      </w:r>
    </w:p>
    <w:p>
      <w:pPr>
        <w:spacing w:after="120"/>
        <w:ind w:firstLine="397"/>
        <w:jc w:val="both"/>
      </w:pPr>
      <w:r>
        <w:rPr>
          <w:rFonts w:ascii="Arial" w:cs="Arial" w:eastAsia="Arial" w:hAnsi="Arial"/>
          <w:sz w:val="24"/>
          <w:szCs w:val="24"/>
        </w:rPr>
        <w:t xml:space="preserve">1) выручку от реализации товаров, работ, услуг, за исключением выручки от реализации основных средств, включенных в налоговую группу в целях налоговой амортизации;</w:t>
      </w:r>
    </w:p>
    <w:p>
      <w:pPr>
        <w:spacing w:after="120"/>
        <w:ind w:firstLine="397"/>
        <w:jc w:val="both"/>
      </w:pPr>
      <w:r>
        <w:rPr>
          <w:rFonts w:ascii="Arial" w:cs="Arial" w:eastAsia="Arial" w:hAnsi="Arial"/>
          <w:sz w:val="24"/>
          <w:szCs w:val="24"/>
        </w:rPr>
        <w:t xml:space="preserve">2) доходы от реализации активов, не подлежащих амортизации, включая доходы в виде стоимости полученных материалов или иного имущества при демонтаже или ликвидации выводимых из эксплуатации основных средств;</w:t>
      </w:r>
    </w:p>
    <w:p>
      <w:pPr>
        <w:spacing w:after="120"/>
        <w:ind w:firstLine="397"/>
        <w:jc w:val="both"/>
      </w:pPr>
      <w:r>
        <w:rPr>
          <w:rFonts w:ascii="Arial" w:cs="Arial" w:eastAsia="Arial" w:hAnsi="Arial"/>
          <w:sz w:val="24"/>
          <w:szCs w:val="24"/>
        </w:rPr>
        <w:t xml:space="preserve">3) доход, полученный за согласие ограничить или прекратить экономическую деятельность;</w:t>
      </w:r>
    </w:p>
    <w:p>
      <w:pPr>
        <w:spacing w:after="120"/>
        <w:ind w:firstLine="397"/>
        <w:jc w:val="both"/>
      </w:pPr>
      <w:r>
        <w:rPr>
          <w:rFonts w:ascii="Arial" w:cs="Arial" w:eastAsia="Arial" w:hAnsi="Arial"/>
          <w:sz w:val="24"/>
          <w:szCs w:val="24"/>
        </w:rPr>
        <w:t xml:space="preserve">4) стоимость безвозмездно полученных активов;</w:t>
      </w:r>
    </w:p>
    <w:p>
      <w:pPr>
        <w:spacing w:after="120"/>
        <w:ind w:firstLine="397"/>
        <w:jc w:val="both"/>
      </w:pPr>
      <w:r>
        <w:rPr>
          <w:rFonts w:ascii="Arial" w:cs="Arial" w:eastAsia="Arial" w:hAnsi="Arial"/>
          <w:sz w:val="24"/>
          <w:szCs w:val="24"/>
        </w:rPr>
        <w:t xml:space="preserve">5) превышение суммы положительной курсовой разницы над суммой отрицательной курсовой разницы;</w:t>
      </w:r>
    </w:p>
    <w:p>
      <w:pPr>
        <w:spacing w:after="120"/>
        <w:ind w:firstLine="397"/>
        <w:jc w:val="both"/>
      </w:pPr>
      <w:r>
        <w:rPr>
          <w:rFonts w:ascii="Arial" w:cs="Arial" w:eastAsia="Arial" w:hAnsi="Arial"/>
          <w:sz w:val="24"/>
          <w:szCs w:val="24"/>
        </w:rPr>
        <w:t xml:space="preserve">6) процентный доход;</w:t>
      </w:r>
    </w:p>
    <w:p>
      <w:pPr>
        <w:spacing w:after="120"/>
        <w:ind w:firstLine="397"/>
        <w:jc w:val="both"/>
      </w:pPr>
      <w:r>
        <w:rPr>
          <w:rFonts w:ascii="Arial" w:cs="Arial" w:eastAsia="Arial" w:hAnsi="Arial"/>
          <w:sz w:val="24"/>
          <w:szCs w:val="24"/>
        </w:rPr>
        <w:t xml:space="preserve">7) дивиденды;</w:t>
      </w:r>
    </w:p>
    <w:p>
      <w:pPr>
        <w:spacing w:after="120"/>
        <w:ind w:firstLine="397"/>
        <w:jc w:val="both"/>
      </w:pPr>
      <w:r>
        <w:rPr>
          <w:rFonts w:ascii="Arial" w:cs="Arial" w:eastAsia="Arial" w:hAnsi="Arial"/>
          <w:sz w:val="24"/>
          <w:szCs w:val="24"/>
        </w:rPr>
        <w:t xml:space="preserve">8) роялти;</w:t>
      </w:r>
    </w:p>
    <w:p>
      <w:pPr>
        <w:spacing w:after="120"/>
        <w:ind w:firstLine="397"/>
        <w:jc w:val="both"/>
      </w:pPr>
      <w:r>
        <w:rPr>
          <w:rFonts w:ascii="Arial" w:cs="Arial" w:eastAsia="Arial" w:hAnsi="Arial"/>
          <w:sz w:val="24"/>
          <w:szCs w:val="24"/>
        </w:rPr>
        <w:t xml:space="preserve">9) доходы в виде вознаграждений и компенсаций, полученных за участие в управлении организации;</w:t>
      </w:r>
    </w:p>
    <w:p>
      <w:pPr>
        <w:spacing w:after="120"/>
        <w:ind w:firstLine="397"/>
        <w:jc w:val="both"/>
      </w:pPr>
      <w:r>
        <w:rPr>
          <w:rFonts w:ascii="Arial" w:cs="Arial" w:eastAsia="Arial" w:hAnsi="Arial"/>
          <w:sz w:val="24"/>
          <w:szCs w:val="24"/>
        </w:rPr>
        <w:t xml:space="preserve">10) доход, полученный от сдачи в аренду движимого и недвижимого имущества;</w:t>
      </w:r>
    </w:p>
    <w:p>
      <w:pPr>
        <w:spacing w:after="120"/>
        <w:ind w:firstLine="397"/>
        <w:jc w:val="both"/>
      </w:pPr>
      <w:r>
        <w:rPr>
          <w:rFonts w:ascii="Arial" w:cs="Arial" w:eastAsia="Arial" w:hAnsi="Arial"/>
          <w:sz w:val="24"/>
          <w:szCs w:val="24"/>
        </w:rPr>
        <w:t xml:space="preserve">11) доход от прироста стоимости при реализации движимого и недвижимого имущества, не используемого при осуществлении предпринимательской деятельности, за исключением имущества индивидуального предпринимателя, включенного в единую декларацию по подоходному налогу;</w:t>
      </w:r>
    </w:p>
    <w:p>
      <w:pPr>
        <w:spacing w:after="120"/>
        <w:ind w:firstLine="397"/>
        <w:jc w:val="both"/>
      </w:pPr>
      <w:r>
        <w:rPr>
          <w:rFonts w:ascii="Arial" w:cs="Arial" w:eastAsia="Arial" w:hAnsi="Arial"/>
          <w:sz w:val="24"/>
          <w:szCs w:val="24"/>
        </w:rPr>
        <w:t xml:space="preserve">12) доход от реализации:</w:t>
      </w:r>
    </w:p>
    <w:p>
      <w:pPr>
        <w:spacing w:after="120"/>
        <w:ind w:firstLine="397"/>
        <w:jc w:val="both"/>
      </w:pPr>
      <w:r>
        <w:rPr>
          <w:rFonts w:ascii="Arial" w:cs="Arial" w:eastAsia="Arial" w:hAnsi="Arial"/>
          <w:sz w:val="24"/>
          <w:szCs w:val="24"/>
        </w:rPr>
        <w:t xml:space="preserve">а) акций, за минусом стоимости приобретения;</w:t>
      </w:r>
    </w:p>
    <w:p>
      <w:pPr>
        <w:spacing w:after="120"/>
        <w:ind w:firstLine="397"/>
        <w:jc w:val="both"/>
      </w:pPr>
      <w:r>
        <w:rPr>
          <w:rFonts w:ascii="Arial" w:cs="Arial" w:eastAsia="Arial" w:hAnsi="Arial"/>
          <w:sz w:val="24"/>
          <w:szCs w:val="24"/>
        </w:rPr>
        <w:t xml:space="preserve">б) производных ценных бумаг;</w:t>
      </w:r>
    </w:p>
    <w:p>
      <w:pPr>
        <w:spacing w:after="120"/>
        <w:ind w:firstLine="397"/>
        <w:jc w:val="both"/>
      </w:pPr>
      <w:r>
        <w:rPr>
          <w:rFonts w:ascii="Arial" w:cs="Arial" w:eastAsia="Arial" w:hAnsi="Arial"/>
          <w:sz w:val="24"/>
          <w:szCs w:val="24"/>
        </w:rPr>
        <w:t xml:space="preserve">в) долговых ценных бумаг без учета купона за минусом стоимости приобретения с учетом амортизации дисконта и/или премии на дату реализации;</w:t>
      </w:r>
    </w:p>
    <w:p>
      <w:pPr>
        <w:spacing w:after="120"/>
        <w:ind w:firstLine="397"/>
        <w:jc w:val="both"/>
      </w:pPr>
      <w:r>
        <w:rPr>
          <w:rFonts w:ascii="Arial" w:cs="Arial" w:eastAsia="Arial" w:hAnsi="Arial"/>
          <w:sz w:val="24"/>
          <w:szCs w:val="24"/>
        </w:rPr>
        <w:t xml:space="preserve">г) иных объектов имущественного права, признанных ценными бумагами в соответствии с законодательством Кыргызской Республики, за минусом стоимости приобретения;</w:t>
      </w:r>
    </w:p>
    <w:p>
      <w:pPr>
        <w:spacing w:after="120"/>
        <w:ind w:firstLine="397"/>
        <w:jc w:val="both"/>
      </w:pPr>
      <w:r>
        <w:rPr>
          <w:rFonts w:ascii="Arial" w:cs="Arial" w:eastAsia="Arial" w:hAnsi="Arial"/>
          <w:sz w:val="24"/>
          <w:szCs w:val="24"/>
        </w:rPr>
        <w:t xml:space="preserve">д) доли участия за минусом ее первоначальной стоимости;</w:t>
      </w:r>
    </w:p>
    <w:p>
      <w:pPr>
        <w:spacing w:after="120"/>
        <w:ind w:firstLine="397"/>
        <w:jc w:val="both"/>
      </w:pPr>
      <w:r>
        <w:rPr>
          <w:rFonts w:ascii="Arial" w:cs="Arial" w:eastAsia="Arial" w:hAnsi="Arial"/>
          <w:sz w:val="24"/>
          <w:szCs w:val="24"/>
        </w:rPr>
        <w:t xml:space="preserve">13) субсидии;</w:t>
      </w:r>
    </w:p>
    <w:p>
      <w:pPr>
        <w:spacing w:after="120"/>
        <w:ind w:firstLine="397"/>
        <w:jc w:val="both"/>
      </w:pPr>
      <w:r>
        <w:rPr>
          <w:rFonts w:ascii="Arial" w:cs="Arial" w:eastAsia="Arial" w:hAnsi="Arial"/>
          <w:sz w:val="24"/>
          <w:szCs w:val="24"/>
        </w:rPr>
        <w:t xml:space="preserve">14) отрицательные суммы налогового расчета по группе амортизированных активов на конец налогового периода;</w:t>
      </w:r>
    </w:p>
    <w:p>
      <w:pPr>
        <w:spacing w:after="120"/>
        <w:ind w:firstLine="397"/>
        <w:jc w:val="both"/>
      </w:pPr>
      <w:r>
        <w:rPr>
          <w:rFonts w:ascii="Arial" w:cs="Arial" w:eastAsia="Arial" w:hAnsi="Arial"/>
          <w:sz w:val="24"/>
          <w:szCs w:val="24"/>
        </w:rPr>
        <w:t xml:space="preserve">15) стоимость излишков активов, выявленных в результате инвентаризации;</w:t>
      </w:r>
    </w:p>
    <w:p>
      <w:pPr>
        <w:spacing w:after="120"/>
        <w:ind w:firstLine="397"/>
        <w:jc w:val="both"/>
      </w:pPr>
      <w:r>
        <w:rPr>
          <w:rFonts w:ascii="Arial" w:cs="Arial" w:eastAsia="Arial" w:hAnsi="Arial"/>
          <w:sz w:val="24"/>
          <w:szCs w:val="24"/>
        </w:rPr>
        <w:t xml:space="preserve">16) доходы от прекращения обязательства налогоплательщика, возникшие в результате:</w:t>
      </w:r>
    </w:p>
    <w:p>
      <w:pPr>
        <w:spacing w:after="120"/>
        <w:ind w:firstLine="397"/>
        <w:jc w:val="both"/>
      </w:pPr>
      <w:r>
        <w:rPr>
          <w:rFonts w:ascii="Arial" w:cs="Arial" w:eastAsia="Arial" w:hAnsi="Arial"/>
          <w:sz w:val="24"/>
          <w:szCs w:val="24"/>
        </w:rPr>
        <w:t xml:space="preserve">а) списания обязательств кредитором, за исключением списания задолженности, принятого отдельным законом;</w:t>
      </w:r>
    </w:p>
    <w:p>
      <w:pPr>
        <w:spacing w:after="120"/>
        <w:ind w:firstLine="397"/>
        <w:jc w:val="both"/>
      </w:pPr>
      <w:r>
        <w:rPr>
          <w:rFonts w:ascii="Arial" w:cs="Arial" w:eastAsia="Arial" w:hAnsi="Arial"/>
          <w:i/>
          <w:iCs/>
          <w:sz w:val="24"/>
          <w:szCs w:val="24"/>
        </w:rPr>
        <w:t xml:space="preserve">б) (утратил силу в соответствии с </w:t>
      </w:r>
      <w:hyperlink w:history="1" r:id="rIdxxdhcbwhltfoxksisar7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октября 2012 года № 169)</w:t>
      </w:r>
    </w:p>
    <w:p>
      <w:pPr>
        <w:spacing w:after="120"/>
        <w:ind w:firstLine="397"/>
        <w:jc w:val="both"/>
      </w:pPr>
      <w:r>
        <w:rPr>
          <w:rFonts w:ascii="Arial" w:cs="Arial" w:eastAsia="Arial" w:hAnsi="Arial"/>
          <w:i/>
          <w:iCs/>
          <w:sz w:val="24"/>
          <w:szCs w:val="24"/>
        </w:rPr>
        <w:t xml:space="preserve">в) (утратил силу в соответствии с </w:t>
      </w:r>
      <w:hyperlink w:history="1" r:id="rIdmn0e9qpobzxxt8pem4ws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октября 2012 года № 169)</w:t>
      </w:r>
    </w:p>
    <w:p>
      <w:pPr>
        <w:spacing w:after="120"/>
        <w:ind w:firstLine="397"/>
        <w:jc w:val="both"/>
      </w:pPr>
      <w:r>
        <w:rPr>
          <w:rFonts w:ascii="Arial" w:cs="Arial" w:eastAsia="Arial" w:hAnsi="Arial"/>
          <w:sz w:val="24"/>
          <w:szCs w:val="24"/>
        </w:rPr>
        <w:t xml:space="preserve">г) исполнения обязательства налогоплательщика, в том числе налогового обязательства, третьей стороной;</w:t>
      </w:r>
    </w:p>
    <w:p>
      <w:pPr>
        <w:spacing w:after="120"/>
        <w:ind w:firstLine="397"/>
        <w:jc w:val="both"/>
      </w:pPr>
      <w:r>
        <w:rPr>
          <w:rFonts w:ascii="Arial" w:cs="Arial" w:eastAsia="Arial" w:hAnsi="Arial"/>
          <w:sz w:val="24"/>
          <w:szCs w:val="24"/>
        </w:rPr>
        <w:t xml:space="preserve">17) доходы от уступки права требования долга;</w:t>
      </w:r>
    </w:p>
    <w:p>
      <w:pPr>
        <w:spacing w:after="120"/>
        <w:ind w:firstLine="397"/>
        <w:jc w:val="both"/>
      </w:pPr>
      <w:r>
        <w:rPr>
          <w:rFonts w:ascii="Arial" w:cs="Arial" w:eastAsia="Arial" w:hAnsi="Arial"/>
          <w:sz w:val="24"/>
          <w:szCs w:val="24"/>
        </w:rPr>
        <w:t xml:space="preserve">18) страховые суммы (возмещения) по договорам страхования, за исключением возмещения страховых сумм по застрахованным основным средствам;</w:t>
      </w:r>
    </w:p>
    <w:p>
      <w:pPr>
        <w:spacing w:after="120"/>
        <w:ind w:firstLine="397"/>
        <w:jc w:val="both"/>
      </w:pPr>
      <w:r>
        <w:rPr>
          <w:rFonts w:ascii="Arial" w:cs="Arial" w:eastAsia="Arial" w:hAnsi="Arial"/>
          <w:sz w:val="24"/>
          <w:szCs w:val="24"/>
        </w:rPr>
        <w:t xml:space="preserve">19) суммы сомнительных обязательств;</w:t>
      </w:r>
    </w:p>
    <w:p>
      <w:pPr>
        <w:spacing w:after="120"/>
        <w:ind w:firstLine="397"/>
        <w:jc w:val="both"/>
      </w:pPr>
      <w:r>
        <w:rPr>
          <w:rFonts w:ascii="Arial" w:cs="Arial" w:eastAsia="Arial" w:hAnsi="Arial"/>
          <w:sz w:val="24"/>
          <w:szCs w:val="24"/>
        </w:rPr>
        <w:t xml:space="preserve">20) превышение доходов над расходами, полученными при эксплуатации объектов социальной сферы.</w:t>
      </w:r>
    </w:p>
    <w:p>
      <w:pPr>
        <w:spacing w:after="120"/>
        <w:ind w:firstLine="397"/>
        <w:jc w:val="both"/>
      </w:pPr>
      <w:r>
        <w:rPr>
          <w:rFonts w:ascii="Arial" w:cs="Arial" w:eastAsia="Arial" w:hAnsi="Arial"/>
          <w:sz w:val="24"/>
          <w:szCs w:val="24"/>
        </w:rPr>
        <w:t xml:space="preserve">2. В состав совокупного годового дохода не включаются необлагаемые доходы.</w:t>
      </w:r>
    </w:p>
    <w:p>
      <w:pPr>
        <w:spacing w:after="120"/>
        <w:ind w:firstLine="397"/>
        <w:jc w:val="both"/>
      </w:pPr>
      <w:r>
        <w:rPr>
          <w:rFonts w:ascii="Arial" w:cs="Arial" w:eastAsia="Arial" w:hAnsi="Arial"/>
          <w:i/>
          <w:iCs/>
          <w:sz w:val="24"/>
          <w:szCs w:val="24"/>
        </w:rPr>
        <w:t xml:space="preserve">(В редакции Законов КР от </w:t>
      </w:r>
      <w:hyperlink w:history="1" r:id="rIdti1puuofeeb5gd3i2ktct">
        <w:r>
          <w:rPr>
            <w:rFonts w:ascii="Arial" w:cs="Arial" w:eastAsia="Arial" w:hAnsi="Arial"/>
            <w:i/>
            <w:iCs/>
            <w:color w:val="1D4ED8"/>
            <w:sz w:val="24"/>
            <w:szCs w:val="24"/>
            <w:u w:val="single"/>
          </w:rPr>
          <w:t xml:space="preserve">29 января 2010 года № 22</w:t>
        </w:r>
      </w:hyperlink>
      <w:r>
        <w:rPr>
          <w:rFonts w:ascii="Arial" w:cs="Arial" w:eastAsia="Arial" w:hAnsi="Arial"/>
          <w:i/>
          <w:iCs/>
          <w:sz w:val="24"/>
          <w:szCs w:val="24"/>
        </w:rPr>
        <w:t xml:space="preserve">, </w:t>
      </w:r>
      <w:hyperlink w:history="1" r:id="rId_jwqwpa242xf_ygcsghae">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189. Необлагаемые доходы</w:t>
      </w:r>
    </w:p>
    <w:p>
      <w:pPr>
        <w:spacing w:after="120"/>
        <w:ind w:firstLine="397"/>
        <w:jc w:val="both"/>
      </w:pPr>
      <w:r>
        <w:rPr>
          <w:rFonts w:ascii="Arial" w:cs="Arial" w:eastAsia="Arial" w:hAnsi="Arial"/>
          <w:sz w:val="24"/>
          <w:szCs w:val="24"/>
        </w:rPr>
        <w:t xml:space="preserve">Не облагаются налогом на прибыль:</w:t>
      </w:r>
    </w:p>
    <w:p>
      <w:pPr>
        <w:spacing w:after="120"/>
        <w:ind w:firstLine="397"/>
        <w:jc w:val="both"/>
      </w:pPr>
      <w:r>
        <w:rPr>
          <w:rFonts w:ascii="Arial" w:cs="Arial" w:eastAsia="Arial" w:hAnsi="Arial"/>
          <w:sz w:val="24"/>
          <w:szCs w:val="24"/>
        </w:rPr>
        <w:t xml:space="preserve">1) стоимость имущества, полученного в качестве паевого вклада и/или вклада в уставный капитал, и/или других видов вклада субъекта в организацию, в которой субъект является участником;</w:t>
      </w:r>
    </w:p>
    <w:p>
      <w:pPr>
        <w:spacing w:after="120"/>
        <w:ind w:firstLine="397"/>
        <w:jc w:val="both"/>
      </w:pPr>
      <w:r>
        <w:rPr>
          <w:rFonts w:ascii="Arial" w:cs="Arial" w:eastAsia="Arial" w:hAnsi="Arial"/>
          <w:sz w:val="24"/>
          <w:szCs w:val="24"/>
        </w:rPr>
        <w:t xml:space="preserve">2) стоимость безвозмездно полученных организацией основных средств и денежные средства на капитальные вложения по развитию ее собственной производственной базы по решению Правительства Кыргызской Республики или органов местного самоуправления, а также стоимость объектов (гидроэлектростанций, тепловых электростанций, гидротехнических сооружений, водозаборных сооружений, горно-шахтного оборудования, объектов гражданской обороны, а также право пользования земельными участками), полученных безвозмездно в собственность хозяйственных обществ с государственной долей участия более 50 процентов и/или специализированных организаций, являющихся собственностью Кыргызской Республики, или органов местного самоуправления, осуществляющих использование и эксплуатацию указанных объектов по назначению (далее в настоящем разделе - безвозмездно полученные объекты социально-культурного назначения).</w:t>
      </w:r>
    </w:p>
    <w:p>
      <w:pPr>
        <w:spacing w:after="120"/>
        <w:ind w:firstLine="397"/>
        <w:jc w:val="both"/>
      </w:pPr>
      <w:r>
        <w:rPr>
          <w:rFonts w:ascii="Arial" w:cs="Arial" w:eastAsia="Arial" w:hAnsi="Arial"/>
          <w:sz w:val="24"/>
          <w:szCs w:val="24"/>
        </w:rPr>
        <w:t xml:space="preserve">Перечень специализированных организаций, указанных в настоящем пункте,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стоимость безвозмездно полученных специализированной организацией основных средств с объектов социально-культурного, жилищно-коммунально-бытового назначения, дорог, водоснабжения и канализации, электрических сетей и приборов учета, подстанций, котельных и тепловых сетей, газовых сетей и приборов учета газа, осуществляющей использование, эксплуатацию и обслуживание указанных объектов по назначению, независимо от формы собственности такой организации, в соответствии с актом приема объекта в эксплуатацию.</w:t>
      </w:r>
    </w:p>
    <w:p>
      <w:pPr>
        <w:spacing w:after="120"/>
        <w:ind w:firstLine="397"/>
        <w:jc w:val="both"/>
      </w:pPr>
      <w:r>
        <w:rPr>
          <w:rFonts w:ascii="Arial" w:cs="Arial" w:eastAsia="Arial" w:hAnsi="Arial"/>
          <w:sz w:val="24"/>
          <w:szCs w:val="24"/>
        </w:rPr>
        <w:t xml:space="preserve">3) полученные некоммерческими организациями:</w:t>
      </w:r>
    </w:p>
    <w:p>
      <w:pPr>
        <w:spacing w:after="120"/>
        <w:ind w:firstLine="397"/>
        <w:jc w:val="both"/>
      </w:pPr>
      <w:r>
        <w:rPr>
          <w:rFonts w:ascii="Arial" w:cs="Arial" w:eastAsia="Arial" w:hAnsi="Arial"/>
          <w:sz w:val="24"/>
          <w:szCs w:val="24"/>
        </w:rPr>
        <w:t xml:space="preserve">а) членские и вступительные взносы;</w:t>
      </w:r>
    </w:p>
    <w:p>
      <w:pPr>
        <w:spacing w:after="120"/>
        <w:ind w:firstLine="397"/>
        <w:jc w:val="both"/>
      </w:pPr>
      <w:r>
        <w:rPr>
          <w:rFonts w:ascii="Arial" w:cs="Arial" w:eastAsia="Arial" w:hAnsi="Arial"/>
          <w:sz w:val="24"/>
          <w:szCs w:val="24"/>
        </w:rPr>
        <w:t xml:space="preserve">б) гуманитарная помощь и гранты, при условии их использования в уставных целях;</w:t>
      </w:r>
    </w:p>
    <w:p>
      <w:pPr>
        <w:spacing w:after="120"/>
        <w:ind w:firstLine="397"/>
        <w:jc w:val="both"/>
      </w:pPr>
      <w:r>
        <w:rPr>
          <w:rFonts w:ascii="Arial" w:cs="Arial" w:eastAsia="Arial" w:hAnsi="Arial"/>
          <w:sz w:val="24"/>
          <w:szCs w:val="24"/>
        </w:rPr>
        <w:t xml:space="preserve">в) стоимость безвозмездно полученных активов при условии их использования в уставных целях;</w:t>
      </w:r>
    </w:p>
    <w:p>
      <w:pPr>
        <w:spacing w:after="120"/>
        <w:ind w:firstLine="397"/>
        <w:jc w:val="both"/>
      </w:pPr>
      <w:r>
        <w:rPr>
          <w:rFonts w:ascii="Arial" w:cs="Arial" w:eastAsia="Arial" w:hAnsi="Arial"/>
          <w:sz w:val="24"/>
          <w:szCs w:val="24"/>
        </w:rPr>
        <w:t xml:space="preserve">г) оплата за услуги по техническому содержанию многоквартирных домов и обслуживающих их зданий и сооружений;</w:t>
      </w:r>
    </w:p>
    <w:p>
      <w:pPr>
        <w:spacing w:after="120"/>
        <w:ind w:firstLine="397"/>
        <w:jc w:val="both"/>
      </w:pPr>
      <w:r>
        <w:rPr>
          <w:rFonts w:ascii="Arial" w:cs="Arial" w:eastAsia="Arial" w:hAnsi="Arial"/>
          <w:sz w:val="24"/>
          <w:szCs w:val="24"/>
        </w:rPr>
        <w:t xml:space="preserve">д) оплата за услуги по поставке поливной воды в рамках уставной деятельности, оказываемые ассоциациями водопользователей для своих членов;</w:t>
      </w:r>
    </w:p>
    <w:p>
      <w:pPr>
        <w:spacing w:after="120"/>
        <w:ind w:firstLine="397"/>
        <w:jc w:val="both"/>
      </w:pPr>
      <w:r>
        <w:rPr>
          <w:rFonts w:ascii="Arial" w:cs="Arial" w:eastAsia="Arial" w:hAnsi="Arial"/>
          <w:sz w:val="24"/>
          <w:szCs w:val="24"/>
        </w:rPr>
        <w:t xml:space="preserve">е) доходы от оказания религиозных обрядов, ритуалов, церемоний, услуг по организации и проведению паломничества, а также добровольные пожертвования;</w:t>
      </w:r>
    </w:p>
    <w:p>
      <w:pPr>
        <w:spacing w:after="120"/>
        <w:ind w:firstLine="397"/>
        <w:jc w:val="both"/>
      </w:pPr>
      <w:r>
        <w:rPr>
          <w:rFonts w:ascii="Arial" w:cs="Arial" w:eastAsia="Arial" w:hAnsi="Arial"/>
          <w:sz w:val="24"/>
          <w:szCs w:val="24"/>
        </w:rPr>
        <w:t xml:space="preserve">4) дивиденды, полученные налогоплательщиками от участия в отечественных организациях;</w:t>
      </w:r>
    </w:p>
    <w:p>
      <w:pPr>
        <w:spacing w:after="120"/>
        <w:ind w:firstLine="397"/>
        <w:jc w:val="both"/>
      </w:pPr>
      <w:r>
        <w:rPr>
          <w:rFonts w:ascii="Arial" w:cs="Arial" w:eastAsia="Arial" w:hAnsi="Arial"/>
          <w:sz w:val="24"/>
          <w:szCs w:val="24"/>
        </w:rPr>
        <w:t xml:space="preserve">5) стоимость имущества, полученного простым товариществом в качестве вклада товарищей;</w:t>
      </w:r>
    </w:p>
    <w:p>
      <w:pPr>
        <w:spacing w:after="120"/>
        <w:ind w:firstLine="397"/>
        <w:jc w:val="both"/>
      </w:pPr>
      <w:r>
        <w:rPr>
          <w:rFonts w:ascii="Arial" w:cs="Arial" w:eastAsia="Arial" w:hAnsi="Arial"/>
          <w:sz w:val="24"/>
          <w:szCs w:val="24"/>
        </w:rPr>
        <w:t xml:space="preserve">6) стоимость имущества, принятого доверительным управляющим в доверительное управление;</w:t>
      </w:r>
    </w:p>
    <w:p>
      <w:pPr>
        <w:spacing w:after="120"/>
        <w:ind w:firstLine="397"/>
        <w:jc w:val="both"/>
      </w:pPr>
      <w:r>
        <w:rPr>
          <w:rFonts w:ascii="Arial" w:cs="Arial" w:eastAsia="Arial" w:hAnsi="Arial"/>
          <w:sz w:val="24"/>
          <w:szCs w:val="24"/>
        </w:rPr>
        <w:t xml:space="preserve">7) доход в виде превышения стоимости собственных акций над их номинальной стоимостью;</w:t>
      </w:r>
    </w:p>
    <w:p>
      <w:pPr>
        <w:spacing w:after="120"/>
        <w:ind w:firstLine="397"/>
        <w:jc w:val="both"/>
      </w:pPr>
      <w:r>
        <w:rPr>
          <w:rFonts w:ascii="Arial" w:cs="Arial" w:eastAsia="Arial" w:hAnsi="Arial"/>
          <w:sz w:val="24"/>
          <w:szCs w:val="24"/>
        </w:rPr>
        <w:t xml:space="preserve">8) доход от прироста стоимости при реализации собственных акций;</w:t>
      </w:r>
    </w:p>
    <w:p>
      <w:pPr>
        <w:spacing w:after="120"/>
        <w:ind w:firstLine="397"/>
        <w:jc w:val="both"/>
      </w:pPr>
      <w:r>
        <w:rPr>
          <w:rFonts w:ascii="Arial" w:cs="Arial" w:eastAsia="Arial" w:hAnsi="Arial"/>
          <w:sz w:val="24"/>
          <w:szCs w:val="24"/>
        </w:rPr>
        <w:t xml:space="preserve">9)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w:t>
      </w:r>
    </w:p>
    <w:p>
      <w:pPr>
        <w:spacing w:after="120"/>
        <w:ind w:firstLine="397"/>
        <w:jc w:val="both"/>
      </w:pPr>
      <w:r>
        <w:rPr>
          <w:rFonts w:ascii="Arial" w:cs="Arial" w:eastAsia="Arial" w:hAnsi="Arial"/>
          <w:sz w:val="24"/>
          <w:szCs w:val="24"/>
        </w:rPr>
        <w:t xml:space="preserve">10) доход, полученный по договору финансовой аренды (лизинга) от реализации основных средств.</w:t>
      </w:r>
    </w:p>
    <w:p>
      <w:pPr>
        <w:spacing w:after="120"/>
        <w:ind w:firstLine="397"/>
        <w:jc w:val="both"/>
      </w:pPr>
      <w:r>
        <w:rPr>
          <w:rFonts w:ascii="Arial" w:cs="Arial" w:eastAsia="Arial" w:hAnsi="Arial"/>
          <w:i/>
          <w:iCs/>
          <w:sz w:val="24"/>
          <w:szCs w:val="24"/>
        </w:rPr>
        <w:t xml:space="preserve">Внимание! Пункт 10 утрачивает силу с 1 января 2017 года в соответствии с </w:t>
      </w:r>
      <w:hyperlink w:history="1" r:id="rIdtp9qfatqnu2xpdi3kfka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октября 2012 года № 169</w:t>
      </w:r>
    </w:p>
    <w:p>
      <w:pPr>
        <w:spacing w:after="120"/>
        <w:ind w:firstLine="397"/>
        <w:jc w:val="both"/>
      </w:pPr>
      <w:r>
        <w:rPr>
          <w:rFonts w:ascii="Arial" w:cs="Arial" w:eastAsia="Arial" w:hAnsi="Arial"/>
          <w:i/>
          <w:iCs/>
          <w:sz w:val="24"/>
          <w:szCs w:val="24"/>
        </w:rPr>
        <w:t xml:space="preserve">(В редакции Законов КР от </w:t>
      </w:r>
      <w:hyperlink w:history="1" r:id="rIdvceivq9ploejvq9sqzwkx">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abxkjqwzzyoc1yb0mskm_">
        <w:r>
          <w:rPr>
            <w:rFonts w:ascii="Arial" w:cs="Arial" w:eastAsia="Arial" w:hAnsi="Arial"/>
            <w:i/>
            <w:iCs/>
            <w:color w:val="1D4ED8"/>
            <w:sz w:val="24"/>
            <w:szCs w:val="24"/>
            <w:u w:val="single"/>
          </w:rPr>
          <w:t xml:space="preserve">15 марта 2014 года № 50</w:t>
        </w:r>
      </w:hyperlink>
      <w:r>
        <w:rPr>
          <w:rFonts w:ascii="Arial" w:cs="Arial" w:eastAsia="Arial" w:hAnsi="Arial"/>
          <w:i/>
          <w:iCs/>
          <w:sz w:val="24"/>
          <w:szCs w:val="24"/>
        </w:rPr>
        <w:t xml:space="preserve">, </w:t>
      </w:r>
      <w:hyperlink w:history="1" r:id="rIdfqmnyjqbj7yfpjxrorwm8">
        <w:r>
          <w:rPr>
            <w:rFonts w:ascii="Arial" w:cs="Arial" w:eastAsia="Arial" w:hAnsi="Arial"/>
            <w:i/>
            <w:iCs/>
            <w:color w:val="1D4ED8"/>
            <w:sz w:val="24"/>
            <w:szCs w:val="24"/>
            <w:u w:val="single"/>
          </w:rPr>
          <w:t xml:space="preserve">24 июля 2015 года № 194</w:t>
        </w:r>
      </w:hyperlink>
      <w:r>
        <w:rPr>
          <w:rFonts w:ascii="Arial" w:cs="Arial" w:eastAsia="Arial" w:hAnsi="Arial"/>
          <w:i/>
          <w:iCs/>
          <w:sz w:val="24"/>
          <w:szCs w:val="24"/>
        </w:rPr>
        <w:t xml:space="preserve">, </w:t>
      </w:r>
      <w:hyperlink w:history="1" r:id="rIdust_zh25o2mm13b0egiso">
        <w:r>
          <w:rPr>
            <w:rFonts w:ascii="Arial" w:cs="Arial" w:eastAsia="Arial" w:hAnsi="Arial"/>
            <w:i/>
            <w:iCs/>
            <w:color w:val="1D4ED8"/>
            <w:sz w:val="24"/>
            <w:szCs w:val="24"/>
            <w:u w:val="single"/>
          </w:rPr>
          <w:t xml:space="preserve">12 июля 2017 года № 123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190. Корректировка дохода</w:t>
      </w:r>
    </w:p>
    <w:p>
      <w:pPr>
        <w:spacing w:after="120"/>
        <w:ind w:firstLine="397"/>
        <w:jc w:val="both"/>
      </w:pPr>
      <w:r>
        <w:rPr>
          <w:rFonts w:ascii="Arial" w:cs="Arial" w:eastAsia="Arial" w:hAnsi="Arial"/>
          <w:sz w:val="24"/>
          <w:szCs w:val="24"/>
        </w:rPr>
        <w:t xml:space="preserve">1. Доход от реализации товаров, работ, услуг подлежит корректировке в случаях:</w:t>
      </w:r>
    </w:p>
    <w:p>
      <w:pPr>
        <w:spacing w:after="120"/>
        <w:ind w:firstLine="397"/>
        <w:jc w:val="both"/>
      </w:pPr>
      <w:r>
        <w:rPr>
          <w:rFonts w:ascii="Arial" w:cs="Arial" w:eastAsia="Arial" w:hAnsi="Arial"/>
          <w:sz w:val="24"/>
          <w:szCs w:val="24"/>
        </w:rPr>
        <w:t xml:space="preserve">1) полного или частичного возврата товаров;</w:t>
      </w:r>
    </w:p>
    <w:p>
      <w:pPr>
        <w:spacing w:after="120"/>
        <w:ind w:firstLine="397"/>
        <w:jc w:val="both"/>
      </w:pPr>
      <w:r>
        <w:rPr>
          <w:rFonts w:ascii="Arial" w:cs="Arial" w:eastAsia="Arial" w:hAnsi="Arial"/>
          <w:sz w:val="24"/>
          <w:szCs w:val="24"/>
        </w:rPr>
        <w:t xml:space="preserve">2) изменения условий сделки.</w:t>
      </w:r>
    </w:p>
    <w:p>
      <w:pPr>
        <w:spacing w:after="120"/>
        <w:ind w:firstLine="397"/>
        <w:jc w:val="both"/>
      </w:pPr>
      <w:r>
        <w:rPr>
          <w:rFonts w:ascii="Arial" w:cs="Arial" w:eastAsia="Arial" w:hAnsi="Arial"/>
          <w:sz w:val="24"/>
          <w:szCs w:val="24"/>
        </w:rPr>
        <w:t xml:space="preserve">Корректировка дохода изменяет размер совокупного годового дохода того налогового периода, в котором произошел возврат товаров или изменились условия сделки.</w:t>
      </w:r>
    </w:p>
    <w:p>
      <w:pPr>
        <w:spacing w:after="120"/>
        <w:ind w:firstLine="397"/>
        <w:jc w:val="both"/>
      </w:pPr>
      <w:r>
        <w:rPr>
          <w:rFonts w:ascii="Arial" w:cs="Arial" w:eastAsia="Arial" w:hAnsi="Arial"/>
          <w:sz w:val="24"/>
          <w:szCs w:val="24"/>
        </w:rPr>
        <w:t xml:space="preserve">2. Доход от реализации основных средств, подлежащих амортизации, а также полученные страховые выплаты по договорам страхования этих основных средств, не включается в доход от реализации товаров, а учитывается при определении налоговой стоимости группы в соответствии с настоящим разделом.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191. Компенсируемые вычеты</w:t>
      </w:r>
    </w:p>
    <w:p>
      <w:pPr>
        <w:spacing w:after="120"/>
        <w:ind w:firstLine="397"/>
        <w:jc w:val="both"/>
      </w:pPr>
      <w:r>
        <w:rPr>
          <w:rFonts w:ascii="Arial" w:cs="Arial" w:eastAsia="Arial" w:hAnsi="Arial"/>
          <w:sz w:val="24"/>
          <w:szCs w:val="24"/>
        </w:rPr>
        <w:t xml:space="preserve">1. Если ранее вычтенные расходы, убытки или безнадежные долги возмещаются, то полученная сумма становится доходом за тот налоговый период, в котором было произведено возмещение.</w:t>
      </w:r>
    </w:p>
    <w:p>
      <w:pPr>
        <w:spacing w:after="120"/>
        <w:ind w:firstLine="397"/>
        <w:jc w:val="both"/>
      </w:pPr>
      <w:r>
        <w:rPr>
          <w:rFonts w:ascii="Arial" w:cs="Arial" w:eastAsia="Arial" w:hAnsi="Arial"/>
          <w:sz w:val="24"/>
          <w:szCs w:val="24"/>
        </w:rPr>
        <w:t xml:space="preserve">2. Если резервы, в отношении которых ранее был произведен вычет в соответствии с настоящим разделом, сокращаются, такое сокращение либо включается в доход, либо уменьшает расходы согласно законодательству Кыргызской Республики </w:t>
      </w:r>
      <w:hyperlink w:history="1" r:id="rIdrericvbsychwwx98lomfu">
        <w:r>
          <w:rPr>
            <w:rFonts w:ascii="Arial" w:cs="Arial" w:eastAsia="Arial" w:hAnsi="Arial"/>
            <w:color w:val="1D4ED8"/>
            <w:sz w:val="24"/>
            <w:szCs w:val="24"/>
            <w:u w:val="single"/>
          </w:rPr>
          <w:t xml:space="preserve">о бухгалтерском учете</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192. Доходы и вычеты по долгосрочным контрактам</w:t>
      </w:r>
    </w:p>
    <w:p>
      <w:pPr>
        <w:spacing w:after="120"/>
        <w:ind w:firstLine="397"/>
        <w:jc w:val="both"/>
      </w:pPr>
      <w:r>
        <w:rPr>
          <w:rFonts w:ascii="Arial" w:cs="Arial" w:eastAsia="Arial" w:hAnsi="Arial"/>
          <w:sz w:val="24"/>
          <w:szCs w:val="24"/>
        </w:rPr>
        <w:t xml:space="preserve">1. В целях настоящей статьи под долгосрочным контрактом понимается контракт на производство, установку или строительство, или оказание сопутствующих услуг, который не завершен в пределах налогового периода, в котором была начата предусмотренная по контракту работа, за исключением контрактов, которые, по оценкам, должны быть завершены в пределах 12 месяцев с даты начала работ, предусмотренной по контракту.</w:t>
      </w:r>
    </w:p>
    <w:p>
      <w:pPr>
        <w:spacing w:after="120"/>
        <w:ind w:firstLine="397"/>
        <w:jc w:val="both"/>
      </w:pPr>
      <w:r>
        <w:rPr>
          <w:rFonts w:ascii="Arial" w:cs="Arial" w:eastAsia="Arial" w:hAnsi="Arial"/>
          <w:sz w:val="24"/>
          <w:szCs w:val="24"/>
        </w:rPr>
        <w:t xml:space="preserve">2. При применении налогоплательщиком метода начисления для определения доходов и расходов, доходы и вычеты, касающиеся долгосрочных контрактов, учитываются в течение налогового года на основе процентного исполнения контракта.</w:t>
      </w:r>
    </w:p>
    <w:p>
      <w:pPr>
        <w:spacing w:after="120"/>
        <w:ind w:firstLine="397"/>
        <w:jc w:val="both"/>
      </w:pPr>
      <w:r>
        <w:rPr>
          <w:rFonts w:ascii="Arial" w:cs="Arial" w:eastAsia="Arial" w:hAnsi="Arial"/>
          <w:sz w:val="24"/>
          <w:szCs w:val="24"/>
        </w:rPr>
        <w:t xml:space="preserve">Величина части исполнения контракта определяется посредством сопоставления расходов, понесенных до конца налогового года, с совокупными расходами по данному контракту.</w:t>
      </w:r>
    </w:p>
    <w:p>
      <w:pPr>
        <w:spacing w:after="120"/>
        <w:ind w:firstLine="397"/>
        <w:jc w:val="both"/>
      </w:pPr>
      <w:r>
        <w:rPr>
          <w:rFonts w:ascii="Arial" w:cs="Arial" w:eastAsia="Arial" w:hAnsi="Arial"/>
          <w:sz w:val="24"/>
          <w:szCs w:val="24"/>
        </w:rPr>
        <w:t xml:space="preserve">3. При применении налогоплательщиком упрощенного метода учета для определения доходов и расходов, доходы и вычеты, касающиеся долгосрочного контракта, определяются по фактически выполненным и оплаченным работам, услугам в течение налогового года.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30
 Расходы, подлежащие вычету</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193. Вычеты расходов, направленные на получение дохода</w:t>
      </w:r>
    </w:p>
    <w:p>
      <w:pPr>
        <w:spacing w:after="120"/>
        <w:ind w:firstLine="397"/>
        <w:jc w:val="both"/>
      </w:pPr>
      <w:r>
        <w:rPr>
          <w:rFonts w:ascii="Arial" w:cs="Arial" w:eastAsia="Arial" w:hAnsi="Arial"/>
          <w:sz w:val="24"/>
          <w:szCs w:val="24"/>
        </w:rPr>
        <w:t xml:space="preserve">1. Если иное не предусмотрено настоящим Кодексом, налогоплательщик имеет право отнести на вычеты только документально подтвержденные расходы, связанные с получением дохода в соответствии с настоящим Кодексом, а также превышение отрицательной суммы курсовой разницы над суммой положительной курсовой разницы и суммы безнадежных долгов.</w:t>
      </w:r>
    </w:p>
    <w:p>
      <w:pPr>
        <w:spacing w:after="120"/>
        <w:ind w:firstLine="397"/>
        <w:jc w:val="both"/>
      </w:pPr>
      <w:r>
        <w:rPr>
          <w:rFonts w:ascii="Arial" w:cs="Arial" w:eastAsia="Arial" w:hAnsi="Arial"/>
          <w:sz w:val="24"/>
          <w:szCs w:val="24"/>
        </w:rPr>
        <w:t xml:space="preserve">2. Расходы будущих периодов подлежат вычету в том налоговом периоде, к которому они относятся.</w:t>
      </w:r>
    </w:p>
    <w:p>
      <w:pPr>
        <w:spacing w:after="120"/>
        <w:ind w:firstLine="397"/>
        <w:jc w:val="both"/>
      </w:pPr>
      <w:r>
        <w:rPr>
          <w:rFonts w:ascii="Arial" w:cs="Arial" w:eastAsia="Arial" w:hAnsi="Arial"/>
          <w:sz w:val="24"/>
          <w:szCs w:val="24"/>
        </w:rPr>
        <w:t xml:space="preserve">3. В случае если одни и те же затраты предусмотрены в нескольких статьях расходов, то такие расходы подлежат вычету из дохода только один раз.</w:t>
      </w:r>
    </w:p>
    <w:p>
      <w:pPr>
        <w:spacing w:after="120"/>
        <w:ind w:firstLine="397"/>
        <w:jc w:val="both"/>
      </w:pPr>
      <w:r>
        <w:rPr>
          <w:rFonts w:ascii="Arial" w:cs="Arial" w:eastAsia="Arial" w:hAnsi="Arial"/>
          <w:sz w:val="24"/>
          <w:szCs w:val="24"/>
        </w:rPr>
        <w:t xml:space="preserve">4. Особенности определения расходов, учитываемых при налогообложении, для отдельных категорий налогоплательщиков либо расходов, произведенных в связи с особыми обстоятельствами, устанавливаются положениями настоящего раздела.</w:t>
      </w:r>
    </w:p>
    <w:p>
      <w:pPr>
        <w:spacing w:after="120"/>
        <w:ind w:firstLine="397"/>
        <w:jc w:val="both"/>
      </w:pPr>
      <w:r>
        <w:rPr>
          <w:rFonts w:ascii="Arial" w:cs="Arial" w:eastAsia="Arial" w:hAnsi="Arial"/>
          <w:i/>
          <w:iCs/>
          <w:sz w:val="24"/>
          <w:szCs w:val="24"/>
        </w:rPr>
        <w:t xml:space="preserve">(В редакции Закона КР от </w:t>
      </w:r>
      <w:hyperlink w:history="1" r:id="rIdtdzp_zy0tpx2bp3es6bbl">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194. Вычеты сумм расходов при служебных командировках и по представительским расходам</w:t>
      </w:r>
    </w:p>
    <w:p>
      <w:pPr>
        <w:spacing w:after="120"/>
        <w:ind w:firstLine="397"/>
        <w:jc w:val="both"/>
      </w:pPr>
      <w:r>
        <w:rPr>
          <w:rFonts w:ascii="Arial" w:cs="Arial" w:eastAsia="Arial" w:hAnsi="Arial"/>
          <w:sz w:val="24"/>
          <w:szCs w:val="24"/>
        </w:rPr>
        <w:t xml:space="preserve">1. К расходам при служебных командировках, подлежащим вычету, относятся:</w:t>
      </w:r>
    </w:p>
    <w:p>
      <w:pPr>
        <w:spacing w:after="120"/>
        <w:ind w:firstLine="397"/>
        <w:jc w:val="both"/>
      </w:pPr>
      <w:r>
        <w:rPr>
          <w:rFonts w:ascii="Arial" w:cs="Arial" w:eastAsia="Arial" w:hAnsi="Arial"/>
          <w:sz w:val="24"/>
          <w:szCs w:val="24"/>
        </w:rPr>
        <w:t xml:space="preserve">1) фактически произведенные расходы на проезд к месту командировки и обратно, включая оплату расходов за резервирование;</w:t>
      </w:r>
    </w:p>
    <w:p>
      <w:pPr>
        <w:spacing w:after="120"/>
        <w:ind w:firstLine="397"/>
        <w:jc w:val="both"/>
      </w:pPr>
      <w:r>
        <w:rPr>
          <w:rFonts w:ascii="Arial" w:cs="Arial" w:eastAsia="Arial" w:hAnsi="Arial"/>
          <w:sz w:val="24"/>
          <w:szCs w:val="24"/>
        </w:rPr>
        <w:t xml:space="preserve">2) фактически произведенные расходы на проживание, включая оплату расходов за резервирование;</w:t>
      </w:r>
    </w:p>
    <w:p>
      <w:pPr>
        <w:spacing w:after="120"/>
        <w:ind w:firstLine="397"/>
        <w:jc w:val="both"/>
      </w:pPr>
      <w:r>
        <w:rPr>
          <w:rFonts w:ascii="Arial" w:cs="Arial" w:eastAsia="Arial" w:hAnsi="Arial"/>
          <w:sz w:val="24"/>
          <w:szCs w:val="24"/>
        </w:rPr>
        <w:t xml:space="preserve">3) суточные, выплачиваемые за время нахождения в командировке в пределах и за пределами Кыргызской Республики, в пределах норм, установленных Правительством Кыргызской Республики.</w:t>
      </w:r>
    </w:p>
    <w:p>
      <w:pPr>
        <w:spacing w:after="120"/>
        <w:ind w:firstLine="397"/>
        <w:jc w:val="both"/>
      </w:pPr>
      <w:r>
        <w:rPr>
          <w:rFonts w:ascii="Arial" w:cs="Arial" w:eastAsia="Arial" w:hAnsi="Arial"/>
          <w:sz w:val="24"/>
          <w:szCs w:val="24"/>
        </w:rPr>
        <w:t xml:space="preserve">2. К представительским расходам, подлежащим вычету, относятся понесенные расходы, связанные с получением дохода, направленные налогоплательщиком на прием и/или обслуживание лиц, участвующих в переговорах в целях установления или поддержания взаимного сотрудничества, а также участников, прибывших на заседание совета директоров для проведения общего собрания акционеров.</w:t>
      </w:r>
    </w:p>
    <w:p>
      <w:pPr>
        <w:spacing w:after="120"/>
        <w:ind w:firstLine="397"/>
        <w:jc w:val="both"/>
      </w:pPr>
      <w:r>
        <w:rPr>
          <w:rFonts w:ascii="Arial" w:cs="Arial" w:eastAsia="Arial" w:hAnsi="Arial"/>
          <w:sz w:val="24"/>
          <w:szCs w:val="24"/>
        </w:rPr>
        <w:t xml:space="preserve">К представительским расходам относятся расходы по транспортному обеспечению и гостиничному обслуживанию указанных лиц, по оплате услуг переводчиков, не состоящих в штате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195. Вычет расходов на подготовку и переподготовку кадров</w:t>
      </w:r>
    </w:p>
    <w:p>
      <w:pPr>
        <w:spacing w:after="120"/>
        <w:ind w:firstLine="397"/>
        <w:jc w:val="both"/>
      </w:pPr>
      <w:r>
        <w:rPr>
          <w:rFonts w:ascii="Arial" w:cs="Arial" w:eastAsia="Arial" w:hAnsi="Arial"/>
          <w:sz w:val="24"/>
          <w:szCs w:val="24"/>
        </w:rPr>
        <w:t xml:space="preserve">1. К расходам налогоплательщика на подготовку и переподготовку кадров относятся расходы, направленные на получение дохода налогоплательщика, связанные с подготовкой, повышением квалификации и переподготовкой кадров.</w:t>
      </w:r>
    </w:p>
    <w:p>
      <w:pPr>
        <w:spacing w:after="120"/>
        <w:ind w:firstLine="397"/>
        <w:jc w:val="both"/>
      </w:pPr>
      <w:r>
        <w:rPr>
          <w:rFonts w:ascii="Arial" w:cs="Arial" w:eastAsia="Arial" w:hAnsi="Arial"/>
          <w:sz w:val="24"/>
          <w:szCs w:val="24"/>
        </w:rPr>
        <w:t xml:space="preserve">2. Расходы, указанные в части 1 настоящей статьи, подлежат вычету:</w:t>
      </w:r>
    </w:p>
    <w:p>
      <w:pPr>
        <w:spacing w:after="120"/>
        <w:ind w:firstLine="397"/>
        <w:jc w:val="both"/>
      </w:pPr>
      <w:r>
        <w:rPr>
          <w:rFonts w:ascii="Arial" w:cs="Arial" w:eastAsia="Arial" w:hAnsi="Arial"/>
          <w:sz w:val="24"/>
          <w:szCs w:val="24"/>
        </w:rPr>
        <w:t xml:space="preserve">1) если программа подготовки и/или переподготовки способствует повышению квалификации или более эффективному использованию подготавливаемого или переподготавливаемого специалиста в рамках деятельности налогоплательщика;</w:t>
      </w:r>
    </w:p>
    <w:p>
      <w:pPr>
        <w:spacing w:after="120"/>
        <w:ind w:firstLine="397"/>
        <w:jc w:val="both"/>
      </w:pPr>
      <w:r>
        <w:rPr>
          <w:rFonts w:ascii="Arial" w:cs="Arial" w:eastAsia="Arial" w:hAnsi="Arial"/>
          <w:sz w:val="24"/>
          <w:szCs w:val="24"/>
        </w:rPr>
        <w:t xml:space="preserve">2) если подготовку и/или переподготовку проходят работники, состоящие в штате налогоплательщика;</w:t>
      </w:r>
    </w:p>
    <w:p>
      <w:pPr>
        <w:spacing w:after="120"/>
        <w:ind w:firstLine="397"/>
        <w:jc w:val="both"/>
      </w:pPr>
      <w:r>
        <w:rPr>
          <w:rFonts w:ascii="Arial" w:cs="Arial" w:eastAsia="Arial" w:hAnsi="Arial"/>
          <w:sz w:val="24"/>
          <w:szCs w:val="24"/>
        </w:rPr>
        <w:t xml:space="preserve">3) если услуги по образованию оказываются отечественной организацией.</w:t>
      </w:r>
    </w:p>
    <w:p>
      <w:pPr>
        <w:spacing w:after="120"/>
        <w:ind w:firstLine="397"/>
        <w:jc w:val="both"/>
      </w:pPr>
      <w:r>
        <w:rPr>
          <w:rFonts w:ascii="Arial" w:cs="Arial" w:eastAsia="Arial" w:hAnsi="Arial"/>
          <w:sz w:val="24"/>
          <w:szCs w:val="24"/>
        </w:rPr>
        <w:t xml:space="preserve">3. В настоящей статье повышением квалификации признается обновление теоретических и практических знаний специалистов в связи с повышением требований к уровню квалификации и необходимостью освоения современных методов решения профессиональных задач. Профессиональной переподготовкой признается получение работником, занятым полный рабочий день, возраст которого составляет 23 и более лет, дополнительных знаний, умений и навыков, необходимых для выполнения нового вида профессиональной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196. Вычеты процентных расходов</w:t>
      </w:r>
    </w:p>
    <w:p>
      <w:pPr>
        <w:spacing w:after="120"/>
        <w:ind w:firstLine="397"/>
        <w:jc w:val="both"/>
      </w:pPr>
      <w:r>
        <w:rPr>
          <w:rFonts w:ascii="Arial" w:cs="Arial" w:eastAsia="Arial" w:hAnsi="Arial"/>
          <w:sz w:val="24"/>
          <w:szCs w:val="24"/>
        </w:rPr>
        <w:t xml:space="preserve">1. Начисленные или уплаченные процентные расходы, в зависимости от метода налогового учета, применяемого налогоплательщиком в соответствии с настоящим Кодексом, подлежат вычету с учетом ограничений, предусмотренных настоящей статьей, в том случае, если сумма долга была использована для осуществления экономической деятельности.</w:t>
      </w:r>
    </w:p>
    <w:p>
      <w:pPr>
        <w:spacing w:after="120"/>
        <w:ind w:firstLine="397"/>
        <w:jc w:val="both"/>
      </w:pPr>
      <w:r>
        <w:rPr>
          <w:rFonts w:ascii="Arial" w:cs="Arial" w:eastAsia="Arial" w:hAnsi="Arial"/>
          <w:sz w:val="24"/>
          <w:szCs w:val="24"/>
        </w:rPr>
        <w:t xml:space="preserve">2. Процентные расходы, начисленные или выплаченные в зависимости от метода налогового учета, применяемого налогоплательщиком в соответствии с настоящим Кодексом, в связи с приобретением или созданием амортизируемых основных средств или связанные с расходами, влияющими на изменение их стоимости до ввода их в эксплуатацию, не подлежат вычету из совокупного годового дохода, а увеличивают их стоимость.</w:t>
      </w:r>
    </w:p>
    <w:p>
      <w:pPr>
        <w:spacing w:after="120"/>
        <w:ind w:firstLine="397"/>
        <w:jc w:val="both"/>
      </w:pPr>
      <w:r>
        <w:rPr>
          <w:rFonts w:ascii="Arial" w:cs="Arial" w:eastAsia="Arial" w:hAnsi="Arial"/>
          <w:i/>
          <w:iCs/>
          <w:sz w:val="24"/>
          <w:szCs w:val="24"/>
        </w:rPr>
        <w:t xml:space="preserve">(В редакции Закона КР от </w:t>
      </w:r>
      <w:hyperlink w:history="1" r:id="rIdjkilihtagu-lqh5z2hegq">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197. Вычеты по расходам на инновационную деятельность. Скидка на истощение недр</w:t>
      </w:r>
    </w:p>
    <w:p>
      <w:pPr>
        <w:spacing w:after="60"/>
        <w:ind w:firstLine="567"/>
        <w:jc w:val="both"/>
      </w:pPr>
      <w:r>
        <w:rPr>
          <w:rFonts w:ascii="Arial" w:cs="Arial" w:eastAsia="Arial" w:hAnsi="Arial"/>
          <w:i/>
          <w:iCs/>
          <w:sz w:val="24"/>
          <w:szCs w:val="24"/>
        </w:rPr>
        <w:t xml:space="preserve">(Наименование статьи в редакции </w:t>
      </w:r>
      <w:hyperlink w:history="1" r:id="rIdmd0ojk1wrhpb5ikfbwgql">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14 июня 2019 года № 72)</w:t>
      </w:r>
    </w:p>
    <w:p>
      <w:pPr>
        <w:spacing w:after="60"/>
        <w:ind w:firstLine="567"/>
        <w:jc w:val="both"/>
      </w:pPr>
      <w:r>
        <w:rPr>
          <w:rFonts w:ascii="Arial" w:cs="Arial" w:eastAsia="Arial" w:hAnsi="Arial"/>
          <w:sz w:val="24"/>
          <w:szCs w:val="24"/>
        </w:rPr>
        <w:t xml:space="preserve">1. Расходы налогоплательщика на инновационную деятельность подлежат вычету. К инновационной деятельности относятся:</w:t>
      </w:r>
    </w:p>
    <w:p>
      <w:pPr>
        <w:spacing w:after="60"/>
        <w:ind w:firstLine="567"/>
        <w:jc w:val="both"/>
      </w:pPr>
      <w:r>
        <w:rPr>
          <w:rFonts w:ascii="Arial" w:cs="Arial" w:eastAsia="Arial" w:hAnsi="Arial"/>
          <w:sz w:val="24"/>
          <w:szCs w:val="24"/>
        </w:rPr>
        <w:t xml:space="preserve">1) научно-исследовательские работы;</w:t>
      </w:r>
    </w:p>
    <w:p>
      <w:pPr>
        <w:spacing w:after="60"/>
        <w:ind w:firstLine="567"/>
        <w:jc w:val="both"/>
      </w:pPr>
      <w:r>
        <w:rPr>
          <w:rFonts w:ascii="Arial" w:cs="Arial" w:eastAsia="Arial" w:hAnsi="Arial"/>
          <w:sz w:val="24"/>
          <w:szCs w:val="24"/>
        </w:rPr>
        <w:t xml:space="preserve">2) опытно-конструкторские работы;</w:t>
      </w:r>
    </w:p>
    <w:p>
      <w:pPr>
        <w:spacing w:after="60"/>
        <w:ind w:firstLine="567"/>
        <w:jc w:val="both"/>
      </w:pPr>
      <w:r>
        <w:rPr>
          <w:rFonts w:ascii="Arial" w:cs="Arial" w:eastAsia="Arial" w:hAnsi="Arial"/>
          <w:sz w:val="24"/>
          <w:szCs w:val="24"/>
        </w:rPr>
        <w:t xml:space="preserve">3) проектно-изыскательские работы;</w:t>
      </w:r>
    </w:p>
    <w:p>
      <w:pPr>
        <w:spacing w:after="60"/>
        <w:ind w:firstLine="567"/>
        <w:jc w:val="both"/>
      </w:pPr>
      <w:r>
        <w:rPr>
          <w:rFonts w:ascii="Arial" w:cs="Arial" w:eastAsia="Arial" w:hAnsi="Arial"/>
          <w:sz w:val="24"/>
          <w:szCs w:val="24"/>
        </w:rPr>
        <w:t xml:space="preserve">4) работы по внедрению научно-технических достижений;</w:t>
      </w:r>
    </w:p>
    <w:p>
      <w:pPr>
        <w:spacing w:after="60"/>
        <w:ind w:firstLine="567"/>
        <w:jc w:val="both"/>
      </w:pPr>
      <w:r>
        <w:rPr>
          <w:rFonts w:ascii="Arial" w:cs="Arial" w:eastAsia="Arial" w:hAnsi="Arial"/>
          <w:sz w:val="24"/>
          <w:szCs w:val="24"/>
        </w:rPr>
        <w:t xml:space="preserve">5) работы по внедрению пакетов прикладных программ;</w:t>
      </w:r>
    </w:p>
    <w:p>
      <w:pPr>
        <w:spacing w:after="60"/>
        <w:ind w:firstLine="567"/>
        <w:jc w:val="both"/>
      </w:pPr>
      <w:r>
        <w:rPr>
          <w:rFonts w:ascii="Arial" w:cs="Arial" w:eastAsia="Arial" w:hAnsi="Arial"/>
          <w:sz w:val="24"/>
          <w:szCs w:val="24"/>
        </w:rPr>
        <w:t xml:space="preserve">6) работы по внедрению информационно-коммуникационных технологий.</w:t>
      </w:r>
    </w:p>
    <w:p>
      <w:pPr>
        <w:spacing w:after="60"/>
        <w:ind w:firstLine="567"/>
        <w:jc w:val="both"/>
      </w:pPr>
      <w:r>
        <w:rPr>
          <w:rFonts w:ascii="Arial" w:cs="Arial" w:eastAsia="Arial" w:hAnsi="Arial"/>
          <w:sz w:val="24"/>
          <w:szCs w:val="24"/>
        </w:rPr>
        <w:t xml:space="preserve">2. Вычеты расходов, предусмотренных частью 1 настоящей статьи, связанные с приобретением и/или производством основных средств, производятся в порядке, установленном настоящим Кодексом в отношении основных средств.</w:t>
      </w:r>
    </w:p>
    <w:p>
      <w:pPr>
        <w:spacing w:after="60"/>
        <w:ind w:firstLine="567"/>
        <w:jc w:val="both"/>
      </w:pPr>
      <w:r>
        <w:rPr>
          <w:rFonts w:ascii="Arial" w:cs="Arial" w:eastAsia="Arial" w:hAnsi="Arial"/>
          <w:sz w:val="24"/>
          <w:szCs w:val="24"/>
        </w:rPr>
        <w:t xml:space="preserve">3. Налогооблагаемая база горнодобывающего предприятия уменьшается на 15 процентов с резервированием этой суммы в специальном фонде предприятия для воспроизводства погашенных запасов месторождения.</w:t>
      </w:r>
    </w:p>
    <w:p>
      <w:pPr>
        <w:spacing w:after="60"/>
        <w:ind w:firstLine="567"/>
        <w:jc w:val="both"/>
      </w:pPr>
      <w:r>
        <w:rPr>
          <w:rFonts w:ascii="Arial" w:cs="Arial" w:eastAsia="Arial" w:hAnsi="Arial"/>
          <w:sz w:val="24"/>
          <w:szCs w:val="24"/>
        </w:rPr>
        <w:t xml:space="preserve">4. Средства специального фонда, указанные в части 3 настоящей статьи, должны быть реинвестированы предприятием в течение 5 лет на геологоразведочные работы в границах горного и геологического отводов.</w:t>
      </w:r>
    </w:p>
    <w:p>
      <w:pPr>
        <w:spacing w:after="60"/>
        <w:ind w:firstLine="567"/>
        <w:jc w:val="both"/>
      </w:pPr>
      <w:r>
        <w:rPr>
          <w:rFonts w:ascii="Arial" w:cs="Arial" w:eastAsia="Arial" w:hAnsi="Arial"/>
          <w:sz w:val="24"/>
          <w:szCs w:val="24"/>
        </w:rPr>
        <w:t xml:space="preserve">5. Сумма из средств специального фонда, предусмотренного частью 3 настоящей статьи, не использованная но назначению в течение 5 лет, уплачивается в бюджет.</w:t>
      </w:r>
    </w:p>
    <w:p>
      <w:pPr>
        <w:spacing w:after="60"/>
        <w:ind w:firstLine="567"/>
        <w:jc w:val="both"/>
      </w:pPr>
      <w:r>
        <w:rPr>
          <w:rFonts w:ascii="Arial" w:cs="Arial" w:eastAsia="Arial" w:hAnsi="Arial"/>
          <w:sz w:val="24"/>
          <w:szCs w:val="24"/>
        </w:rPr>
        <w:t xml:space="preserve">6. Расходы на геологоразведочные работы в границах горного и геологических отводов, произведенные за счет средств специального фонда в порядке, установленном настоящей статьей, не подлежат вычету.</w:t>
      </w:r>
    </w:p>
    <w:p>
      <w:pPr>
        <w:spacing w:after="120"/>
        <w:ind w:firstLine="397"/>
        <w:jc w:val="both"/>
      </w:pPr>
      <w:r>
        <w:rPr>
          <w:rFonts w:ascii="Arial" w:cs="Arial" w:eastAsia="Arial" w:hAnsi="Arial"/>
          <w:i/>
          <w:iCs/>
          <w:sz w:val="24"/>
          <w:szCs w:val="24"/>
        </w:rPr>
        <w:t xml:space="preserve"> (В редакции Законов КР от </w:t>
      </w:r>
      <w:hyperlink w:history="1" r:id="rId0sjcrfhxgpggrjovvfs5w">
        <w:r>
          <w:rPr>
            <w:rFonts w:ascii="Arial" w:cs="Arial" w:eastAsia="Arial" w:hAnsi="Arial"/>
            <w:i/>
            <w:iCs/>
            <w:color w:val="1D4ED8"/>
            <w:sz w:val="24"/>
            <w:szCs w:val="24"/>
            <w:u w:val="single"/>
          </w:rPr>
          <w:t xml:space="preserve">9 августа 2012 года № 158</w:t>
        </w:r>
      </w:hyperlink>
      <w:r>
        <w:rPr>
          <w:rFonts w:ascii="Arial" w:cs="Arial" w:eastAsia="Arial" w:hAnsi="Arial"/>
          <w:i/>
          <w:iCs/>
          <w:sz w:val="24"/>
          <w:szCs w:val="24"/>
        </w:rPr>
        <w:t xml:space="preserve">, </w:t>
      </w:r>
      <w:hyperlink w:history="1" r:id="rIdwudqzjijwuevsf_cejlef">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93lyiil5ce_aeh2nryeil">
        <w:r>
          <w:rPr>
            <w:rFonts w:ascii="Arial" w:cs="Arial" w:eastAsia="Arial" w:hAnsi="Arial"/>
            <w:i/>
            <w:iCs/>
            <w:color w:val="1D4ED8"/>
            <w:sz w:val="24"/>
            <w:szCs w:val="24"/>
            <w:u w:val="single"/>
          </w:rPr>
          <w:t xml:space="preserve">14 июня 2019 года № 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198. Стоимость основных средств, нематериальных активов и товарно-материальных запасов</w:t>
      </w:r>
    </w:p>
    <w:p>
      <w:pPr>
        <w:spacing w:after="120"/>
        <w:ind w:firstLine="397"/>
        <w:jc w:val="both"/>
      </w:pPr>
      <w:r>
        <w:rPr>
          <w:rFonts w:ascii="Arial" w:cs="Arial" w:eastAsia="Arial" w:hAnsi="Arial"/>
          <w:sz w:val="24"/>
          <w:szCs w:val="24"/>
        </w:rPr>
        <w:t xml:space="preserve">1. В первоначальную стоимость основных средств включаются: фактические затраты на их приобретение, в том числе процентные расходы, связанные с приобретением и производством основных средств для собственного использования; затраты на изготовление, монтаж, установку и доведение их до состояния, в котором они пригодны для использования; таможенные пошлины и сборы, налоги, за исключением НДС, подлежащего зачету, расходы по страхованию основных средств при перевозке и другие затраты, увеличивающие их стоимость, за исключением сумм налогов, учитываемых в составе расходов, по которым налогоплательщик имеет право на вычеты в соответствии с настоящим Кодексом.</w:t>
      </w:r>
    </w:p>
    <w:p>
      <w:pPr>
        <w:spacing w:after="120"/>
        <w:ind w:firstLine="397"/>
        <w:jc w:val="both"/>
      </w:pPr>
      <w:r>
        <w:rPr>
          <w:rFonts w:ascii="Arial" w:cs="Arial" w:eastAsia="Arial" w:hAnsi="Arial"/>
          <w:sz w:val="24"/>
          <w:szCs w:val="24"/>
        </w:rPr>
        <w:t xml:space="preserve">2. Стоимость основных средств изменяется в случаях реконструкции, расширения, модернизации, технического перевооружения, частичной ликвидации соответствующих объектов.</w:t>
      </w:r>
    </w:p>
    <w:p>
      <w:pPr>
        <w:spacing w:after="120"/>
        <w:ind w:firstLine="397"/>
        <w:jc w:val="both"/>
      </w:pPr>
      <w:r>
        <w:rPr>
          <w:rFonts w:ascii="Arial" w:cs="Arial" w:eastAsia="Arial" w:hAnsi="Arial"/>
          <w:sz w:val="24"/>
          <w:szCs w:val="24"/>
        </w:rPr>
        <w:t xml:space="preserve">3. При внесении основных средств участниками, учредителями в качестве их вклада в уставный фонд первоначальной стоимостью данных средств является стоимость, отраженная в бухгалтерском учете налогоплательщика на день внесения этих основных средств, но не выше рыночной стоимости.</w:t>
      </w:r>
    </w:p>
    <w:p>
      <w:pPr>
        <w:spacing w:after="120"/>
        <w:ind w:firstLine="397"/>
        <w:jc w:val="both"/>
      </w:pPr>
      <w:r>
        <w:rPr>
          <w:rFonts w:ascii="Arial" w:cs="Arial" w:eastAsia="Arial" w:hAnsi="Arial"/>
          <w:sz w:val="24"/>
          <w:szCs w:val="24"/>
        </w:rPr>
        <w:t xml:space="preserve">При безвозмездном получении основных средств первоначальная стоимость определяется по данным акта приема-передачи названных средств, но не ниже их балансовой стоимости.</w:t>
      </w:r>
    </w:p>
    <w:p>
      <w:pPr>
        <w:spacing w:after="120"/>
        <w:ind w:firstLine="397"/>
        <w:jc w:val="both"/>
      </w:pPr>
      <w:r>
        <w:rPr>
          <w:rFonts w:ascii="Arial" w:cs="Arial" w:eastAsia="Arial" w:hAnsi="Arial"/>
          <w:sz w:val="24"/>
          <w:szCs w:val="24"/>
        </w:rPr>
        <w:t xml:space="preserve">4. Балансовая стоимость принимается равной нулю в следующих случаях:</w:t>
      </w:r>
    </w:p>
    <w:p>
      <w:pPr>
        <w:spacing w:after="120"/>
        <w:ind w:firstLine="397"/>
        <w:jc w:val="both"/>
      </w:pPr>
      <w:r>
        <w:rPr>
          <w:rFonts w:ascii="Arial" w:cs="Arial" w:eastAsia="Arial" w:hAnsi="Arial"/>
          <w:sz w:val="24"/>
          <w:szCs w:val="24"/>
        </w:rPr>
        <w:t xml:space="preserve">1) при получении безвозмездно переданных объектов социально-культурного назначения;</w:t>
      </w:r>
    </w:p>
    <w:p>
      <w:pPr>
        <w:spacing w:after="120"/>
        <w:ind w:firstLine="397"/>
        <w:jc w:val="both"/>
      </w:pPr>
      <w:r>
        <w:rPr>
          <w:rFonts w:ascii="Arial" w:cs="Arial" w:eastAsia="Arial" w:hAnsi="Arial"/>
          <w:sz w:val="24"/>
          <w:szCs w:val="24"/>
        </w:rPr>
        <w:t xml:space="preserve">2) при получении некоммерческими организациями имущества в виде:</w:t>
      </w:r>
    </w:p>
    <w:p>
      <w:pPr>
        <w:spacing w:after="120"/>
        <w:ind w:firstLine="397"/>
        <w:jc w:val="both"/>
      </w:pPr>
      <w:r>
        <w:rPr>
          <w:rFonts w:ascii="Arial" w:cs="Arial" w:eastAsia="Arial" w:hAnsi="Arial"/>
          <w:sz w:val="24"/>
          <w:szCs w:val="24"/>
        </w:rPr>
        <w:t xml:space="preserve">а) членских и вступительных взносов;</w:t>
      </w:r>
    </w:p>
    <w:p>
      <w:pPr>
        <w:spacing w:after="120"/>
        <w:ind w:firstLine="397"/>
        <w:jc w:val="both"/>
      </w:pPr>
      <w:r>
        <w:rPr>
          <w:rFonts w:ascii="Arial" w:cs="Arial" w:eastAsia="Arial" w:hAnsi="Arial"/>
          <w:sz w:val="24"/>
          <w:szCs w:val="24"/>
        </w:rPr>
        <w:t xml:space="preserve">б) гуманитарной помощи и грантов;</w:t>
      </w:r>
    </w:p>
    <w:p>
      <w:pPr>
        <w:spacing w:after="120"/>
        <w:ind w:firstLine="397"/>
        <w:jc w:val="both"/>
      </w:pPr>
      <w:r>
        <w:rPr>
          <w:rFonts w:ascii="Arial" w:cs="Arial" w:eastAsia="Arial" w:hAnsi="Arial"/>
          <w:sz w:val="24"/>
          <w:szCs w:val="24"/>
        </w:rPr>
        <w:t xml:space="preserve">в) безвозмездно полученных активов.</w:t>
      </w:r>
    </w:p>
    <w:p>
      <w:pPr>
        <w:spacing w:after="120"/>
        <w:ind w:firstLine="397"/>
        <w:jc w:val="both"/>
      </w:pPr>
      <w:r>
        <w:rPr>
          <w:rFonts w:ascii="Arial" w:cs="Arial" w:eastAsia="Arial" w:hAnsi="Arial"/>
          <w:sz w:val="24"/>
          <w:szCs w:val="24"/>
        </w:rPr>
        <w:t xml:space="preserve">5. В первоначальную стоимость нематериальных активов включаются расходы на их приобретение и/или создание, в том числе процентные расходы и расходы по доведению их до состояния, в котором они пригодны для использования.</w:t>
      </w:r>
    </w:p>
    <w:p>
      <w:pPr>
        <w:spacing w:after="120"/>
        <w:ind w:firstLine="397"/>
        <w:jc w:val="both"/>
      </w:pPr>
      <w:r>
        <w:rPr>
          <w:rFonts w:ascii="Arial" w:cs="Arial" w:eastAsia="Arial" w:hAnsi="Arial"/>
          <w:sz w:val="24"/>
          <w:szCs w:val="24"/>
        </w:rPr>
        <w:t xml:space="preserve">Стоимость нематериальных активов, внесенных учредителями в счет их вкладов в уставный фонд организации, определяется по договоренности сторон с соблюдением требований законодательства Кыргызской Республики.</w:t>
      </w:r>
    </w:p>
    <w:p>
      <w:pPr>
        <w:spacing w:after="120"/>
        <w:ind w:firstLine="397"/>
        <w:jc w:val="both"/>
      </w:pPr>
      <w:r>
        <w:rPr>
          <w:rFonts w:ascii="Arial" w:cs="Arial" w:eastAsia="Arial" w:hAnsi="Arial"/>
          <w:sz w:val="24"/>
          <w:szCs w:val="24"/>
        </w:rPr>
        <w:t xml:space="preserve">Стоимость нематериальных активов, приобретенных за плату у других организаций и физических лиц, определяется исходя из фактически произведенных затрат по приобретению и приведению в состояние готовности этих активов.</w:t>
      </w:r>
    </w:p>
    <w:p>
      <w:pPr>
        <w:spacing w:after="120"/>
        <w:ind w:firstLine="397"/>
        <w:jc w:val="both"/>
      </w:pPr>
      <w:r>
        <w:rPr>
          <w:rFonts w:ascii="Arial" w:cs="Arial" w:eastAsia="Arial" w:hAnsi="Arial"/>
          <w:sz w:val="24"/>
          <w:szCs w:val="24"/>
        </w:rPr>
        <w:t xml:space="preserve">Стоимость нематериальных активов, созданных самой организацией, определяется как сумма фактических расходов на их создание, изготовление, в том числе расходов по приобретению товарно-материальных запасов, расходов на оплату труда, расходов на услуги сторонних организаций, расходов по уплате пошлины, связанных с получением патентов, свидетельств.</w:t>
      </w:r>
    </w:p>
    <w:p>
      <w:pPr>
        <w:spacing w:after="120"/>
        <w:ind w:firstLine="397"/>
        <w:jc w:val="both"/>
      </w:pPr>
      <w:r>
        <w:rPr>
          <w:rFonts w:ascii="Arial" w:cs="Arial" w:eastAsia="Arial" w:hAnsi="Arial"/>
          <w:sz w:val="24"/>
          <w:szCs w:val="24"/>
        </w:rPr>
        <w:t xml:space="preserve">6. Стоимость основных средств и нематериальных активов относится на вычеты посредством исчисления амортизационных отчислений в порядке и на условиях, установленных настоящим Кодексом.</w:t>
      </w:r>
    </w:p>
    <w:p>
      <w:pPr>
        <w:spacing w:after="120"/>
        <w:ind w:firstLine="397"/>
        <w:jc w:val="both"/>
      </w:pPr>
      <w:r>
        <w:rPr>
          <w:rFonts w:ascii="Arial" w:cs="Arial" w:eastAsia="Arial" w:hAnsi="Arial"/>
          <w:sz w:val="24"/>
          <w:szCs w:val="24"/>
        </w:rPr>
        <w:t xml:space="preserve">7. Стоимость товарно-материальных запасов определяется исходя из цены их приобретения, включая комиссионные вознаграждения, уплачиваемые посредническим организациям, ввозные таможенные пошлины и сборы, косвенные налоги, за исключением НДС, подлежащего зачету, расходы на транспортировку и иные затраты, связанные с приобретением товарно-материальных ценностей.</w:t>
      </w:r>
    </w:p>
    <w:p>
      <w:pPr>
        <w:spacing w:after="120"/>
        <w:ind w:firstLine="397"/>
        <w:jc w:val="both"/>
      </w:pPr>
      <w:r>
        <w:rPr>
          <w:rFonts w:ascii="Arial" w:cs="Arial" w:eastAsia="Arial" w:hAnsi="Arial"/>
          <w:sz w:val="24"/>
          <w:szCs w:val="24"/>
        </w:rPr>
        <w:t xml:space="preserve">8. В стоимость основных средств, нематериальных активов и товарно-материальных запасов включается НДС по приобретенным материальным ресурсам, не подлежащий зачету.</w:t>
      </w:r>
    </w:p>
    <w:p>
      <w:pPr>
        <w:spacing w:after="120"/>
        <w:ind w:firstLine="397"/>
        <w:jc w:val="both"/>
      </w:pPr>
      <w:r>
        <w:rPr>
          <w:rFonts w:ascii="Arial" w:cs="Arial" w:eastAsia="Arial" w:hAnsi="Arial"/>
          <w:i/>
          <w:iCs/>
          <w:sz w:val="24"/>
          <w:szCs w:val="24"/>
        </w:rPr>
        <w:t xml:space="preserve">(В редакции Законов КР от </w:t>
      </w:r>
      <w:hyperlink w:history="1" r:id="rIdqhojxn367v1gqgzua3j7q">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fbgqubby0aryy0j5ssiat">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uetpdk2wpkafh5bimn0dh">
        <w:r>
          <w:rPr>
            <w:rFonts w:ascii="Arial" w:cs="Arial" w:eastAsia="Arial" w:hAnsi="Arial"/>
            <w:i/>
            <w:iCs/>
            <w:color w:val="1D4ED8"/>
            <w:sz w:val="24"/>
            <w:szCs w:val="24"/>
            <w:u w:val="single"/>
          </w:rPr>
          <w:t xml:space="preserve">18 июля 2014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199. Амортизируемые основные средства</w:t>
      </w:r>
    </w:p>
    <w:p>
      <w:pPr>
        <w:spacing w:after="120"/>
        <w:ind w:firstLine="397"/>
        <w:jc w:val="both"/>
      </w:pPr>
      <w:r>
        <w:rPr>
          <w:rFonts w:ascii="Arial" w:cs="Arial" w:eastAsia="Arial" w:hAnsi="Arial"/>
          <w:sz w:val="24"/>
          <w:szCs w:val="24"/>
        </w:rPr>
        <w:t xml:space="preserve">1. Амортизируемыми основными средствами являются основные средства налогоплательщика, включая нематериальные активы, находящиеся в собственности, если иное не предусмотрено настоящим Кодексом, введенные в эксплуатацию и используемые для получения дохода, стоимость которых составляет более 100-кратных расчетных показателей.</w:t>
      </w:r>
    </w:p>
    <w:p>
      <w:pPr>
        <w:spacing w:after="120"/>
        <w:ind w:firstLine="397"/>
        <w:jc w:val="both"/>
      </w:pPr>
      <w:r>
        <w:rPr>
          <w:rFonts w:ascii="Arial" w:cs="Arial" w:eastAsia="Arial" w:hAnsi="Arial"/>
          <w:sz w:val="24"/>
          <w:szCs w:val="24"/>
        </w:rPr>
        <w:t xml:space="preserve">2. Не подлежат амортизации земля и иные объекты природопользования, такие как вода, недра и другие природные ресурсы, а также товарно-материальные запасы, объекты незавершенного капитального строительства, ценные бумаги, финансовые инструменты, неустановленное оборудование, основные средства и нематериальные активы, не используемые налогоплательщиком в производстве и/или реализации товаров, выполнении работ и оказании услуг, и имущество, стоимость которого полностью переносится в текущем налоговом году в стоимость готовой продукции, выполненных работ и оказанных услуг.</w:t>
      </w:r>
    </w:p>
    <w:p>
      <w:pPr>
        <w:spacing w:after="120"/>
        <w:ind w:firstLine="397"/>
        <w:jc w:val="both"/>
      </w:pPr>
      <w:r>
        <w:rPr>
          <w:rFonts w:ascii="Arial" w:cs="Arial" w:eastAsia="Arial" w:hAnsi="Arial"/>
          <w:sz w:val="24"/>
          <w:szCs w:val="24"/>
        </w:rPr>
        <w:t xml:space="preserve">3. Из состава амортизируемого имущества в целях настоящего раздела исключаются основные средства:</w:t>
      </w:r>
    </w:p>
    <w:p>
      <w:pPr>
        <w:spacing w:after="120"/>
        <w:ind w:firstLine="397"/>
        <w:jc w:val="both"/>
      </w:pPr>
      <w:r>
        <w:rPr>
          <w:rFonts w:ascii="Arial" w:cs="Arial" w:eastAsia="Arial" w:hAnsi="Arial"/>
          <w:sz w:val="24"/>
          <w:szCs w:val="24"/>
        </w:rPr>
        <w:t xml:space="preserve">1) переданные по договорам в безвозмездное пользование;</w:t>
      </w:r>
    </w:p>
    <w:p>
      <w:pPr>
        <w:spacing w:after="120"/>
        <w:ind w:firstLine="397"/>
        <w:jc w:val="both"/>
      </w:pPr>
      <w:r>
        <w:rPr>
          <w:rFonts w:ascii="Arial" w:cs="Arial" w:eastAsia="Arial" w:hAnsi="Arial"/>
          <w:sz w:val="24"/>
          <w:szCs w:val="24"/>
        </w:rPr>
        <w:t xml:space="preserve">2) переведенные на консервацию;</w:t>
      </w:r>
    </w:p>
    <w:p>
      <w:pPr>
        <w:spacing w:after="120"/>
        <w:ind w:firstLine="397"/>
        <w:jc w:val="both"/>
      </w:pPr>
      <w:r>
        <w:rPr>
          <w:rFonts w:ascii="Arial" w:cs="Arial" w:eastAsia="Arial" w:hAnsi="Arial"/>
          <w:sz w:val="24"/>
          <w:szCs w:val="24"/>
        </w:rPr>
        <w:t xml:space="preserve">3) находящиеся на реконструкции и модернизации продолжительностью свыше 12 месяцев.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200. Классификация основных средств и определение размера амортизационных начислений</w:t>
      </w:r>
    </w:p>
    <w:p>
      <w:pPr>
        <w:spacing w:after="120"/>
        <w:ind w:firstLine="397"/>
        <w:jc w:val="both"/>
      </w:pPr>
      <w:r>
        <w:rPr>
          <w:rFonts w:ascii="Arial" w:cs="Arial" w:eastAsia="Arial" w:hAnsi="Arial"/>
          <w:sz w:val="24"/>
          <w:szCs w:val="24"/>
        </w:rPr>
        <w:t xml:space="preserve">1. Подлежащие амортизации основные средства классифицируются по 6 группам со следующими нормами амортизации:</w:t>
      </w:r>
    </w:p>
    <w:p>
      <w:pPr>
        <w:spacing w:after="120"/>
        <w:ind w:firstLine="397"/>
        <w:jc w:val="both"/>
      </w:pPr>
      <w:r>
        <w:rPr>
          <w:rFonts w:ascii="Arial" w:cs="Arial" w:eastAsia="Arial" w:hAnsi="Arial"/>
          <w:sz w:val="24"/>
          <w:szCs w:val="24"/>
        </w:rPr>
        <w:t xml:space="preserve">1) 1 группа: легковые автомобили, автотракторная техника для использования на дорогах, специальные инструменты, инвентарь и принадлежности; компьютеры, телефонные аппараты, периферийные устройства и оборудование по обработке данных - 30 процентов;</w:t>
      </w:r>
    </w:p>
    <w:p>
      <w:pPr>
        <w:spacing w:after="120"/>
        <w:ind w:firstLine="397"/>
        <w:jc w:val="both"/>
      </w:pPr>
      <w:r>
        <w:rPr>
          <w:rFonts w:ascii="Arial" w:cs="Arial" w:eastAsia="Arial" w:hAnsi="Arial"/>
          <w:sz w:val="24"/>
          <w:szCs w:val="24"/>
        </w:rPr>
        <w:t xml:space="preserve">2) 2 группа: подвижной состав автомобильного транспорта: грузовые автомобили, автобусы, специальные автомобили и автоприцепы, строительное оборудование, машины и оборудование для всех отраслей промышленности, литейного производства, кузнечно-прессовое оборудование; электронное и простое оборудование, телекоммуникационное оборудование; сельскохозяйственные машины; мебель для офиса; нематериальные активы - 25 процентов;</w:t>
      </w:r>
    </w:p>
    <w:p>
      <w:pPr>
        <w:spacing w:after="120"/>
        <w:ind w:firstLine="397"/>
        <w:jc w:val="both"/>
      </w:pPr>
      <w:r>
        <w:rPr>
          <w:rFonts w:ascii="Arial" w:cs="Arial" w:eastAsia="Arial" w:hAnsi="Arial"/>
          <w:sz w:val="24"/>
          <w:szCs w:val="24"/>
        </w:rPr>
        <w:t xml:space="preserve">3) 3 группа: основные средства, не перечисленные в пунктах 1, 2, 4, 5 и 6 настоящей части, подлежащие амортизации, и расходы, приравненные к ним, - 20 процентов;</w:t>
      </w:r>
    </w:p>
    <w:p>
      <w:pPr>
        <w:spacing w:after="120"/>
        <w:ind w:firstLine="397"/>
        <w:jc w:val="both"/>
      </w:pPr>
      <w:r>
        <w:rPr>
          <w:rFonts w:ascii="Arial" w:cs="Arial" w:eastAsia="Arial" w:hAnsi="Arial"/>
          <w:sz w:val="24"/>
          <w:szCs w:val="24"/>
        </w:rPr>
        <w:t xml:space="preserve">4) 4 группа: железнодорожные, морские и речные транспортные средства, силовые установки и оборудование; теплотехническое оборудование, турбинное оборудование, электродвигатели и дизель-генераторы, устройства электропередачи и связи, трубопроводы - 10 процентов;</w:t>
      </w:r>
    </w:p>
    <w:p>
      <w:pPr>
        <w:spacing w:after="120"/>
        <w:ind w:firstLine="397"/>
        <w:jc w:val="both"/>
      </w:pPr>
      <w:r>
        <w:rPr>
          <w:rFonts w:ascii="Arial" w:cs="Arial" w:eastAsia="Arial" w:hAnsi="Arial"/>
          <w:sz w:val="24"/>
          <w:szCs w:val="24"/>
        </w:rPr>
        <w:t xml:space="preserve">5) 5 группа: здания, сооружения, строения - 10 процентов;</w:t>
      </w:r>
    </w:p>
    <w:p>
      <w:pPr>
        <w:spacing w:after="120"/>
        <w:ind w:firstLine="397"/>
        <w:jc w:val="both"/>
      </w:pPr>
      <w:r>
        <w:rPr>
          <w:rFonts w:ascii="Arial" w:cs="Arial" w:eastAsia="Arial" w:hAnsi="Arial"/>
          <w:sz w:val="24"/>
          <w:szCs w:val="24"/>
        </w:rPr>
        <w:t xml:space="preserve">6) 6 группа: расходы налогоплательщика на геологическую подготовку месторождения полезных ископаемых, проектные и инженерно-изыскательские работы и получение прав пользования недрами, на горно-капитальные и горно-подготовительные работы с целью последующей добычи полезных ископаемых, а также основные средства горнодобывающих и/или горноперерабатывающих предприятий, введенные в эксплуатацию и фактически используемые при недропользовании, - 50 процентов. При этом допускается использование пониженной нормы амортизации. В последующие налоговые периоды налогоплательщиками, использующими пониженные нормы амортизации, не допускается изменение этих пониженных норм.</w:t>
      </w:r>
    </w:p>
    <w:p>
      <w:pPr>
        <w:spacing w:after="120"/>
        <w:ind w:firstLine="397"/>
        <w:jc w:val="both"/>
      </w:pPr>
      <w:r>
        <w:rPr>
          <w:rFonts w:ascii="Arial" w:cs="Arial" w:eastAsia="Arial" w:hAnsi="Arial"/>
          <w:sz w:val="24"/>
          <w:szCs w:val="24"/>
        </w:rPr>
        <w:t xml:space="preserve">Капитальные затраты на горно-подготовительные работы амортизируются по норме амортизации, определяемой как отношение количества запасов, погашенных в течение налогового периода, к количеству балансовых запасов выемочного участка на начало налогового периода.</w:t>
      </w:r>
    </w:p>
    <w:p>
      <w:pPr>
        <w:spacing w:after="120"/>
        <w:ind w:firstLine="397"/>
        <w:jc w:val="both"/>
      </w:pPr>
      <w:r>
        <w:rPr>
          <w:rFonts w:ascii="Arial" w:cs="Arial" w:eastAsia="Arial" w:hAnsi="Arial"/>
          <w:sz w:val="24"/>
          <w:szCs w:val="24"/>
        </w:rPr>
        <w:t xml:space="preserve">2. Если иное не установлено настоящим разделом, сумма амортизационных начислений для целей налогообложения определяется налогоплательщиками ежегодно в порядке, установленном настоящей статьей. Амортизация начисляется отдельно по каждой группе путем применения нормы амортизации, указанной в части 1 настоящей статьи, к налоговой стоимости группы на конец года.</w:t>
      </w:r>
    </w:p>
    <w:p>
      <w:pPr>
        <w:spacing w:after="120"/>
        <w:ind w:firstLine="397"/>
        <w:jc w:val="both"/>
      </w:pPr>
      <w:r>
        <w:rPr>
          <w:rFonts w:ascii="Arial" w:cs="Arial" w:eastAsia="Arial" w:hAnsi="Arial"/>
          <w:sz w:val="24"/>
          <w:szCs w:val="24"/>
        </w:rPr>
        <w:t xml:space="preserve">3. По зданиям, сооружениям и строениям (далее в настоящей статье - строения) амортизация начисляется на каждое строение отдельно. По истечении 20 лет со дня ввода в эксплуатацию и использования строения, каждое строение амортизируется по прямолинейному методу по норме 20 процентов в год.</w:t>
      </w:r>
    </w:p>
    <w:p>
      <w:pPr>
        <w:spacing w:after="120"/>
        <w:ind w:firstLine="397"/>
        <w:jc w:val="both"/>
      </w:pPr>
      <w:r>
        <w:rPr>
          <w:rFonts w:ascii="Arial" w:cs="Arial" w:eastAsia="Arial" w:hAnsi="Arial"/>
          <w:sz w:val="24"/>
          <w:szCs w:val="24"/>
        </w:rPr>
        <w:t xml:space="preserve">4. Если иное не установлено настоящим разделом, налогоплательщик-лизингополучатель, получивший основные средства, которые являются предметом договора финансовой аренды (лизинга), амортизацию начисляет в порядке, установленном настоящей статьей.</w:t>
      </w:r>
    </w:p>
    <w:p>
      <w:pPr>
        <w:spacing w:after="120"/>
        <w:ind w:firstLine="397"/>
        <w:jc w:val="both"/>
      </w:pPr>
      <w:r>
        <w:rPr>
          <w:rFonts w:ascii="Arial" w:cs="Arial" w:eastAsia="Arial" w:hAnsi="Arial"/>
          <w:sz w:val="24"/>
          <w:szCs w:val="24"/>
        </w:rPr>
        <w:t xml:space="preserve">5. Основные средства, подлежащие амортизации в налоговых целях по каждой группе, определяют налоговую стоимость группы.</w:t>
      </w:r>
    </w:p>
    <w:p>
      <w:pPr>
        <w:spacing w:after="120"/>
        <w:ind w:firstLine="397"/>
        <w:jc w:val="both"/>
      </w:pPr>
      <w:r>
        <w:rPr>
          <w:rFonts w:ascii="Arial" w:cs="Arial" w:eastAsia="Arial" w:hAnsi="Arial"/>
          <w:sz w:val="24"/>
          <w:szCs w:val="24"/>
        </w:rPr>
        <w:t xml:space="preserve">Налоговая стоимость группы на конец года подсчитывается следующим образом:</w:t>
      </w:r>
    </w:p>
    <w:p>
      <w:pPr>
        <w:spacing w:after="120"/>
        <w:ind w:firstLine="397"/>
        <w:jc w:val="both"/>
      </w:pPr>
      <w:r>
        <w:rPr>
          <w:rFonts w:ascii="Arial" w:cs="Arial" w:eastAsia="Arial" w:hAnsi="Arial"/>
          <w:sz w:val="24"/>
          <w:szCs w:val="24"/>
        </w:rPr>
        <w:t xml:space="preserve">1) налоговая стоимость группы на начало года, определяемая как налоговая стоимость группы на конец предыдущего года, уменьшенная на сумму амортизационных отчислений, исчисленных в предыдущем году,</w:t>
      </w:r>
    </w:p>
    <w:p>
      <w:pPr>
        <w:spacing w:after="120"/>
        <w:ind w:firstLine="397"/>
        <w:jc w:val="both"/>
      </w:pPr>
      <w:r>
        <w:rPr>
          <w:rFonts w:ascii="Arial" w:cs="Arial" w:eastAsia="Arial" w:hAnsi="Arial"/>
          <w:sz w:val="24"/>
          <w:szCs w:val="24"/>
        </w:rPr>
        <w:t xml:space="preserve">плюс</w:t>
      </w:r>
    </w:p>
    <w:p>
      <w:pPr>
        <w:spacing w:after="120"/>
        <w:ind w:firstLine="397"/>
        <w:jc w:val="both"/>
      </w:pPr>
      <w:r>
        <w:rPr>
          <w:rFonts w:ascii="Arial" w:cs="Arial" w:eastAsia="Arial" w:hAnsi="Arial"/>
          <w:sz w:val="24"/>
          <w:szCs w:val="24"/>
        </w:rPr>
        <w:t xml:space="preserve">2) стоимость основных средств, добавленных к группе в течение года в соответствии с частью 6 настоящей статьи,</w:t>
      </w:r>
    </w:p>
    <w:p>
      <w:pPr>
        <w:spacing w:after="120"/>
        <w:ind w:firstLine="397"/>
        <w:jc w:val="both"/>
      </w:pPr>
      <w:r>
        <w:rPr>
          <w:rFonts w:ascii="Arial" w:cs="Arial" w:eastAsia="Arial" w:hAnsi="Arial"/>
          <w:sz w:val="24"/>
          <w:szCs w:val="24"/>
        </w:rPr>
        <w:t xml:space="preserve">плюс</w:t>
      </w:r>
    </w:p>
    <w:p>
      <w:pPr>
        <w:spacing w:after="120"/>
        <w:ind w:firstLine="397"/>
        <w:jc w:val="both"/>
      </w:pPr>
      <w:r>
        <w:rPr>
          <w:rFonts w:ascii="Arial" w:cs="Arial" w:eastAsia="Arial" w:hAnsi="Arial"/>
          <w:sz w:val="24"/>
          <w:szCs w:val="24"/>
        </w:rPr>
        <w:t xml:space="preserve">3) оставшаяся часть стоимости основных средств, добавленных к налоговой стоимости группы предыдущего года,</w:t>
      </w:r>
    </w:p>
    <w:p>
      <w:pPr>
        <w:spacing w:after="120"/>
        <w:ind w:firstLine="397"/>
        <w:jc w:val="both"/>
      </w:pPr>
      <w:r>
        <w:rPr>
          <w:rFonts w:ascii="Arial" w:cs="Arial" w:eastAsia="Arial" w:hAnsi="Arial"/>
          <w:sz w:val="24"/>
          <w:szCs w:val="24"/>
        </w:rPr>
        <w:t xml:space="preserve">минус</w:t>
      </w:r>
    </w:p>
    <w:p>
      <w:pPr>
        <w:spacing w:after="120"/>
        <w:ind w:firstLine="397"/>
        <w:jc w:val="both"/>
      </w:pPr>
      <w:r>
        <w:rPr>
          <w:rFonts w:ascii="Arial" w:cs="Arial" w:eastAsia="Arial" w:hAnsi="Arial"/>
          <w:sz w:val="24"/>
          <w:szCs w:val="24"/>
        </w:rPr>
        <w:t xml:space="preserve">4) выбывшие в течение года основные средства, по стоимости, определенной в соответствии с частью 7 настоящей статьи,</w:t>
      </w:r>
    </w:p>
    <w:p>
      <w:pPr>
        <w:spacing w:after="120"/>
        <w:ind w:firstLine="397"/>
        <w:jc w:val="both"/>
      </w:pPr>
      <w:r>
        <w:rPr>
          <w:rFonts w:ascii="Arial" w:cs="Arial" w:eastAsia="Arial" w:hAnsi="Arial"/>
          <w:sz w:val="24"/>
          <w:szCs w:val="24"/>
        </w:rPr>
        <w:t xml:space="preserve">минус</w:t>
      </w:r>
    </w:p>
    <w:p>
      <w:pPr>
        <w:spacing w:after="120"/>
        <w:ind w:firstLine="397"/>
        <w:jc w:val="both"/>
      </w:pPr>
      <w:r>
        <w:rPr>
          <w:rFonts w:ascii="Arial" w:cs="Arial" w:eastAsia="Arial" w:hAnsi="Arial"/>
          <w:sz w:val="24"/>
          <w:szCs w:val="24"/>
        </w:rPr>
        <w:t xml:space="preserve">5) оставшаяся часть стоимости основных средств, выбывших в предыдущем году.</w:t>
      </w:r>
    </w:p>
    <w:p>
      <w:pPr>
        <w:spacing w:after="120"/>
        <w:ind w:firstLine="397"/>
        <w:jc w:val="both"/>
      </w:pPr>
      <w:r>
        <w:rPr>
          <w:rFonts w:ascii="Arial" w:cs="Arial" w:eastAsia="Arial" w:hAnsi="Arial"/>
          <w:sz w:val="24"/>
          <w:szCs w:val="24"/>
        </w:rPr>
        <w:t xml:space="preserve">6. Стоимость основных средств, добавляемая к налоговой стоимости группы, определяется по следующей формуле:</w:t>
      </w:r>
    </w:p>
    <w:p>
      <w:pPr>
        <w:spacing w:after="120"/>
        <w:ind w:firstLine="397"/>
        <w:jc w:val="both"/>
      </w:pPr>
      <w:r>
        <w:rPr>
          <w:rFonts w:ascii="Arial" w:cs="Arial" w:eastAsia="Arial" w:hAnsi="Arial"/>
          <w:sz w:val="24"/>
          <w:szCs w:val="24"/>
        </w:rPr>
        <w:t xml:space="preserve">Б * (А + 0,5) / 12, где:</w:t>
      </w:r>
    </w:p>
    <w:p>
      <w:pPr>
        <w:spacing w:after="120"/>
        <w:ind w:firstLine="397"/>
        <w:jc w:val="both"/>
      </w:pPr>
      <w:r>
        <w:rPr>
          <w:rFonts w:ascii="Arial" w:cs="Arial" w:eastAsia="Arial" w:hAnsi="Arial"/>
          <w:sz w:val="24"/>
          <w:szCs w:val="24"/>
        </w:rPr>
        <w:t xml:space="preserve">А - число полных месяцев, в которых основное средство фактически использовалось для получения дохода;</w:t>
      </w:r>
    </w:p>
    <w:p>
      <w:pPr>
        <w:spacing w:after="120"/>
        <w:ind w:firstLine="397"/>
        <w:jc w:val="both"/>
      </w:pPr>
      <w:r>
        <w:rPr>
          <w:rFonts w:ascii="Arial" w:cs="Arial" w:eastAsia="Arial" w:hAnsi="Arial"/>
          <w:sz w:val="24"/>
          <w:szCs w:val="24"/>
        </w:rPr>
        <w:t xml:space="preserve">Б - стоимость основных средств, определенная в соответствии с частью 1 статьи 201 настоящего Кодекса.</w:t>
      </w:r>
    </w:p>
    <w:p>
      <w:pPr>
        <w:spacing w:after="120"/>
        <w:ind w:firstLine="397"/>
        <w:jc w:val="both"/>
      </w:pPr>
      <w:r>
        <w:rPr>
          <w:rFonts w:ascii="Arial" w:cs="Arial" w:eastAsia="Arial" w:hAnsi="Arial"/>
          <w:sz w:val="24"/>
          <w:szCs w:val="24"/>
        </w:rPr>
        <w:t xml:space="preserve">7. Стоимость основных средств, исключаемая из налоговой стоимости группы, выбывающих в течение текущего года, определяется по следующей формуле:</w:t>
      </w:r>
    </w:p>
    <w:p>
      <w:pPr>
        <w:spacing w:after="120"/>
        <w:ind w:firstLine="397"/>
        <w:jc w:val="both"/>
      </w:pPr>
      <w:r>
        <w:rPr>
          <w:rFonts w:ascii="Arial" w:cs="Arial" w:eastAsia="Arial" w:hAnsi="Arial"/>
          <w:sz w:val="24"/>
          <w:szCs w:val="24"/>
        </w:rPr>
        <w:t xml:space="preserve">Д * (С + 0,5) / 12, где:</w:t>
      </w:r>
    </w:p>
    <w:p>
      <w:pPr>
        <w:spacing w:after="120"/>
        <w:ind w:firstLine="397"/>
        <w:jc w:val="both"/>
      </w:pPr>
      <w:r>
        <w:rPr>
          <w:rFonts w:ascii="Arial" w:cs="Arial" w:eastAsia="Arial" w:hAnsi="Arial"/>
          <w:sz w:val="24"/>
          <w:szCs w:val="24"/>
        </w:rPr>
        <w:t xml:space="preserve">С - количество полных месяцев, оставшихся в году после месяца, в котором эти основные средства выбыли;</w:t>
      </w:r>
    </w:p>
    <w:p>
      <w:pPr>
        <w:spacing w:after="120"/>
        <w:ind w:firstLine="397"/>
        <w:jc w:val="both"/>
      </w:pPr>
      <w:r>
        <w:rPr>
          <w:rFonts w:ascii="Arial" w:cs="Arial" w:eastAsia="Arial" w:hAnsi="Arial"/>
          <w:sz w:val="24"/>
          <w:szCs w:val="24"/>
        </w:rPr>
        <w:t xml:space="preserve">Д - стоимость основных средств, определенная в соответствии с частью 2 статьи 201 настоящего Кодекса.</w:t>
      </w:r>
    </w:p>
    <w:p>
      <w:pPr>
        <w:spacing w:after="120"/>
        <w:ind w:firstLine="397"/>
        <w:jc w:val="both"/>
      </w:pPr>
      <w:r>
        <w:rPr>
          <w:rFonts w:ascii="Arial" w:cs="Arial" w:eastAsia="Arial" w:hAnsi="Arial"/>
          <w:sz w:val="24"/>
          <w:szCs w:val="24"/>
        </w:rPr>
        <w:t xml:space="preserve">8. Если налоговая стоимость группы на конец года меньше нуля, она приравнивается к нулю, при этом налогоплательщик включает в свой доход указанный отрицательный остаток.</w:t>
      </w:r>
    </w:p>
    <w:p>
      <w:pPr>
        <w:spacing w:after="120"/>
        <w:ind w:firstLine="397"/>
        <w:jc w:val="both"/>
      </w:pPr>
      <w:r>
        <w:rPr>
          <w:rFonts w:ascii="Arial" w:cs="Arial" w:eastAsia="Arial" w:hAnsi="Arial"/>
          <w:sz w:val="24"/>
          <w:szCs w:val="24"/>
        </w:rPr>
        <w:t xml:space="preserve">9. В целях настоящей статьи переоценка основных средств, произведенная в соответствии с законодательством Кыргызской Республики </w:t>
      </w:r>
      <w:hyperlink w:history="1" r:id="rIdrgaqnzonktkv1ub-t_vvc">
        <w:r>
          <w:rPr>
            <w:rFonts w:ascii="Arial" w:cs="Arial" w:eastAsia="Arial" w:hAnsi="Arial"/>
            <w:color w:val="1D4ED8"/>
            <w:sz w:val="24"/>
            <w:szCs w:val="24"/>
            <w:u w:val="single"/>
          </w:rPr>
          <w:t xml:space="preserve">о бухгалтерском учете</w:t>
        </w:r>
      </w:hyperlink>
      <w:r>
        <w:rPr>
          <w:rFonts w:ascii="Arial" w:cs="Arial" w:eastAsia="Arial" w:hAnsi="Arial"/>
          <w:sz w:val="24"/>
          <w:szCs w:val="24"/>
        </w:rPr>
        <w:t xml:space="preserve">, не увеличивает и не уменьшает налоговую стоимость группы.</w:t>
      </w:r>
    </w:p>
    <w:p>
      <w:pPr>
        <w:spacing w:after="120"/>
        <w:ind w:firstLine="397"/>
        <w:jc w:val="both"/>
      </w:pPr>
      <w:r>
        <w:rPr>
          <w:rFonts w:ascii="Arial" w:cs="Arial" w:eastAsia="Arial" w:hAnsi="Arial"/>
          <w:sz w:val="24"/>
          <w:szCs w:val="24"/>
        </w:rPr>
        <w:t xml:space="preserve">10. Правительство Кыргызской Республики по согласованию с Жогорку Кенешем Кыргызской Республики имеет право устанавливать нормы ускоренной амортизации для отдельных видов основных средств.</w:t>
      </w:r>
    </w:p>
    <w:p>
      <w:pPr>
        <w:spacing w:after="120"/>
        <w:ind w:firstLine="397"/>
        <w:jc w:val="both"/>
      </w:pPr>
      <w:r>
        <w:rPr>
          <w:rFonts w:ascii="Arial" w:cs="Arial" w:eastAsia="Arial" w:hAnsi="Arial"/>
          <w:i/>
          <w:iCs/>
          <w:sz w:val="24"/>
          <w:szCs w:val="24"/>
        </w:rPr>
        <w:t xml:space="preserve">(В редакции Закона КР от </w:t>
      </w:r>
      <w:hyperlink w:history="1" r:id="rId_gx2rwws8bk0xd7p6cauu">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201. Поступление и выбытие основных средств в целях амортизации</w:t>
      </w:r>
    </w:p>
    <w:p>
      <w:pPr>
        <w:spacing w:after="120"/>
        <w:ind w:firstLine="397"/>
        <w:jc w:val="both"/>
      </w:pPr>
      <w:r>
        <w:rPr>
          <w:rFonts w:ascii="Arial" w:cs="Arial" w:eastAsia="Arial" w:hAnsi="Arial"/>
          <w:sz w:val="24"/>
          <w:szCs w:val="24"/>
        </w:rPr>
        <w:t xml:space="preserve">1. Если иное не предусмотрено настоящим Кодексом, приобретенные и полученные основные средства рассматриваются как основные средства, добавленные к группе в течение года, и увеличивают налоговую стоимость группы:</w:t>
      </w:r>
    </w:p>
    <w:p>
      <w:pPr>
        <w:spacing w:after="120"/>
        <w:ind w:firstLine="397"/>
        <w:jc w:val="both"/>
      </w:pPr>
      <w:r>
        <w:rPr>
          <w:rFonts w:ascii="Arial" w:cs="Arial" w:eastAsia="Arial" w:hAnsi="Arial"/>
          <w:sz w:val="24"/>
          <w:szCs w:val="24"/>
        </w:rPr>
        <w:t xml:space="preserve">1) при поступлении основного средства в качестве вклада в уставный капитал - на стоимость, определяемую в соответствии со </w:t>
      </w:r>
      <w:hyperlink w:history="1" r:id="rId1nr4ev8zane0-crswzj2t">
        <w:r>
          <w:rPr>
            <w:rFonts w:ascii="Arial" w:cs="Arial" w:eastAsia="Arial" w:hAnsi="Arial"/>
            <w:color w:val="1D4ED8"/>
            <w:sz w:val="24"/>
            <w:szCs w:val="24"/>
            <w:u w:val="single"/>
          </w:rPr>
          <w:t xml:space="preserve">статьей 198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при переводе объекта основных средств из режима консервации в действующие основные средства - на налоговую стоимость основных средств, ранее выбывших из группы при консервации этих основных средств;</w:t>
      </w:r>
    </w:p>
    <w:p>
      <w:pPr>
        <w:spacing w:after="120"/>
        <w:ind w:firstLine="397"/>
        <w:jc w:val="both"/>
      </w:pPr>
      <w:r>
        <w:rPr>
          <w:rFonts w:ascii="Arial" w:cs="Arial" w:eastAsia="Arial" w:hAnsi="Arial"/>
          <w:sz w:val="24"/>
          <w:szCs w:val="24"/>
        </w:rPr>
        <w:t xml:space="preserve">3) при возврате основного средства, ранее переданного в безвозмездное пользование, - по стоимости выбытия;</w:t>
      </w:r>
    </w:p>
    <w:p>
      <w:pPr>
        <w:spacing w:after="120"/>
        <w:ind w:firstLine="397"/>
        <w:jc w:val="both"/>
      </w:pPr>
      <w:r>
        <w:rPr>
          <w:rFonts w:ascii="Arial" w:cs="Arial" w:eastAsia="Arial" w:hAnsi="Arial"/>
          <w:sz w:val="24"/>
          <w:szCs w:val="24"/>
        </w:rPr>
        <w:t xml:space="preserve">4) при поступлении основного средства после реконструкции или модернизации - на стоимость основного средства, выбывшего из группы, увеличенную на затраты налогоплательщика, связанные с реконструкцией или модернизацией этого основного средства;</w:t>
      </w:r>
    </w:p>
    <w:p>
      <w:pPr>
        <w:spacing w:after="120"/>
        <w:ind w:firstLine="397"/>
        <w:jc w:val="both"/>
      </w:pPr>
      <w:r>
        <w:rPr>
          <w:rFonts w:ascii="Arial" w:cs="Arial" w:eastAsia="Arial" w:hAnsi="Arial"/>
          <w:sz w:val="24"/>
          <w:szCs w:val="24"/>
        </w:rPr>
        <w:t xml:space="preserve">5) при поступлении основного средства, полученного в собственность налогоплательщика безвозмездно, стоимость которого включена в состав дохода, - на стоимость основного средства, определяемого в соответствии с частью 3 </w:t>
      </w:r>
      <w:hyperlink w:history="1" r:id="rId1nxcosnkn7pcl4vamdxid">
        <w:r>
          <w:rPr>
            <w:rFonts w:ascii="Arial" w:cs="Arial" w:eastAsia="Arial" w:hAnsi="Arial"/>
            <w:color w:val="1D4ED8"/>
            <w:sz w:val="24"/>
            <w:szCs w:val="24"/>
            <w:u w:val="single"/>
          </w:rPr>
          <w:t xml:space="preserve">статьи 198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6) при приобретении основных средств, ввода в эксплуатацию основных средств после завершения строительства - по первоначальной стоимости;</w:t>
      </w:r>
    </w:p>
    <w:p>
      <w:pPr>
        <w:spacing w:after="120"/>
        <w:ind w:firstLine="397"/>
        <w:jc w:val="both"/>
      </w:pPr>
      <w:r>
        <w:rPr>
          <w:rFonts w:ascii="Arial" w:cs="Arial" w:eastAsia="Arial" w:hAnsi="Arial"/>
          <w:sz w:val="24"/>
          <w:szCs w:val="24"/>
        </w:rPr>
        <w:t xml:space="preserve">7) при превышении ограничения по сумме расходов на ремонт согласно части 3 </w:t>
      </w:r>
      <w:hyperlink w:history="1" r:id="rIdy4ej7baggiqnuosqf1pio">
        <w:r>
          <w:rPr>
            <w:rFonts w:ascii="Arial" w:cs="Arial" w:eastAsia="Arial" w:hAnsi="Arial"/>
            <w:color w:val="1D4ED8"/>
            <w:sz w:val="24"/>
            <w:szCs w:val="24"/>
            <w:u w:val="single"/>
          </w:rPr>
          <w:t xml:space="preserve">статьи 203</w:t>
        </w:r>
      </w:hyperlink>
      <w:r>
        <w:rPr>
          <w:rFonts w:ascii="Arial" w:cs="Arial" w:eastAsia="Arial" w:hAnsi="Arial"/>
          <w:sz w:val="24"/>
          <w:szCs w:val="24"/>
        </w:rPr>
        <w:t xml:space="preserve"> настоящего Кодекса - по сумме расходов, превышающей ограничение.</w:t>
      </w:r>
    </w:p>
    <w:p>
      <w:pPr>
        <w:spacing w:after="120"/>
        <w:ind w:firstLine="397"/>
        <w:jc w:val="both"/>
      </w:pPr>
      <w:r>
        <w:rPr>
          <w:rFonts w:ascii="Arial" w:cs="Arial" w:eastAsia="Arial" w:hAnsi="Arial"/>
          <w:sz w:val="24"/>
          <w:szCs w:val="24"/>
        </w:rPr>
        <w:t xml:space="preserve">2. Выбывающие основные средства уменьшают налоговую стоимость группы:</w:t>
      </w:r>
    </w:p>
    <w:p>
      <w:pPr>
        <w:spacing w:after="120"/>
        <w:ind w:firstLine="397"/>
        <w:jc w:val="both"/>
      </w:pPr>
      <w:r>
        <w:rPr>
          <w:rFonts w:ascii="Arial" w:cs="Arial" w:eastAsia="Arial" w:hAnsi="Arial"/>
          <w:sz w:val="24"/>
          <w:szCs w:val="24"/>
        </w:rPr>
        <w:t xml:space="preserve">1) при реализации основного средства или передаче основного средства в финансовую аренду (лизинг) - на стоимость реализации;</w:t>
      </w:r>
    </w:p>
    <w:p>
      <w:pPr>
        <w:spacing w:after="120"/>
        <w:ind w:firstLine="397"/>
        <w:jc w:val="both"/>
      </w:pPr>
      <w:r>
        <w:rPr>
          <w:rFonts w:ascii="Arial" w:cs="Arial" w:eastAsia="Arial" w:hAnsi="Arial"/>
          <w:sz w:val="24"/>
          <w:szCs w:val="24"/>
        </w:rPr>
        <w:t xml:space="preserve">2) при передаче в качестве вклада в уставный капитал - по стоимости, определяемой в соответствии со </w:t>
      </w:r>
      <w:hyperlink w:history="1" r:id="rIdb9tahxtjvyfqbdsuf3nrx">
        <w:r>
          <w:rPr>
            <w:rFonts w:ascii="Arial" w:cs="Arial" w:eastAsia="Arial" w:hAnsi="Arial"/>
            <w:color w:val="1D4ED8"/>
            <w:sz w:val="24"/>
            <w:szCs w:val="24"/>
            <w:u w:val="single"/>
          </w:rPr>
          <w:t xml:space="preserve">статьей 198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при потере, порче основных средств при отсутствии договора страхования - по нулевой стоимости;</w:t>
      </w:r>
    </w:p>
    <w:p>
      <w:pPr>
        <w:spacing w:after="120"/>
        <w:ind w:firstLine="397"/>
        <w:jc w:val="both"/>
      </w:pPr>
      <w:r>
        <w:rPr>
          <w:rFonts w:ascii="Arial" w:cs="Arial" w:eastAsia="Arial" w:hAnsi="Arial"/>
          <w:sz w:val="24"/>
          <w:szCs w:val="24"/>
        </w:rPr>
        <w:t xml:space="preserve">4) при наступлении страхового случая - по сумме страховых выплат, выплачиваемых страхователю страховой организацией в соответствии с договором страхования;</w:t>
      </w:r>
    </w:p>
    <w:p>
      <w:pPr>
        <w:spacing w:after="120"/>
        <w:ind w:firstLine="397"/>
        <w:jc w:val="both"/>
      </w:pPr>
      <w:r>
        <w:rPr>
          <w:rFonts w:ascii="Arial" w:cs="Arial" w:eastAsia="Arial" w:hAnsi="Arial"/>
          <w:sz w:val="24"/>
          <w:szCs w:val="24"/>
        </w:rPr>
        <w:t xml:space="preserve">5) при безвозмездной передаче, передаче в безвозмездное пользование, а также при переводе на консервацию - по балансовой стоимости, определяемой в соответствии с законодательством Кыргызской Республики о бухгалтерском учете;</w:t>
      </w:r>
    </w:p>
    <w:p>
      <w:pPr>
        <w:spacing w:after="120"/>
        <w:ind w:firstLine="397"/>
        <w:jc w:val="both"/>
      </w:pPr>
      <w:r>
        <w:rPr>
          <w:rFonts w:ascii="Arial" w:cs="Arial" w:eastAsia="Arial" w:hAnsi="Arial"/>
          <w:sz w:val="24"/>
          <w:szCs w:val="24"/>
        </w:rPr>
        <w:t xml:space="preserve">6) при реализации ликвидируемых основных средств - по стоимости реализации;</w:t>
      </w:r>
    </w:p>
    <w:p>
      <w:pPr>
        <w:spacing w:after="120"/>
        <w:ind w:firstLine="397"/>
        <w:jc w:val="both"/>
      </w:pPr>
      <w:r>
        <w:rPr>
          <w:rFonts w:ascii="Arial" w:cs="Arial" w:eastAsia="Arial" w:hAnsi="Arial"/>
          <w:sz w:val="24"/>
          <w:szCs w:val="24"/>
        </w:rPr>
        <w:t xml:space="preserve">7) при переводе ликвидируемых основных средств в состав товарно-материальных запасов - по стоимости товарно-материальных запасов, определяемой в соответствии с законодательством Кыргызской Республики </w:t>
      </w:r>
      <w:hyperlink w:history="1" r:id="rIdtgu-skdvwf8goontddpx2">
        <w:r>
          <w:rPr>
            <w:rFonts w:ascii="Arial" w:cs="Arial" w:eastAsia="Arial" w:hAnsi="Arial"/>
            <w:color w:val="1D4ED8"/>
            <w:sz w:val="24"/>
            <w:szCs w:val="24"/>
            <w:u w:val="single"/>
          </w:rPr>
          <w:t xml:space="preserve">о бухгалтерском учете</w:t>
        </w:r>
      </w:hyperlink>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8) (утратил силу в соответствии с Законом КР от 6 октября 2012 года № 169)</w:t>
      </w:r>
    </w:p>
    <w:p>
      <w:pPr>
        <w:spacing w:after="120"/>
        <w:ind w:firstLine="397"/>
        <w:jc w:val="both"/>
      </w:pPr>
      <w:r>
        <w:rPr>
          <w:rFonts w:ascii="Arial" w:cs="Arial" w:eastAsia="Arial" w:hAnsi="Arial"/>
          <w:i/>
          <w:iCs/>
          <w:sz w:val="24"/>
          <w:szCs w:val="24"/>
        </w:rPr>
        <w:t xml:space="preserve">(В редакции Закона КР от </w:t>
      </w:r>
      <w:hyperlink w:history="1" r:id="rIdut6puo3swmzf1rbfayejm">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202. Вычеты сумм амортизационных начислений</w:t>
      </w:r>
    </w:p>
    <w:p>
      <w:pPr>
        <w:spacing w:after="120"/>
        <w:ind w:firstLine="397"/>
        <w:jc w:val="both"/>
      </w:pPr>
      <w:r>
        <w:rPr>
          <w:rFonts w:ascii="Arial" w:cs="Arial" w:eastAsia="Arial" w:hAnsi="Arial"/>
          <w:sz w:val="24"/>
          <w:szCs w:val="24"/>
        </w:rPr>
        <w:t xml:space="preserve">1. Амортизационные начисления на амортизируемые основные средства, определенные в соответствии со статьей 200 настоящего Кодекса, подлежат вычету из дохода налогоплательщика.</w:t>
      </w:r>
    </w:p>
    <w:p>
      <w:pPr>
        <w:spacing w:after="120"/>
        <w:ind w:firstLine="397"/>
        <w:jc w:val="both"/>
      </w:pPr>
      <w:r>
        <w:rPr>
          <w:rFonts w:ascii="Arial" w:cs="Arial" w:eastAsia="Arial" w:hAnsi="Arial"/>
          <w:sz w:val="24"/>
          <w:szCs w:val="24"/>
        </w:rPr>
        <w:t xml:space="preserve">2. Если величина налоговой стоимости группы на конец года составляет меньше 100-кратных расчетных показателей, то данная сумма признается амортизационными начислениями и подлежит вычету из дохода налогоплательщика вся налоговая стоимость группы, если иное не предусмотрено настоящей статьей.</w:t>
      </w:r>
    </w:p>
    <w:p>
      <w:pPr>
        <w:spacing w:after="120"/>
        <w:ind w:firstLine="397"/>
        <w:jc w:val="both"/>
      </w:pPr>
      <w:r>
        <w:rPr>
          <w:rFonts w:ascii="Arial" w:cs="Arial" w:eastAsia="Arial" w:hAnsi="Arial"/>
          <w:sz w:val="24"/>
          <w:szCs w:val="24"/>
        </w:rPr>
        <w:t xml:space="preserve">3. Если все основные средства в группе были реализованы, переданы другому лицу или ликвидированы, то остаточная налоговая стоимость группы признается амортизационными начислениями и подлежит вычету из дохода налогоплательщика.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203. Вычеты расходов на ремонт</w:t>
      </w:r>
    </w:p>
    <w:p>
      <w:pPr>
        <w:spacing w:after="120"/>
        <w:ind w:firstLine="397"/>
        <w:jc w:val="both"/>
      </w:pPr>
      <w:r>
        <w:rPr>
          <w:rFonts w:ascii="Arial" w:cs="Arial" w:eastAsia="Arial" w:hAnsi="Arial"/>
          <w:sz w:val="24"/>
          <w:szCs w:val="24"/>
        </w:rPr>
        <w:t xml:space="preserve">1. Вычеты расходов на ремонт основных средств, находящихся на праве собственности, в том числе являющихся предметом финансовой аренды (лизинга), производятся в отношении каждой группы, определяемой в соответствии со </w:t>
      </w:r>
      <w:hyperlink w:history="1" r:id="rIdx6bcfwhgexxdipm8iir_z">
        <w:r>
          <w:rPr>
            <w:rFonts w:ascii="Arial" w:cs="Arial" w:eastAsia="Arial" w:hAnsi="Arial"/>
            <w:color w:val="1D4ED8"/>
            <w:sz w:val="24"/>
            <w:szCs w:val="24"/>
            <w:u w:val="single"/>
          </w:rPr>
          <w:t xml:space="preserve">статьей 200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Сумма расходов на ремонт, подлежащая вычету согласно части 1 настоящей статьи для каждого налогового периода, ограничена 15 процентами налоговой стоимости группы на начало года, определяемой как налоговая стоимость группы на конец предыдущего года, уменьшенной на сумму амортизационных начислений, исчисленных в предыдущем году.</w:t>
      </w:r>
    </w:p>
    <w:p>
      <w:pPr>
        <w:spacing w:after="120"/>
        <w:ind w:firstLine="397"/>
        <w:jc w:val="both"/>
      </w:pPr>
      <w:r>
        <w:rPr>
          <w:rFonts w:ascii="Arial" w:cs="Arial" w:eastAsia="Arial" w:hAnsi="Arial"/>
          <w:sz w:val="24"/>
          <w:szCs w:val="24"/>
        </w:rPr>
        <w:t xml:space="preserve">3. Сумма, превышающая ограничение, установленное частью 2 настоящей статьи, рассматривается как стоимость основных средств, добавленная к стоимости группы, и увеличивает налоговую стоимость группы на конец отчетного года.</w:t>
      </w:r>
    </w:p>
    <w:p>
      <w:pPr>
        <w:spacing w:after="120"/>
        <w:ind w:firstLine="397"/>
        <w:jc w:val="both"/>
      </w:pPr>
      <w:r>
        <w:rPr>
          <w:rFonts w:ascii="Arial" w:cs="Arial" w:eastAsia="Arial" w:hAnsi="Arial"/>
          <w:sz w:val="24"/>
          <w:szCs w:val="24"/>
        </w:rPr>
        <w:t xml:space="preserve">4. Сумма фактических расходов на ремонт, произведенных арендатором в отношении арендуемых основных средств, относится на вычеты в порядке, определенном настоящей статьей.</w:t>
      </w:r>
    </w:p>
    <w:p>
      <w:pPr>
        <w:spacing w:after="120"/>
        <w:ind w:firstLine="397"/>
        <w:jc w:val="both"/>
      </w:pPr>
      <w:r>
        <w:rPr>
          <w:rFonts w:ascii="Arial" w:cs="Arial" w:eastAsia="Arial" w:hAnsi="Arial"/>
          <w:sz w:val="24"/>
          <w:szCs w:val="24"/>
        </w:rPr>
        <w:t xml:space="preserve">5. В случае если расход на ремонт не отнесен на вычеты в соответствии с настоящей статьей, арендатор обязан сформировать группу и вычитать понесенные расходы в виде амортизационных отчислений, определяемых в соответствии с настоящим разделом, по норме амортизации, установленной в отношении группы основных средств, в которую включается ремонтируемое основное средство, в течение срока действия договора аренды. После истечения срока действия договора аренды арендатор имеет право отнести на вычет остаточную налоговую стоимость группы, сформированную в соответствии с настоящей частью.</w:t>
      </w:r>
    </w:p>
    <w:p>
      <w:pPr>
        <w:spacing w:after="120"/>
        <w:ind w:firstLine="397"/>
        <w:jc w:val="both"/>
      </w:pPr>
      <w:r>
        <w:rPr>
          <w:rFonts w:ascii="Arial" w:cs="Arial" w:eastAsia="Arial" w:hAnsi="Arial"/>
          <w:i/>
          <w:iCs/>
          <w:sz w:val="24"/>
          <w:szCs w:val="24"/>
        </w:rPr>
        <w:t xml:space="preserve">(В редакции Закона КР от </w:t>
      </w:r>
      <w:hyperlink w:history="1" r:id="rIdnn_54bjmparcwmpl2htwy">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204. Вычет отчислений по государственному социальному страхованию</w:t>
      </w:r>
    </w:p>
    <w:p>
      <w:pPr>
        <w:spacing w:after="120"/>
        <w:ind w:firstLine="397"/>
        <w:jc w:val="both"/>
      </w:pPr>
      <w:r>
        <w:rPr>
          <w:rFonts w:ascii="Arial" w:cs="Arial" w:eastAsia="Arial" w:hAnsi="Arial"/>
          <w:sz w:val="24"/>
          <w:szCs w:val="24"/>
        </w:rPr>
        <w:t xml:space="preserve">Совокупный годовой доход налогоплательщика уменьшается на сумму взносов по государственному социальному страхованию,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205. Убытки, возникающие при реализации ценных бумаг</w:t>
      </w:r>
    </w:p>
    <w:p>
      <w:pPr>
        <w:spacing w:after="120"/>
        <w:ind w:firstLine="397"/>
        <w:jc w:val="both"/>
      </w:pPr>
      <w:r>
        <w:rPr>
          <w:rFonts w:ascii="Arial" w:cs="Arial" w:eastAsia="Arial" w:hAnsi="Arial"/>
          <w:sz w:val="24"/>
          <w:szCs w:val="24"/>
        </w:rPr>
        <w:t xml:space="preserve">1. Убытком от реализации ценных бумаг является:</w:t>
      </w:r>
    </w:p>
    <w:p>
      <w:pPr>
        <w:spacing w:after="120"/>
        <w:ind w:firstLine="397"/>
        <w:jc w:val="both"/>
      </w:pPr>
      <w:r>
        <w:rPr>
          <w:rFonts w:ascii="Arial" w:cs="Arial" w:eastAsia="Arial" w:hAnsi="Arial"/>
          <w:sz w:val="24"/>
          <w:szCs w:val="24"/>
        </w:rPr>
        <w:t xml:space="preserve">1) по ценным бумагам, за исключением долговых ценных бумаг, - отрицательная разница между стоимостью реализации и стоимостью приобретения;</w:t>
      </w:r>
    </w:p>
    <w:p>
      <w:pPr>
        <w:spacing w:after="120"/>
        <w:ind w:firstLine="397"/>
        <w:jc w:val="both"/>
      </w:pPr>
      <w:r>
        <w:rPr>
          <w:rFonts w:ascii="Arial" w:cs="Arial" w:eastAsia="Arial" w:hAnsi="Arial"/>
          <w:sz w:val="24"/>
          <w:szCs w:val="24"/>
        </w:rPr>
        <w:t xml:space="preserve">2) по долговым ценным бумагам - отрицательная разница между стоимостью реализации и стоимостью приобретения с учетом амортизации дисконта и/или премии на дату реализации.</w:t>
      </w:r>
    </w:p>
    <w:p>
      <w:pPr>
        <w:spacing w:after="120"/>
        <w:ind w:firstLine="397"/>
        <w:jc w:val="both"/>
      </w:pPr>
      <w:r>
        <w:rPr>
          <w:rFonts w:ascii="Arial" w:cs="Arial" w:eastAsia="Arial" w:hAnsi="Arial"/>
          <w:sz w:val="24"/>
          <w:szCs w:val="24"/>
        </w:rPr>
        <w:t xml:space="preserve">2. Убытки, возникающие при реализации ценных бумаг, компенсируются за счет дохода, полученного при реализации других ценных бумаг.</w:t>
      </w:r>
    </w:p>
    <w:p>
      <w:pPr>
        <w:spacing w:after="120"/>
        <w:ind w:firstLine="397"/>
        <w:jc w:val="both"/>
      </w:pPr>
      <w:r>
        <w:rPr>
          <w:rFonts w:ascii="Arial" w:cs="Arial" w:eastAsia="Arial" w:hAnsi="Arial"/>
          <w:sz w:val="24"/>
          <w:szCs w:val="24"/>
        </w:rPr>
        <w:t xml:space="preserve">3. Если убытки, указанные в части 2 настоящей статьи, не могут быть компенсированы в году, в котором они имели место, то они должны пролонгироваться на срок до 5 лет и компенсироваться за счет доходов от реализации ценных бумаг в течение этих 5 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206. Перенос убытков, связанных с экономической деятельностью</w:t>
      </w:r>
    </w:p>
    <w:p>
      <w:pPr>
        <w:spacing w:after="120"/>
        <w:ind w:firstLine="397"/>
        <w:jc w:val="both"/>
      </w:pPr>
      <w:r>
        <w:rPr>
          <w:rFonts w:ascii="Arial" w:cs="Arial" w:eastAsia="Arial" w:hAnsi="Arial"/>
          <w:sz w:val="24"/>
          <w:szCs w:val="24"/>
        </w:rPr>
        <w:t xml:space="preserve">1. Сумма превышения вычетов налогоплательщика над его доходом признается убытком и переносится налогоплательщиком на срок не более 5 календарных лет в качестве вычетов из налогооблагаемого дохода налоговых периодов, последующих за периодом, в котором получен этот убыток.</w:t>
      </w:r>
    </w:p>
    <w:p>
      <w:pPr>
        <w:spacing w:after="120"/>
        <w:ind w:firstLine="397"/>
        <w:jc w:val="both"/>
      </w:pPr>
      <w:r>
        <w:rPr>
          <w:rFonts w:ascii="Arial" w:cs="Arial" w:eastAsia="Arial" w:hAnsi="Arial"/>
          <w:sz w:val="24"/>
          <w:szCs w:val="24"/>
        </w:rPr>
        <w:t xml:space="preserve">Убытки, понесенные в налоговый период, в котором налогоплательщик освобожден от уплаты налога на прибыль, не подлежат переносу в качестве вычетов в налогооблагаемый период.</w:t>
      </w:r>
    </w:p>
    <w:p>
      <w:pPr>
        <w:spacing w:after="120"/>
        <w:ind w:firstLine="397"/>
        <w:jc w:val="both"/>
      </w:pPr>
      <w:r>
        <w:rPr>
          <w:rFonts w:ascii="Arial" w:cs="Arial" w:eastAsia="Arial" w:hAnsi="Arial"/>
          <w:sz w:val="24"/>
          <w:szCs w:val="24"/>
        </w:rPr>
        <w:t xml:space="preserve">2. Если налогоплательщик понес убытки более чем в одном налоговом периоде, перенос таких убытков на налоговые периоды, последующие за периодом, в котором получен этот убыток, производится в той очередности, в которой они понесены.</w:t>
      </w:r>
    </w:p>
    <w:p>
      <w:pPr>
        <w:spacing w:after="120"/>
        <w:ind w:firstLine="397"/>
        <w:jc w:val="both"/>
      </w:pPr>
      <w:r>
        <w:rPr>
          <w:rFonts w:ascii="Arial" w:cs="Arial" w:eastAsia="Arial" w:hAnsi="Arial"/>
          <w:sz w:val="24"/>
          <w:szCs w:val="24"/>
        </w:rPr>
        <w:t xml:space="preserve">3. В случае прекращения налогоплательщиком деятельности по причине реорганизации, налогоплательщик-правопреемник вправе уменьшать налоговую базу в порядке и на условиях, которые предусмотрены настоящей статьей, на сумму убытков, полученных реорганизованным налогоплательщиком до момента реорганизации.</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207. Резерв на покрытие потенциальных потерь и убытков. Взносы банков в Фонд защиты депозитов</w:t>
      </w:r>
    </w:p>
    <w:p>
      <w:pPr>
        <w:spacing w:after="60"/>
        <w:ind w:firstLine="567"/>
        <w:jc w:val="both"/>
      </w:pPr>
      <w:r>
        <w:rPr>
          <w:rFonts w:ascii="Arial" w:cs="Arial" w:eastAsia="Arial" w:hAnsi="Arial"/>
          <w:sz w:val="24"/>
          <w:szCs w:val="24"/>
        </w:rPr>
        <w:t xml:space="preserve">Сумма, направляемая банком или гарантийным фондом в резерв на покрытие потенциальных кредитных, гарантийных и лизинговых потерь и убытков, используемая только для целей обеспечения выданных банковских кредитов и приравненных к ним активов, в том числе гарантий, выданных гарантийными фондами, подлежит вычету из совокупного годового дохода.</w:t>
      </w:r>
    </w:p>
    <w:p>
      <w:pPr>
        <w:spacing w:after="60"/>
        <w:ind w:firstLine="567"/>
        <w:jc w:val="both"/>
      </w:pPr>
      <w:r>
        <w:rPr>
          <w:rFonts w:ascii="Arial" w:cs="Arial" w:eastAsia="Arial" w:hAnsi="Arial"/>
          <w:sz w:val="24"/>
          <w:szCs w:val="24"/>
        </w:rPr>
        <w:t xml:space="preserve">Для целей настоящей части активом, приравненным к банковскому кредиту, является финансовый лизинг, а также залоговое имущество, принятое в собственность банка.</w:t>
      </w:r>
    </w:p>
    <w:p>
      <w:pPr>
        <w:spacing w:after="60"/>
        <w:ind w:firstLine="567"/>
        <w:jc w:val="both"/>
      </w:pPr>
      <w:r>
        <w:rPr>
          <w:rFonts w:ascii="Arial" w:cs="Arial" w:eastAsia="Arial" w:hAnsi="Arial"/>
          <w:sz w:val="24"/>
          <w:szCs w:val="24"/>
        </w:rPr>
        <w:t xml:space="preserve">2. Порядок и размер отчислений в резерв устанавливаются НБКР.</w:t>
      </w:r>
    </w:p>
    <w:p>
      <w:pPr>
        <w:spacing w:after="60"/>
        <w:ind w:firstLine="567"/>
        <w:jc w:val="both"/>
      </w:pPr>
      <w:r>
        <w:rPr>
          <w:rFonts w:ascii="Arial" w:cs="Arial" w:eastAsia="Arial" w:hAnsi="Arial"/>
          <w:sz w:val="24"/>
          <w:szCs w:val="24"/>
        </w:rPr>
        <w:t xml:space="preserve">3. Взносы банков, направляемые в Фонд защиты депозитов, являются операционными расходами и подлежат вычету из их совокупного годового дохода.</w:t>
      </w:r>
    </w:p>
    <w:p>
      <w:pPr>
        <w:spacing w:after="60"/>
        <w:ind w:firstLine="567"/>
        <w:jc w:val="both"/>
      </w:pPr>
      <w:r>
        <w:rPr>
          <w:rFonts w:ascii="Arial" w:cs="Arial" w:eastAsia="Arial" w:hAnsi="Arial"/>
          <w:i/>
          <w:iCs/>
          <w:sz w:val="24"/>
          <w:szCs w:val="24"/>
        </w:rPr>
        <w:t xml:space="preserve">(В редакции Законов КР от </w:t>
      </w:r>
      <w:hyperlink w:history="1" r:id="rIdyfwdskmt_dgm545ovaizb">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cvlidubxltjor9ks2jlpj">
        <w:r>
          <w:rPr>
            <w:rFonts w:ascii="Arial" w:cs="Arial" w:eastAsia="Arial" w:hAnsi="Arial"/>
            <w:i/>
            <w:iCs/>
            <w:color w:val="1D4ED8"/>
            <w:sz w:val="24"/>
            <w:szCs w:val="24"/>
            <w:u w:val="single"/>
          </w:rPr>
          <w:t xml:space="preserve">12 апреля 2019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208. Вычеты по расходам на благотворительность</w:t>
      </w:r>
    </w:p>
    <w:p>
      <w:pPr>
        <w:spacing w:after="120"/>
        <w:ind w:firstLine="397"/>
        <w:jc w:val="both"/>
      </w:pPr>
      <w:r>
        <w:rPr>
          <w:rFonts w:ascii="Arial" w:cs="Arial" w:eastAsia="Arial" w:hAnsi="Arial"/>
          <w:sz w:val="24"/>
          <w:szCs w:val="24"/>
        </w:rPr>
        <w:t xml:space="preserve">Безвозмездно переданные активы, включая денежные средства и имущество (по балансовой стоимости), благотворительным организациям, а также организациям культуры и спорта вне зависимости от форм собственности в течение налогового года в размере, не превышающем 10 процентов налогооблагаемого дохода налогоплательщика, при условии, что эти активы не используются в пользу налогоплательщика, их передавшего, подлежат вычету из совокупного годового дохода.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209. Расходы, не подлежащие вычету</w:t>
      </w:r>
    </w:p>
    <w:p>
      <w:pPr>
        <w:spacing w:after="120"/>
        <w:ind w:firstLine="397"/>
        <w:jc w:val="both"/>
      </w:pPr>
      <w:r>
        <w:rPr>
          <w:rFonts w:ascii="Arial" w:cs="Arial" w:eastAsia="Arial" w:hAnsi="Arial"/>
          <w:sz w:val="24"/>
          <w:szCs w:val="24"/>
        </w:rPr>
        <w:t xml:space="preserve">1. Не подлежат вычету:</w:t>
      </w:r>
    </w:p>
    <w:p>
      <w:pPr>
        <w:spacing w:after="120"/>
        <w:ind w:firstLine="397"/>
        <w:jc w:val="both"/>
      </w:pPr>
      <w:r>
        <w:rPr>
          <w:rFonts w:ascii="Arial" w:cs="Arial" w:eastAsia="Arial" w:hAnsi="Arial"/>
          <w:sz w:val="24"/>
          <w:szCs w:val="24"/>
        </w:rPr>
        <w:t xml:space="preserve">1) расходы, связанные с производством, приобретением и установкой основных средств, и другие капитальные расходы;</w:t>
      </w:r>
    </w:p>
    <w:p>
      <w:pPr>
        <w:spacing w:after="120"/>
        <w:ind w:firstLine="397"/>
        <w:jc w:val="both"/>
      </w:pPr>
      <w:r>
        <w:rPr>
          <w:rFonts w:ascii="Arial" w:cs="Arial" w:eastAsia="Arial" w:hAnsi="Arial"/>
          <w:sz w:val="24"/>
          <w:szCs w:val="24"/>
        </w:rPr>
        <w:t xml:space="preserve">2) налоговые санкции, пени и проценты, выплачиваемые в бюджет и бюджет Социального фонда Кыргызской Республики;</w:t>
      </w:r>
    </w:p>
    <w:p>
      <w:pPr>
        <w:spacing w:after="120"/>
        <w:ind w:firstLine="397"/>
        <w:jc w:val="both"/>
      </w:pPr>
      <w:r>
        <w:rPr>
          <w:rFonts w:ascii="Arial" w:cs="Arial" w:eastAsia="Arial" w:hAnsi="Arial"/>
          <w:sz w:val="24"/>
          <w:szCs w:val="24"/>
        </w:rPr>
        <w:t xml:space="preserve">3) следующие налоги, подлежащие уплате в бюджет Кыргызской Республики:</w:t>
      </w:r>
    </w:p>
    <w:p>
      <w:pPr>
        <w:spacing w:after="120"/>
        <w:ind w:firstLine="397"/>
        <w:jc w:val="both"/>
      </w:pPr>
      <w:r>
        <w:rPr>
          <w:rFonts w:ascii="Arial" w:cs="Arial" w:eastAsia="Arial" w:hAnsi="Arial"/>
          <w:sz w:val="24"/>
          <w:szCs w:val="24"/>
        </w:rPr>
        <w:t xml:space="preserve">а) налог на прибыль;</w:t>
      </w:r>
    </w:p>
    <w:p>
      <w:pPr>
        <w:spacing w:after="120"/>
        <w:ind w:firstLine="397"/>
        <w:jc w:val="both"/>
      </w:pPr>
      <w:r>
        <w:rPr>
          <w:rFonts w:ascii="Arial" w:cs="Arial" w:eastAsia="Arial" w:hAnsi="Arial"/>
          <w:sz w:val="24"/>
          <w:szCs w:val="24"/>
        </w:rPr>
        <w:t xml:space="preserve">б) НДС, за исключением НДС, не подлежащего зачету в соответствии с настоящим Кодексом;</w:t>
      </w:r>
    </w:p>
    <w:p>
      <w:pPr>
        <w:spacing w:after="120"/>
        <w:ind w:firstLine="397"/>
        <w:jc w:val="both"/>
      </w:pPr>
      <w:r>
        <w:rPr>
          <w:rFonts w:ascii="Arial" w:cs="Arial" w:eastAsia="Arial" w:hAnsi="Arial"/>
          <w:sz w:val="24"/>
          <w:szCs w:val="24"/>
        </w:rPr>
        <w:t xml:space="preserve">в) налог с продаж, за исключением налога с продаж, уплачиваемого поставщикам при приобретении товаров, работ и услуг;</w:t>
      </w:r>
    </w:p>
    <w:p>
      <w:pPr>
        <w:spacing w:after="120"/>
        <w:ind w:firstLine="397"/>
        <w:jc w:val="both"/>
      </w:pPr>
      <w:r>
        <w:rPr>
          <w:rFonts w:ascii="Arial" w:cs="Arial" w:eastAsia="Arial" w:hAnsi="Arial"/>
          <w:sz w:val="24"/>
          <w:szCs w:val="24"/>
        </w:rPr>
        <w:t xml:space="preserve">г) акцизный налог, за исключением акцизного налога, не подлежащего вычету в соответствии с настоящим Кодексом;</w:t>
      </w:r>
    </w:p>
    <w:p>
      <w:pPr>
        <w:spacing w:after="120"/>
        <w:ind w:firstLine="397"/>
        <w:jc w:val="both"/>
      </w:pPr>
      <w:r>
        <w:rPr>
          <w:rFonts w:ascii="Arial" w:cs="Arial" w:eastAsia="Arial" w:hAnsi="Arial"/>
          <w:sz w:val="24"/>
          <w:szCs w:val="24"/>
        </w:rPr>
        <w:t xml:space="preserve">4) расходы в виде отчислений в резервы, если иное не установлено настоящим Кодексом;</w:t>
      </w:r>
    </w:p>
    <w:p>
      <w:pPr>
        <w:spacing w:after="120"/>
        <w:ind w:firstLine="397"/>
        <w:jc w:val="both"/>
      </w:pPr>
      <w:r>
        <w:rPr>
          <w:rFonts w:ascii="Arial" w:cs="Arial" w:eastAsia="Arial" w:hAnsi="Arial"/>
          <w:sz w:val="24"/>
          <w:szCs w:val="24"/>
        </w:rPr>
        <w:t xml:space="preserve">5) превышение расходов, понесенных при эксплуатации объектов социальной сферы по перечню, утверждаемому Правительством Кыргызской Республики, над доходами, полученными при эксплуатации этих объектов;</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2qm0nvkqycqmeficbu_zl">
        <w:r>
          <w:rPr>
            <w:rFonts w:ascii="Arial" w:cs="Arial" w:eastAsia="Arial" w:hAnsi="Arial"/>
            <w:i/>
            <w:iCs/>
            <w:color w:val="1D4ED8"/>
            <w:sz w:val="24"/>
            <w:szCs w:val="24"/>
            <w:u w:val="single"/>
          </w:rPr>
          <w:t xml:space="preserve">Перечень</w:t>
        </w:r>
      </w:hyperlink>
      <w:r>
        <w:rPr>
          <w:rFonts w:ascii="Arial" w:cs="Arial" w:eastAsia="Arial" w:hAnsi="Arial"/>
          <w:i/>
          <w:iCs/>
          <w:sz w:val="24"/>
          <w:szCs w:val="24"/>
        </w:rPr>
        <w:t xml:space="preserve"> объектов социальной сферы, при эксплуатации, которых не подлежит вычету превышение сумм понесенных расходов над полученными доходами</w:t>
      </w:r>
    </w:p>
    <w:p>
      <w:pPr>
        <w:spacing w:after="120"/>
        <w:ind w:firstLine="397"/>
        <w:jc w:val="both"/>
      </w:pPr>
      <w:r>
        <w:rPr>
          <w:rFonts w:ascii="Arial" w:cs="Arial" w:eastAsia="Arial" w:hAnsi="Arial"/>
          <w:sz w:val="24"/>
          <w:szCs w:val="24"/>
        </w:rPr>
        <w:t xml:space="preserve">6) любые расходы, понесенные за иное лицо, кроме случаев, когда существует подтверждение факта того, что данные расходы были произведены с целью оплаты оказанных услуг и вызваны производственной необходимостью;</w:t>
      </w:r>
    </w:p>
    <w:p>
      <w:pPr>
        <w:spacing w:after="120"/>
        <w:ind w:firstLine="397"/>
        <w:jc w:val="both"/>
      </w:pPr>
      <w:r>
        <w:rPr>
          <w:rFonts w:ascii="Arial" w:cs="Arial" w:eastAsia="Arial" w:hAnsi="Arial"/>
          <w:sz w:val="24"/>
          <w:szCs w:val="24"/>
        </w:rPr>
        <w:t xml:space="preserve">7) расходы на приобретение, управление или содержание любого вида собственности, доход от которой не подлежит налогообложению согласно положениям настоящего Кодекса;</w:t>
      </w:r>
    </w:p>
    <w:p>
      <w:pPr>
        <w:spacing w:after="120"/>
        <w:ind w:firstLine="397"/>
        <w:jc w:val="both"/>
      </w:pPr>
      <w:r>
        <w:rPr>
          <w:rFonts w:ascii="Arial" w:cs="Arial" w:eastAsia="Arial" w:hAnsi="Arial"/>
          <w:sz w:val="24"/>
          <w:szCs w:val="24"/>
        </w:rPr>
        <w:t xml:space="preserve">8) любые убытки, прямо или косвенно связанные с продажей или обменом собственности налогоплательщиком члену его семьи или взаимозависимому субъекту;</w:t>
      </w:r>
    </w:p>
    <w:p>
      <w:pPr>
        <w:spacing w:after="120"/>
        <w:ind w:firstLine="397"/>
        <w:jc w:val="both"/>
      </w:pPr>
      <w:r>
        <w:rPr>
          <w:rFonts w:ascii="Arial" w:cs="Arial" w:eastAsia="Arial" w:hAnsi="Arial"/>
          <w:sz w:val="24"/>
          <w:szCs w:val="24"/>
        </w:rPr>
        <w:t xml:space="preserve">9) расходы налогоплательщика в отношении его близких родственников и иных лиц, не связанные с осуществлением экономической деятельности;</w:t>
      </w:r>
    </w:p>
    <w:p>
      <w:pPr>
        <w:spacing w:after="120"/>
        <w:ind w:firstLine="397"/>
        <w:jc w:val="both"/>
      </w:pPr>
      <w:r>
        <w:rPr>
          <w:rFonts w:ascii="Arial" w:cs="Arial" w:eastAsia="Arial" w:hAnsi="Arial"/>
          <w:sz w:val="24"/>
          <w:szCs w:val="24"/>
        </w:rPr>
        <w:t xml:space="preserve">10) расходы на оплату ценовых разниц при реализации по льготным ценам или тарифам, или по ценам ниже рыночных товаров, работ, услуг работникам, кроме обложенных подоходным налогом налоговым агентом;</w:t>
      </w:r>
    </w:p>
    <w:p>
      <w:pPr>
        <w:spacing w:after="120"/>
        <w:ind w:firstLine="397"/>
        <w:jc w:val="both"/>
      </w:pPr>
      <w:r>
        <w:rPr>
          <w:rFonts w:ascii="Arial" w:cs="Arial" w:eastAsia="Arial" w:hAnsi="Arial"/>
          <w:sz w:val="24"/>
          <w:szCs w:val="24"/>
        </w:rPr>
        <w:t xml:space="preserve">11) сумма естественных потерь и убылей сверх норм, установленных действующими на территории Кыргызской Республики нормативными правовыми актами;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is4eynbh_5lzfopik-q4m">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12 января 2012 года № 17 "Об утверждении норм естественной убыли при транспортировке, хранении и реализации продовольственных товаров в сфере торговли и общественного питания"</w:t>
      </w:r>
    </w:p>
    <w:p>
      <w:pPr>
        <w:spacing w:after="120"/>
        <w:ind w:firstLine="397"/>
        <w:jc w:val="both"/>
      </w:pPr>
      <w:r>
        <w:rPr>
          <w:rFonts w:ascii="Arial" w:cs="Arial" w:eastAsia="Arial" w:hAnsi="Arial"/>
          <w:sz w:val="24"/>
          <w:szCs w:val="24"/>
        </w:rPr>
        <w:t xml:space="preserve">12) расходы, характер и размер которых не могут быть определены подтверждающими документами, за исключением случаев, установленных настоящим Кодексом;</w:t>
      </w:r>
    </w:p>
    <w:p>
      <w:pPr>
        <w:spacing w:after="120"/>
        <w:ind w:firstLine="397"/>
        <w:jc w:val="both"/>
      </w:pPr>
      <w:r>
        <w:rPr>
          <w:rFonts w:ascii="Arial" w:cs="Arial" w:eastAsia="Arial" w:hAnsi="Arial"/>
          <w:sz w:val="24"/>
          <w:szCs w:val="24"/>
        </w:rPr>
        <w:t xml:space="preserve">13) суммы расходов, не связанных с получением дохода;</w:t>
      </w:r>
    </w:p>
    <w:p>
      <w:pPr>
        <w:spacing w:after="120"/>
        <w:ind w:firstLine="397"/>
        <w:jc w:val="both"/>
      </w:pPr>
      <w:r>
        <w:rPr>
          <w:rFonts w:ascii="Arial" w:cs="Arial" w:eastAsia="Arial" w:hAnsi="Arial"/>
          <w:sz w:val="24"/>
          <w:szCs w:val="24"/>
        </w:rPr>
        <w:t xml:space="preserve">14) расходы, связанные с получением доходов, не облагаемых налогом на прибыль;</w:t>
      </w:r>
    </w:p>
    <w:p>
      <w:pPr>
        <w:spacing w:after="120"/>
        <w:ind w:firstLine="397"/>
        <w:jc w:val="both"/>
      </w:pPr>
      <w:r>
        <w:rPr>
          <w:rFonts w:ascii="Arial" w:cs="Arial" w:eastAsia="Arial" w:hAnsi="Arial"/>
          <w:sz w:val="24"/>
          <w:szCs w:val="24"/>
        </w:rPr>
        <w:t xml:space="preserve">15) суточные, выплачиваемые за время нахождения в командировке, в размере, превышающем пределы, установленные Правительством Кыргызской Республики, за исключением сумм превышения, обложенных подоходным налогом;</w:t>
      </w:r>
    </w:p>
    <w:p>
      <w:pPr>
        <w:spacing w:after="120"/>
        <w:ind w:firstLine="397"/>
        <w:jc w:val="both"/>
      </w:pPr>
      <w:r>
        <w:rPr>
          <w:rFonts w:ascii="Arial" w:cs="Arial" w:eastAsia="Arial" w:hAnsi="Arial"/>
          <w:sz w:val="24"/>
          <w:szCs w:val="24"/>
        </w:rPr>
        <w:t xml:space="preserve">16) расходы на организацию банкетов, досуга, развлечений или отдыха;</w:t>
      </w:r>
    </w:p>
    <w:p>
      <w:pPr>
        <w:spacing w:after="120"/>
        <w:ind w:firstLine="397"/>
        <w:jc w:val="both"/>
      </w:pPr>
      <w:r>
        <w:rPr>
          <w:rFonts w:ascii="Arial" w:cs="Arial" w:eastAsia="Arial" w:hAnsi="Arial"/>
          <w:sz w:val="24"/>
          <w:szCs w:val="24"/>
        </w:rPr>
        <w:t xml:space="preserve">17) расходы налогоплательщика-эмитента, возникшие при получении имущества в качестве оплаты за размещаемые им акции (доли, паи).</w:t>
      </w:r>
    </w:p>
    <w:p>
      <w:pPr>
        <w:spacing w:after="120"/>
        <w:ind w:firstLine="397"/>
        <w:jc w:val="both"/>
      </w:pPr>
      <w:r>
        <w:rPr>
          <w:rFonts w:ascii="Arial" w:cs="Arial" w:eastAsia="Arial" w:hAnsi="Arial"/>
          <w:sz w:val="24"/>
          <w:szCs w:val="24"/>
        </w:rPr>
        <w:t xml:space="preserve">2. Расходы, описанные в пункте 1 части 1 настоящей статьи, возмещаются путем амортизации.</w:t>
      </w:r>
    </w:p>
    <w:p>
      <w:pPr>
        <w:spacing w:after="120"/>
        <w:ind w:firstLine="397"/>
        <w:jc w:val="both"/>
      </w:pPr>
      <w:r>
        <w:rPr>
          <w:rFonts w:ascii="Arial" w:cs="Arial" w:eastAsia="Arial" w:hAnsi="Arial"/>
          <w:i/>
          <w:iCs/>
          <w:sz w:val="24"/>
          <w:szCs w:val="24"/>
        </w:rPr>
        <w:t xml:space="preserve">(В редакции Закона КР от </w:t>
      </w:r>
      <w:hyperlink w:history="1" r:id="rId6hbzhtioyjz53xikfswil">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210. Особенности определения налоговой базы участников договора доверительного управления имуществом</w:t>
      </w:r>
    </w:p>
    <w:p>
      <w:pPr>
        <w:spacing w:after="120"/>
        <w:ind w:firstLine="397"/>
        <w:jc w:val="both"/>
      </w:pPr>
      <w:r>
        <w:rPr>
          <w:rFonts w:ascii="Arial" w:cs="Arial" w:eastAsia="Arial" w:hAnsi="Arial"/>
          <w:sz w:val="24"/>
          <w:szCs w:val="24"/>
        </w:rPr>
        <w:t xml:space="preserve">1. Определение налоговой базы участников договора доверительного управления имуществом осуществляется:</w:t>
      </w:r>
    </w:p>
    <w:p>
      <w:pPr>
        <w:spacing w:after="120"/>
        <w:ind w:firstLine="397"/>
        <w:jc w:val="both"/>
      </w:pPr>
      <w:r>
        <w:rPr>
          <w:rFonts w:ascii="Arial" w:cs="Arial" w:eastAsia="Arial" w:hAnsi="Arial"/>
          <w:sz w:val="24"/>
          <w:szCs w:val="24"/>
        </w:rPr>
        <w:t xml:space="preserve">1) в соответствии с частью 3 настоящей статьи - в случае, если по условиям указанного договора выгодоприобретателем является учредитель управления;</w:t>
      </w:r>
    </w:p>
    <w:p>
      <w:pPr>
        <w:spacing w:after="120"/>
        <w:ind w:firstLine="397"/>
        <w:jc w:val="both"/>
      </w:pPr>
      <w:r>
        <w:rPr>
          <w:rFonts w:ascii="Arial" w:cs="Arial" w:eastAsia="Arial" w:hAnsi="Arial"/>
          <w:sz w:val="24"/>
          <w:szCs w:val="24"/>
        </w:rPr>
        <w:t xml:space="preserve">2) в соответствии с частью 4 настоящей статьи - в случае, если по условиям указанного договора учредитель управления не является выгодоприобретателем.</w:t>
      </w:r>
    </w:p>
    <w:p>
      <w:pPr>
        <w:spacing w:after="120"/>
        <w:ind w:firstLine="397"/>
        <w:jc w:val="both"/>
      </w:pPr>
      <w:r>
        <w:rPr>
          <w:rFonts w:ascii="Arial" w:cs="Arial" w:eastAsia="Arial" w:hAnsi="Arial"/>
          <w:sz w:val="24"/>
          <w:szCs w:val="24"/>
        </w:rPr>
        <w:t xml:space="preserve">2. Для целей настоящего раздела имущество, переданное по договору доверительного управления имуществом, не признается доходом доверительного управляющего.</w:t>
      </w:r>
    </w:p>
    <w:p>
      <w:pPr>
        <w:spacing w:after="120"/>
        <w:ind w:firstLine="397"/>
        <w:jc w:val="both"/>
      </w:pPr>
      <w:r>
        <w:rPr>
          <w:rFonts w:ascii="Arial" w:cs="Arial" w:eastAsia="Arial" w:hAnsi="Arial"/>
          <w:sz w:val="24"/>
          <w:szCs w:val="24"/>
        </w:rPr>
        <w:t xml:space="preserve">Вознаграждение, получаемое доверительным управляющим в течение срока действия договора доверительного управления имуществом, является его доходом. При этом расходы, связанные с осуществлением доверительного управления, признаются расходами доверительного управляющего, если в договоре доверительного управления имуществом не предусмотрено возмещение указанных расходов учредителем доверительного управления.</w:t>
      </w:r>
    </w:p>
    <w:p>
      <w:pPr>
        <w:spacing w:after="120"/>
        <w:ind w:firstLine="397"/>
        <w:jc w:val="both"/>
      </w:pPr>
      <w:r>
        <w:rPr>
          <w:rFonts w:ascii="Arial" w:cs="Arial" w:eastAsia="Arial" w:hAnsi="Arial"/>
          <w:sz w:val="24"/>
          <w:szCs w:val="24"/>
        </w:rPr>
        <w:t xml:space="preserve">Доверительный управляющий обязан определять доходы и расходы за налоговый период по доверительному управлению имуществом и представлять учредителю управления (выгодоприобретателю) сведения о полученных доходах и расходах для их учета учредителем управления (выгодоприобретателем) при определении налоговой базы в соответствии с настоящим разделом.</w:t>
      </w:r>
    </w:p>
    <w:p>
      <w:pPr>
        <w:spacing w:after="120"/>
        <w:ind w:firstLine="397"/>
        <w:jc w:val="both"/>
      </w:pPr>
      <w:r>
        <w:rPr>
          <w:rFonts w:ascii="Arial" w:cs="Arial" w:eastAsia="Arial" w:hAnsi="Arial"/>
          <w:sz w:val="24"/>
          <w:szCs w:val="24"/>
        </w:rPr>
        <w:t xml:space="preserve">3. Доходы учредителя доверительного управления в рамках договора доверительного управления имуществом включаются в состав его совокупного годового дохода.</w:t>
      </w:r>
    </w:p>
    <w:p>
      <w:pPr>
        <w:spacing w:after="120"/>
        <w:ind w:firstLine="397"/>
        <w:jc w:val="both"/>
      </w:pPr>
      <w:r>
        <w:rPr>
          <w:rFonts w:ascii="Arial" w:cs="Arial" w:eastAsia="Arial" w:hAnsi="Arial"/>
          <w:sz w:val="24"/>
          <w:szCs w:val="24"/>
        </w:rPr>
        <w:t xml:space="preserve">Расходы, связанные с осуществлением договора доверительного управления имуществом, включая амортизацию имущества, а также вознаграждение доверительного управляющего, признаются расходами, связанными с получением дохода, и являются расходами учредителя управления.</w:t>
      </w:r>
    </w:p>
    <w:p>
      <w:pPr>
        <w:spacing w:after="120"/>
        <w:ind w:firstLine="397"/>
        <w:jc w:val="both"/>
      </w:pPr>
      <w:r>
        <w:rPr>
          <w:rFonts w:ascii="Arial" w:cs="Arial" w:eastAsia="Arial" w:hAnsi="Arial"/>
          <w:sz w:val="24"/>
          <w:szCs w:val="24"/>
        </w:rPr>
        <w:t xml:space="preserve">4. Доходы выгодоприобретателя в рамках договора доверительного управления включаются в состав его совокупного годового дохода и подлежат налогообложению в установленном порядке.</w:t>
      </w:r>
    </w:p>
    <w:p>
      <w:pPr>
        <w:spacing w:after="120"/>
        <w:ind w:firstLine="397"/>
        <w:jc w:val="both"/>
      </w:pPr>
      <w:r>
        <w:rPr>
          <w:rFonts w:ascii="Arial" w:cs="Arial" w:eastAsia="Arial" w:hAnsi="Arial"/>
          <w:sz w:val="24"/>
          <w:szCs w:val="24"/>
        </w:rPr>
        <w:t xml:space="preserve">При этом расходы, связанные с осуществлением договора доверительного управления имуществом, за исключением вознаграждения доверительного управляющего, в случае если указанным договором предусмотрена выплата вознаграждения не за счет уменьшения доходов, полученных в рамках исполнения этого договора, не учитываются учредителем управления при определении налоговой базы, но учитываются для целей налогообложения в составе расходов у выгодоприобретателя.</w:t>
      </w:r>
    </w:p>
    <w:p>
      <w:pPr>
        <w:spacing w:after="120"/>
        <w:ind w:firstLine="397"/>
        <w:jc w:val="both"/>
      </w:pPr>
      <w:r>
        <w:rPr>
          <w:rFonts w:ascii="Arial" w:cs="Arial" w:eastAsia="Arial" w:hAnsi="Arial"/>
          <w:sz w:val="24"/>
          <w:szCs w:val="24"/>
        </w:rPr>
        <w:t xml:space="preserve">Убытки, полученные в течение срока действия такого договора от использования имущества, переданного в доверительное управление, не признаются убытками учредителя (выгодоприобретателя), учитываемыми в целях налогообложения в соответствии с настоящим разделом.</w:t>
      </w:r>
    </w:p>
    <w:p>
      <w:pPr>
        <w:spacing w:after="120"/>
        <w:ind w:firstLine="397"/>
        <w:jc w:val="both"/>
      </w:pPr>
      <w:r>
        <w:rPr>
          <w:rFonts w:ascii="Arial" w:cs="Arial" w:eastAsia="Arial" w:hAnsi="Arial"/>
          <w:sz w:val="24"/>
          <w:szCs w:val="24"/>
        </w:rPr>
        <w:t xml:space="preserve">5. При прекращении договора доверительного управления имущество, переданное в доверительное управление, по условиям указанного договора может быть либо возвращено учредителю управления, либо передано иному лицу.</w:t>
      </w:r>
    </w:p>
    <w:p>
      <w:pPr>
        <w:spacing w:after="120"/>
        <w:ind w:firstLine="397"/>
        <w:jc w:val="both"/>
      </w:pPr>
      <w:r>
        <w:rPr>
          <w:rFonts w:ascii="Arial" w:cs="Arial" w:eastAsia="Arial" w:hAnsi="Arial"/>
          <w:sz w:val="24"/>
          <w:szCs w:val="24"/>
        </w:rPr>
        <w:t xml:space="preserve">В случае возврата имущества у учредителя управления не образуется дохода (убытка) независимо от возникновения положительной (отрицательной) разницы между стоимостью переданного в доверительное управление имущества на момент вступления в силу и на момент прекращения договора доверительного управления имуществом.</w:t>
      </w:r>
    </w:p>
    <w:p>
      <w:pPr>
        <w:spacing w:after="120"/>
        <w:ind w:firstLine="397"/>
        <w:jc w:val="both"/>
      </w:pPr>
      <w:r>
        <w:rPr>
          <w:rFonts w:ascii="Arial" w:cs="Arial" w:eastAsia="Arial" w:hAnsi="Arial"/>
          <w:sz w:val="24"/>
          <w:szCs w:val="24"/>
        </w:rPr>
        <w:t xml:space="preserve">6. Настоящая статья не распространяется на управляющую компанию и участников (учредителей) договора доверительного управления имуществом, составляющим обособленный имущественный комплекс - паевой инвестиционный фонд, за исключением случая, предусмотренного абзацем первым части 2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211. Особенности определения налоговой базы участников договора простого товарищества</w:t>
      </w:r>
    </w:p>
    <w:p>
      <w:pPr>
        <w:spacing w:after="120"/>
        <w:ind w:firstLine="397"/>
        <w:jc w:val="both"/>
      </w:pPr>
      <w:r>
        <w:rPr>
          <w:rFonts w:ascii="Arial" w:cs="Arial" w:eastAsia="Arial" w:hAnsi="Arial"/>
          <w:sz w:val="24"/>
          <w:szCs w:val="24"/>
        </w:rPr>
        <w:t xml:space="preserve">1. Субъект, на которого возложена обязанность ведения учета простого товарищества в соответствии с договором, обязан вести раздельный учет по основной деятельности своей организации и деятельности простого товарищества.</w:t>
      </w:r>
    </w:p>
    <w:p>
      <w:pPr>
        <w:spacing w:after="120"/>
        <w:ind w:firstLine="397"/>
        <w:jc w:val="both"/>
      </w:pPr>
      <w:r>
        <w:rPr>
          <w:rFonts w:ascii="Arial" w:cs="Arial" w:eastAsia="Arial" w:hAnsi="Arial"/>
          <w:sz w:val="24"/>
          <w:szCs w:val="24"/>
        </w:rPr>
        <w:t xml:space="preserve">2. Участник простого товарищества, на которого возложена обязанность ведения учета, обязан производить расчет налоговых обязательств в соответствии с требованиями настоящего Кодекса, за исключением налога на прибыль.</w:t>
      </w:r>
    </w:p>
    <w:p>
      <w:pPr>
        <w:spacing w:after="120"/>
        <w:ind w:firstLine="397"/>
        <w:jc w:val="both"/>
      </w:pPr>
      <w:r>
        <w:rPr>
          <w:rFonts w:ascii="Arial" w:cs="Arial" w:eastAsia="Arial" w:hAnsi="Arial"/>
          <w:sz w:val="24"/>
          <w:szCs w:val="24"/>
        </w:rPr>
        <w:t xml:space="preserve">3. Прибыль и убытки до налогообложения по договору простого товарищества распределяются между участниками согласно договору и учитываются у каждого из них отдельно.</w:t>
      </w:r>
    </w:p>
    <w:p>
      <w:pPr>
        <w:spacing w:after="120"/>
        <w:ind w:firstLine="397"/>
        <w:jc w:val="both"/>
      </w:pPr>
      <w:r>
        <w:rPr>
          <w:rFonts w:ascii="Arial" w:cs="Arial" w:eastAsia="Arial" w:hAnsi="Arial"/>
          <w:sz w:val="24"/>
          <w:szCs w:val="24"/>
        </w:rPr>
        <w:t xml:space="preserve">4. Передача имущества участников в качестве вклада в простое товарищество не является реализацией.</w:t>
      </w:r>
    </w:p>
    <w:p>
      <w:pPr>
        <w:spacing w:after="120"/>
        <w:ind w:firstLine="397"/>
        <w:jc w:val="both"/>
      </w:pPr>
      <w:r>
        <w:rPr>
          <w:rFonts w:ascii="Arial" w:cs="Arial" w:eastAsia="Arial" w:hAnsi="Arial"/>
          <w:sz w:val="24"/>
          <w:szCs w:val="24"/>
        </w:rPr>
        <w:t xml:space="preserve">5. После выполнения условий договора простого товарищества вклады возвращаются участникам либо в денежном выражении, либо в натуральном виде. Возврат в размере внесенного вклада не признается доходом участника.</w:t>
      </w:r>
    </w:p>
    <w:p>
      <w:pPr>
        <w:spacing w:after="120" w:before="200"/>
        <w:ind w:firstLine="397"/>
        <w:jc w:val="center"/>
      </w:pPr>
      <w:r>
        <w:rPr>
          <w:rFonts w:ascii="Arial" w:cs="Arial" w:eastAsia="Arial" w:hAnsi="Arial"/>
          <w:b/>
          <w:bCs/>
          <w:sz w:val="24"/>
          <w:szCs w:val="24"/>
        </w:rPr>
        <w:t xml:space="preserve">Глава 31
 Налоговые льготы</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212. Освобождение от налога</w:t>
      </w:r>
    </w:p>
    <w:p>
      <w:pPr>
        <w:spacing w:after="120"/>
        <w:ind w:firstLine="397"/>
        <w:jc w:val="both"/>
      </w:pPr>
      <w:r>
        <w:rPr>
          <w:rFonts w:ascii="Arial" w:cs="Arial" w:eastAsia="Arial" w:hAnsi="Arial"/>
          <w:sz w:val="24"/>
          <w:szCs w:val="24"/>
        </w:rPr>
        <w:t xml:space="preserve">1. Освобождается от налогообложения прибыль от деятельности:</w:t>
      </w:r>
    </w:p>
    <w:p>
      <w:pPr>
        <w:spacing w:after="120"/>
        <w:ind w:firstLine="397"/>
        <w:jc w:val="both"/>
      </w:pPr>
      <w:r>
        <w:rPr>
          <w:rFonts w:ascii="Arial" w:cs="Arial" w:eastAsia="Arial" w:hAnsi="Arial"/>
          <w:sz w:val="24"/>
          <w:szCs w:val="24"/>
        </w:rPr>
        <w:t xml:space="preserve">1) благотворительных организаций;</w:t>
      </w:r>
    </w:p>
    <w:p>
      <w:pPr>
        <w:spacing w:after="120"/>
        <w:ind w:firstLine="397"/>
        <w:jc w:val="both"/>
      </w:pPr>
      <w:r>
        <w:rPr>
          <w:rFonts w:ascii="Arial" w:cs="Arial" w:eastAsia="Arial" w:hAnsi="Arial"/>
          <w:sz w:val="24"/>
          <w:szCs w:val="24"/>
        </w:rPr>
        <w:t xml:space="preserve">2) обществ инвалидов I и II групп, организаций Кыргызского общества слепых и глухих, индивидуальных предпринимателей, у которых инвалиды, слепые и глухие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3) сельскохозяйственных производителей;</w:t>
      </w:r>
    </w:p>
    <w:p>
      <w:pPr>
        <w:spacing w:after="120"/>
        <w:ind w:firstLine="397"/>
        <w:jc w:val="both"/>
      </w:pPr>
      <w:r>
        <w:rPr>
          <w:rFonts w:ascii="Arial" w:cs="Arial" w:eastAsia="Arial" w:hAnsi="Arial"/>
          <w:sz w:val="24"/>
          <w:szCs w:val="24"/>
        </w:rPr>
        <w:t xml:space="preserve">4) учреждений уголовно-исполнительной системы Кыргызской Республики;</w:t>
      </w:r>
    </w:p>
    <w:p>
      <w:pPr>
        <w:spacing w:after="120"/>
        <w:ind w:firstLine="397"/>
        <w:jc w:val="both"/>
      </w:pPr>
      <w:r>
        <w:rPr>
          <w:rFonts w:ascii="Arial" w:cs="Arial" w:eastAsia="Arial" w:hAnsi="Arial"/>
          <w:sz w:val="24"/>
          <w:szCs w:val="24"/>
        </w:rPr>
        <w:t xml:space="preserve">5) сельскохозяйственных кооперативов;</w:t>
      </w:r>
    </w:p>
    <w:p>
      <w:pPr>
        <w:spacing w:after="120"/>
        <w:ind w:firstLine="397"/>
        <w:jc w:val="both"/>
      </w:pPr>
      <w:r>
        <w:rPr>
          <w:rFonts w:ascii="Arial" w:cs="Arial" w:eastAsia="Arial" w:hAnsi="Arial"/>
          <w:i/>
          <w:iCs/>
          <w:sz w:val="24"/>
          <w:szCs w:val="24"/>
        </w:rPr>
        <w:t xml:space="preserve">6) (Утратил силу в соответствии с </w:t>
      </w:r>
      <w:hyperlink w:history="1" r:id="rIdwfzlfqmwfvqufp4dpqh6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октября 2008 года № 231)</w:t>
      </w:r>
    </w:p>
    <w:p>
      <w:pPr>
        <w:spacing w:after="120"/>
        <w:ind w:firstLine="397"/>
        <w:jc w:val="both"/>
      </w:pPr>
      <w:r>
        <w:rPr>
          <w:rFonts w:ascii="Arial" w:cs="Arial" w:eastAsia="Arial" w:hAnsi="Arial"/>
          <w:i/>
          <w:iCs/>
          <w:sz w:val="24"/>
          <w:szCs w:val="24"/>
        </w:rPr>
        <w:t xml:space="preserve">Внимание! Пункт 6 части 1 настоящей статьи утрачивает силу с 1 января 2016 года в соответствии с п.5. </w:t>
      </w:r>
      <w:hyperlink w:history="1" r:id="rId8x5itxvogvrorc-ckr1xt">
        <w:r>
          <w:rPr>
            <w:rFonts w:ascii="Arial" w:cs="Arial" w:eastAsia="Arial" w:hAnsi="Arial"/>
            <w:i/>
            <w:iCs/>
            <w:color w:val="1D4ED8"/>
            <w:sz w:val="24"/>
            <w:szCs w:val="24"/>
            <w:u w:val="single"/>
          </w:rPr>
          <w:t xml:space="preserve">ст.6</w:t>
        </w:r>
      </w:hyperlink>
      <w:r>
        <w:rPr>
          <w:rFonts w:ascii="Arial" w:cs="Arial" w:eastAsia="Arial" w:hAnsi="Arial"/>
          <w:i/>
          <w:iCs/>
          <w:sz w:val="24"/>
          <w:szCs w:val="24"/>
        </w:rPr>
        <w:t xml:space="preserve"> Закона КР от 17 октября 2008 года № 231</w:t>
      </w:r>
    </w:p>
    <w:p>
      <w:pPr>
        <w:spacing w:after="120"/>
        <w:ind w:firstLine="397"/>
        <w:jc w:val="both"/>
      </w:pPr>
      <w:r>
        <w:rPr>
          <w:rFonts w:ascii="Arial" w:cs="Arial" w:eastAsia="Arial" w:hAnsi="Arial"/>
          <w:sz w:val="24"/>
          <w:szCs w:val="24"/>
        </w:rPr>
        <w:t xml:space="preserve">7) кредитных союзов;</w:t>
      </w:r>
    </w:p>
    <w:p>
      <w:pPr>
        <w:spacing w:after="120"/>
        <w:ind w:firstLine="397"/>
        <w:jc w:val="both"/>
      </w:pPr>
      <w:r>
        <w:rPr>
          <w:rFonts w:ascii="Arial" w:cs="Arial" w:eastAsia="Arial" w:hAnsi="Arial"/>
          <w:sz w:val="24"/>
          <w:szCs w:val="24"/>
        </w:rPr>
        <w:t xml:space="preserve">8) предприятий пищевой и перерабатывающей промышленности, осуществляющих промышленную переработку сельскохозяйственной продукции (кроме используемой для производства подакцизной группы товаров). Перечень предприятий и критерии их отбора для включения в него утверждаются Правительством Кыргызской Республики;</w:t>
      </w:r>
    </w:p>
    <w:p>
      <w:pPr>
        <w:spacing w:after="120"/>
        <w:ind w:firstLine="397"/>
        <w:jc w:val="both"/>
      </w:pPr>
      <w:r>
        <w:rPr>
          <w:rFonts w:ascii="Arial" w:cs="Arial" w:eastAsia="Arial" w:hAnsi="Arial"/>
          <w:i/>
          <w:iCs/>
          <w:sz w:val="24"/>
          <w:szCs w:val="24"/>
        </w:rPr>
        <w:t xml:space="preserve">Внимание! Пункт 8 утрачивает силу с 1 сентября 2018 года в соответствии с п.8 </w:t>
      </w:r>
      <w:hyperlink w:history="1" r:id="rIda-hv1gmcpeq15celnjcyq">
        <w:r>
          <w:rPr>
            <w:rFonts w:ascii="Arial" w:cs="Arial" w:eastAsia="Arial" w:hAnsi="Arial"/>
            <w:i/>
            <w:iCs/>
            <w:color w:val="1D4ED8"/>
            <w:sz w:val="24"/>
            <w:szCs w:val="24"/>
            <w:u w:val="single"/>
          </w:rPr>
          <w:t xml:space="preserve">ст.6</w:t>
        </w:r>
      </w:hyperlink>
      <w:r>
        <w:rPr>
          <w:rFonts w:ascii="Arial" w:cs="Arial" w:eastAsia="Arial" w:hAnsi="Arial"/>
          <w:i/>
          <w:iCs/>
          <w:sz w:val="24"/>
          <w:szCs w:val="24"/>
        </w:rPr>
        <w:t xml:space="preserve"> Закона КР от 17 октября 2008 года № 231</w:t>
      </w:r>
    </w:p>
    <w:p>
      <w:pPr>
        <w:spacing w:after="120"/>
        <w:ind w:firstLine="397"/>
        <w:jc w:val="both"/>
      </w:pPr>
      <w:r>
        <w:rPr>
          <w:rFonts w:ascii="Arial" w:cs="Arial" w:eastAsia="Arial" w:hAnsi="Arial"/>
          <w:sz w:val="24"/>
          <w:szCs w:val="24"/>
        </w:rPr>
        <w:t xml:space="preserve">9) лизинговых компаний.</w:t>
      </w:r>
    </w:p>
    <w:p>
      <w:pPr>
        <w:spacing w:after="120"/>
        <w:ind w:firstLine="397"/>
        <w:jc w:val="both"/>
      </w:pPr>
      <w:r>
        <w:rPr>
          <w:rFonts w:ascii="Arial" w:cs="Arial" w:eastAsia="Arial" w:hAnsi="Arial"/>
          <w:i/>
          <w:iCs/>
          <w:sz w:val="24"/>
          <w:szCs w:val="24"/>
        </w:rPr>
        <w:t xml:space="preserve">Внимание! Пункт 9 утрачивает силу с 1 января 2017 года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6 октября 2012 года № 169</w:t>
      </w:r>
    </w:p>
    <w:p>
      <w:pPr>
        <w:spacing w:after="120"/>
        <w:ind w:firstLine="397"/>
        <w:jc w:val="both"/>
      </w:pPr>
      <w:r>
        <w:rPr>
          <w:rFonts w:ascii="Arial" w:cs="Arial" w:eastAsia="Arial" w:hAnsi="Arial"/>
          <w:sz w:val="24"/>
          <w:szCs w:val="24"/>
        </w:rPr>
        <w:t xml:space="preserve">10) дошкольных образовательных организаций (детских садов, созданных на основе частной формы собственности);</w:t>
      </w:r>
    </w:p>
    <w:p>
      <w:pPr>
        <w:spacing w:after="120"/>
        <w:ind w:firstLine="397"/>
        <w:jc w:val="both"/>
      </w:pPr>
      <w:r>
        <w:rPr>
          <w:rFonts w:ascii="Arial" w:cs="Arial" w:eastAsia="Arial" w:hAnsi="Arial"/>
          <w:sz w:val="24"/>
          <w:szCs w:val="24"/>
        </w:rPr>
        <w:t xml:space="preserve">11) частных медицинских учреждений кардиохирургической направленности.</w:t>
      </w:r>
    </w:p>
    <w:p>
      <w:pPr>
        <w:spacing w:after="120"/>
        <w:ind w:firstLine="397"/>
        <w:jc w:val="both"/>
      </w:pPr>
      <w:r>
        <w:rPr>
          <w:rFonts w:ascii="Arial" w:cs="Arial" w:eastAsia="Arial" w:hAnsi="Arial"/>
          <w:sz w:val="24"/>
          <w:szCs w:val="24"/>
        </w:rPr>
        <w:t xml:space="preserve">12) общеобразовательных организаций, созданных на основе частной формы собственности.</w:t>
      </w:r>
    </w:p>
    <w:p>
      <w:pPr>
        <w:spacing w:after="60"/>
        <w:ind w:firstLine="397"/>
        <w:jc w:val="both"/>
      </w:pPr>
      <w:r>
        <w:rPr>
          <w:rFonts w:ascii="Arial" w:cs="Arial" w:eastAsia="Arial" w:hAnsi="Arial"/>
          <w:sz w:val="24"/>
          <w:szCs w:val="24"/>
        </w:rPr>
        <w:t xml:space="preserve">13) Главного управления Государственной специализированной службы охраны Министерства внутренних дел Кыргызской Республики.</w:t>
      </w:r>
    </w:p>
    <w:p>
      <w:pPr>
        <w:spacing w:after="120"/>
        <w:ind w:firstLine="397"/>
        <w:jc w:val="both"/>
      </w:pPr>
      <w:r>
        <w:rPr>
          <w:rFonts w:ascii="Arial" w:cs="Arial" w:eastAsia="Arial" w:hAnsi="Arial"/>
          <w:sz w:val="24"/>
          <w:szCs w:val="24"/>
        </w:rPr>
        <w:t xml:space="preserve">14) машинно-тракторной станции;</w:t>
      </w:r>
    </w:p>
    <w:p>
      <w:pPr>
        <w:spacing w:after="120"/>
        <w:ind w:firstLine="397"/>
        <w:jc w:val="both"/>
      </w:pPr>
      <w:r>
        <w:rPr>
          <w:rFonts w:ascii="Arial" w:cs="Arial" w:eastAsia="Arial" w:hAnsi="Arial"/>
          <w:sz w:val="24"/>
          <w:szCs w:val="24"/>
        </w:rPr>
        <w:t xml:space="preserve">14-1) новых производителей электрической и тепловой энергии, газа и возобновляемого топлива в газообразном состоянии, жидкого биологического топлива, полученных в результате использования возобновляемых источников энергии в течение 5 лет с момента ввода в эксплуатацию объектов имущества энергетических установок на основе использования возобновляемых источников энергии;</w:t>
      </w:r>
    </w:p>
    <w:p>
      <w:pPr>
        <w:spacing w:after="120"/>
        <w:ind w:firstLine="397"/>
        <w:jc w:val="both"/>
      </w:pPr>
      <w:r>
        <w:rPr>
          <w:rFonts w:ascii="Arial" w:cs="Arial" w:eastAsia="Arial" w:hAnsi="Arial"/>
          <w:sz w:val="24"/>
          <w:szCs w:val="24"/>
        </w:rPr>
        <w:t xml:space="preserve">15) торгово-логистического центра сельскохозяйственного назначения;</w:t>
      </w:r>
    </w:p>
    <w:p>
      <w:pPr>
        <w:spacing w:after="120"/>
        <w:ind w:firstLine="397"/>
        <w:jc w:val="both"/>
      </w:pPr>
      <w:r>
        <w:rPr>
          <w:rFonts w:ascii="Arial" w:cs="Arial" w:eastAsia="Arial" w:hAnsi="Arial"/>
          <w:sz w:val="24"/>
          <w:szCs w:val="24"/>
        </w:rPr>
        <w:t xml:space="preserve">16) налогоплательщиков, зарегистрированных и осуществляющих деятельность в преференциальных приграничных населенных пунктах.</w:t>
      </w:r>
    </w:p>
    <w:p>
      <w:pPr>
        <w:spacing w:after="120"/>
        <w:ind w:firstLine="397"/>
        <w:jc w:val="both"/>
      </w:pPr>
      <w:r>
        <w:rPr>
          <w:rFonts w:ascii="Arial" w:cs="Arial" w:eastAsia="Arial" w:hAnsi="Arial"/>
          <w:sz w:val="24"/>
          <w:szCs w:val="24"/>
        </w:rPr>
        <w:t xml:space="preserve">2. Освобождение от уплаты налога на прибыль не освобождает налогоплательщика от обязанности предоставления декларации по налогу на прибыль.</w:t>
      </w:r>
    </w:p>
    <w:p>
      <w:pPr>
        <w:spacing w:after="120"/>
        <w:ind w:firstLine="397"/>
        <w:jc w:val="both"/>
      </w:pPr>
      <w:r>
        <w:rPr>
          <w:rFonts w:ascii="Arial" w:cs="Arial" w:eastAsia="Arial" w:hAnsi="Arial"/>
          <w:i/>
          <w:iCs/>
          <w:sz w:val="24"/>
          <w:szCs w:val="24"/>
        </w:rPr>
        <w:t xml:space="preserve">(В редакции Законов КР от </w:t>
      </w:r>
      <w:hyperlink w:history="1" r:id="rIdfp_usqhzcuckfvararxdq">
        <w:r>
          <w:rPr>
            <w:rFonts w:ascii="Arial" w:cs="Arial" w:eastAsia="Arial" w:hAnsi="Arial"/>
            <w:i/>
            <w:iCs/>
            <w:color w:val="1D4ED8"/>
            <w:sz w:val="24"/>
            <w:szCs w:val="24"/>
            <w:u w:val="single"/>
          </w:rPr>
          <w:t xml:space="preserve">10 января 2009 года № 5</w:t>
        </w:r>
      </w:hyperlink>
      <w:r>
        <w:rPr>
          <w:rFonts w:ascii="Arial" w:cs="Arial" w:eastAsia="Arial" w:hAnsi="Arial"/>
          <w:i/>
          <w:iCs/>
          <w:sz w:val="24"/>
          <w:szCs w:val="24"/>
        </w:rPr>
        <w:t xml:space="preserve">, </w:t>
      </w:r>
      <w:hyperlink w:history="1" r:id="rIdnxahzc15khzqu8wjs7qir">
        <w:r>
          <w:rPr>
            <w:rFonts w:ascii="Arial" w:cs="Arial" w:eastAsia="Arial" w:hAnsi="Arial"/>
            <w:i/>
            <w:iCs/>
            <w:color w:val="1D4ED8"/>
            <w:sz w:val="24"/>
            <w:szCs w:val="24"/>
            <w:u w:val="single"/>
          </w:rPr>
          <w:t xml:space="preserve">30 мая 2011 года № 33</w:t>
        </w:r>
      </w:hyperlink>
      <w:r>
        <w:rPr>
          <w:rFonts w:ascii="Arial" w:cs="Arial" w:eastAsia="Arial" w:hAnsi="Arial"/>
          <w:i/>
          <w:iCs/>
          <w:sz w:val="24"/>
          <w:szCs w:val="24"/>
        </w:rPr>
        <w:t xml:space="preserve">, </w:t>
      </w:r>
      <w:hyperlink w:history="1" r:id="rIdq7trnexqcgqqxxmzgcns7">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cpvjvsfhnrmylairlgz3s">
        <w:r>
          <w:rPr>
            <w:rFonts w:ascii="Arial" w:cs="Arial" w:eastAsia="Arial" w:hAnsi="Arial"/>
            <w:i/>
            <w:iCs/>
            <w:color w:val="1D4ED8"/>
            <w:sz w:val="24"/>
            <w:szCs w:val="24"/>
            <w:u w:val="single"/>
          </w:rPr>
          <w:t xml:space="preserve">20 мая 2015 года № 107</w:t>
        </w:r>
      </w:hyperlink>
      <w:r>
        <w:rPr>
          <w:rFonts w:ascii="Arial" w:cs="Arial" w:eastAsia="Arial" w:hAnsi="Arial"/>
          <w:i/>
          <w:iCs/>
          <w:sz w:val="24"/>
          <w:szCs w:val="24"/>
        </w:rPr>
        <w:t xml:space="preserve">, </w:t>
      </w:r>
      <w:hyperlink w:history="1" r:id="rIdxzbfnytdx8_c7dzmyceje">
        <w:r>
          <w:rPr>
            <w:rFonts w:ascii="Arial" w:cs="Arial" w:eastAsia="Arial" w:hAnsi="Arial"/>
            <w:i/>
            <w:iCs/>
            <w:color w:val="1D4ED8"/>
            <w:sz w:val="24"/>
            <w:szCs w:val="24"/>
            <w:u w:val="single"/>
          </w:rPr>
          <w:t xml:space="preserve">31 декабря 2015 года № 235</w:t>
        </w:r>
      </w:hyperlink>
      <w:r>
        <w:rPr>
          <w:rFonts w:ascii="Arial" w:cs="Arial" w:eastAsia="Arial" w:hAnsi="Arial"/>
          <w:i/>
          <w:iCs/>
          <w:sz w:val="24"/>
          <w:szCs w:val="24"/>
        </w:rPr>
        <w:t xml:space="preserve">, </w:t>
      </w:r>
      <w:hyperlink w:history="1" r:id="rIdkfmb0zkzsp_-73vvzicw-">
        <w:r>
          <w:rPr>
            <w:rFonts w:ascii="Arial" w:cs="Arial" w:eastAsia="Arial" w:hAnsi="Arial"/>
            <w:i/>
            <w:iCs/>
            <w:color w:val="1D4ED8"/>
            <w:sz w:val="24"/>
            <w:szCs w:val="24"/>
            <w:u w:val="single"/>
          </w:rPr>
          <w:t xml:space="preserve">12 апреля 2017 года № 57</w:t>
        </w:r>
      </w:hyperlink>
      <w:r>
        <w:rPr>
          <w:rFonts w:ascii="Arial" w:cs="Arial" w:eastAsia="Arial" w:hAnsi="Arial"/>
          <w:i/>
          <w:iCs/>
          <w:sz w:val="24"/>
          <w:szCs w:val="24"/>
        </w:rPr>
        <w:t xml:space="preserve">, </w:t>
      </w:r>
      <w:hyperlink w:history="1" r:id="rId96hxm3va6s668jxaqwrev">
        <w:r>
          <w:rPr>
            <w:rFonts w:ascii="Arial" w:cs="Arial" w:eastAsia="Arial" w:hAnsi="Arial"/>
            <w:i/>
            <w:iCs/>
            <w:color w:val="1D4ED8"/>
            <w:sz w:val="24"/>
            <w:szCs w:val="24"/>
            <w:u w:val="single"/>
          </w:rPr>
          <w:t xml:space="preserve">27 октября 2017 года № 184</w:t>
        </w:r>
      </w:hyperlink>
      <w:r>
        <w:rPr>
          <w:rFonts w:ascii="Arial" w:cs="Arial" w:eastAsia="Arial" w:hAnsi="Arial"/>
          <w:i/>
          <w:iCs/>
          <w:sz w:val="24"/>
          <w:szCs w:val="24"/>
        </w:rPr>
        <w:t xml:space="preserve">, </w:t>
      </w:r>
      <w:hyperlink w:history="1" r:id="rId2kk2ektw5er0gehlfobyc">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w:t>
      </w:r>
      <w:hyperlink w:history="1" r:id="rIdamoh0aahi3re5ajlegfnp">
        <w:r>
          <w:rPr>
            <w:rFonts w:ascii="Arial" w:cs="Arial" w:eastAsia="Arial" w:hAnsi="Arial"/>
            <w:i/>
            <w:iCs/>
            <w:color w:val="1D4ED8"/>
            <w:sz w:val="24"/>
            <w:szCs w:val="24"/>
            <w:u w:val="single"/>
          </w:rPr>
          <w:t xml:space="preserve">24 июля 2019 года № 99</w:t>
        </w:r>
      </w:hyperlink>
      <w:r>
        <w:rPr>
          <w:rFonts w:ascii="Arial" w:cs="Arial" w:eastAsia="Arial" w:hAnsi="Arial"/>
          <w:i/>
          <w:iCs/>
          <w:sz w:val="24"/>
          <w:szCs w:val="24"/>
        </w:rPr>
        <w:t xml:space="preserve">,</w:t>
      </w:r>
      <w:hyperlink w:history="1" r:id="rIdrogqke4p1_gkpvilgqsyc">
        <w:r>
          <w:rPr>
            <w:rFonts w:ascii="Arial" w:cs="Arial" w:eastAsia="Arial" w:hAnsi="Arial"/>
            <w:i/>
            <w:iCs/>
            <w:color w:val="1D4ED8"/>
            <w:sz w:val="24"/>
            <w:szCs w:val="24"/>
            <w:u w:val="single"/>
          </w:rPr>
          <w:t xml:space="preserve">13 сентября 2021 года № 118</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Внимание! Действие изменений, внесенных </w:t>
      </w:r>
      <w:hyperlink w:history="1" r:id="rIdtd31prhrrmpfcwjnpris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октября 2017 года № 184, распространяется на период с 1 января 2009 года по 31 декабря 2012 года.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32
 Ставки налога. Порядок исчисления, декларирования и уплаты налога на прибыль</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213. Ставка налога на прибыль</w:t>
      </w:r>
    </w:p>
    <w:p>
      <w:pPr>
        <w:spacing w:after="120"/>
        <w:ind w:firstLine="397"/>
        <w:jc w:val="both"/>
      </w:pPr>
      <w:r>
        <w:rPr>
          <w:rFonts w:ascii="Arial" w:cs="Arial" w:eastAsia="Arial" w:hAnsi="Arial"/>
          <w:sz w:val="24"/>
          <w:szCs w:val="24"/>
        </w:rPr>
        <w:t xml:space="preserve">1. Если иное не установлено настоящим разделом, ставка налога на прибыль устанавливается в размере 10 процентов.</w:t>
      </w:r>
    </w:p>
    <w:p>
      <w:pPr>
        <w:spacing w:after="120"/>
        <w:ind w:firstLine="397"/>
        <w:jc w:val="both"/>
      </w:pPr>
      <w:r>
        <w:rPr>
          <w:rFonts w:ascii="Arial" w:cs="Arial" w:eastAsia="Arial" w:hAnsi="Arial"/>
          <w:sz w:val="24"/>
          <w:szCs w:val="24"/>
        </w:rPr>
        <w:t xml:space="preserve">2. Ставка налога на прибыль налогоплательщика, осуществляющего деятельность по добыче и реализации золотосодержащей руды, золотосодержащего концентрата, золотого сплава и аффинированного золота, устанавливается в размере 0 процентов.</w:t>
      </w:r>
    </w:p>
    <w:p>
      <w:pPr>
        <w:spacing w:after="120"/>
        <w:ind w:firstLine="397"/>
        <w:jc w:val="both"/>
      </w:pPr>
      <w:r>
        <w:rPr>
          <w:rFonts w:ascii="Arial" w:cs="Arial" w:eastAsia="Arial" w:hAnsi="Arial"/>
          <w:sz w:val="24"/>
          <w:szCs w:val="24"/>
        </w:rPr>
        <w:t xml:space="preserve">3. Ставка налога на прибыль для лизинговых компаний устанавливается в размере 5 процентов.</w:t>
      </w:r>
    </w:p>
    <w:p>
      <w:pPr>
        <w:spacing w:after="120"/>
        <w:ind w:firstLine="397"/>
        <w:jc w:val="both"/>
      </w:pPr>
      <w:r>
        <w:rPr>
          <w:rFonts w:ascii="Arial" w:cs="Arial" w:eastAsia="Arial" w:hAnsi="Arial"/>
          <w:sz w:val="24"/>
          <w:szCs w:val="24"/>
        </w:rPr>
        <w:t xml:space="preserve">4. Ставка налога на прибыль для предприятий, деятельность которых относится к преференциальным видам промышленной деятельности, подлежащим льготному налогообложению, установленным </w:t>
      </w:r>
      <w:hyperlink w:history="1" r:id="rIdl_z3bug1vowrsv_w4vkgw">
        <w:r>
          <w:rPr>
            <w:rFonts w:ascii="Arial" w:cs="Arial" w:eastAsia="Arial" w:hAnsi="Arial"/>
            <w:color w:val="1D4ED8"/>
            <w:sz w:val="24"/>
            <w:szCs w:val="24"/>
            <w:u w:val="single"/>
          </w:rPr>
          <w:t xml:space="preserve">статьей 159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(за исключением горно-перерабатывающих, горнодобывающих, а также предприятий, выпускающих подакцизные товары), устанавливается в размере "0" процентов.</w:t>
      </w:r>
    </w:p>
    <w:p>
      <w:pPr>
        <w:spacing w:after="120"/>
        <w:ind w:firstLine="397"/>
        <w:jc w:val="both"/>
      </w:pPr>
      <w:r>
        <w:rPr>
          <w:rFonts w:ascii="Arial" w:cs="Arial" w:eastAsia="Arial" w:hAnsi="Arial"/>
          <w:i/>
          <w:iCs/>
          <w:sz w:val="24"/>
          <w:szCs w:val="24"/>
        </w:rPr>
        <w:t xml:space="preserve">(Абзац 2 утратил силу в соответствии с </w:t>
      </w:r>
      <w:hyperlink w:history="1" r:id="rId6qvzk_pyz1vjfgtwb4cn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сентября 2021 года № 118)</w:t>
      </w:r>
    </w:p>
    <w:p>
      <w:pPr>
        <w:spacing w:after="120"/>
        <w:ind w:firstLine="397"/>
        <w:jc w:val="both"/>
      </w:pPr>
      <w:r>
        <w:rPr>
          <w:rFonts w:ascii="Arial" w:cs="Arial" w:eastAsia="Arial" w:hAnsi="Arial"/>
          <w:i/>
          <w:iCs/>
          <w:sz w:val="24"/>
          <w:szCs w:val="24"/>
        </w:rPr>
        <w:t xml:space="preserve">Внимание! Часть 3 статьи 213 вступает в силу с 1 января 2017 года и действует по 31 декабря 2021 года в соответствии с </w:t>
      </w:r>
      <w:hyperlink w:history="1" r:id="rIdds9knoaax7okrxijwcsv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октября 2012 года № 169</w:t>
      </w:r>
    </w:p>
    <w:p>
      <w:pPr>
        <w:spacing w:after="120"/>
        <w:ind w:firstLine="397"/>
        <w:jc w:val="both"/>
      </w:pPr>
      <w:r>
        <w:rPr>
          <w:rFonts w:ascii="Arial" w:cs="Arial" w:eastAsia="Arial" w:hAnsi="Arial"/>
          <w:i/>
          <w:iCs/>
          <w:sz w:val="24"/>
          <w:szCs w:val="24"/>
        </w:rPr>
        <w:t xml:space="preserve">(В редакции Законов КР от </w:t>
      </w:r>
      <w:hyperlink w:history="1" r:id="rIdlv_e3c1andrcqcolekqke">
        <w:r>
          <w:rPr>
            <w:rFonts w:ascii="Arial" w:cs="Arial" w:eastAsia="Arial" w:hAnsi="Arial"/>
            <w:i/>
            <w:iCs/>
            <w:color w:val="1D4ED8"/>
            <w:sz w:val="24"/>
            <w:szCs w:val="24"/>
            <w:u w:val="single"/>
          </w:rPr>
          <w:t xml:space="preserve">9 августа 2012 года № 158</w:t>
        </w:r>
      </w:hyperlink>
      <w:r>
        <w:rPr>
          <w:rFonts w:ascii="Arial" w:cs="Arial" w:eastAsia="Arial" w:hAnsi="Arial"/>
          <w:i/>
          <w:iCs/>
          <w:sz w:val="24"/>
          <w:szCs w:val="24"/>
        </w:rPr>
        <w:t xml:space="preserve">, </w:t>
      </w:r>
      <w:hyperlink w:history="1" r:id="rIdawjigrj_-forc_zo4ic5m">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kepzzttesagwafuidg7lf">
        <w:r>
          <w:rPr>
            <w:rFonts w:ascii="Arial" w:cs="Arial" w:eastAsia="Arial" w:hAnsi="Arial"/>
            <w:i/>
            <w:iCs/>
            <w:color w:val="1D4ED8"/>
            <w:sz w:val="24"/>
            <w:szCs w:val="24"/>
            <w:u w:val="single"/>
          </w:rPr>
          <w:t xml:space="preserve">29 июня 2017 года № 114</w:t>
        </w:r>
      </w:hyperlink>
      <w:r>
        <w:rPr>
          <w:rFonts w:ascii="Arial" w:cs="Arial" w:eastAsia="Arial" w:hAnsi="Arial"/>
          <w:i/>
          <w:iCs/>
          <w:sz w:val="24"/>
          <w:szCs w:val="24"/>
        </w:rPr>
        <w:t xml:space="preserve">, </w:t>
      </w:r>
      <w:hyperlink w:history="1" r:id="rId82krs_6-rskpow6bjui0r">
        <w:r>
          <w:rPr>
            <w:rFonts w:ascii="Arial" w:cs="Arial" w:eastAsia="Arial" w:hAnsi="Arial"/>
            <w:i/>
            <w:iCs/>
            <w:color w:val="1D4ED8"/>
            <w:sz w:val="24"/>
            <w:szCs w:val="24"/>
            <w:u w:val="single"/>
          </w:rPr>
          <w:t xml:space="preserve">13 сентября 2021 года № 118</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214. Исчисление налога на прибыль</w:t>
      </w:r>
    </w:p>
    <w:p>
      <w:pPr>
        <w:spacing w:after="120"/>
        <w:ind w:firstLine="397"/>
        <w:jc w:val="both"/>
      </w:pPr>
      <w:r>
        <w:rPr>
          <w:rFonts w:ascii="Arial" w:cs="Arial" w:eastAsia="Arial" w:hAnsi="Arial"/>
          <w:sz w:val="24"/>
          <w:szCs w:val="24"/>
        </w:rPr>
        <w:t xml:space="preserve">Исчисление налога на прибыль производится в соответствии с порядком, установленным частью 1 </w:t>
      </w:r>
      <w:hyperlink w:history="1" r:id="rIdliwqng9sooupq5wfxpbgj">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215. Срок предоставления отчета по налогу, удержанному у источника выплаты</w:t>
      </w:r>
    </w:p>
    <w:p>
      <w:pPr>
        <w:spacing w:after="120"/>
        <w:ind w:firstLine="397"/>
        <w:jc w:val="both"/>
      </w:pPr>
      <w:r>
        <w:rPr>
          <w:rFonts w:ascii="Arial" w:cs="Arial" w:eastAsia="Arial" w:hAnsi="Arial"/>
          <w:sz w:val="24"/>
          <w:szCs w:val="24"/>
        </w:rPr>
        <w:t xml:space="preserve">Налоговый агент обязан представить отчет по сумме налога, удержанного у источника выплаты дохода в Кыргызской Республике, не позднее дня, следующего за 20 числом месяца, следующего за месяцем, в котором осуществлена выплата доходов.</w:t>
      </w:r>
    </w:p>
    <w:p>
      <w:pPr>
        <w:spacing w:after="120"/>
        <w:ind w:firstLine="397"/>
        <w:jc w:val="both"/>
      </w:pPr>
      <w:r>
        <w:rPr>
          <w:rFonts w:ascii="Arial" w:cs="Arial" w:eastAsia="Arial" w:hAnsi="Arial"/>
          <w:i/>
          <w:iCs/>
          <w:sz w:val="24"/>
          <w:szCs w:val="24"/>
        </w:rPr>
        <w:t xml:space="preserve">(В редакции Законов КР от </w:t>
      </w:r>
      <w:hyperlink w:history="1" r:id="rIdqpk0n7psh9wr5tal-7du7">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zy0ki_g3rqehckyeychvj">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216. Порядок определения, срок и место уплаты налога на прибыль</w:t>
      </w:r>
    </w:p>
    <w:p>
      <w:pPr>
        <w:spacing w:after="120"/>
        <w:ind w:firstLine="397"/>
        <w:jc w:val="both"/>
      </w:pPr>
      <w:r>
        <w:rPr>
          <w:rFonts w:ascii="Arial" w:cs="Arial" w:eastAsia="Arial" w:hAnsi="Arial"/>
          <w:sz w:val="24"/>
          <w:szCs w:val="24"/>
        </w:rPr>
        <w:t xml:space="preserve">1. Налогоплательщик налога на прибыль производит окончательный расчет и уплачивает налог до даты представления единой налоговой декларации.</w:t>
      </w:r>
    </w:p>
    <w:p>
      <w:pPr>
        <w:spacing w:after="120"/>
        <w:ind w:firstLine="397"/>
        <w:jc w:val="both"/>
      </w:pPr>
      <w:r>
        <w:rPr>
          <w:rFonts w:ascii="Arial" w:cs="Arial" w:eastAsia="Arial" w:hAnsi="Arial"/>
          <w:sz w:val="24"/>
          <w:szCs w:val="24"/>
        </w:rPr>
        <w:t xml:space="preserve">1-1. Окончательная сумма налога определяется как разница между исчисленной суммой налога и:</w:t>
      </w:r>
    </w:p>
    <w:p>
      <w:pPr>
        <w:spacing w:after="120"/>
        <w:ind w:firstLine="397"/>
        <w:jc w:val="both"/>
      </w:pPr>
      <w:r>
        <w:rPr>
          <w:rFonts w:ascii="Arial" w:cs="Arial" w:eastAsia="Arial" w:hAnsi="Arial"/>
          <w:sz w:val="24"/>
          <w:szCs w:val="24"/>
        </w:rPr>
        <w:t xml:space="preserve">1) предварительно начисленной суммой налога на прибыль за отчетный налоговый период;</w:t>
      </w:r>
    </w:p>
    <w:p>
      <w:pPr>
        <w:spacing w:after="120"/>
        <w:ind w:firstLine="397"/>
        <w:jc w:val="both"/>
      </w:pPr>
      <w:r>
        <w:rPr>
          <w:rFonts w:ascii="Arial" w:cs="Arial" w:eastAsia="Arial" w:hAnsi="Arial"/>
          <w:sz w:val="24"/>
          <w:szCs w:val="24"/>
        </w:rPr>
        <w:t xml:space="preserve">2) суммой налога, уплаченной налогоплательщиком в иностранном государстве в соответствии с требованиями </w:t>
      </w:r>
      <w:r>
        <w:rPr>
          <w:rFonts w:ascii="Arial" w:cs="Arial" w:eastAsia="Arial" w:hAnsi="Arial"/>
          <w:sz w:val="24"/>
          <w:szCs w:val="24"/>
        </w:rPr>
        <w:t xml:space="preserve">статьи 220</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суммой расходов на приобретение ККМ или устройства передачи фискальных данных, определенных в соответствии с частью 1-2 настоящей статьи.</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Налогоплательщик имеет право уменьшить сумму налога на прибыль на сумму расходов на приобретение ККМ или устройство передачи фискальных данных в размере, не превышающем 100-кратного расчетного показателя на каждую единицу ККМ или устройство передачи фискальных данных при соблюдении налогоплательщиком следующих условий:</w:t>
      </w:r>
    </w:p>
    <w:p>
      <w:pPr>
        <w:spacing w:after="120"/>
        <w:ind w:firstLine="397"/>
        <w:jc w:val="both"/>
      </w:pPr>
      <w:r>
        <w:rPr>
          <w:rFonts w:ascii="Arial" w:cs="Arial" w:eastAsia="Arial" w:hAnsi="Arial"/>
          <w:sz w:val="24"/>
          <w:szCs w:val="24"/>
        </w:rPr>
        <w:t xml:space="preserve">1) ККМ или устройство передачи фискальных данных приобретаются в отчетном налоговом периоде;</w:t>
      </w:r>
    </w:p>
    <w:p>
      <w:pPr>
        <w:spacing w:after="120"/>
        <w:ind w:firstLine="397"/>
        <w:jc w:val="both"/>
      </w:pPr>
      <w:r>
        <w:rPr>
          <w:rFonts w:ascii="Arial" w:cs="Arial" w:eastAsia="Arial" w:hAnsi="Arial"/>
          <w:sz w:val="24"/>
          <w:szCs w:val="24"/>
        </w:rPr>
        <w:t xml:space="preserve">2) ККМ или устройство передачи фискальных данных использовались налогоплательщиком в своей деятельности непрерывно в течение периода, начиная с даты регистрации ККМ или устройства передачи фискальных данных до завершения налогового периода;</w:t>
      </w:r>
    </w:p>
    <w:p>
      <w:pPr>
        <w:spacing w:after="120"/>
        <w:ind w:firstLine="397"/>
        <w:jc w:val="both"/>
      </w:pPr>
      <w:r>
        <w:rPr>
          <w:rFonts w:ascii="Arial" w:cs="Arial" w:eastAsia="Arial" w:hAnsi="Arial"/>
          <w:sz w:val="24"/>
          <w:szCs w:val="24"/>
        </w:rPr>
        <w:t xml:space="preserve">3) налогоплательщик не привлекался к ответственности за нарушение требования законодательства Кыргызской Республики по применению ККМ.</w:t>
      </w:r>
    </w:p>
    <w:p>
      <w:pPr>
        <w:spacing w:after="120"/>
        <w:ind w:firstLine="397"/>
        <w:jc w:val="both"/>
      </w:pPr>
      <w:r>
        <w:rPr>
          <w:rFonts w:ascii="Arial" w:cs="Arial" w:eastAsia="Arial" w:hAnsi="Arial"/>
          <w:sz w:val="24"/>
          <w:szCs w:val="24"/>
        </w:rPr>
        <w:t xml:space="preserve">2. Налог на прибыль уплачивается по месту налоговой регистрации налогоплательщика.</w:t>
      </w:r>
    </w:p>
    <w:p>
      <w:pPr>
        <w:spacing w:after="120"/>
        <w:ind w:firstLine="397"/>
        <w:jc w:val="both"/>
      </w:pPr>
      <w:r>
        <w:rPr>
          <w:rFonts w:ascii="Arial" w:cs="Arial" w:eastAsia="Arial" w:hAnsi="Arial"/>
          <w:i/>
          <w:iCs/>
          <w:sz w:val="24"/>
          <w:szCs w:val="24"/>
        </w:rPr>
        <w:t xml:space="preserve">(В редакции Законов КР от </w:t>
      </w:r>
      <w:hyperlink w:history="1" r:id="rIdfgvxx0dj0siwusm5cokhl">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 </w:t>
      </w:r>
      <w:hyperlink w:history="1" r:id="rIdbs9c-rtlufuky7giew374">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217. Уплата предварительной суммы налога на прибыль</w:t>
      </w:r>
    </w:p>
    <w:p>
      <w:pPr>
        <w:spacing w:after="120"/>
        <w:ind w:firstLine="397"/>
        <w:jc w:val="both"/>
      </w:pPr>
      <w:r>
        <w:rPr>
          <w:rFonts w:ascii="Arial" w:cs="Arial" w:eastAsia="Arial" w:hAnsi="Arial"/>
          <w:sz w:val="24"/>
          <w:szCs w:val="24"/>
        </w:rPr>
        <w:t xml:space="preserve">1. Налогоплательщик, за исключением налогоплательщика, прибыль которого облагается налогом по нулевой ставке, и налогоплательщика, освобожденного от уплаты налога на прибыль, обязан начиная со второго квартала ежеквартально представлять налоговую отчетность и вносить в бюджет предварительную сумму налога на прибыль не позднее дня, следующего за 20 числом второго месяца, следующего за отчетным периодом.</w:t>
      </w:r>
    </w:p>
    <w:p>
      <w:pPr>
        <w:spacing w:after="120"/>
        <w:ind w:firstLine="397"/>
        <w:jc w:val="both"/>
      </w:pPr>
      <w:r>
        <w:rPr>
          <w:rFonts w:ascii="Arial" w:cs="Arial" w:eastAsia="Arial" w:hAnsi="Arial"/>
          <w:sz w:val="24"/>
          <w:szCs w:val="24"/>
        </w:rPr>
        <w:t xml:space="preserve">2. Отчетным периодом по предварительной сумме налога на прибыль является первый квартал, первое полугодие, первые 9 месяцев текущего налогового периода.</w:t>
      </w:r>
    </w:p>
    <w:p>
      <w:pPr>
        <w:spacing w:after="120"/>
        <w:ind w:firstLine="397"/>
        <w:jc w:val="both"/>
      </w:pPr>
      <w:r>
        <w:rPr>
          <w:rFonts w:ascii="Arial" w:cs="Arial" w:eastAsia="Arial" w:hAnsi="Arial"/>
          <w:sz w:val="24"/>
          <w:szCs w:val="24"/>
        </w:rPr>
        <w:t xml:space="preserve">3. Предварительная сумма налога на прибыль за отчетный период определяется в размере 10 процентов от прибыли, исчисленной за отчетный период по правилам, установленным законодательством Кыргызской Республики о бухгалтерском учете.</w:t>
      </w:r>
    </w:p>
    <w:p>
      <w:pPr>
        <w:spacing w:after="120"/>
        <w:ind w:firstLine="397"/>
        <w:jc w:val="both"/>
      </w:pPr>
      <w:r>
        <w:rPr>
          <w:rFonts w:ascii="Arial" w:cs="Arial" w:eastAsia="Arial" w:hAnsi="Arial"/>
          <w:sz w:val="24"/>
          <w:szCs w:val="24"/>
        </w:rPr>
        <w:t xml:space="preserve">При исчислении предварительной суммы налога на прибыль не учитываются доходы, не облагаемые налогом на прибыль в соответствии с настоящим Кодексом.</w:t>
      </w:r>
    </w:p>
    <w:p>
      <w:pPr>
        <w:spacing w:after="120"/>
        <w:ind w:firstLine="397"/>
        <w:jc w:val="both"/>
      </w:pPr>
      <w:r>
        <w:rPr>
          <w:rFonts w:ascii="Arial" w:cs="Arial" w:eastAsia="Arial" w:hAnsi="Arial"/>
          <w:sz w:val="24"/>
          <w:szCs w:val="24"/>
        </w:rPr>
        <w:t xml:space="preserve">4. Предварительная сумма налога на прибыль, подлежащая уплате в бюджет за отчетный период, определяется как положительная разница между предварительной суммой налога на прибыль, исчисленной за отчетный период, и предварительной суммой налога на прибыль, исчисленной за предыдущий отчетный период.</w:t>
      </w:r>
    </w:p>
    <w:p>
      <w:pPr>
        <w:spacing w:after="120"/>
        <w:ind w:firstLine="397"/>
        <w:jc w:val="both"/>
      </w:pPr>
      <w:r>
        <w:rPr>
          <w:rFonts w:ascii="Arial" w:cs="Arial" w:eastAsia="Arial" w:hAnsi="Arial"/>
          <w:sz w:val="24"/>
          <w:szCs w:val="24"/>
        </w:rPr>
        <w:t xml:space="preserve">5. В случае переноса налогоплательщиком убытков, связанных с экономической деятельностью, в бюджет уплачивается положительная разница между предварительной суммой налога на прибыль, рассчитанной в соответствии с частью 4 настоящей статьи, и суммой, исчисленной в размере 10 процентов от убытков, подлежащих переносу в качестве вычета из налогооблагаемого дохода отчетного налогового периода в соответствии со статьями 206 и 223-8 настоящего Кодекса.</w:t>
      </w:r>
    </w:p>
    <w:p>
      <w:pPr>
        <w:spacing w:after="120"/>
        <w:ind w:firstLine="397"/>
        <w:jc w:val="both"/>
      </w:pPr>
      <w:r>
        <w:rPr>
          <w:rFonts w:ascii="Arial" w:cs="Arial" w:eastAsia="Arial" w:hAnsi="Arial"/>
          <w:sz w:val="24"/>
          <w:szCs w:val="24"/>
        </w:rPr>
        <w:t xml:space="preserve">6. В случае неуплаты или несвоевременной уплаты предварительной суммы налога на прибыль к налогоплательщику применяется пеня, установленная настоящим Кодексом за неуплату или несвоевременную уплату налога.</w:t>
      </w:r>
    </w:p>
    <w:p>
      <w:pPr>
        <w:spacing w:after="120"/>
        <w:ind w:firstLine="397"/>
        <w:jc w:val="both"/>
      </w:pPr>
      <w:r>
        <w:rPr>
          <w:rFonts w:ascii="Arial" w:cs="Arial" w:eastAsia="Arial" w:hAnsi="Arial"/>
          <w:i/>
          <w:iCs/>
          <w:sz w:val="24"/>
          <w:szCs w:val="24"/>
        </w:rPr>
        <w:t xml:space="preserve">(В редакции Закона КР от </w:t>
      </w:r>
      <w:hyperlink w:history="1" r:id="rId22wlhfcrbc0lvzdjhvwef">
        <w:r>
          <w:rPr>
            <w:rFonts w:ascii="Arial" w:cs="Arial" w:eastAsia="Arial" w:hAnsi="Arial"/>
            <w:i/>
            <w:iCs/>
            <w:color w:val="1D4ED8"/>
            <w:sz w:val="24"/>
            <w:szCs w:val="24"/>
            <w:u w:val="single"/>
          </w:rPr>
          <w:t xml:space="preserve">8 мая 2013 года № 69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33
 Особенности налогообложения отдельных категорий налогоплательщиков и доходов</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218. Вычеты по отчислениям в страховые резервные фонды, формируемые страховыми организациями</w:t>
      </w:r>
    </w:p>
    <w:p>
      <w:pPr>
        <w:spacing w:after="120"/>
        <w:ind w:firstLine="397"/>
        <w:jc w:val="both"/>
      </w:pPr>
      <w:r>
        <w:rPr>
          <w:rFonts w:ascii="Arial" w:cs="Arial" w:eastAsia="Arial" w:hAnsi="Arial"/>
          <w:sz w:val="24"/>
          <w:szCs w:val="24"/>
        </w:rPr>
        <w:t xml:space="preserve">При расчете налоговой базы отечественная организация, занимающаяся страховой деятельностью, имеет право на вычет сумм отчислений в страховые резервные фонды в соответствии с нормативами, утверждаемыми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219. Особенности налогообложения иностранных организаций, осуществляющих экономическую деятельность через постоянное учреждение в Кыргызской Республике</w:t>
      </w:r>
    </w:p>
    <w:p>
      <w:pPr>
        <w:spacing w:after="120"/>
        <w:ind w:firstLine="397"/>
        <w:jc w:val="both"/>
      </w:pPr>
      <w:r>
        <w:rPr>
          <w:rFonts w:ascii="Arial" w:cs="Arial" w:eastAsia="Arial" w:hAnsi="Arial"/>
          <w:sz w:val="24"/>
          <w:szCs w:val="24"/>
        </w:rPr>
        <w:t xml:space="preserve">1. Налоговая база для иностранных организаций, осуществляющих экономическую деятельность через постоянное учреждение в Кыргызской Республике, определяется на основании доходов и расходов, связанных с постоянным учреждением.</w:t>
      </w:r>
    </w:p>
    <w:p>
      <w:pPr>
        <w:spacing w:after="120"/>
        <w:ind w:firstLine="397"/>
        <w:jc w:val="both"/>
      </w:pPr>
      <w:r>
        <w:rPr>
          <w:rFonts w:ascii="Arial" w:cs="Arial" w:eastAsia="Arial" w:hAnsi="Arial"/>
          <w:sz w:val="24"/>
          <w:szCs w:val="24"/>
        </w:rPr>
        <w:t xml:space="preserve">2. При наличии у иностранной организации на территории Кыргызской Республики более чем одного обособленного подразделения, деятельность через которые приводит к образованию постоянного учреждения, налоговая база и сумма налога рассчитываются отдельно по каждому подразделению.</w:t>
      </w:r>
    </w:p>
    <w:p>
      <w:pPr>
        <w:spacing w:after="120"/>
        <w:ind w:firstLine="397"/>
        <w:jc w:val="both"/>
      </w:pPr>
      <w:r>
        <w:rPr>
          <w:rFonts w:ascii="Arial" w:cs="Arial" w:eastAsia="Arial" w:hAnsi="Arial"/>
          <w:sz w:val="24"/>
          <w:szCs w:val="24"/>
        </w:rPr>
        <w:t xml:space="preserve">3. При прекращении деятельности постоянного учреждения иностранной организации до окончания налогового периода налоговая декларация за последний отчетный период представляется этой организацией в течение месяца со дня, следующего за днем прекращения деятельности подразделения.</w:t>
      </w:r>
    </w:p>
    <w:p>
      <w:pPr>
        <w:spacing w:after="120"/>
        <w:ind w:firstLine="397"/>
        <w:jc w:val="both"/>
      </w:pPr>
      <w:r>
        <w:rPr>
          <w:rFonts w:ascii="Arial" w:cs="Arial" w:eastAsia="Arial" w:hAnsi="Arial"/>
          <w:i/>
          <w:iCs/>
          <w:sz w:val="24"/>
          <w:szCs w:val="24"/>
        </w:rPr>
        <w:t xml:space="preserve">(В редакции Закона КР от </w:t>
      </w:r>
      <w:hyperlink w:history="1" r:id="rIdbbc2pdaro-msor53o9y0j">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220. Устранение двойного налогообложения</w:t>
      </w:r>
    </w:p>
    <w:p>
      <w:pPr>
        <w:spacing w:after="120"/>
        <w:ind w:firstLine="397"/>
        <w:jc w:val="both"/>
      </w:pPr>
      <w:r>
        <w:rPr>
          <w:rFonts w:ascii="Arial" w:cs="Arial" w:eastAsia="Arial" w:hAnsi="Arial"/>
          <w:sz w:val="24"/>
          <w:szCs w:val="24"/>
        </w:rPr>
        <w:t xml:space="preserve">1. Сумма налога, уплаченная налогоплательщиком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w:t>
      </w:r>
    </w:p>
    <w:p>
      <w:pPr>
        <w:spacing w:after="120"/>
        <w:ind w:firstLine="397"/>
        <w:jc w:val="both"/>
      </w:pPr>
      <w:r>
        <w:rPr>
          <w:rFonts w:ascii="Arial" w:cs="Arial" w:eastAsia="Arial" w:hAnsi="Arial"/>
          <w:sz w:val="24"/>
          <w:szCs w:val="24"/>
        </w:rPr>
        <w:t xml:space="preserve">2. Размер зачитываемых сумм, предусмотренных частью 1 настоящей статьи, не должен превышать сумму налога, которая была бы уплачена в Кыргызской Республике по действующим на ее территории ставкам.</w:t>
      </w:r>
    </w:p>
    <w:p>
      <w:pPr>
        <w:spacing w:after="120"/>
        <w:ind w:firstLine="397"/>
        <w:jc w:val="both"/>
      </w:pPr>
      <w:r>
        <w:rPr>
          <w:rFonts w:ascii="Arial" w:cs="Arial" w:eastAsia="Arial" w:hAnsi="Arial"/>
          <w:sz w:val="24"/>
          <w:szCs w:val="24"/>
        </w:rPr>
        <w:t xml:space="preserve">3. Порядок зачета сумм налога на прибыль, уплаченного в иностранном государстве,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k2cbhcrahtig_sxa4s6st">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bohzm3gzm2ugyp8xcre7q">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15 мая 2012 года № 298 "Об утверждении Положения о порядке применения соглашений (конвенций) об избежании двойного налогообложения и предотвращении уклонения от уплаты налогов на доход и капитал (имущество), заключенных Кыргызской Республикой с иностранными государствами"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221. Ставка и сроки уплаты налога на проценты</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xklpuaxkbptmlieec7c8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августа 2018 года № 86)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221</w:t>
      </w:r>
      <w:r>
        <w:rPr>
          <w:rFonts w:ascii="Arial" w:cs="Arial" w:eastAsia="Arial" w:hAnsi="Arial"/>
          <w:b/>
          <w:bCs/>
          <w:sz w:val="24"/>
          <w:szCs w:val="24"/>
        </w:rPr>
        <w:t xml:space="preserve">1</w:t>
      </w:r>
      <w:r>
        <w:rPr>
          <w:rFonts w:ascii="Arial" w:cs="Arial" w:eastAsia="Arial" w:hAnsi="Arial"/>
          <w:b/>
          <w:bCs/>
          <w:sz w:val="24"/>
          <w:szCs w:val="24"/>
        </w:rPr>
        <w:t xml:space="preserve">. Особенности налогообложения горнодобывающих и/или горноперерабатывающих предприятий</w:t>
      </w:r>
    </w:p>
    <w:p>
      <w:pPr>
        <w:spacing w:after="120"/>
        <w:ind w:firstLine="397"/>
        <w:jc w:val="both"/>
      </w:pPr>
      <w:r>
        <w:rPr>
          <w:rFonts w:ascii="Arial" w:cs="Arial" w:eastAsia="Arial" w:hAnsi="Arial"/>
          <w:sz w:val="24"/>
          <w:szCs w:val="24"/>
        </w:rPr>
        <w:t xml:space="preserve">1. Налогоплательщик, осуществляющий деятельность по добыче и реализации золотосодержащей руды, золотосодержащего концентрата, золотого сплава и аффинированного золота, уплачивает налог на доходы.</w:t>
      </w:r>
    </w:p>
    <w:p>
      <w:pPr>
        <w:spacing w:after="120"/>
        <w:ind w:firstLine="397"/>
        <w:jc w:val="both"/>
      </w:pPr>
      <w:r>
        <w:rPr>
          <w:rFonts w:ascii="Arial" w:cs="Arial" w:eastAsia="Arial" w:hAnsi="Arial"/>
          <w:sz w:val="24"/>
          <w:szCs w:val="24"/>
        </w:rPr>
        <w:t xml:space="preserve">2. Объектом налогообложения налогом на доходы является деятельность по добыче и реализации золотосодержащей руды, золотосодержащего концентрата, золотого сплава и аффинированного золота.</w:t>
      </w:r>
    </w:p>
    <w:p>
      <w:pPr>
        <w:spacing w:after="120"/>
        <w:ind w:firstLine="397"/>
        <w:jc w:val="both"/>
      </w:pPr>
      <w:r>
        <w:rPr>
          <w:rFonts w:ascii="Arial" w:cs="Arial" w:eastAsia="Arial" w:hAnsi="Arial"/>
          <w:sz w:val="24"/>
          <w:szCs w:val="24"/>
        </w:rPr>
        <w:t xml:space="preserve">3. Налоговой базой налога на доходы является:</w:t>
      </w:r>
    </w:p>
    <w:p>
      <w:pPr>
        <w:spacing w:after="120"/>
        <w:ind w:firstLine="397"/>
        <w:jc w:val="both"/>
      </w:pPr>
      <w:r>
        <w:rPr>
          <w:rFonts w:ascii="Arial" w:cs="Arial" w:eastAsia="Arial" w:hAnsi="Arial"/>
          <w:sz w:val="24"/>
          <w:szCs w:val="24"/>
        </w:rPr>
        <w:t xml:space="preserve">1) выручка без учета НДС и налога с продаж, полученная от реализации золотого сплава и/или аффинированного золота;</w:t>
      </w:r>
    </w:p>
    <w:p>
      <w:pPr>
        <w:spacing w:after="120"/>
        <w:ind w:firstLine="397"/>
        <w:jc w:val="both"/>
      </w:pPr>
      <w:r>
        <w:rPr>
          <w:rFonts w:ascii="Arial" w:cs="Arial" w:eastAsia="Arial" w:hAnsi="Arial"/>
          <w:sz w:val="24"/>
          <w:szCs w:val="24"/>
        </w:rPr>
        <w:t xml:space="preserve">2) стоимость золота в золотосодержащей руде и золотосодержащем концентрате, исчисленная исходя из мировых цен,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4. Ставка налога на доходы устанавливается в следующих размерах:</w:t>
      </w:r>
    </w:p>
    <w:p>
      <w:pPr>
        <w:spacing w:after="120"/>
        <w:ind w:firstLine="397"/>
        <w:jc w:val="both"/>
      </w:pPr>
      <w:r>
        <w:rPr>
          <w:rFonts w:ascii="Arial" w:cs="Arial" w:eastAsia="Arial" w:hAnsi="Arial"/>
          <w:sz w:val="24"/>
          <w:szCs w:val="24"/>
        </w:rPr>
        <w:t xml:space="preserve">1) на золотосодержащую руду и золотосодержащий концентрат: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83"/>
        <w:gridCol w:w="588"/>
        <w:gridCol w:w="633"/>
        <w:gridCol w:w="633"/>
        <w:gridCol w:w="633"/>
        <w:gridCol w:w="633"/>
        <w:gridCol w:w="633"/>
        <w:gridCol w:w="633"/>
        <w:gridCol w:w="633"/>
        <w:gridCol w:w="633"/>
        <w:gridCol w:w="633"/>
        <w:gridCol w:w="633"/>
        <w:gridCol w:w="633"/>
        <w:gridCol w:w="633"/>
        <w:gridCol w:w="709"/>
      </w:tblGrid>
      <w:tr>
        <w:tc>
          <w:tcPr>
            <w:tcW w:type="dxa" w:w="128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Цена золота за одну тройскую унцию в долларах США</w:t>
            </w:r>
          </w:p>
        </w:tc>
        <w:tc>
          <w:tcPr>
            <w:tcW w:type="dxa" w:w="5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1300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1301 по 1400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1401 по 1500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1501 по 1600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1601 по 1700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1701 по 1800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1801 по 1900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1901 по 2000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2001 по 2100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2101 по 2200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2201 по 2300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2301 по 2400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2401 по 2500</w:t>
            </w:r>
          </w:p>
        </w:tc>
        <w:tc>
          <w:tcPr>
            <w:tcW w:type="dxa" w:w="70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2501 и выше</w:t>
            </w:r>
          </w:p>
        </w:tc>
      </w:tr>
      <w:tr>
        <w:tc>
          <w:tcPr>
            <w:tcW w:type="dxa" w:w="12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Ставка налога на доход, в % до 2023 года</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w:t>
            </w:r>
          </w:p>
        </w:tc>
        <w:tc>
          <w:tcPr>
            <w:tcW w:type="dxa" w:w="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w:t>
            </w:r>
          </w:p>
        </w:tc>
      </w:tr>
      <w:tr>
        <w:tc>
          <w:tcPr>
            <w:tcW w:type="dxa" w:w="12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Ставка налога на доход, в % с 2023 года</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w:t>
            </w:r>
          </w:p>
        </w:tc>
        <w:tc>
          <w:tcPr>
            <w:tcW w:type="dxa" w:w="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r>
    </w:tbl>
    <w:p>
      <w:pPr>
        <w:spacing w:after="120"/>
        <w:ind w:firstLine="397"/>
        <w:jc w:val="both"/>
      </w:pPr>
      <w:r>
        <w:rPr>
          <w:rFonts w:ascii="Arial" w:cs="Arial" w:eastAsia="Arial" w:hAnsi="Arial"/>
          <w:sz w:val="24"/>
          <w:szCs w:val="24"/>
        </w:rPr>
        <w:t xml:space="preserve">2) на золотой сплав и аффинированное золото: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83"/>
        <w:gridCol w:w="588"/>
        <w:gridCol w:w="633"/>
        <w:gridCol w:w="633"/>
        <w:gridCol w:w="633"/>
        <w:gridCol w:w="633"/>
        <w:gridCol w:w="633"/>
        <w:gridCol w:w="633"/>
        <w:gridCol w:w="633"/>
        <w:gridCol w:w="633"/>
        <w:gridCol w:w="633"/>
        <w:gridCol w:w="633"/>
        <w:gridCol w:w="633"/>
        <w:gridCol w:w="633"/>
        <w:gridCol w:w="709"/>
      </w:tblGrid>
      <w:tr>
        <w:tc>
          <w:tcPr>
            <w:tcW w:type="dxa" w:w="128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Цена золота за одну тройскую унцию в долларах США</w:t>
            </w:r>
          </w:p>
        </w:tc>
        <w:tc>
          <w:tcPr>
            <w:tcW w:type="dxa" w:w="5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1300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1301 по 1400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1401 по 1500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1501 по 1600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1601 по 1700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1701 по 1800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1801 по 1900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1901 по 2000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2001 по 2100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2101 по 2200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2201 по 2300</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2301 по 2004</w:t>
            </w:r>
          </w:p>
        </w:tc>
        <w:tc>
          <w:tcPr>
            <w:tcW w:type="dxa" w:w="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2401 по 2500</w:t>
            </w:r>
          </w:p>
        </w:tc>
        <w:tc>
          <w:tcPr>
            <w:tcW w:type="dxa" w:w="70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2501 и выше</w:t>
            </w:r>
          </w:p>
        </w:tc>
      </w:tr>
      <w:tr>
        <w:tc>
          <w:tcPr>
            <w:tcW w:type="dxa" w:w="12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Ставка налога на доход, в %</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r>
    </w:tbl>
    <w:p>
      <w:pPr>
        <w:spacing w:after="120"/>
        <w:ind w:firstLine="397"/>
        <w:jc w:val="both"/>
      </w:pPr>
      <w:r>
        <w:rPr>
          <w:rFonts w:ascii="Arial" w:cs="Arial" w:eastAsia="Arial" w:hAnsi="Arial"/>
          <w:sz w:val="24"/>
          <w:szCs w:val="24"/>
        </w:rPr>
        <w:t xml:space="preserve">5. Налоговым периодом налога на доходы является календарный месяц.</w:t>
      </w:r>
    </w:p>
    <w:p>
      <w:pPr>
        <w:spacing w:after="120"/>
        <w:ind w:firstLine="397"/>
        <w:jc w:val="both"/>
      </w:pPr>
      <w:r>
        <w:rPr>
          <w:rFonts w:ascii="Arial" w:cs="Arial" w:eastAsia="Arial" w:hAnsi="Arial"/>
          <w:sz w:val="24"/>
          <w:szCs w:val="24"/>
        </w:rPr>
        <w:t xml:space="preserve">6. Исчисление налога на доходы производится в соответствии с порядком, установленным частью 1 статьи 37 настоящего Кодекса.</w:t>
      </w:r>
    </w:p>
    <w:p>
      <w:pPr>
        <w:spacing w:after="120"/>
        <w:ind w:firstLine="397"/>
        <w:jc w:val="both"/>
      </w:pPr>
      <w:r>
        <w:rPr>
          <w:rFonts w:ascii="Arial" w:cs="Arial" w:eastAsia="Arial" w:hAnsi="Arial"/>
          <w:sz w:val="24"/>
          <w:szCs w:val="24"/>
        </w:rPr>
        <w:t xml:space="preserve">7. Налогоплательщик, указанный в части 1 настоящей статьи, обязан представлять налоговую отчетность и производить уплату налога на доходы не позднее 20 числа месяца, следующего за отчетным периодом, по месту учетной регистрации. В случае отсутствия учетной регистрации налог на доходы уплачивается по месту налоговой регистрации.</w:t>
      </w:r>
    </w:p>
    <w:p>
      <w:pPr>
        <w:spacing w:after="120"/>
        <w:ind w:firstLine="397"/>
        <w:jc w:val="both"/>
      </w:pPr>
      <w:r>
        <w:rPr>
          <w:rFonts w:ascii="Arial" w:cs="Arial" w:eastAsia="Arial" w:hAnsi="Arial"/>
          <w:i/>
          <w:iCs/>
          <w:sz w:val="24"/>
          <w:szCs w:val="24"/>
        </w:rPr>
        <w:t xml:space="preserve">(В редакции Законов КР от </w:t>
      </w:r>
      <w:hyperlink w:history="1" r:id="rId9y-y_mwfasujlntovlyzn">
        <w:r>
          <w:rPr>
            <w:rFonts w:ascii="Arial" w:cs="Arial" w:eastAsia="Arial" w:hAnsi="Arial"/>
            <w:i/>
            <w:iCs/>
            <w:color w:val="1D4ED8"/>
            <w:sz w:val="24"/>
            <w:szCs w:val="24"/>
            <w:u w:val="single"/>
          </w:rPr>
          <w:t xml:space="preserve">9 августа 2012 года № 158</w:t>
        </w:r>
      </w:hyperlink>
      <w:r>
        <w:rPr>
          <w:rFonts w:ascii="Arial" w:cs="Arial" w:eastAsia="Arial" w:hAnsi="Arial"/>
          <w:i/>
          <w:iCs/>
          <w:sz w:val="24"/>
          <w:szCs w:val="24"/>
        </w:rPr>
        <w:t xml:space="preserve">, </w:t>
      </w:r>
      <w:hyperlink w:history="1" r:id="rIdqmgvhdm1-dabz851_p96q">
        <w:r>
          <w:rPr>
            <w:rFonts w:ascii="Arial" w:cs="Arial" w:eastAsia="Arial" w:hAnsi="Arial"/>
            <w:i/>
            <w:iCs/>
            <w:color w:val="1D4ED8"/>
            <w:sz w:val="24"/>
            <w:szCs w:val="24"/>
            <w:u w:val="single"/>
          </w:rPr>
          <w:t xml:space="preserve">17 мая 2014 года № 71</w:t>
        </w:r>
      </w:hyperlink>
      <w:r>
        <w:rPr>
          <w:rFonts w:ascii="Arial" w:cs="Arial" w:eastAsia="Arial" w:hAnsi="Arial"/>
          <w:i/>
          <w:iCs/>
          <w:sz w:val="24"/>
          <w:szCs w:val="24"/>
        </w:rPr>
        <w:t xml:space="preserve">, </w:t>
      </w:r>
      <w:hyperlink w:history="1" r:id="rId-elb8whrpqz4fvbsry6rk">
        <w:r>
          <w:rPr>
            <w:rFonts w:ascii="Arial" w:cs="Arial" w:eastAsia="Arial" w:hAnsi="Arial"/>
            <w:i/>
            <w:iCs/>
            <w:color w:val="1D4ED8"/>
            <w:sz w:val="24"/>
            <w:szCs w:val="24"/>
            <w:u w:val="single"/>
          </w:rPr>
          <w:t xml:space="preserve">22 августа 2020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h9hzfi-f8zon5lt2k9gko">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31 июля 2013 года № 439 "Об утверждении формы отчета по налогу на доходы горнодобывающих и горноперерабатывающих предприятий, порядка ее заполнения и </w:t>
      </w:r>
      <w:hyperlink w:history="1" r:id="rIdc0marg8zchr6qnqlkj-v_">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порядке определения стоимости золота в золотосодержащей руде и золотосодержащем концентрате"</w:t>
      </w:r>
    </w:p>
    <w:p>
      <w:pPr>
        <w:spacing w:after="120"/>
        <w:ind w:firstLine="397"/>
        <w:jc w:val="both"/>
      </w:pPr>
      <w:r>
        <w:rPr>
          <w:rFonts w:ascii="Arial" w:cs="Arial" w:eastAsia="Arial" w:hAnsi="Arial"/>
          <w:b/>
          <w:bCs/>
          <w:sz w:val="24"/>
          <w:szCs w:val="24"/>
        </w:rPr>
        <w:t xml:space="preserve">Статья 221-2. Особенности налогообложения прибыли от крупных инвестиций</w:t>
      </w:r>
    </w:p>
    <w:p>
      <w:pPr>
        <w:spacing w:after="120"/>
        <w:ind w:firstLine="397"/>
        <w:jc w:val="both"/>
      </w:pPr>
      <w:r>
        <w:rPr>
          <w:rFonts w:ascii="Arial" w:cs="Arial" w:eastAsia="Arial" w:hAnsi="Arial"/>
          <w:sz w:val="24"/>
          <w:szCs w:val="24"/>
        </w:rPr>
        <w:t xml:space="preserve">1. Прибыль отечественной организации (далее в настоящей статье - налогоплательщик) от осуществления деятельности по производству и реализации товаров собственного производства, включая производство и реализацию товаров, полученных в результате переработки товаров на территории Кыргызской Республики, с использованием исключительно нового оборудования, исчисленная в соответствии с настоящим разделом, облагается по ставке в размере 0 процентов, если налогоплательщик:</w:t>
      </w:r>
    </w:p>
    <w:p>
      <w:pPr>
        <w:spacing w:after="120"/>
        <w:ind w:firstLine="397"/>
        <w:jc w:val="both"/>
      </w:pPr>
      <w:r>
        <w:rPr>
          <w:rFonts w:ascii="Arial" w:cs="Arial" w:eastAsia="Arial" w:hAnsi="Arial"/>
          <w:sz w:val="24"/>
          <w:szCs w:val="24"/>
        </w:rPr>
        <w:t xml:space="preserve">1) получил за налоговый период выручку от реализации произведенной продукции в сумме не менее 170000000 сомов; и</w:t>
      </w:r>
    </w:p>
    <w:p>
      <w:pPr>
        <w:spacing w:after="120"/>
        <w:ind w:firstLine="397"/>
        <w:jc w:val="both"/>
      </w:pPr>
      <w:r>
        <w:rPr>
          <w:rFonts w:ascii="Arial" w:cs="Arial" w:eastAsia="Arial" w:hAnsi="Arial"/>
          <w:sz w:val="24"/>
          <w:szCs w:val="24"/>
        </w:rPr>
        <w:t xml:space="preserve">2) ежемесячно в течение налогового периода уплачивает подоходный налог в сумме не менее 150000 сомов; и</w:t>
      </w:r>
    </w:p>
    <w:p>
      <w:pPr>
        <w:spacing w:after="120"/>
        <w:ind w:firstLine="397"/>
        <w:jc w:val="both"/>
      </w:pPr>
      <w:r>
        <w:rPr>
          <w:rFonts w:ascii="Arial" w:cs="Arial" w:eastAsia="Arial" w:hAnsi="Arial"/>
          <w:sz w:val="24"/>
          <w:szCs w:val="24"/>
        </w:rPr>
        <w:t xml:space="preserve">3) имеет оплаченный уставный капитал не менее 10000000 сомов.</w:t>
      </w:r>
    </w:p>
    <w:p>
      <w:pPr>
        <w:spacing w:after="120"/>
        <w:ind w:firstLine="397"/>
        <w:jc w:val="both"/>
      </w:pPr>
      <w:r>
        <w:rPr>
          <w:rFonts w:ascii="Arial" w:cs="Arial" w:eastAsia="Arial" w:hAnsi="Arial"/>
          <w:sz w:val="24"/>
          <w:szCs w:val="24"/>
        </w:rPr>
        <w:t xml:space="preserve">2. В настоящей статье под новым оборудованием понимаются основные средства, ввезенные на территорию Кыргызской Республики после и не использовавшиеся на ее территории до 1 мая 2015 года, а также используемое недвижимое имущество, которые являются собственностью отечественной организации или используются ею в соответствии с договором финансовой аренды (лизинга).</w:t>
      </w:r>
    </w:p>
    <w:p>
      <w:pPr>
        <w:spacing w:after="120"/>
        <w:ind w:firstLine="397"/>
        <w:jc w:val="both"/>
      </w:pPr>
      <w:r>
        <w:rPr>
          <w:rFonts w:ascii="Arial" w:cs="Arial" w:eastAsia="Arial" w:hAnsi="Arial"/>
          <w:sz w:val="24"/>
          <w:szCs w:val="24"/>
        </w:rPr>
        <w:t xml:space="preserve">К новому оборудованию не относятся основные средства, ввезенные налогоплательщиком после 1 мая 2015 года и используемые для расширения или модернизации основных средств или производственного комплекса, приобретенных или произведенных налогоплательщиком до 1 мая 2015 года.</w:t>
      </w:r>
    </w:p>
    <w:p>
      <w:pPr>
        <w:spacing w:after="120"/>
        <w:ind w:firstLine="397"/>
        <w:jc w:val="both"/>
      </w:pPr>
      <w:r>
        <w:rPr>
          <w:rFonts w:ascii="Arial" w:cs="Arial" w:eastAsia="Arial" w:hAnsi="Arial"/>
          <w:sz w:val="24"/>
          <w:szCs w:val="24"/>
        </w:rPr>
        <w:t xml:space="preserve">Факт ввоза нового оборудования на территорию Кыргызской Республики должен быть подтвержден документами, оформляемыми при ввозе товаров в соответствии с законодательством Кыргызской Республики в сфере таможенного дела и/или документами о прохождении государственного контроля, выдаваемыми территориальными подразделениями пограничных органов Кыргызской Республики.</w:t>
      </w:r>
    </w:p>
    <w:p>
      <w:pPr>
        <w:spacing w:after="120"/>
        <w:ind w:firstLine="397"/>
        <w:jc w:val="both"/>
      </w:pPr>
      <w:r>
        <w:rPr>
          <w:rFonts w:ascii="Arial" w:cs="Arial" w:eastAsia="Arial" w:hAnsi="Arial"/>
          <w:sz w:val="24"/>
          <w:szCs w:val="24"/>
        </w:rPr>
        <w:t xml:space="preserve">3. Налогообложение, предусмотренное настоящей статьей, применяется в отношении прибыли, полученной налогоплательщиком в течение налогового периода, в котором налогоплательщик соответствует критериям, установленным настоящей статьей.</w:t>
      </w:r>
    </w:p>
    <w:p>
      <w:pPr>
        <w:spacing w:after="120"/>
        <w:ind w:firstLine="397"/>
        <w:jc w:val="both"/>
      </w:pPr>
      <w:r>
        <w:rPr>
          <w:rFonts w:ascii="Arial" w:cs="Arial" w:eastAsia="Arial" w:hAnsi="Arial"/>
          <w:sz w:val="24"/>
          <w:szCs w:val="24"/>
        </w:rPr>
        <w:t xml:space="preserve">4. Налогоплательщик имеет право применить порядок налогообложения, установленный настоящей статьей в отношении прибыли, полученной по итогам каждого из пяти налоговых периодов, следующих подряд, начиная с налогового периода, следующего за налоговым периодом, в котором получена первая прибыль от эксплуатации нового оборудования.</w:t>
      </w:r>
    </w:p>
    <w:p>
      <w:pPr>
        <w:spacing w:after="120"/>
        <w:ind w:firstLine="397"/>
        <w:jc w:val="both"/>
      </w:pPr>
      <w:r>
        <w:rPr>
          <w:rFonts w:ascii="Arial" w:cs="Arial" w:eastAsia="Arial" w:hAnsi="Arial"/>
          <w:sz w:val="24"/>
          <w:szCs w:val="24"/>
        </w:rPr>
        <w:t xml:space="preserve">5. Порядок налогообложения прибыли, установленный настоящей статьей, не применяется в отношении прибыли, полученной от:</w:t>
      </w:r>
    </w:p>
    <w:p>
      <w:pPr>
        <w:spacing w:after="120"/>
        <w:ind w:firstLine="397"/>
        <w:jc w:val="both"/>
      </w:pPr>
      <w:r>
        <w:rPr>
          <w:rFonts w:ascii="Arial" w:cs="Arial" w:eastAsia="Arial" w:hAnsi="Arial"/>
          <w:sz w:val="24"/>
          <w:szCs w:val="24"/>
        </w:rPr>
        <w:t xml:space="preserve">1) добычи полезных ископаемых, за исключением прибыли от производства и реализации товаров, полученных в результате переработки полезных ископаемых, а также прибыли от переработки отходов горного, обогатительного, коксо-химического и металлургического производства;</w:t>
      </w:r>
    </w:p>
    <w:p>
      <w:pPr>
        <w:spacing w:after="120"/>
        <w:ind w:firstLine="397"/>
        <w:jc w:val="both"/>
      </w:pPr>
      <w:r>
        <w:rPr>
          <w:rFonts w:ascii="Arial" w:cs="Arial" w:eastAsia="Arial" w:hAnsi="Arial"/>
          <w:sz w:val="24"/>
          <w:szCs w:val="24"/>
        </w:rPr>
        <w:t xml:space="preserve">2) выполнения работ или оказания услуг, за исключением работ или услуг по переработке товаров, предусмотренных настоящей статьей;</w:t>
      </w:r>
    </w:p>
    <w:p>
      <w:pPr>
        <w:spacing w:after="120"/>
        <w:ind w:firstLine="397"/>
        <w:jc w:val="both"/>
      </w:pPr>
      <w:r>
        <w:rPr>
          <w:rFonts w:ascii="Arial" w:cs="Arial" w:eastAsia="Arial" w:hAnsi="Arial"/>
          <w:sz w:val="24"/>
          <w:szCs w:val="24"/>
        </w:rPr>
        <w:t xml:space="preserve">3) разработки программного обеспечения, включая:</w:t>
      </w:r>
    </w:p>
    <w:p>
      <w:pPr>
        <w:spacing w:after="120"/>
        <w:ind w:firstLine="397"/>
        <w:jc w:val="both"/>
      </w:pPr>
      <w:r>
        <w:rPr>
          <w:rFonts w:ascii="Arial" w:cs="Arial" w:eastAsia="Arial" w:hAnsi="Arial"/>
          <w:sz w:val="24"/>
          <w:szCs w:val="24"/>
        </w:rPr>
        <w:t xml:space="preserve">а) анализ, проектирование и программирование информационных систем, в том числе готовых для внедрения;</w:t>
      </w:r>
    </w:p>
    <w:p>
      <w:pPr>
        <w:spacing w:after="120"/>
        <w:ind w:firstLine="397"/>
        <w:jc w:val="both"/>
      </w:pPr>
      <w:r>
        <w:rPr>
          <w:rFonts w:ascii="Arial" w:cs="Arial" w:eastAsia="Arial" w:hAnsi="Arial"/>
          <w:sz w:val="24"/>
          <w:szCs w:val="24"/>
        </w:rPr>
        <w:t xml:space="preserve">б) анализ информационных потребностей и проблем пользователей;</w:t>
      </w:r>
    </w:p>
    <w:p>
      <w:pPr>
        <w:spacing w:after="120"/>
        <w:ind w:firstLine="397"/>
        <w:jc w:val="both"/>
      </w:pPr>
      <w:r>
        <w:rPr>
          <w:rFonts w:ascii="Arial" w:cs="Arial" w:eastAsia="Arial" w:hAnsi="Arial"/>
          <w:sz w:val="24"/>
          <w:szCs w:val="24"/>
        </w:rPr>
        <w:t xml:space="preserve">в) проектирование, разработку, поставку и документирование индивидуального и/или готового программного обеспечения, в том числе отвечающего заказам конкретных потребителей;</w:t>
      </w:r>
    </w:p>
    <w:p>
      <w:pPr>
        <w:spacing w:after="120"/>
        <w:ind w:firstLine="397"/>
        <w:jc w:val="both"/>
      </w:pPr>
      <w:r>
        <w:rPr>
          <w:rFonts w:ascii="Arial" w:cs="Arial" w:eastAsia="Arial" w:hAnsi="Arial"/>
          <w:sz w:val="24"/>
          <w:szCs w:val="24"/>
        </w:rPr>
        <w:t xml:space="preserve">г) корректировку программ по указанию пользователя;</w:t>
      </w:r>
    </w:p>
    <w:p>
      <w:pPr>
        <w:spacing w:after="120"/>
        <w:ind w:firstLine="397"/>
        <w:jc w:val="both"/>
      </w:pPr>
      <w:r>
        <w:rPr>
          <w:rFonts w:ascii="Arial" w:cs="Arial" w:eastAsia="Arial" w:hAnsi="Arial"/>
          <w:sz w:val="24"/>
          <w:szCs w:val="24"/>
        </w:rPr>
        <w:t xml:space="preserve">4) осуществления торговой деятельности;</w:t>
      </w:r>
    </w:p>
    <w:p>
      <w:pPr>
        <w:spacing w:after="120"/>
        <w:ind w:firstLine="397"/>
        <w:jc w:val="both"/>
      </w:pPr>
      <w:r>
        <w:rPr>
          <w:rFonts w:ascii="Arial" w:cs="Arial" w:eastAsia="Arial" w:hAnsi="Arial"/>
          <w:sz w:val="24"/>
          <w:szCs w:val="24"/>
        </w:rPr>
        <w:t xml:space="preserve">5) производства и реализации алкогольной продукции и табачных изделий.</w:t>
      </w:r>
    </w:p>
    <w:p>
      <w:pPr>
        <w:spacing w:after="120"/>
        <w:ind w:firstLine="397"/>
        <w:jc w:val="both"/>
      </w:pPr>
      <w:r>
        <w:rPr>
          <w:rFonts w:ascii="Arial" w:cs="Arial" w:eastAsia="Arial" w:hAnsi="Arial"/>
          <w:sz w:val="24"/>
          <w:szCs w:val="24"/>
        </w:rPr>
        <w:t xml:space="preserve">В настоящей части под торговой деятельностью понимается деятельность по реализации товаров, приобретенных с целью продажи</w:t>
      </w:r>
    </w:p>
    <w:p>
      <w:pPr>
        <w:spacing w:after="120"/>
        <w:ind w:firstLine="397"/>
        <w:jc w:val="both"/>
      </w:pPr>
      <w:r>
        <w:rPr>
          <w:rFonts w:ascii="Arial" w:cs="Arial" w:eastAsia="Arial" w:hAnsi="Arial"/>
          <w:i/>
          <w:iCs/>
          <w:sz w:val="24"/>
          <w:szCs w:val="24"/>
        </w:rPr>
        <w:t xml:space="preserve">(В редакции Закона КР от </w:t>
      </w:r>
      <w:hyperlink w:history="1" r:id="rIddfzlac3tlvliyere0vgwd">
        <w:r>
          <w:rPr>
            <w:rFonts w:ascii="Arial" w:cs="Arial" w:eastAsia="Arial" w:hAnsi="Arial"/>
            <w:i/>
            <w:iCs/>
            <w:color w:val="1D4ED8"/>
            <w:sz w:val="24"/>
            <w:szCs w:val="24"/>
            <w:u w:val="single"/>
          </w:rPr>
          <w:t xml:space="preserve">31 июля 2015 года № 208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34
 Особенности налогообложения доходов иностранных организаций из источника в Кыргызской Республике</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222. Исчисление и уплата налога с доходов из источника в Кыргызской Республике, полученных иностранной организацией, не связанной с постоянным учреждением</w:t>
      </w:r>
    </w:p>
    <w:p>
      <w:pPr>
        <w:spacing w:after="120"/>
        <w:ind w:firstLine="397"/>
        <w:jc w:val="both"/>
      </w:pPr>
      <w:r>
        <w:rPr>
          <w:rFonts w:ascii="Arial" w:cs="Arial" w:eastAsia="Arial" w:hAnsi="Arial"/>
          <w:sz w:val="24"/>
          <w:szCs w:val="24"/>
        </w:rPr>
        <w:t xml:space="preserve">1. К доходам, полученным иностранной организацией из источников в Кыргызской Республике, не связанной с постоянным учреждением, относятся доходы, установленные </w:t>
      </w:r>
      <w:hyperlink w:history="1" r:id="rIdfnbq9qqskv3mq3zjhtaws">
        <w:r>
          <w:rPr>
            <w:rFonts w:ascii="Arial" w:cs="Arial" w:eastAsia="Arial" w:hAnsi="Arial"/>
            <w:color w:val="1D4ED8"/>
            <w:sz w:val="24"/>
            <w:szCs w:val="24"/>
            <w:u w:val="single"/>
          </w:rPr>
          <w:t xml:space="preserve">статьей 223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Налог с доходов, полученных иностранной организацией из источника дохода в Кыргызской Республике, не связанной с постоянным учреждением в Кыргызской Республике, исчисляется и удерживается организацией и индивидуальным предпринимателем, выплачивающими доход иностранной организации, при каждой выплате доходов по ставкам и в порядке, установленном </w:t>
      </w:r>
      <w:hyperlink w:history="1" r:id="rIdpmlqbqqdv8xlbvrlnzsmh">
        <w:r>
          <w:rPr>
            <w:rFonts w:ascii="Arial" w:cs="Arial" w:eastAsia="Arial" w:hAnsi="Arial"/>
            <w:color w:val="1D4ED8"/>
            <w:sz w:val="24"/>
            <w:szCs w:val="24"/>
            <w:u w:val="single"/>
          </w:rPr>
          <w:t xml:space="preserve">статьей 223</w:t>
        </w:r>
      </w:hyperlink>
      <w:r>
        <w:rPr>
          <w:rFonts w:ascii="Arial" w:cs="Arial" w:eastAsia="Arial" w:hAnsi="Arial"/>
          <w:sz w:val="24"/>
          <w:szCs w:val="24"/>
        </w:rPr>
        <w:t xml:space="preserve"> настоящего Кодекса, за исключением случая, когда налоговый агент уведомлен получателем дохода, что выплачиваемый доход относится к постоянному учреждению получателя дохода в Кыргызской Республике, и получатель дохода передал налоговому агенту копию регистрационной карты и справку налогового органа о его налоговой регистрации.</w:t>
      </w:r>
    </w:p>
    <w:p>
      <w:pPr>
        <w:spacing w:after="120"/>
        <w:ind w:firstLine="397"/>
        <w:jc w:val="both"/>
      </w:pPr>
      <w:r>
        <w:rPr>
          <w:rFonts w:ascii="Arial" w:cs="Arial" w:eastAsia="Arial" w:hAnsi="Arial"/>
          <w:sz w:val="24"/>
          <w:szCs w:val="24"/>
        </w:rPr>
        <w:t xml:space="preserve">3. Перечисление в бюджет налоговыми агентами сумм удержанных налогов в соответствии с частью 2 настоящей статьи производится до дня, следующего за 20 числом месяца, следующего за месяцем, в котором возникает доход по условиям статьи 168 настоящего Кодекса.</w:t>
      </w:r>
    </w:p>
    <w:p>
      <w:pPr>
        <w:spacing w:after="120"/>
        <w:ind w:firstLine="397"/>
        <w:jc w:val="both"/>
      </w:pPr>
      <w:r>
        <w:rPr>
          <w:rFonts w:ascii="Arial" w:cs="Arial" w:eastAsia="Arial" w:hAnsi="Arial"/>
          <w:sz w:val="24"/>
          <w:szCs w:val="24"/>
        </w:rPr>
        <w:t xml:space="preserve">4. Если налоговый агент не удержал или не полностью удержал налог с доходов, выплаченных иностранной организации, то это не исполненное налоговое обязательство исполняется налоговым агентом.</w:t>
      </w:r>
    </w:p>
    <w:p>
      <w:pPr>
        <w:spacing w:after="120"/>
        <w:ind w:firstLine="397"/>
        <w:jc w:val="both"/>
      </w:pPr>
      <w:r>
        <w:rPr>
          <w:rFonts w:ascii="Arial" w:cs="Arial" w:eastAsia="Arial" w:hAnsi="Arial"/>
          <w:i/>
          <w:iCs/>
          <w:sz w:val="24"/>
          <w:szCs w:val="24"/>
        </w:rPr>
        <w:t xml:space="preserve">(В редакции Закона КР от </w:t>
      </w:r>
      <w:hyperlink w:history="1" r:id="rIdwqabdqk4nevwvfunj9cvg">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223. Порядок удержания и ставка налога на доходы иностранной организации, полученные из источника в Кыргызской Республике, не связанной с постоянным учреждением в Кыргызской Республике</w:t>
      </w:r>
    </w:p>
    <w:p>
      <w:pPr>
        <w:spacing w:after="120"/>
        <w:ind w:firstLine="397"/>
        <w:jc w:val="both"/>
      </w:pPr>
      <w:r>
        <w:rPr>
          <w:rFonts w:ascii="Arial" w:cs="Arial" w:eastAsia="Arial" w:hAnsi="Arial"/>
          <w:sz w:val="24"/>
          <w:szCs w:val="24"/>
        </w:rPr>
        <w:t xml:space="preserve">1. Если иное не предусмотрено настоящей статьей, доходы, полученные иностранной организацией, не связанной с постоянным учреждением в Кыргызской Республике, от источников в Кыргызской Республике, подлежат налогообложению налоговыми агентами у источника выплаты доходов без осуществления вычетов по следующим ставкам:</w:t>
      </w:r>
    </w:p>
    <w:p>
      <w:pPr>
        <w:spacing w:after="120"/>
        <w:ind w:firstLine="397"/>
        <w:jc w:val="both"/>
      </w:pPr>
      <w:r>
        <w:rPr>
          <w:rFonts w:ascii="Arial" w:cs="Arial" w:eastAsia="Arial" w:hAnsi="Arial"/>
          <w:sz w:val="24"/>
          <w:szCs w:val="24"/>
        </w:rPr>
        <w:t xml:space="preserve">1) дивиденды и процентные доходы - 10 процентов, кроме процентных доходов, полученных от ценных бумаг, находящихся в листинге фондовой биржи Кыргызской Республики по наивысшей и следующей за наивысшей категориями листинга;</w:t>
      </w:r>
    </w:p>
    <w:p>
      <w:pPr>
        <w:spacing w:after="120"/>
        <w:ind w:firstLine="397"/>
        <w:jc w:val="both"/>
      </w:pPr>
      <w:r>
        <w:rPr>
          <w:rFonts w:ascii="Arial" w:cs="Arial" w:eastAsia="Arial" w:hAnsi="Arial"/>
          <w:sz w:val="24"/>
          <w:szCs w:val="24"/>
        </w:rPr>
        <w:t xml:space="preserve">2) страховые платежи, полученные:</w:t>
      </w:r>
    </w:p>
    <w:p>
      <w:pPr>
        <w:spacing w:after="120"/>
        <w:ind w:firstLine="397"/>
        <w:jc w:val="both"/>
      </w:pPr>
      <w:r>
        <w:rPr>
          <w:rFonts w:ascii="Arial" w:cs="Arial" w:eastAsia="Arial" w:hAnsi="Arial"/>
          <w:sz w:val="24"/>
          <w:szCs w:val="24"/>
        </w:rPr>
        <w:t xml:space="preserve">а) по договорам страхования или перестрахования рисков, за исключением по договорам обязательного страхования - 5 процентов;</w:t>
      </w:r>
    </w:p>
    <w:p>
      <w:pPr>
        <w:spacing w:after="120"/>
        <w:ind w:firstLine="397"/>
        <w:jc w:val="both"/>
      </w:pPr>
      <w:r>
        <w:rPr>
          <w:rFonts w:ascii="Arial" w:cs="Arial" w:eastAsia="Arial" w:hAnsi="Arial"/>
          <w:sz w:val="24"/>
          <w:szCs w:val="24"/>
        </w:rPr>
        <w:t xml:space="preserve">б) по договорам обязательного страхования или перестрахования по обязательному страхованию рисков - 10 процентов;</w:t>
      </w:r>
    </w:p>
    <w:p>
      <w:pPr>
        <w:spacing w:after="120"/>
        <w:ind w:firstLine="397"/>
        <w:jc w:val="both"/>
      </w:pPr>
      <w:r>
        <w:rPr>
          <w:rFonts w:ascii="Arial" w:cs="Arial" w:eastAsia="Arial" w:hAnsi="Arial"/>
          <w:sz w:val="24"/>
          <w:szCs w:val="24"/>
        </w:rPr>
        <w:t xml:space="preserve">3) авторские гонорары, роялти - 10 процентов;</w:t>
      </w:r>
    </w:p>
    <w:p>
      <w:pPr>
        <w:spacing w:after="120"/>
        <w:ind w:firstLine="397"/>
        <w:jc w:val="both"/>
      </w:pPr>
      <w:r>
        <w:rPr>
          <w:rFonts w:ascii="Arial" w:cs="Arial" w:eastAsia="Arial" w:hAnsi="Arial"/>
          <w:sz w:val="24"/>
          <w:szCs w:val="24"/>
        </w:rPr>
        <w:t xml:space="preserve">4) работы, услуги - 10 процентов;</w:t>
      </w:r>
    </w:p>
    <w:p>
      <w:pPr>
        <w:spacing w:after="120"/>
        <w:ind w:firstLine="397"/>
        <w:jc w:val="both"/>
      </w:pPr>
      <w:r>
        <w:rPr>
          <w:rFonts w:ascii="Arial" w:cs="Arial" w:eastAsia="Arial" w:hAnsi="Arial"/>
          <w:sz w:val="24"/>
          <w:szCs w:val="24"/>
        </w:rPr>
        <w:t xml:space="preserve">5) телекоммуникационные или транспортные услуги в международной связи и перевозках между Кыргызской Республикой и другими государствами - 5 процентов.</w:t>
      </w:r>
    </w:p>
    <w:p>
      <w:pPr>
        <w:spacing w:after="120"/>
        <w:ind w:firstLine="397"/>
        <w:jc w:val="both"/>
      </w:pPr>
      <w:r>
        <w:rPr>
          <w:rFonts w:ascii="Arial" w:cs="Arial" w:eastAsia="Arial" w:hAnsi="Arial"/>
          <w:sz w:val="24"/>
          <w:szCs w:val="24"/>
        </w:rPr>
        <w:t xml:space="preserve">Под перевозками между Кыргызской Республикой и другими государствами понимаются любые перевозки морским, речным или воздушным судном, автотранспортным средством или железнодорожным транспортом, за исключением случаев, когда перевозка осуществляется исключительно между пунктами, находящимися за пределами или на территории Кыргызской Республики.</w:t>
      </w:r>
    </w:p>
    <w:p>
      <w:pPr>
        <w:spacing w:after="120"/>
        <w:ind w:firstLine="397"/>
        <w:jc w:val="both"/>
      </w:pPr>
      <w:r>
        <w:rPr>
          <w:rFonts w:ascii="Arial" w:cs="Arial" w:eastAsia="Arial" w:hAnsi="Arial"/>
          <w:sz w:val="24"/>
          <w:szCs w:val="24"/>
        </w:rPr>
        <w:t xml:space="preserve">2. Доходы по работам и услугам, выполненным и предоставленным иностранной организацией на территории Кыргызской Республики, не связанной с постоянным учреждением в Кыргызской Республике, подлежат налогообложению налоговыми агентами у источника выплаты без осуществления вычетов по ставкам, предусмотренным частью 1 настоящей статьи.</w:t>
      </w:r>
    </w:p>
    <w:p>
      <w:pPr>
        <w:spacing w:after="120"/>
        <w:ind w:firstLine="397"/>
        <w:jc w:val="both"/>
      </w:pPr>
      <w:r>
        <w:rPr>
          <w:rFonts w:ascii="Arial" w:cs="Arial" w:eastAsia="Arial" w:hAnsi="Arial"/>
          <w:sz w:val="24"/>
          <w:szCs w:val="24"/>
        </w:rPr>
        <w:t xml:space="preserve">3. Под выплатой дохода понимается передача денег в наличной и/или безналичной формах, ценных бумаг, доли участия, товаров, имущества, выполнение работ, оказание услуг, списание или зачет требования долга нерезидента - получателя дохода, производимые в счет погашения задолженности перед нерезидентом по выплате дохода из источника в Кыргызской Республике.</w:t>
      </w:r>
    </w:p>
    <w:p>
      <w:pPr>
        <w:spacing w:after="120"/>
        <w:ind w:firstLine="397"/>
        <w:jc w:val="both"/>
      </w:pPr>
      <w:r>
        <w:rPr>
          <w:rFonts w:ascii="Arial" w:cs="Arial" w:eastAsia="Arial" w:hAnsi="Arial"/>
          <w:sz w:val="24"/>
          <w:szCs w:val="24"/>
        </w:rPr>
        <w:t xml:space="preserve">Нераспределенная прибыль банка, направленная налогоплательщиком на увеличение уставного капитала, без выплаты дивидендов, а также передача этому налогоплательщику акций, связанная с таким увеличением уставного капитала, не являются выплатой дохода и не влекут возникновения налогового обязательства.</w:t>
      </w:r>
    </w:p>
    <w:p>
      <w:pPr>
        <w:spacing w:after="120"/>
        <w:ind w:firstLine="397"/>
        <w:jc w:val="both"/>
      </w:pPr>
      <w:r>
        <w:rPr>
          <w:rFonts w:ascii="Arial" w:cs="Arial" w:eastAsia="Arial" w:hAnsi="Arial"/>
          <w:sz w:val="24"/>
          <w:szCs w:val="24"/>
        </w:rPr>
        <w:t xml:space="preserve">4. Налоги у источника выплаты применяются независимо от того, произведен платеж внутри или за пределами Кыргызской Республики.</w:t>
      </w:r>
    </w:p>
    <w:p>
      <w:pPr>
        <w:spacing w:after="120"/>
        <w:ind w:firstLine="397"/>
        <w:jc w:val="both"/>
      </w:pPr>
      <w:r>
        <w:rPr>
          <w:rFonts w:ascii="Arial" w:cs="Arial" w:eastAsia="Arial" w:hAnsi="Arial"/>
          <w:sz w:val="24"/>
          <w:szCs w:val="24"/>
        </w:rPr>
        <w:t xml:space="preserve">5. Доходы, полученные иностранной организацией, не связанной с постоянным учреждением в Кыргызской Республике, от лизинговой компании, подлежат налогообложению лизинговой компанией у источника выплаты доходов без осуществления вычетов по следующим ставкам:</w:t>
      </w:r>
    </w:p>
    <w:p>
      <w:pPr>
        <w:spacing w:after="120"/>
        <w:ind w:firstLine="397"/>
        <w:jc w:val="both"/>
      </w:pPr>
      <w:r>
        <w:rPr>
          <w:rFonts w:ascii="Arial" w:cs="Arial" w:eastAsia="Arial" w:hAnsi="Arial"/>
          <w:sz w:val="24"/>
          <w:szCs w:val="24"/>
        </w:rPr>
        <w:t xml:space="preserve">1) дивиденды и проценты, доход от работ и/или услуг - 1 процент;</w:t>
      </w:r>
    </w:p>
    <w:p>
      <w:pPr>
        <w:spacing w:after="120"/>
        <w:ind w:firstLine="397"/>
        <w:jc w:val="both"/>
      </w:pPr>
      <w:r>
        <w:rPr>
          <w:rFonts w:ascii="Arial" w:cs="Arial" w:eastAsia="Arial" w:hAnsi="Arial"/>
          <w:sz w:val="24"/>
          <w:szCs w:val="24"/>
        </w:rPr>
        <w:t xml:space="preserve">2) авторские гонорары, роялти - 0 процентов.</w:t>
      </w:r>
    </w:p>
    <w:p>
      <w:pPr>
        <w:spacing w:after="120"/>
        <w:ind w:firstLine="397"/>
        <w:jc w:val="both"/>
      </w:pPr>
      <w:r>
        <w:rPr>
          <w:rFonts w:ascii="Arial" w:cs="Arial" w:eastAsia="Arial" w:hAnsi="Arial"/>
          <w:sz w:val="24"/>
          <w:szCs w:val="24"/>
        </w:rPr>
        <w:t xml:space="preserve">6. Дивиденды иностранной организации, не связанной с постоянным учреждением в Кыргызской Республике, полученные в виде части прибыли, облагаемой налогом на прибыль по ставке 0 процентов согласно </w:t>
      </w:r>
      <w:hyperlink w:history="1" r:id="rId6m8l7sw1c_vxxj7krnkc5">
        <w:r>
          <w:rPr>
            <w:rFonts w:ascii="Arial" w:cs="Arial" w:eastAsia="Arial" w:hAnsi="Arial"/>
            <w:color w:val="1D4ED8"/>
            <w:sz w:val="24"/>
            <w:szCs w:val="24"/>
            <w:u w:val="single"/>
          </w:rPr>
          <w:t xml:space="preserve">статье 221-2</w:t>
        </w:r>
      </w:hyperlink>
      <w:r>
        <w:rPr>
          <w:rFonts w:ascii="Arial" w:cs="Arial" w:eastAsia="Arial" w:hAnsi="Arial"/>
          <w:sz w:val="24"/>
          <w:szCs w:val="24"/>
        </w:rPr>
        <w:t xml:space="preserve"> настоящего Кодекса, подлежат налогообложению у источника выплаты по ставке 0 процентов.</w:t>
      </w:r>
    </w:p>
    <w:p>
      <w:pPr>
        <w:spacing w:after="120"/>
        <w:ind w:firstLine="397"/>
        <w:jc w:val="both"/>
      </w:pPr>
      <w:r>
        <w:rPr>
          <w:rFonts w:ascii="Arial" w:cs="Arial" w:eastAsia="Arial" w:hAnsi="Arial"/>
          <w:i/>
          <w:iCs/>
          <w:sz w:val="24"/>
          <w:szCs w:val="24"/>
        </w:rPr>
        <w:t xml:space="preserve">(В редакции Законов КР от </w:t>
      </w:r>
      <w:hyperlink w:history="1" r:id="rIdll0acswojbpjtm5xtzbrv">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edqr2qpudhxdcsse0xsw4">
        <w:r>
          <w:rPr>
            <w:rFonts w:ascii="Arial" w:cs="Arial" w:eastAsia="Arial" w:hAnsi="Arial"/>
            <w:i/>
            <w:iCs/>
            <w:color w:val="1D4ED8"/>
            <w:sz w:val="24"/>
            <w:szCs w:val="24"/>
            <w:u w:val="single"/>
          </w:rPr>
          <w:t xml:space="preserve">31 июля 2015 года № 208</w:t>
        </w:r>
      </w:hyperlink>
      <w:r>
        <w:rPr>
          <w:rFonts w:ascii="Arial" w:cs="Arial" w:eastAsia="Arial" w:hAnsi="Arial"/>
          <w:i/>
          <w:iCs/>
          <w:sz w:val="24"/>
          <w:szCs w:val="24"/>
        </w:rPr>
        <w:t xml:space="preserve">, </w:t>
      </w:r>
      <w:hyperlink w:history="1" r:id="rIdnqqfy5bwhsmbyptcdwvil">
        <w:r>
          <w:rPr>
            <w:rFonts w:ascii="Arial" w:cs="Arial" w:eastAsia="Arial" w:hAnsi="Arial"/>
            <w:i/>
            <w:iCs/>
            <w:color w:val="1D4ED8"/>
            <w:sz w:val="24"/>
            <w:szCs w:val="24"/>
            <w:u w:val="single"/>
          </w:rPr>
          <w:t xml:space="preserve">3 августа 2020 года № 113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34-1
 Упрощенный порядок исчисления налоговой базы по налогу на прибыль субъектом малого и среднего предпринимательства</w:t>
      </w:r>
    </w:p>
    <w:p>
      <w:pPr>
        <w:spacing w:after="120" w:before="20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(Глава в редакции Закона КР от </w:t>
      </w:r>
      <w:hyperlink w:history="1" r:id="rIdmumamwqdz6yr4c0gbdteu">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223-1. Порядок применения упрощенного исчисления налоговой базы по налогу на прибыль субъектом малого и среднего предпринимательства</w:t>
      </w:r>
    </w:p>
    <w:p>
      <w:pPr>
        <w:spacing w:after="120"/>
        <w:ind w:firstLine="397"/>
        <w:jc w:val="both"/>
      </w:pPr>
      <w:r>
        <w:rPr>
          <w:rFonts w:ascii="Arial" w:cs="Arial" w:eastAsia="Arial" w:hAnsi="Arial"/>
          <w:sz w:val="24"/>
          <w:szCs w:val="24"/>
        </w:rPr>
        <w:t xml:space="preserve">1. Субъект малого и среднего предпринимательства имеет право определить налоговую базу по налогу на прибыль в упрощенном порядке, установленном настоящей главой.</w:t>
      </w:r>
    </w:p>
    <w:p>
      <w:pPr>
        <w:spacing w:after="120"/>
        <w:ind w:firstLine="397"/>
        <w:jc w:val="both"/>
      </w:pPr>
      <w:r>
        <w:rPr>
          <w:rFonts w:ascii="Arial" w:cs="Arial" w:eastAsia="Arial" w:hAnsi="Arial"/>
          <w:sz w:val="24"/>
          <w:szCs w:val="24"/>
        </w:rPr>
        <w:t xml:space="preserve">2. В случаях, не предусмотренных настоящей статьей, исчисление налоговой базы по налогу на прибыль осуществляется в порядке, установленном главами 29 и 30 настоящего Кодекса.</w:t>
      </w:r>
    </w:p>
    <w:p>
      <w:pPr>
        <w:spacing w:after="120"/>
        <w:ind w:firstLine="397"/>
        <w:jc w:val="both"/>
      </w:pPr>
      <w:r>
        <w:rPr>
          <w:rFonts w:ascii="Arial" w:cs="Arial" w:eastAsia="Arial" w:hAnsi="Arial"/>
          <w:sz w:val="24"/>
          <w:szCs w:val="24"/>
        </w:rPr>
        <w:t xml:space="preserve">3. Субъект малого и среднего предпринимательства, у которого размер выручки в течение календарного года превысил 30000000 сомов, теряет право применения упрощенного исчисления облагаемой базы по налогу на прибыль с первого числа года, следующего за данным календарным годом.</w:t>
      </w:r>
    </w:p>
    <w:p>
      <w:pPr>
        <w:spacing w:after="120"/>
        <w:ind w:firstLine="397"/>
        <w:jc w:val="both"/>
      </w:pPr>
      <w:r>
        <w:rPr>
          <w:rFonts w:ascii="Arial" w:cs="Arial" w:eastAsia="Arial" w:hAnsi="Arial"/>
          <w:sz w:val="24"/>
          <w:szCs w:val="24"/>
        </w:rPr>
        <w:t xml:space="preserve">4. Налогоплательщик налога на прибыль, который имеет право на применение упрощенного исчисления облагаемой базы по налогу на прибыль по итогам календарного года, имеет право применить данный порядок с первого числа года, следующего за данным календарным годом.</w:t>
      </w:r>
    </w:p>
    <w:p>
      <w:pPr>
        <w:spacing w:after="120"/>
        <w:ind w:firstLine="397"/>
        <w:jc w:val="both"/>
      </w:pPr>
      <w:r>
        <w:rPr>
          <w:rFonts w:ascii="Arial" w:cs="Arial" w:eastAsia="Arial" w:hAnsi="Arial"/>
          <w:sz w:val="24"/>
          <w:szCs w:val="24"/>
        </w:rPr>
        <w:t xml:space="preserve">5. При переходе от упрощенного исчисления облагаемой базы по налогу на прибыль на общий порядок, а также от общего порядка исчисления налога на прибыль к упрощенному порядку исчисления налога на прибыль первоначальная стоимость основных средств, учитываемая при исчислении амортизации для налоговых целей, принимается равной остаточной стоимости основных средств на 1 января календарного года, в котором налогоплательщик уплачивает налог на прибыль по общим правилам, рассчитываемой в соответствии с законодательством Кыргызской Республики о бухгалтерском учете.</w:t>
      </w:r>
    </w:p>
    <w:p>
      <w:pPr>
        <w:spacing w:after="120"/>
        <w:ind w:firstLine="397"/>
        <w:jc w:val="both"/>
      </w:pPr>
      <w:r>
        <w:rPr>
          <w:rFonts w:ascii="Arial" w:cs="Arial" w:eastAsia="Arial" w:hAnsi="Arial"/>
          <w:i/>
          <w:iCs/>
          <w:sz w:val="24"/>
          <w:szCs w:val="24"/>
        </w:rPr>
        <w:t xml:space="preserve">(В редакции Закона КР от </w:t>
      </w:r>
      <w:hyperlink w:history="1" r:id="rIdevlirsidy9t9hc1sp3rm0">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223-2. Совокупный годовой доход</w:t>
      </w:r>
    </w:p>
    <w:p>
      <w:pPr>
        <w:spacing w:after="120"/>
        <w:ind w:firstLine="397"/>
        <w:jc w:val="both"/>
      </w:pPr>
      <w:r>
        <w:rPr>
          <w:rFonts w:ascii="Arial" w:cs="Arial" w:eastAsia="Arial" w:hAnsi="Arial"/>
          <w:sz w:val="24"/>
          <w:szCs w:val="24"/>
        </w:rPr>
        <w:t xml:space="preserve">1. К совокупному годовому доходу относится выручка от реализации товаров, работ или услуг без учета косвенных налогов.</w:t>
      </w:r>
    </w:p>
    <w:p>
      <w:pPr>
        <w:spacing w:after="120"/>
        <w:ind w:firstLine="397"/>
        <w:jc w:val="both"/>
      </w:pPr>
      <w:r>
        <w:rPr>
          <w:rFonts w:ascii="Arial" w:cs="Arial" w:eastAsia="Arial" w:hAnsi="Arial"/>
          <w:sz w:val="24"/>
          <w:szCs w:val="24"/>
        </w:rPr>
        <w:t xml:space="preserve">2. В состав совокупного годового дохода не включаются необлагаемые доходы, предусмотренные статьей 189 настоящего Кодекса.</w:t>
      </w:r>
    </w:p>
    <w:p>
      <w:pPr>
        <w:spacing w:after="120"/>
        <w:ind w:firstLine="397"/>
        <w:jc w:val="both"/>
      </w:pPr>
      <w:r>
        <w:rPr>
          <w:rFonts w:ascii="Arial" w:cs="Arial" w:eastAsia="Arial" w:hAnsi="Arial"/>
          <w:sz w:val="24"/>
          <w:szCs w:val="24"/>
        </w:rPr>
        <w:t xml:space="preserve">3. Доход от реализации основных средств, за исключением отрицательного остатка в случае реализации всех основных средств, не включается в состав выручки от реализации товаров, работ или услуг, а уменьшает стоимость основных средств при исчислении амортизационных начислений.</w:t>
      </w:r>
    </w:p>
    <w:p>
      <w:pPr>
        <w:spacing w:after="120"/>
        <w:ind w:firstLine="397"/>
        <w:jc w:val="both"/>
      </w:pPr>
      <w:r>
        <w:rPr>
          <w:rFonts w:ascii="Arial" w:cs="Arial" w:eastAsia="Arial" w:hAnsi="Arial"/>
          <w:i/>
          <w:iCs/>
          <w:sz w:val="24"/>
          <w:szCs w:val="24"/>
        </w:rPr>
        <w:t xml:space="preserve">(В редакции Закона КР от </w:t>
      </w:r>
      <w:hyperlink w:history="1" r:id="rIdaph3-wjbwlpy75devlrvi">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223-3. Вычеты расходов, направленные на получение дохода</w:t>
      </w:r>
    </w:p>
    <w:p>
      <w:pPr>
        <w:spacing w:after="120"/>
        <w:ind w:firstLine="397"/>
        <w:jc w:val="both"/>
      </w:pPr>
      <w:r>
        <w:rPr>
          <w:rFonts w:ascii="Arial" w:cs="Arial" w:eastAsia="Arial" w:hAnsi="Arial"/>
          <w:sz w:val="24"/>
          <w:szCs w:val="24"/>
        </w:rPr>
        <w:t xml:space="preserve">Если иное не предусмотрено настоящей главой, налогоплательщик имеет право отнести на вычеты подтвержденные расходы, связанные с получением выручки от реализации товаров, работ или услуг, включая налоги по приобретенным материальным ресурсам, не подлежащие зачету, амортизационные начисления, исчисленные в соответствии с настоящей главой, а также расходы на ремонт основных средств, исчисленные без ограничений, установленных </w:t>
      </w:r>
      <w:hyperlink w:history="1" r:id="rId2iqo-jozlmq-i-t40dfud">
        <w:r>
          <w:rPr>
            <w:rFonts w:ascii="Arial" w:cs="Arial" w:eastAsia="Arial" w:hAnsi="Arial"/>
            <w:color w:val="1D4ED8"/>
            <w:sz w:val="24"/>
            <w:szCs w:val="24"/>
            <w:u w:val="single"/>
          </w:rPr>
          <w:t xml:space="preserve">статьей 203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cnnk0t-z2ypefmwxgufxw">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223-4. Вычеты процентных расходов</w:t>
      </w:r>
    </w:p>
    <w:p>
      <w:pPr>
        <w:spacing w:after="120"/>
        <w:ind w:firstLine="397"/>
        <w:jc w:val="both"/>
      </w:pPr>
      <w:r>
        <w:rPr>
          <w:rFonts w:ascii="Arial" w:cs="Arial" w:eastAsia="Arial" w:hAnsi="Arial"/>
          <w:sz w:val="24"/>
          <w:szCs w:val="24"/>
        </w:rPr>
        <w:t xml:space="preserve">1. Начисленные или уплаченные процентные расходы, в зависимости от метода налогового учета, применяемого налогоплательщиком в соответствии с настоящим Кодексом, подлежат вычету с учетом ограничений, предусмотренных настоящей статьей, в том случае, если сумма долга была использована для осуществления экономической деятельности.</w:t>
      </w:r>
    </w:p>
    <w:p>
      <w:pPr>
        <w:spacing w:after="120"/>
        <w:ind w:firstLine="397"/>
        <w:jc w:val="both"/>
      </w:pPr>
      <w:r>
        <w:rPr>
          <w:rFonts w:ascii="Arial" w:cs="Arial" w:eastAsia="Arial" w:hAnsi="Arial"/>
          <w:sz w:val="24"/>
          <w:szCs w:val="24"/>
        </w:rPr>
        <w:t xml:space="preserve">2. Процентные расходы, начисленные и/или выплаченные, в зависимости от метода налогового учета, применяемого налогоплательщиком в соответствии с настоящим Кодексам, в связи с приобретением или созданием амортизируемых основных средств или связанные с расходами, влияющими на изменение их стоимости, не включаются в стоимость данных средств и подлежат вычету из совокупного годового дохода.</w:t>
      </w:r>
    </w:p>
    <w:p>
      <w:pPr>
        <w:spacing w:after="120"/>
        <w:ind w:firstLine="397"/>
        <w:jc w:val="both"/>
      </w:pPr>
      <w:r>
        <w:rPr>
          <w:rFonts w:ascii="Arial" w:cs="Arial" w:eastAsia="Arial" w:hAnsi="Arial"/>
          <w:i/>
          <w:iCs/>
          <w:sz w:val="24"/>
          <w:szCs w:val="24"/>
        </w:rPr>
        <w:t xml:space="preserve">(В редакции Закона КР от </w:t>
      </w:r>
      <w:hyperlink w:history="1" r:id="rIdjjautatjbqgh_cersqa10">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223-5. Стоимость основных средств, нематериальных активов и товарно-материальных запасов</w:t>
      </w:r>
    </w:p>
    <w:p>
      <w:pPr>
        <w:spacing w:after="120"/>
        <w:ind w:firstLine="397"/>
        <w:jc w:val="both"/>
      </w:pPr>
      <w:r>
        <w:rPr>
          <w:rFonts w:ascii="Arial" w:cs="Arial" w:eastAsia="Arial" w:hAnsi="Arial"/>
          <w:sz w:val="24"/>
          <w:szCs w:val="24"/>
        </w:rPr>
        <w:t xml:space="preserve">1. Для целей настоящей главы основным средством является актив, признаваемый основным средством в соответствии с законодательством Кыргызской Республики о бухгалтерском учете.</w:t>
      </w:r>
    </w:p>
    <w:p>
      <w:pPr>
        <w:spacing w:after="120"/>
        <w:ind w:firstLine="397"/>
        <w:jc w:val="both"/>
      </w:pPr>
      <w:r>
        <w:rPr>
          <w:rFonts w:ascii="Arial" w:cs="Arial" w:eastAsia="Arial" w:hAnsi="Arial"/>
          <w:sz w:val="24"/>
          <w:szCs w:val="24"/>
        </w:rPr>
        <w:t xml:space="preserve">2. В первоначальную стоимость основных средств или нематериальных активов включаются фактические расходы на их приобретение и/или изготовление.</w:t>
      </w:r>
    </w:p>
    <w:p>
      <w:pPr>
        <w:spacing w:after="120"/>
        <w:ind w:firstLine="397"/>
        <w:jc w:val="both"/>
      </w:pPr>
      <w:r>
        <w:rPr>
          <w:rFonts w:ascii="Arial" w:cs="Arial" w:eastAsia="Arial" w:hAnsi="Arial"/>
          <w:sz w:val="24"/>
          <w:szCs w:val="24"/>
        </w:rPr>
        <w:t xml:space="preserve">3. Первоначальная стоимость основных средств или нематериальных активов не подлежит изменению.</w:t>
      </w:r>
    </w:p>
    <w:p>
      <w:pPr>
        <w:spacing w:after="120"/>
        <w:ind w:firstLine="397"/>
        <w:jc w:val="both"/>
      </w:pPr>
      <w:r>
        <w:rPr>
          <w:rFonts w:ascii="Arial" w:cs="Arial" w:eastAsia="Arial" w:hAnsi="Arial"/>
          <w:sz w:val="24"/>
          <w:szCs w:val="24"/>
        </w:rPr>
        <w:t xml:space="preserve">4. Стоимость основных средств и нематериальных активов относится на вычеты посредством исчисления амортизационных отчислений в порядке и на условиях, установленных настоящей главой.</w:t>
      </w:r>
    </w:p>
    <w:p>
      <w:pPr>
        <w:spacing w:after="120"/>
        <w:ind w:firstLine="397"/>
        <w:jc w:val="both"/>
      </w:pPr>
      <w:r>
        <w:rPr>
          <w:rFonts w:ascii="Arial" w:cs="Arial" w:eastAsia="Arial" w:hAnsi="Arial"/>
          <w:sz w:val="24"/>
          <w:szCs w:val="24"/>
        </w:rPr>
        <w:t xml:space="preserve">5. Стоимость товарно-материальных запасов определяется исходя из цены их приобретения за минусом НДС, подлежащего зачету, и/или акцизного налога, подлежащего вычету в соответствии со </w:t>
      </w:r>
      <w:hyperlink w:history="1" r:id="rIdzp_9wk2lfqhjkxd4wyslq">
        <w:r>
          <w:rPr>
            <w:rFonts w:ascii="Arial" w:cs="Arial" w:eastAsia="Arial" w:hAnsi="Arial"/>
            <w:color w:val="1D4ED8"/>
            <w:sz w:val="24"/>
            <w:szCs w:val="24"/>
            <w:u w:val="single"/>
          </w:rPr>
          <w:t xml:space="preserve">статьей 294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govg866qpha9ap6ugl1b9">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223-6. Амортизируемые активы</w:t>
      </w:r>
    </w:p>
    <w:p>
      <w:pPr>
        <w:spacing w:after="120"/>
        <w:ind w:firstLine="397"/>
        <w:jc w:val="both"/>
      </w:pPr>
      <w:r>
        <w:rPr>
          <w:rFonts w:ascii="Arial" w:cs="Arial" w:eastAsia="Arial" w:hAnsi="Arial"/>
          <w:sz w:val="24"/>
          <w:szCs w:val="24"/>
        </w:rPr>
        <w:t xml:space="preserve">Амортизируются основные средства и нематериальные активы налогоплательщика, находящиеся в собственности, включая основные средства, полученные по договору финансовой аренды (лизинга), используемые для получения выручки от реализации товаров, работ или услуг.</w:t>
      </w:r>
    </w:p>
    <w:p>
      <w:pPr>
        <w:spacing w:after="120"/>
        <w:ind w:firstLine="397"/>
        <w:jc w:val="both"/>
      </w:pPr>
      <w:r>
        <w:rPr>
          <w:rFonts w:ascii="Arial" w:cs="Arial" w:eastAsia="Arial" w:hAnsi="Arial"/>
          <w:i/>
          <w:iCs/>
          <w:sz w:val="24"/>
          <w:szCs w:val="24"/>
        </w:rPr>
        <w:t xml:space="preserve">(В редакции Закона КР от </w:t>
      </w:r>
      <w:hyperlink w:history="1" r:id="rIda8t36uwnaiwoy5_vg-qp2">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223-7. Определение размера амортизационных начислений</w:t>
      </w:r>
    </w:p>
    <w:p>
      <w:pPr>
        <w:spacing w:after="120"/>
        <w:ind w:firstLine="397"/>
        <w:jc w:val="both"/>
      </w:pPr>
      <w:r>
        <w:rPr>
          <w:rFonts w:ascii="Arial" w:cs="Arial" w:eastAsia="Arial" w:hAnsi="Arial"/>
          <w:sz w:val="24"/>
          <w:szCs w:val="24"/>
        </w:rPr>
        <w:t xml:space="preserve">1. При определении размера амортизационных отчислений налогоплательщик применяет метод, установленный настоящей статьей.</w:t>
      </w:r>
    </w:p>
    <w:p>
      <w:pPr>
        <w:spacing w:after="120"/>
        <w:ind w:firstLine="397"/>
        <w:jc w:val="both"/>
      </w:pPr>
      <w:r>
        <w:rPr>
          <w:rFonts w:ascii="Arial" w:cs="Arial" w:eastAsia="Arial" w:hAnsi="Arial"/>
          <w:sz w:val="24"/>
          <w:szCs w:val="24"/>
        </w:rPr>
        <w:t xml:space="preserve">2. Сумма амортизационных начислений для определения облагаемой базы по налогу на прибыль определяется налогоплательщиками ежегодно путем умножения нормы амортизации, указанной в части 3 настоящей статьи, на налоговую стоимость основных средств на конец года.</w:t>
      </w:r>
    </w:p>
    <w:p>
      <w:pPr>
        <w:spacing w:after="120"/>
        <w:ind w:firstLine="397"/>
        <w:jc w:val="both"/>
      </w:pPr>
      <w:r>
        <w:rPr>
          <w:rFonts w:ascii="Arial" w:cs="Arial" w:eastAsia="Arial" w:hAnsi="Arial"/>
          <w:sz w:val="24"/>
          <w:szCs w:val="24"/>
        </w:rPr>
        <w:t xml:space="preserve">3. Норма амортизации устанавливается в размере 40 процентов.</w:t>
      </w:r>
    </w:p>
    <w:p>
      <w:pPr>
        <w:spacing w:after="120"/>
        <w:ind w:firstLine="397"/>
        <w:jc w:val="both"/>
      </w:pPr>
      <w:r>
        <w:rPr>
          <w:rFonts w:ascii="Arial" w:cs="Arial" w:eastAsia="Arial" w:hAnsi="Arial"/>
          <w:sz w:val="24"/>
          <w:szCs w:val="24"/>
        </w:rPr>
        <w:t xml:space="preserve">4. Налоговая стоимость основных средств на конец года подсчитывается следующим образом:</w:t>
      </w:r>
    </w:p>
    <w:p>
      <w:pPr>
        <w:spacing w:after="120"/>
        <w:ind w:firstLine="397"/>
        <w:jc w:val="both"/>
      </w:pPr>
      <w:r>
        <w:rPr>
          <w:rFonts w:ascii="Arial" w:cs="Arial" w:eastAsia="Arial" w:hAnsi="Arial"/>
          <w:sz w:val="24"/>
          <w:szCs w:val="24"/>
        </w:rPr>
        <w:t xml:space="preserve">1) налоговая стоимость основных средств на начало года, определяемая как налоговая стоимость основных средств на конец предыдущего года, уменьшенная на сумму амортизационных начислений, исчисленных в предыдущем году;</w:t>
      </w:r>
    </w:p>
    <w:p>
      <w:pPr>
        <w:spacing w:after="120"/>
        <w:ind w:firstLine="397"/>
        <w:jc w:val="both"/>
      </w:pPr>
      <w:r>
        <w:rPr>
          <w:rFonts w:ascii="Arial" w:cs="Arial" w:eastAsia="Arial" w:hAnsi="Arial"/>
          <w:sz w:val="24"/>
          <w:szCs w:val="24"/>
        </w:rPr>
        <w:t xml:space="preserve">плюс</w:t>
      </w:r>
    </w:p>
    <w:p>
      <w:pPr>
        <w:spacing w:after="120"/>
        <w:ind w:firstLine="397"/>
        <w:jc w:val="both"/>
      </w:pPr>
      <w:r>
        <w:rPr>
          <w:rFonts w:ascii="Arial" w:cs="Arial" w:eastAsia="Arial" w:hAnsi="Arial"/>
          <w:sz w:val="24"/>
          <w:szCs w:val="24"/>
        </w:rPr>
        <w:t xml:space="preserve">2) стоимость основных средств, приобретенных в течение налогового периода;</w:t>
      </w:r>
    </w:p>
    <w:p>
      <w:pPr>
        <w:spacing w:after="120"/>
        <w:ind w:firstLine="397"/>
        <w:jc w:val="both"/>
      </w:pPr>
      <w:r>
        <w:rPr>
          <w:rFonts w:ascii="Arial" w:cs="Arial" w:eastAsia="Arial" w:hAnsi="Arial"/>
          <w:sz w:val="24"/>
          <w:szCs w:val="24"/>
        </w:rPr>
        <w:t xml:space="preserve">минус</w:t>
      </w:r>
    </w:p>
    <w:p>
      <w:pPr>
        <w:spacing w:after="120"/>
        <w:ind w:firstLine="397"/>
        <w:jc w:val="both"/>
      </w:pPr>
      <w:r>
        <w:rPr>
          <w:rFonts w:ascii="Arial" w:cs="Arial" w:eastAsia="Arial" w:hAnsi="Arial"/>
          <w:sz w:val="24"/>
          <w:szCs w:val="24"/>
        </w:rPr>
        <w:t xml:space="preserve">3) стоимость основных средств, реализованных в течение налогового периода.</w:t>
      </w:r>
    </w:p>
    <w:p>
      <w:pPr>
        <w:spacing w:after="120"/>
        <w:ind w:firstLine="397"/>
        <w:jc w:val="both"/>
      </w:pPr>
      <w:r>
        <w:rPr>
          <w:rFonts w:ascii="Arial" w:cs="Arial" w:eastAsia="Arial" w:hAnsi="Arial"/>
          <w:sz w:val="24"/>
          <w:szCs w:val="24"/>
        </w:rPr>
        <w:t xml:space="preserve">5. Если налоговая стоимость основных средств на конец года меньше нуля, она приравнивается к нулю, при этом налогоплательщик включает в свой доход указанный отрицательный остаток.</w:t>
      </w:r>
    </w:p>
    <w:p>
      <w:pPr>
        <w:spacing w:after="120"/>
        <w:ind w:firstLine="397"/>
        <w:jc w:val="both"/>
      </w:pPr>
      <w:r>
        <w:rPr>
          <w:rFonts w:ascii="Arial" w:cs="Arial" w:eastAsia="Arial" w:hAnsi="Arial"/>
          <w:sz w:val="24"/>
          <w:szCs w:val="24"/>
        </w:rPr>
        <w:t xml:space="preserve">6. Если величина налоговой стоимости основных средств на конец года составляет меньше 100-кратного расчетного показателя, то данная сумма признается амортизационными начислениями.</w:t>
      </w:r>
    </w:p>
    <w:p>
      <w:pPr>
        <w:spacing w:after="120"/>
        <w:ind w:firstLine="397"/>
        <w:jc w:val="both"/>
      </w:pPr>
      <w:r>
        <w:rPr>
          <w:rFonts w:ascii="Arial" w:cs="Arial" w:eastAsia="Arial" w:hAnsi="Arial"/>
          <w:sz w:val="24"/>
          <w:szCs w:val="24"/>
        </w:rPr>
        <w:t xml:space="preserve">7. Если все основные средства были реализованы, то остаточная налоговая стоимость признается амортизационными начислениями и подлежит вычету.</w:t>
      </w:r>
    </w:p>
    <w:p>
      <w:pPr>
        <w:spacing w:after="120"/>
        <w:ind w:firstLine="397"/>
        <w:jc w:val="both"/>
      </w:pPr>
      <w:r>
        <w:rPr>
          <w:rFonts w:ascii="Arial" w:cs="Arial" w:eastAsia="Arial" w:hAnsi="Arial"/>
          <w:sz w:val="24"/>
          <w:szCs w:val="24"/>
        </w:rPr>
        <w:t xml:space="preserve">8. Налогоплательщик, применяющий порядок исчисления амортизации, установленный настоящей статьей, имеет право применять данный метод в течение периода применения упрощенного исчисления облагаемой базы по налогу на прибыль, установленного настоящей главой, и обязан прекратить его применение со дня снятия с учета в качестве налогоплательщика, применяющего данный режим.</w:t>
      </w:r>
    </w:p>
    <w:p>
      <w:pPr>
        <w:spacing w:after="120"/>
        <w:ind w:firstLine="397"/>
        <w:jc w:val="both"/>
      </w:pPr>
      <w:r>
        <w:rPr>
          <w:rFonts w:ascii="Arial" w:cs="Arial" w:eastAsia="Arial" w:hAnsi="Arial"/>
          <w:i/>
          <w:iCs/>
          <w:sz w:val="24"/>
          <w:szCs w:val="24"/>
        </w:rPr>
        <w:t xml:space="preserve">(В редакции Закона КР от </w:t>
      </w:r>
      <w:hyperlink w:history="1" r:id="rIdqxao0eov2oespwpcwwqvt">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223-8. Перенос убытков, связанных с экономической деятельностью</w:t>
      </w:r>
    </w:p>
    <w:p>
      <w:pPr>
        <w:spacing w:after="120"/>
        <w:ind w:firstLine="397"/>
        <w:jc w:val="both"/>
      </w:pPr>
      <w:r>
        <w:rPr>
          <w:rFonts w:ascii="Arial" w:cs="Arial" w:eastAsia="Arial" w:hAnsi="Arial"/>
          <w:sz w:val="24"/>
          <w:szCs w:val="24"/>
        </w:rPr>
        <w:t xml:space="preserve">1. Сумма превышения вычетов налогоплательщика над его доходом признается убытком и переносится налогоплательщиком на срок не более 5 календарных лет в качестве вычетов из налогооблагаемого дохода налоговых периодов, последующих за периодом, в котором получен этот убыток.</w:t>
      </w:r>
    </w:p>
    <w:p>
      <w:pPr>
        <w:spacing w:after="120"/>
        <w:ind w:firstLine="397"/>
        <w:jc w:val="both"/>
      </w:pPr>
      <w:r>
        <w:rPr>
          <w:rFonts w:ascii="Arial" w:cs="Arial" w:eastAsia="Arial" w:hAnsi="Arial"/>
          <w:sz w:val="24"/>
          <w:szCs w:val="24"/>
        </w:rPr>
        <w:t xml:space="preserve">2. Если налогоплательщик понес убытки более чем в одном налоговом периоде, перенос таких убытков на налоговые периоды, последующие за периодом, в котором получен этот убыток, производится в той очередности, в которой они понесены.</w:t>
      </w:r>
    </w:p>
    <w:p>
      <w:pPr>
        <w:spacing w:after="120"/>
        <w:ind w:firstLine="397"/>
        <w:jc w:val="both"/>
      </w:pPr>
      <w:r>
        <w:rPr>
          <w:rFonts w:ascii="Arial" w:cs="Arial" w:eastAsia="Arial" w:hAnsi="Arial"/>
          <w:sz w:val="24"/>
          <w:szCs w:val="24"/>
        </w:rPr>
        <w:t xml:space="preserve">3. В случае прекращения налогоплательщиком деятельности по причине реорганизации налогоплательщик-правопреемник вправе уменьшать налоговую базу в порядке и на условиях, которые предусмотрены настоящей статьей, на сумму убытков, полученных реорганизованным налогоплательщиком до момента реорганизации.</w:t>
      </w:r>
    </w:p>
    <w:p>
      <w:pPr>
        <w:spacing w:after="120"/>
        <w:ind w:firstLine="397"/>
        <w:jc w:val="both"/>
      </w:pPr>
      <w:r>
        <w:rPr>
          <w:rFonts w:ascii="Arial" w:cs="Arial" w:eastAsia="Arial" w:hAnsi="Arial"/>
          <w:i/>
          <w:iCs/>
          <w:sz w:val="24"/>
          <w:szCs w:val="24"/>
        </w:rPr>
        <w:t xml:space="preserve">(В редакции Закона КР от </w:t>
      </w:r>
      <w:hyperlink w:history="1" r:id="rIdfo8os4pvnl_fkw-idzbo-">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223-9. Расходы, не подлежащие вычету</w:t>
      </w:r>
    </w:p>
    <w:p>
      <w:pPr>
        <w:spacing w:after="120"/>
        <w:ind w:firstLine="397"/>
        <w:jc w:val="both"/>
      </w:pPr>
      <w:r>
        <w:rPr>
          <w:rFonts w:ascii="Arial" w:cs="Arial" w:eastAsia="Arial" w:hAnsi="Arial"/>
          <w:sz w:val="24"/>
          <w:szCs w:val="24"/>
        </w:rPr>
        <w:t xml:space="preserve">1. Не подлежат вычету:</w:t>
      </w:r>
    </w:p>
    <w:p>
      <w:pPr>
        <w:spacing w:after="120"/>
        <w:ind w:firstLine="397"/>
        <w:jc w:val="both"/>
      </w:pPr>
      <w:r>
        <w:rPr>
          <w:rFonts w:ascii="Arial" w:cs="Arial" w:eastAsia="Arial" w:hAnsi="Arial"/>
          <w:sz w:val="24"/>
          <w:szCs w:val="24"/>
        </w:rPr>
        <w:t xml:space="preserve">1) налоговые санкции, пени и проценты, выплачиваемые в бюджет и бюджет Социального фонда Кыргызской Республики;</w:t>
      </w:r>
    </w:p>
    <w:p>
      <w:pPr>
        <w:spacing w:after="120"/>
        <w:ind w:firstLine="397"/>
        <w:jc w:val="both"/>
      </w:pPr>
      <w:r>
        <w:rPr>
          <w:rFonts w:ascii="Arial" w:cs="Arial" w:eastAsia="Arial" w:hAnsi="Arial"/>
          <w:sz w:val="24"/>
          <w:szCs w:val="24"/>
        </w:rPr>
        <w:t xml:space="preserve">2) следующие налоги, подлежащие уплате в бюджет Кыргызской Республики:</w:t>
      </w:r>
    </w:p>
    <w:p>
      <w:pPr>
        <w:spacing w:after="120"/>
        <w:ind w:firstLine="397"/>
        <w:jc w:val="both"/>
      </w:pPr>
      <w:r>
        <w:rPr>
          <w:rFonts w:ascii="Arial" w:cs="Arial" w:eastAsia="Arial" w:hAnsi="Arial"/>
          <w:sz w:val="24"/>
          <w:szCs w:val="24"/>
        </w:rPr>
        <w:t xml:space="preserve">а) налог на прибыль;</w:t>
      </w:r>
    </w:p>
    <w:p>
      <w:pPr>
        <w:spacing w:after="120"/>
        <w:ind w:firstLine="397"/>
        <w:jc w:val="both"/>
      </w:pPr>
      <w:r>
        <w:rPr>
          <w:rFonts w:ascii="Arial" w:cs="Arial" w:eastAsia="Arial" w:hAnsi="Arial"/>
          <w:sz w:val="24"/>
          <w:szCs w:val="24"/>
        </w:rPr>
        <w:t xml:space="preserve">б) НДС, за исключением НДС, не подлежащего зачету в соответствии с настоящим Кодексом;</w:t>
      </w:r>
    </w:p>
    <w:p>
      <w:pPr>
        <w:spacing w:after="120"/>
        <w:ind w:firstLine="397"/>
        <w:jc w:val="both"/>
      </w:pPr>
      <w:r>
        <w:rPr>
          <w:rFonts w:ascii="Arial" w:cs="Arial" w:eastAsia="Arial" w:hAnsi="Arial"/>
          <w:sz w:val="24"/>
          <w:szCs w:val="24"/>
        </w:rPr>
        <w:t xml:space="preserve">в) налог с продаж, за исключением налога с продаж, уплачиваемого поставщикам при приобретении товаров, работ и услуг;</w:t>
      </w:r>
    </w:p>
    <w:p>
      <w:pPr>
        <w:spacing w:after="120"/>
        <w:ind w:firstLine="397"/>
        <w:jc w:val="both"/>
      </w:pPr>
      <w:r>
        <w:rPr>
          <w:rFonts w:ascii="Arial" w:cs="Arial" w:eastAsia="Arial" w:hAnsi="Arial"/>
          <w:sz w:val="24"/>
          <w:szCs w:val="24"/>
        </w:rPr>
        <w:t xml:space="preserve">г) акцизный налог, за исключением акцизного налога, не подлежащего вычету в соответствии с настоящим Кодексом;</w:t>
      </w:r>
    </w:p>
    <w:p>
      <w:pPr>
        <w:spacing w:after="120"/>
        <w:ind w:firstLine="397"/>
        <w:jc w:val="both"/>
      </w:pPr>
      <w:r>
        <w:rPr>
          <w:rFonts w:ascii="Arial" w:cs="Arial" w:eastAsia="Arial" w:hAnsi="Arial"/>
          <w:sz w:val="24"/>
          <w:szCs w:val="24"/>
        </w:rPr>
        <w:t xml:space="preserve">3) любые расходы, понесенные за иное лицо, кроме случаев, когда существует подтверждение факта того, что данные расходы были произведены с целью получения выручки от реализации товаров, работ или услуг;</w:t>
      </w:r>
    </w:p>
    <w:p>
      <w:pPr>
        <w:spacing w:after="120"/>
        <w:ind w:firstLine="397"/>
        <w:jc w:val="both"/>
      </w:pPr>
      <w:r>
        <w:rPr>
          <w:rFonts w:ascii="Arial" w:cs="Arial" w:eastAsia="Arial" w:hAnsi="Arial"/>
          <w:sz w:val="24"/>
          <w:szCs w:val="24"/>
        </w:rPr>
        <w:t xml:space="preserve">4) расходы на приобретение, управление или содержание любого вида собственности, доход от которой не подлежит налогообложению согласно положениям настоящего Кодекса;</w:t>
      </w:r>
    </w:p>
    <w:p>
      <w:pPr>
        <w:spacing w:after="120"/>
        <w:ind w:firstLine="397"/>
        <w:jc w:val="both"/>
      </w:pPr>
      <w:r>
        <w:rPr>
          <w:rFonts w:ascii="Arial" w:cs="Arial" w:eastAsia="Arial" w:hAnsi="Arial"/>
          <w:sz w:val="24"/>
          <w:szCs w:val="24"/>
        </w:rPr>
        <w:t xml:space="preserve">5) любые убытки, прямо или косвенно связанные с продажей или обменом собственности налогоплательщиком члену его семьи или взаимозависимому субъекту;</w:t>
      </w:r>
    </w:p>
    <w:p>
      <w:pPr>
        <w:spacing w:after="120"/>
        <w:ind w:firstLine="397"/>
        <w:jc w:val="both"/>
      </w:pPr>
      <w:r>
        <w:rPr>
          <w:rFonts w:ascii="Arial" w:cs="Arial" w:eastAsia="Arial" w:hAnsi="Arial"/>
          <w:sz w:val="24"/>
          <w:szCs w:val="24"/>
        </w:rPr>
        <w:t xml:space="preserve">6) расходы налогоплательщика в отношении его близких родственников и иных лиц, не связанные с осуществлением экономической деятельности;</w:t>
      </w:r>
    </w:p>
    <w:p>
      <w:pPr>
        <w:spacing w:after="120"/>
        <w:ind w:firstLine="397"/>
        <w:jc w:val="both"/>
      </w:pPr>
      <w:r>
        <w:rPr>
          <w:rFonts w:ascii="Arial" w:cs="Arial" w:eastAsia="Arial" w:hAnsi="Arial"/>
          <w:sz w:val="24"/>
          <w:szCs w:val="24"/>
        </w:rPr>
        <w:t xml:space="preserve">7) расходы, связанные с реализацией работнику товара, работы или услуги ниже цены приобретения или производства, кроме обложенных подоходным налогом налоговым агентом;</w:t>
      </w:r>
    </w:p>
    <w:p>
      <w:pPr>
        <w:spacing w:after="120"/>
        <w:ind w:firstLine="397"/>
        <w:jc w:val="both"/>
      </w:pPr>
      <w:r>
        <w:rPr>
          <w:rFonts w:ascii="Arial" w:cs="Arial" w:eastAsia="Arial" w:hAnsi="Arial"/>
          <w:sz w:val="24"/>
          <w:szCs w:val="24"/>
        </w:rPr>
        <w:t xml:space="preserve">8) расходы, характер и размер которых не могут быть определены;</w:t>
      </w:r>
    </w:p>
    <w:p>
      <w:pPr>
        <w:spacing w:after="120"/>
        <w:ind w:firstLine="397"/>
        <w:jc w:val="both"/>
      </w:pPr>
      <w:r>
        <w:rPr>
          <w:rFonts w:ascii="Arial" w:cs="Arial" w:eastAsia="Arial" w:hAnsi="Arial"/>
          <w:sz w:val="24"/>
          <w:szCs w:val="24"/>
        </w:rPr>
        <w:t xml:space="preserve">9) суммы расходов, не связанных с получением дохода;</w:t>
      </w:r>
    </w:p>
    <w:p>
      <w:pPr>
        <w:spacing w:after="120"/>
        <w:ind w:firstLine="397"/>
        <w:jc w:val="both"/>
      </w:pPr>
      <w:r>
        <w:rPr>
          <w:rFonts w:ascii="Arial" w:cs="Arial" w:eastAsia="Arial" w:hAnsi="Arial"/>
          <w:sz w:val="24"/>
          <w:szCs w:val="24"/>
        </w:rPr>
        <w:t xml:space="preserve">10) расходы, связанные с получением выручки от реализации товаров, работ или услуг, не облагаемых налогом на прибыль;</w:t>
      </w:r>
    </w:p>
    <w:p>
      <w:pPr>
        <w:spacing w:after="120"/>
        <w:ind w:firstLine="397"/>
        <w:jc w:val="both"/>
      </w:pPr>
      <w:r>
        <w:rPr>
          <w:rFonts w:ascii="Arial" w:cs="Arial" w:eastAsia="Arial" w:hAnsi="Arial"/>
          <w:sz w:val="24"/>
          <w:szCs w:val="24"/>
        </w:rPr>
        <w:t xml:space="preserve">11) расходы в виде отчислений в резервы, если иное не установлено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sll5jppzjdfhwtxk0docr">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РАЗДЕЛ IX
 НАЛОГ НА ДОБАВЛЕННУЮ СТОИМОСТЬ</w:t>
      </w:r>
    </w:p>
    <w:p>
      <w:pPr>
        <w:spacing w:after="120" w:before="200"/>
        <w:ind w:firstLine="397"/>
        <w:jc w:val="center"/>
      </w:pPr>
      <w:r>
        <w:rPr>
          <w:rFonts w:ascii="Arial" w:cs="Arial" w:eastAsia="Arial" w:hAnsi="Arial"/>
          <w:b/>
          <w:bCs/>
          <w:sz w:val="24"/>
          <w:szCs w:val="24"/>
        </w:rPr>
        <w:t xml:space="preserve">Глава 35
 Общие положения</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224. Понятия и термины, используемые в настоящем разделе</w:t>
      </w:r>
    </w:p>
    <w:p>
      <w:pPr>
        <w:spacing w:after="60"/>
        <w:ind w:firstLine="567"/>
        <w:jc w:val="both"/>
      </w:pPr>
      <w:r>
        <w:rPr>
          <w:rFonts w:ascii="Arial" w:cs="Arial" w:eastAsia="Arial" w:hAnsi="Arial"/>
          <w:sz w:val="24"/>
          <w:szCs w:val="24"/>
        </w:rPr>
        <w:t xml:space="preserve">В настоящем разделе используются следующие понятия и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Облагаемый импорт</w:t>
      </w:r>
      <w:r>
        <w:rPr>
          <w:rFonts w:ascii="Arial" w:cs="Arial" w:eastAsia="Arial" w:hAnsi="Arial"/>
          <w:sz w:val="24"/>
          <w:szCs w:val="24"/>
        </w:rPr>
        <w:t xml:space="preserve">" - импорт товара, за исключением импорта, освобожденного от НДС в соответствии с настоящим Кодексом.</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Облагаемые поставки</w:t>
      </w:r>
      <w:r>
        <w:rPr>
          <w:rFonts w:ascii="Arial" w:cs="Arial" w:eastAsia="Arial" w:hAnsi="Arial"/>
          <w:sz w:val="24"/>
          <w:szCs w:val="24"/>
        </w:rPr>
        <w:t xml:space="preserve">" - поставки товаров, работ и услуг, осуществляемые облагаемым субъектом:</w:t>
      </w:r>
    </w:p>
    <w:p>
      <w:pPr>
        <w:spacing w:after="60"/>
        <w:ind w:firstLine="567"/>
        <w:jc w:val="both"/>
      </w:pPr>
      <w:r>
        <w:rPr>
          <w:rFonts w:ascii="Arial" w:cs="Arial" w:eastAsia="Arial" w:hAnsi="Arial"/>
          <w:sz w:val="24"/>
          <w:szCs w:val="24"/>
        </w:rPr>
        <w:t xml:space="preserve">а) поставки товаров на территории Кыргызской Республики;</w:t>
      </w:r>
    </w:p>
    <w:p>
      <w:pPr>
        <w:spacing w:after="60"/>
        <w:ind w:firstLine="567"/>
        <w:jc w:val="both"/>
      </w:pPr>
      <w:r>
        <w:rPr>
          <w:rFonts w:ascii="Arial" w:cs="Arial" w:eastAsia="Arial" w:hAnsi="Arial"/>
          <w:sz w:val="24"/>
          <w:szCs w:val="24"/>
        </w:rPr>
        <w:t xml:space="preserve">б) поставки работ и услуг в Кыргызской Республике, осуществляемые за оплату;</w:t>
      </w:r>
    </w:p>
    <w:p>
      <w:pPr>
        <w:spacing w:after="60"/>
        <w:ind w:firstLine="567"/>
        <w:jc w:val="both"/>
      </w:pPr>
      <w:r>
        <w:rPr>
          <w:rFonts w:ascii="Arial" w:cs="Arial" w:eastAsia="Arial" w:hAnsi="Arial"/>
          <w:sz w:val="24"/>
          <w:szCs w:val="24"/>
        </w:rPr>
        <w:t xml:space="preserve">в) экспорт товаров.</w:t>
      </w:r>
    </w:p>
    <w:p>
      <w:pPr>
        <w:spacing w:after="60"/>
        <w:ind w:firstLine="567"/>
        <w:jc w:val="both"/>
      </w:pPr>
      <w:r>
        <w:rPr>
          <w:rFonts w:ascii="Arial" w:cs="Arial" w:eastAsia="Arial" w:hAnsi="Arial"/>
          <w:sz w:val="24"/>
          <w:szCs w:val="24"/>
        </w:rPr>
        <w:t xml:space="preserve">В облагаемые поставки не включаются поставки, освобожденные от НДС и не являющиеся объектом обложения по НДС согласно настоящему разделу.</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psgstnfnauxjwywqjizz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2015 года № 235)</w:t>
      </w:r>
    </w:p>
    <w:p>
      <w:pPr>
        <w:spacing w:after="120"/>
        <w:ind w:firstLine="397"/>
        <w:jc w:val="both"/>
      </w:pPr>
      <w:r>
        <w:rPr>
          <w:rFonts w:ascii="Arial" w:cs="Arial" w:eastAsia="Arial" w:hAnsi="Arial"/>
          <w:i/>
          <w:iCs/>
          <w:sz w:val="24"/>
          <w:szCs w:val="24"/>
        </w:rPr>
        <w:t xml:space="preserve">4) (Утратил силу в соответствии с </w:t>
      </w:r>
      <w:hyperlink w:history="1" r:id="rIdbyhpsrlzgqcbdzufuaud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2015 года № 235)</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jdfpg5jbsajhkldnvacw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2015 года № 235)</w:t>
      </w:r>
    </w:p>
    <w:p>
      <w:pPr>
        <w:spacing w:after="120"/>
        <w:ind w:firstLine="397"/>
        <w:jc w:val="both"/>
      </w:pPr>
      <w:r>
        <w:rPr>
          <w:rFonts w:ascii="Arial" w:cs="Arial" w:eastAsia="Arial" w:hAnsi="Arial"/>
          <w:i/>
          <w:iCs/>
          <w:sz w:val="24"/>
          <w:szCs w:val="24"/>
        </w:rPr>
        <w:t xml:space="preserve">6) (Утратил силу в соответствии с </w:t>
      </w:r>
      <w:hyperlink w:history="1" r:id="rId_xpn4czvwy-fpoimabbv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2015 года № 235)</w:t>
      </w:r>
    </w:p>
    <w:p>
      <w:pPr>
        <w:spacing w:after="120"/>
        <w:ind w:firstLine="397"/>
        <w:jc w:val="both"/>
      </w:pPr>
      <w:r>
        <w:rPr>
          <w:rFonts w:ascii="Arial" w:cs="Arial" w:eastAsia="Arial" w:hAnsi="Arial"/>
          <w:i/>
          <w:iCs/>
          <w:sz w:val="24"/>
          <w:szCs w:val="24"/>
        </w:rPr>
        <w:t xml:space="preserve">(В редакции Законов КР от </w:t>
      </w:r>
      <w:hyperlink w:history="1" r:id="rId4-bpf454d-k5upqgpxd2h">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e0l9p4ydq2pf_5stxbp6f">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 </w:t>
      </w:r>
      <w:hyperlink w:history="1" r:id="rIdtuosigumrxytt3lnekr27">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pdtdj_p1v4khzgy1fiuxn">
        <w:r>
          <w:rPr>
            <w:rFonts w:ascii="Arial" w:cs="Arial" w:eastAsia="Arial" w:hAnsi="Arial"/>
            <w:i/>
            <w:iCs/>
            <w:color w:val="1D4ED8"/>
            <w:sz w:val="24"/>
            <w:szCs w:val="24"/>
            <w:u w:val="single"/>
          </w:rPr>
          <w:t xml:space="preserve">31 декабря 2014 года № 185</w:t>
        </w:r>
      </w:hyperlink>
      <w:r>
        <w:rPr>
          <w:rFonts w:ascii="Arial" w:cs="Arial" w:eastAsia="Arial" w:hAnsi="Arial"/>
          <w:i/>
          <w:iCs/>
          <w:sz w:val="24"/>
          <w:szCs w:val="24"/>
        </w:rPr>
        <w:t xml:space="preserve">, </w:t>
      </w:r>
      <w:hyperlink w:history="1" r:id="rIdgvf-4kusdmv5wf4wgufsw">
        <w:r>
          <w:rPr>
            <w:rFonts w:ascii="Arial" w:cs="Arial" w:eastAsia="Arial" w:hAnsi="Arial"/>
            <w:i/>
            <w:iCs/>
            <w:color w:val="1D4ED8"/>
            <w:sz w:val="24"/>
            <w:szCs w:val="24"/>
            <w:u w:val="single"/>
          </w:rPr>
          <w:t xml:space="preserve">31 декабря 2015 года № 235</w:t>
        </w:r>
      </w:hyperlink>
      <w:r>
        <w:rPr>
          <w:rFonts w:ascii="Arial" w:cs="Arial" w:eastAsia="Arial" w:hAnsi="Arial"/>
          <w:i/>
          <w:iCs/>
          <w:sz w:val="24"/>
          <w:szCs w:val="24"/>
        </w:rPr>
        <w:t xml:space="preserve">, </w:t>
      </w:r>
      <w:hyperlink w:history="1" r:id="rIdzwrzqbidc2g_dn8bu6ymf">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225. Налог на добавленную стоимость</w:t>
      </w:r>
    </w:p>
    <w:p>
      <w:pPr>
        <w:spacing w:after="120"/>
        <w:ind w:firstLine="397"/>
        <w:jc w:val="both"/>
      </w:pPr>
      <w:r>
        <w:rPr>
          <w:rFonts w:ascii="Arial" w:cs="Arial" w:eastAsia="Arial" w:hAnsi="Arial"/>
          <w:sz w:val="24"/>
          <w:szCs w:val="24"/>
        </w:rPr>
        <w:t xml:space="preserve">НДС является формой изъятия в доход бюджета части стоимости всех облагаемых поставок на территории Кыргызской Республики, а также облагаемого импорта.</w:t>
      </w:r>
    </w:p>
    <w:p>
      <w:pPr>
        <w:spacing w:after="120"/>
        <w:ind w:firstLine="397"/>
        <w:jc w:val="both"/>
      </w:pPr>
      <w:r>
        <w:rPr>
          <w:rFonts w:ascii="Arial" w:cs="Arial" w:eastAsia="Arial" w:hAnsi="Arial"/>
          <w:b/>
          <w:bCs/>
          <w:sz w:val="24"/>
          <w:szCs w:val="24"/>
        </w:rPr>
        <w:t xml:space="preserve">Статья 226. Налогоплательщик НДС</w:t>
      </w:r>
    </w:p>
    <w:p>
      <w:pPr>
        <w:spacing w:after="120"/>
        <w:ind w:firstLine="397"/>
        <w:jc w:val="both"/>
      </w:pPr>
      <w:r>
        <w:rPr>
          <w:rFonts w:ascii="Arial" w:cs="Arial" w:eastAsia="Arial" w:hAnsi="Arial"/>
          <w:sz w:val="24"/>
          <w:szCs w:val="24"/>
        </w:rPr>
        <w:t xml:space="preserve">Налогоплательщиком НДС является облагаемый субъект, а также субъект, осуществляющий облагаемый импорт.</w:t>
      </w:r>
    </w:p>
    <w:p>
      <w:pPr>
        <w:spacing w:after="60" w:before="200"/>
        <w:ind w:firstLine="397"/>
        <w:jc w:val="both"/>
      </w:pPr>
      <w:r>
        <w:rPr>
          <w:rFonts w:ascii="Arial" w:cs="Arial" w:eastAsia="Arial" w:hAnsi="Arial"/>
          <w:b/>
          <w:bCs/>
          <w:sz w:val="24"/>
          <w:szCs w:val="24"/>
        </w:rPr>
        <w:t xml:space="preserve">Статья 227. Ставка НДС</w:t>
      </w:r>
    </w:p>
    <w:p>
      <w:pPr>
        <w:spacing w:after="60"/>
        <w:ind w:firstLine="397"/>
        <w:jc w:val="both"/>
      </w:pPr>
      <w:r>
        <w:rPr>
          <w:rFonts w:ascii="Arial" w:cs="Arial" w:eastAsia="Arial" w:hAnsi="Arial"/>
          <w:sz w:val="24"/>
          <w:szCs w:val="24"/>
        </w:rPr>
        <w:t xml:space="preserve">1. Если иное не предусмотрено настоящей статьей, ставка НДС устанавливается в размере 12 процентов по всем облагаемым поставкам и облагаемому импорту.</w:t>
      </w:r>
    </w:p>
    <w:p>
      <w:pPr>
        <w:spacing w:after="60"/>
        <w:ind w:firstLine="397"/>
        <w:jc w:val="both"/>
      </w:pPr>
      <w:r>
        <w:rPr>
          <w:rFonts w:ascii="Arial" w:cs="Arial" w:eastAsia="Arial" w:hAnsi="Arial"/>
          <w:sz w:val="24"/>
          <w:szCs w:val="24"/>
        </w:rPr>
        <w:t xml:space="preserve">2. Ставка НДС устанавливается в размере 0 процентов в отношении поставок, определяемых статьями </w:t>
      </w:r>
      <w:hyperlink w:history="1" r:id="rIdan3mlz-zeplpeosimmqjw">
        <w:r>
          <w:rPr>
            <w:rFonts w:ascii="Arial" w:cs="Arial" w:eastAsia="Arial" w:hAnsi="Arial"/>
            <w:color w:val="1D4ED8"/>
            <w:sz w:val="24"/>
            <w:szCs w:val="24"/>
            <w:u w:val="single"/>
          </w:rPr>
          <w:t xml:space="preserve">261</w:t>
        </w:r>
      </w:hyperlink>
      <w:r>
        <w:rPr>
          <w:rFonts w:ascii="Arial" w:cs="Arial" w:eastAsia="Arial" w:hAnsi="Arial"/>
          <w:sz w:val="24"/>
          <w:szCs w:val="24"/>
        </w:rPr>
        <w:t xml:space="preserve">-</w:t>
      </w:r>
      <w:hyperlink w:history="1" r:id="rIdomhc1elzivv45cdzjlg_i">
        <w:r>
          <w:rPr>
            <w:rFonts w:ascii="Arial" w:cs="Arial" w:eastAsia="Arial" w:hAnsi="Arial"/>
            <w:color w:val="1D4ED8"/>
            <w:sz w:val="24"/>
            <w:szCs w:val="24"/>
            <w:u w:val="single"/>
          </w:rPr>
          <w:t xml:space="preserve">263-1</w:t>
        </w:r>
      </w:hyperlink>
      <w:r>
        <w:rPr>
          <w:rFonts w:ascii="Arial" w:cs="Arial" w:eastAsia="Arial" w:hAnsi="Arial"/>
          <w:sz w:val="24"/>
          <w:szCs w:val="24"/>
        </w:rPr>
        <w:t xml:space="preserve"> и частью 2 </w:t>
      </w:r>
      <w:hyperlink w:history="1" r:id="rId591g8d_golsecj3eavtiq">
        <w:r>
          <w:rPr>
            <w:rFonts w:ascii="Arial" w:cs="Arial" w:eastAsia="Arial" w:hAnsi="Arial"/>
            <w:color w:val="1D4ED8"/>
            <w:sz w:val="24"/>
            <w:szCs w:val="24"/>
            <w:u w:val="single"/>
          </w:rPr>
          <w:t xml:space="preserve">статьи 375 </w:t>
        </w:r>
      </w:hyperlink>
      <w:r>
        <w:rPr>
          <w:rFonts w:ascii="Arial" w:cs="Arial" w:eastAsia="Arial" w:hAnsi="Arial"/>
          <w:sz w:val="24"/>
          <w:szCs w:val="24"/>
        </w:rPr>
        <w:t xml:space="preserve">настоящего Кодекса.</w:t>
      </w:r>
    </w:p>
    <w:p>
      <w:pPr>
        <w:spacing w:after="60"/>
        <w:ind w:firstLine="397"/>
        <w:jc w:val="both"/>
      </w:pPr>
      <w:r>
        <w:rPr>
          <w:rFonts w:ascii="Arial" w:cs="Arial" w:eastAsia="Arial" w:hAnsi="Arial"/>
          <w:i/>
          <w:iCs/>
          <w:sz w:val="24"/>
          <w:szCs w:val="24"/>
        </w:rPr>
        <w:t xml:space="preserve">(В редакции Законов КР от </w:t>
      </w:r>
      <w:hyperlink w:history="1" r:id="rId-oj1nb-pxexgauweys7rn">
        <w:r>
          <w:rPr>
            <w:rFonts w:ascii="Arial" w:cs="Arial" w:eastAsia="Arial" w:hAnsi="Arial"/>
            <w:i/>
            <w:iCs/>
            <w:color w:val="1D4ED8"/>
            <w:sz w:val="24"/>
            <w:szCs w:val="24"/>
            <w:u w:val="single"/>
          </w:rPr>
          <w:t xml:space="preserve">22 июня 2016 года № 82</w:t>
        </w:r>
      </w:hyperlink>
      <w:r>
        <w:rPr>
          <w:rFonts w:ascii="Arial" w:cs="Arial" w:eastAsia="Arial" w:hAnsi="Arial"/>
          <w:i/>
          <w:iCs/>
          <w:sz w:val="24"/>
          <w:szCs w:val="24"/>
        </w:rPr>
        <w:t xml:space="preserve">, </w:t>
      </w:r>
      <w:hyperlink w:history="1" r:id="rId4zozf2erow52-cyorj30d">
        <w:r>
          <w:rPr>
            <w:rFonts w:ascii="Arial" w:cs="Arial" w:eastAsia="Arial" w:hAnsi="Arial"/>
            <w:i/>
            <w:iCs/>
            <w:color w:val="1D4ED8"/>
            <w:sz w:val="24"/>
            <w:szCs w:val="24"/>
            <w:u w:val="single"/>
          </w:rPr>
          <w:t xml:space="preserve">11 мая 2019 года № 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36
 Облагаемый субъект</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228. Облагаемый субъект. Доступ к информации о налогоплательщиках НДС</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mgaf6a-qnzmkq5nwjvgan">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13 апреля 2018 года № 39)</w:t>
      </w:r>
    </w:p>
    <w:p>
      <w:pPr>
        <w:spacing w:after="120"/>
        <w:ind w:firstLine="397"/>
        <w:jc w:val="both"/>
      </w:pPr>
      <w:r>
        <w:rPr>
          <w:rFonts w:ascii="Arial" w:cs="Arial" w:eastAsia="Arial" w:hAnsi="Arial"/>
          <w:sz w:val="24"/>
          <w:szCs w:val="24"/>
        </w:rPr>
        <w:t xml:space="preserve">1. Субъект становится облагаемым, если он зарегистрирован или обязан зарегистрироваться в налоговом органе как налогоплательщик НДС в соответствии с настоящим разделом.</w:t>
      </w:r>
    </w:p>
    <w:p>
      <w:pPr>
        <w:spacing w:after="120"/>
        <w:ind w:firstLine="397"/>
        <w:jc w:val="both"/>
      </w:pPr>
      <w:r>
        <w:rPr>
          <w:rFonts w:ascii="Arial" w:cs="Arial" w:eastAsia="Arial" w:hAnsi="Arial"/>
          <w:sz w:val="24"/>
          <w:szCs w:val="24"/>
        </w:rPr>
        <w:t xml:space="preserve">2. Каждый налогоплательщик имеет право свободного доступа к информации о налогоплательщиках НДС, которая включает:</w:t>
      </w:r>
    </w:p>
    <w:p>
      <w:pPr>
        <w:spacing w:after="120"/>
        <w:ind w:firstLine="397"/>
        <w:jc w:val="both"/>
      </w:pPr>
      <w:r>
        <w:rPr>
          <w:rFonts w:ascii="Arial" w:cs="Arial" w:eastAsia="Arial" w:hAnsi="Arial"/>
          <w:sz w:val="24"/>
          <w:szCs w:val="24"/>
        </w:rPr>
        <w:t xml:space="preserve">1) полное наименование налогоплательщика НДС, ИНН и дату регистрации по НДС;</w:t>
      </w:r>
    </w:p>
    <w:p>
      <w:pPr>
        <w:spacing w:after="120"/>
        <w:ind w:firstLine="397"/>
        <w:jc w:val="both"/>
      </w:pPr>
      <w:r>
        <w:rPr>
          <w:rFonts w:ascii="Arial" w:cs="Arial" w:eastAsia="Arial" w:hAnsi="Arial"/>
          <w:sz w:val="24"/>
          <w:szCs w:val="24"/>
        </w:rPr>
        <w:t xml:space="preserve">2) дату аннулирования регистрации по НДС;</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rawf1fjdk4wxpeny1duc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апреля 2018 года № 39)</w:t>
      </w:r>
    </w:p>
    <w:p>
      <w:pPr>
        <w:spacing w:after="120"/>
        <w:ind w:firstLine="397"/>
        <w:jc w:val="both"/>
      </w:pPr>
      <w:r>
        <w:rPr>
          <w:rFonts w:ascii="Arial" w:cs="Arial" w:eastAsia="Arial" w:hAnsi="Arial"/>
          <w:sz w:val="24"/>
          <w:szCs w:val="24"/>
        </w:rPr>
        <w:t xml:space="preserve">4) реквизиты счета-фактуры, признанного недействительным.</w:t>
      </w:r>
    </w:p>
    <w:p>
      <w:pPr>
        <w:spacing w:after="120"/>
        <w:ind w:firstLine="397"/>
        <w:jc w:val="both"/>
      </w:pPr>
      <w:r>
        <w:rPr>
          <w:rFonts w:ascii="Arial" w:cs="Arial" w:eastAsia="Arial" w:hAnsi="Arial"/>
          <w:sz w:val="24"/>
          <w:szCs w:val="24"/>
        </w:rPr>
        <w:t xml:space="preserve">3. Информация, указанная в части 2 настоящей статьи, размещается на открытом веб-сайте уполномоченного налогового органа не позднее дня, следующего за днем получения налоговым органом такой информации или принятия налоговым органом соответствующего решения. Налоговый орган обеспечивает доступ к указанной информации налогоплательщику, зарегистрированному по НДС в данном налоговом органе.</w:t>
      </w:r>
    </w:p>
    <w:p>
      <w:pPr>
        <w:spacing w:after="120"/>
        <w:ind w:firstLine="397"/>
        <w:jc w:val="both"/>
      </w:pPr>
      <w:r>
        <w:rPr>
          <w:rFonts w:ascii="Arial" w:cs="Arial" w:eastAsia="Arial" w:hAnsi="Arial"/>
          <w:i/>
          <w:iCs/>
          <w:sz w:val="24"/>
          <w:szCs w:val="24"/>
        </w:rPr>
        <w:t xml:space="preserve">(В редакции Законов КР от </w:t>
      </w:r>
      <w:hyperlink w:history="1" r:id="rIdaffebebwzxjxzijykuupj">
        <w:r>
          <w:rPr>
            <w:rFonts w:ascii="Arial" w:cs="Arial" w:eastAsia="Arial" w:hAnsi="Arial"/>
            <w:i/>
            <w:iCs/>
            <w:color w:val="1D4ED8"/>
            <w:sz w:val="24"/>
            <w:szCs w:val="24"/>
            <w:u w:val="single"/>
          </w:rPr>
          <w:t xml:space="preserve">12 августа 2016 года № 166</w:t>
        </w:r>
      </w:hyperlink>
      <w:r>
        <w:rPr>
          <w:rFonts w:ascii="Arial" w:cs="Arial" w:eastAsia="Arial" w:hAnsi="Arial"/>
          <w:i/>
          <w:iCs/>
          <w:sz w:val="24"/>
          <w:szCs w:val="24"/>
        </w:rPr>
        <w:t xml:space="preserve">, </w:t>
      </w:r>
      <w:hyperlink w:history="1" r:id="rIdpilcbehpuzg2ftugpecdu">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229. Требования и порядок регистрации по НДС</w:t>
      </w:r>
    </w:p>
    <w:p>
      <w:pPr>
        <w:spacing w:after="120"/>
        <w:ind w:firstLine="397"/>
        <w:jc w:val="both"/>
      </w:pPr>
      <w:r>
        <w:rPr>
          <w:rFonts w:ascii="Arial" w:cs="Arial" w:eastAsia="Arial" w:hAnsi="Arial"/>
          <w:sz w:val="24"/>
          <w:szCs w:val="24"/>
        </w:rPr>
        <w:t xml:space="preserve">1. Субъект, осуществляющий экономическую деятельность, обязан зарегистрироваться как налогоплательщик НДС, если в течение 12 календарных месяцев, следующих подряд, либо в течение периода, составляющего менее 12 календарных месяцев, следующих подряд, он осуществлял поставки товаров, работ и услуг, предусмотренных в пункте 2 </w:t>
      </w:r>
      <w:hyperlink w:history="1" r:id="rIdmgwebceg7lpszwwhgk_oi">
        <w:r>
          <w:rPr>
            <w:rFonts w:ascii="Arial" w:cs="Arial" w:eastAsia="Arial" w:hAnsi="Arial"/>
            <w:color w:val="1D4ED8"/>
            <w:sz w:val="24"/>
            <w:szCs w:val="24"/>
            <w:u w:val="single"/>
          </w:rPr>
          <w:t xml:space="preserve">статьи 224</w:t>
        </w:r>
      </w:hyperlink>
      <w:r>
        <w:rPr>
          <w:rFonts w:ascii="Arial" w:cs="Arial" w:eastAsia="Arial" w:hAnsi="Arial"/>
          <w:sz w:val="24"/>
          <w:szCs w:val="24"/>
        </w:rPr>
        <w:t xml:space="preserve"> настоящего Кодекса, стоимость которых составила сумму, превышающую 8000000 сомов (далее в настоящем разделе - регистрационный порог по НДС).</w:t>
      </w:r>
    </w:p>
    <w:p>
      <w:pPr>
        <w:spacing w:after="120"/>
        <w:ind w:firstLine="397"/>
        <w:jc w:val="both"/>
      </w:pPr>
      <w:r>
        <w:rPr>
          <w:rFonts w:ascii="Arial" w:cs="Arial" w:eastAsia="Arial" w:hAnsi="Arial"/>
          <w:sz w:val="24"/>
          <w:szCs w:val="24"/>
        </w:rPr>
        <w:t xml:space="preserve">Для целей настоящего раздела стоимость облагаемых поставок определяется:</w:t>
      </w:r>
    </w:p>
    <w:p>
      <w:pPr>
        <w:spacing w:after="120"/>
        <w:ind w:firstLine="397"/>
        <w:jc w:val="both"/>
      </w:pPr>
      <w:r>
        <w:rPr>
          <w:rFonts w:ascii="Arial" w:cs="Arial" w:eastAsia="Arial" w:hAnsi="Arial"/>
          <w:sz w:val="24"/>
          <w:szCs w:val="24"/>
        </w:rPr>
        <w:t xml:space="preserve">1) для отечественных организаций - с учетом стоимости облагаемых поставок всех обособленных подразделений данного субъекта на территории Кыргызской Республики;</w:t>
      </w:r>
    </w:p>
    <w:p>
      <w:pPr>
        <w:spacing w:after="120"/>
        <w:ind w:firstLine="397"/>
        <w:jc w:val="both"/>
      </w:pPr>
      <w:r>
        <w:rPr>
          <w:rFonts w:ascii="Arial" w:cs="Arial" w:eastAsia="Arial" w:hAnsi="Arial"/>
          <w:sz w:val="24"/>
          <w:szCs w:val="24"/>
        </w:rPr>
        <w:t xml:space="preserve">2) для иностранных организаций и индивидуальных предпринимателей, осуществляющих деятельность через постоянное учреждение - с учетом регистрации в соответствии с частью 4 </w:t>
      </w:r>
      <w:hyperlink w:history="1" r:id="rIdlhchpvj_7jrq1uz628tcp">
        <w:r>
          <w:rPr>
            <w:rFonts w:ascii="Arial" w:cs="Arial" w:eastAsia="Arial" w:hAnsi="Arial"/>
            <w:color w:val="1D4ED8"/>
            <w:sz w:val="24"/>
            <w:szCs w:val="24"/>
            <w:u w:val="single"/>
          </w:rPr>
          <w:t xml:space="preserve">статьи 96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для субъекта, на которого договором простого товарищества возложено ведение дел этого товарищества - с учетом деятельности, осуществляемой по договору простого товарищества.</w:t>
      </w:r>
    </w:p>
    <w:p>
      <w:pPr>
        <w:spacing w:after="120"/>
        <w:ind w:firstLine="397"/>
        <w:jc w:val="both"/>
      </w:pPr>
      <w:r>
        <w:rPr>
          <w:rFonts w:ascii="Arial" w:cs="Arial" w:eastAsia="Arial" w:hAnsi="Arial"/>
          <w:sz w:val="24"/>
          <w:szCs w:val="24"/>
        </w:rPr>
        <w:t xml:space="preserve">2. При передаче имущества в доверительное управление, доверительный управляющий обязан зарегистрироваться как налогоплательщик НДС по деятельности, осуществляемой по договору доверительного управления, в соответствии с требованиями настоящей статьи. В этом случае доверительное управление рассматривается как самостоятельный налогоплательщик НДС, отдельно от учредителя управления.</w:t>
      </w:r>
    </w:p>
    <w:p>
      <w:pPr>
        <w:spacing w:after="120"/>
        <w:ind w:firstLine="397"/>
        <w:jc w:val="both"/>
      </w:pPr>
      <w:r>
        <w:rPr>
          <w:rFonts w:ascii="Arial" w:cs="Arial" w:eastAsia="Arial" w:hAnsi="Arial"/>
          <w:sz w:val="24"/>
          <w:szCs w:val="24"/>
        </w:rPr>
        <w:t xml:space="preserve">3. Субъект обязан зарегистрироваться как налогоплательщик НДС путем подачи заявления в течение месяца по истечении периода, в котором общая стоимость облагаемых поставок превысила регистрационный порог по НДС.</w:t>
      </w:r>
    </w:p>
    <w:p>
      <w:pPr>
        <w:spacing w:after="120"/>
        <w:ind w:firstLine="397"/>
        <w:jc w:val="both"/>
      </w:pPr>
      <w:r>
        <w:rPr>
          <w:rFonts w:ascii="Arial" w:cs="Arial" w:eastAsia="Arial" w:hAnsi="Arial"/>
          <w:sz w:val="24"/>
          <w:szCs w:val="24"/>
        </w:rPr>
        <w:t xml:space="preserve">Регистрация вступает в силу с первого дня месяца, следующего за месяцем, в котором субъект подал заявление о регистрации.</w:t>
      </w:r>
    </w:p>
    <w:p>
      <w:pPr>
        <w:spacing w:after="120"/>
        <w:ind w:firstLine="397"/>
        <w:jc w:val="both"/>
      </w:pPr>
      <w:r>
        <w:rPr>
          <w:rFonts w:ascii="Arial" w:cs="Arial" w:eastAsia="Arial" w:hAnsi="Arial"/>
          <w:sz w:val="24"/>
          <w:szCs w:val="24"/>
        </w:rPr>
        <w:t xml:space="preserve">Если субъект, который был обязан зарегистрироваться в соответствии с требованиями части 1 настоящей статьи, не подал заявление о регистрации или подал его несвоевременно, он признается облагаемым субъектом с первого дня месяца, следующего за месяцем, в котором облагаемый субъект был обязан зарегистрироваться как налогоплательщик НДС.</w:t>
      </w:r>
    </w:p>
    <w:p>
      <w:pPr>
        <w:spacing w:after="120"/>
        <w:ind w:firstLine="397"/>
        <w:jc w:val="both"/>
      </w:pPr>
      <w:r>
        <w:rPr>
          <w:rFonts w:ascii="Arial" w:cs="Arial" w:eastAsia="Arial" w:hAnsi="Arial"/>
          <w:sz w:val="24"/>
          <w:szCs w:val="24"/>
        </w:rPr>
        <w:t xml:space="preserve">4. Субъект, который не обязан зарегистрироваться, имеет право зарегистрироваться как налогоплательщик НДС добровольно:</w:t>
      </w:r>
    </w:p>
    <w:p>
      <w:pPr>
        <w:spacing w:after="120"/>
        <w:ind w:firstLine="397"/>
        <w:jc w:val="both"/>
      </w:pPr>
      <w:r>
        <w:rPr>
          <w:rFonts w:ascii="Arial" w:cs="Arial" w:eastAsia="Arial" w:hAnsi="Arial"/>
          <w:sz w:val="24"/>
          <w:szCs w:val="24"/>
        </w:rPr>
        <w:t xml:space="preserve">1) если он осуществляет поставки товаров, работ и услуг, за исключением поставок, которые освобождены от НДС в соответствии с настоящим Кодексом, и представляет налоговую отчетность в соответствии с настоящим Кодексом в течение периода не менее 12 последних месяцев;</w:t>
      </w:r>
    </w:p>
    <w:p>
      <w:pPr>
        <w:spacing w:after="120"/>
        <w:ind w:firstLine="397"/>
        <w:jc w:val="both"/>
      </w:pPr>
      <w:r>
        <w:rPr>
          <w:rFonts w:ascii="Arial" w:cs="Arial" w:eastAsia="Arial" w:hAnsi="Arial"/>
          <w:sz w:val="24"/>
          <w:szCs w:val="24"/>
        </w:rPr>
        <w:t xml:space="preserve">2) до начала осуществления какой-либо поставки, если он в дальнейшем намерен осуществлять облагаемые поставки, при одновременном выполнении следующих условий:</w:t>
      </w:r>
    </w:p>
    <w:p>
      <w:pPr>
        <w:spacing w:after="120"/>
        <w:ind w:firstLine="397"/>
        <w:jc w:val="both"/>
      </w:pPr>
      <w:r>
        <w:rPr>
          <w:rFonts w:ascii="Arial" w:cs="Arial" w:eastAsia="Arial" w:hAnsi="Arial"/>
          <w:sz w:val="24"/>
          <w:szCs w:val="24"/>
        </w:rPr>
        <w:t xml:space="preserve">а) наличие у налогоплательщика юридического адреса, позволяющего идентифицировать место деятельности субъекта, наличие в пользовании помещений, в которых осуществляется деятельность;</w:t>
      </w:r>
    </w:p>
    <w:p>
      <w:pPr>
        <w:spacing w:after="120"/>
        <w:ind w:firstLine="397"/>
        <w:jc w:val="both"/>
      </w:pPr>
      <w:r>
        <w:rPr>
          <w:rFonts w:ascii="Arial" w:cs="Arial" w:eastAsia="Arial" w:hAnsi="Arial"/>
          <w:sz w:val="24"/>
          <w:szCs w:val="24"/>
        </w:rPr>
        <w:t xml:space="preserve">б) наличие у налогоплательщика расчетного счета в банке.</w:t>
      </w:r>
    </w:p>
    <w:p>
      <w:pPr>
        <w:spacing w:after="120"/>
        <w:ind w:firstLine="397"/>
        <w:jc w:val="both"/>
      </w:pPr>
      <w:r>
        <w:rPr>
          <w:rFonts w:ascii="Arial" w:cs="Arial" w:eastAsia="Arial" w:hAnsi="Arial"/>
          <w:sz w:val="24"/>
          <w:szCs w:val="24"/>
        </w:rPr>
        <w:t xml:space="preserve">В случаях, предусмотренных настоящей частью, регистрация по НДС вступает в силу с первого числа месяца, следующего за месяцем подачи заявления о регистрации.</w:t>
      </w:r>
    </w:p>
    <w:p>
      <w:pPr>
        <w:spacing w:after="120"/>
        <w:ind w:firstLine="397"/>
        <w:jc w:val="both"/>
      </w:pPr>
      <w:r>
        <w:rPr>
          <w:rFonts w:ascii="Arial" w:cs="Arial" w:eastAsia="Arial" w:hAnsi="Arial"/>
          <w:sz w:val="24"/>
          <w:szCs w:val="24"/>
        </w:rPr>
        <w:t xml:space="preserve">5. Субъект, у которого аннулирована регистрация по НДС, может зарегистрироваться как плательщик НДС только в случае, когда облагаемая стоимость поставок превысила регистрационный порог по НДС.</w:t>
      </w:r>
    </w:p>
    <w:p>
      <w:pPr>
        <w:spacing w:after="120"/>
        <w:ind w:firstLine="397"/>
        <w:jc w:val="both"/>
      </w:pPr>
      <w:r>
        <w:rPr>
          <w:rFonts w:ascii="Arial" w:cs="Arial" w:eastAsia="Arial" w:hAnsi="Arial"/>
          <w:sz w:val="24"/>
          <w:szCs w:val="24"/>
        </w:rPr>
        <w:t xml:space="preserve">6. Регистрация по НДС осуществляется по месту налоговой регистрации облагаемого субъекта на основании обследования по НДС, проведенного органом налоговой службы в течение 10 рабочих дней в порядке, установленном Правительством Кыргызской Республики.</w:t>
      </w:r>
    </w:p>
    <w:p>
      <w:pPr>
        <w:spacing w:after="120"/>
        <w:ind w:firstLine="397"/>
        <w:jc w:val="both"/>
      </w:pPr>
      <w:r>
        <w:rPr>
          <w:rFonts w:ascii="Arial" w:cs="Arial" w:eastAsia="Arial" w:hAnsi="Arial"/>
          <w:i/>
          <w:iCs/>
          <w:sz w:val="24"/>
          <w:szCs w:val="24"/>
        </w:rPr>
        <w:t xml:space="preserve">7. (Утратила силу в соответствии с </w:t>
      </w:r>
      <w:hyperlink w:history="1" r:id="rIdryig0h1lcjcukplqurn1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w:t>
      </w:r>
      <w:r>
        <w:rPr>
          <w:rFonts w:ascii="Arial" w:cs="Arial" w:eastAsia="Arial" w:hAnsi="Arial"/>
          <w:i/>
          <w:iCs/>
          <w:sz w:val="24"/>
          <w:szCs w:val="24"/>
        </w:rPr>
        <w:t xml:space="preserve">12 августа 2016 года № 167)</w:t>
      </w:r>
    </w:p>
    <w:p>
      <w:pPr>
        <w:spacing w:after="120"/>
        <w:ind w:firstLine="397"/>
        <w:jc w:val="both"/>
      </w:pPr>
      <w:r>
        <w:rPr>
          <w:rFonts w:ascii="Arial" w:cs="Arial" w:eastAsia="Arial" w:hAnsi="Arial"/>
          <w:i/>
          <w:iCs/>
          <w:sz w:val="24"/>
          <w:szCs w:val="24"/>
        </w:rPr>
        <w:t xml:space="preserve">8. (Утратила силу в соответствии с </w:t>
      </w:r>
      <w:hyperlink w:history="1" r:id="rIdmoa9h2dbhtn3vq3-trmt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w:t>
      </w:r>
      <w:r>
        <w:rPr>
          <w:rFonts w:ascii="Arial" w:cs="Arial" w:eastAsia="Arial" w:hAnsi="Arial"/>
          <w:i/>
          <w:iCs/>
          <w:sz w:val="24"/>
          <w:szCs w:val="24"/>
        </w:rPr>
        <w:t xml:space="preserve">12 августа 2016 года № 167)</w:t>
      </w:r>
    </w:p>
    <w:p>
      <w:pPr>
        <w:spacing w:after="120"/>
        <w:ind w:firstLine="397"/>
        <w:jc w:val="both"/>
      </w:pPr>
      <w:r>
        <w:rPr>
          <w:rFonts w:ascii="Arial" w:cs="Arial" w:eastAsia="Arial" w:hAnsi="Arial"/>
          <w:i/>
          <w:iCs/>
          <w:sz w:val="24"/>
          <w:szCs w:val="24"/>
        </w:rPr>
        <w:t xml:space="preserve">9. (Утратила силу в соответствии с </w:t>
      </w:r>
      <w:hyperlink w:history="1" r:id="rIdkkawi6foqjyilpbpetev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w:t>
      </w:r>
      <w:r>
        <w:rPr>
          <w:rFonts w:ascii="Arial" w:cs="Arial" w:eastAsia="Arial" w:hAnsi="Arial"/>
          <w:i/>
          <w:iCs/>
          <w:sz w:val="24"/>
          <w:szCs w:val="24"/>
        </w:rPr>
        <w:t xml:space="preserve">12 августа 2016 года № 167)</w:t>
      </w:r>
    </w:p>
    <w:p>
      <w:pPr>
        <w:spacing w:after="120"/>
        <w:ind w:firstLine="397"/>
        <w:jc w:val="both"/>
      </w:pPr>
      <w:r>
        <w:rPr>
          <w:rFonts w:ascii="Arial" w:cs="Arial" w:eastAsia="Arial" w:hAnsi="Arial"/>
          <w:sz w:val="24"/>
          <w:szCs w:val="24"/>
        </w:rPr>
        <w:t xml:space="preserve">10. Регистрация хозяйствующего субъекта как налогоплательщика НДС в добровольном порядке не допускается, если должностные лица органов управления субъекта, один или несколько его участников, подпадающих под определение взаимозависимого субъекта ранее руководили субъектами или учреждали субъекты, регистрация которых по НДС была аннулирована налоговым органом.</w:t>
      </w:r>
    </w:p>
    <w:p>
      <w:pPr>
        <w:spacing w:after="120"/>
        <w:ind w:firstLine="397"/>
        <w:jc w:val="both"/>
      </w:pPr>
      <w:r>
        <w:rPr>
          <w:rFonts w:ascii="Arial" w:cs="Arial" w:eastAsia="Arial" w:hAnsi="Arial"/>
          <w:i/>
          <w:iCs/>
          <w:sz w:val="24"/>
          <w:szCs w:val="24"/>
        </w:rPr>
        <w:t xml:space="preserve">(В редакции Законов КР от </w:t>
      </w:r>
      <w:hyperlink w:history="1" r:id="rId6-uokczlnsal-a5ial3al">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0niwh3m3g4osb1fstgkf_">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40idaoaglgtx2-ipc5aha">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 </w:t>
      </w:r>
      <w:hyperlink w:history="1" r:id="rId4rr1apfplb8dacy3slnk_">
        <w:r>
          <w:rPr>
            <w:rFonts w:ascii="Arial" w:cs="Arial" w:eastAsia="Arial" w:hAnsi="Arial"/>
            <w:i/>
            <w:iCs/>
            <w:color w:val="1D4ED8"/>
            <w:sz w:val="24"/>
            <w:szCs w:val="24"/>
            <w:u w:val="single"/>
          </w:rPr>
          <w:t xml:space="preserve">31 декабря 2015 года № 235</w:t>
        </w:r>
      </w:hyperlink>
      <w:r>
        <w:rPr>
          <w:rFonts w:ascii="Arial" w:cs="Arial" w:eastAsia="Arial" w:hAnsi="Arial"/>
          <w:i/>
          <w:iCs/>
          <w:sz w:val="24"/>
          <w:szCs w:val="24"/>
        </w:rPr>
        <w:t xml:space="preserve">, </w:t>
      </w:r>
      <w:hyperlink w:history="1" r:id="rIdpeddrh2vd852-wqiavhmd">
        <w:r>
          <w:rPr>
            <w:rFonts w:ascii="Arial" w:cs="Arial" w:eastAsia="Arial" w:hAnsi="Arial"/>
            <w:i/>
            <w:iCs/>
            <w:color w:val="1D4ED8"/>
            <w:sz w:val="24"/>
            <w:szCs w:val="24"/>
            <w:u w:val="single"/>
          </w:rPr>
          <w:t xml:space="preserve">12 августа 2016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230. Аннулирование регистрации по НДС</w:t>
      </w:r>
    </w:p>
    <w:p>
      <w:pPr>
        <w:spacing w:after="120"/>
        <w:ind w:firstLine="397"/>
        <w:jc w:val="both"/>
      </w:pPr>
      <w:r>
        <w:rPr>
          <w:rFonts w:ascii="Arial" w:cs="Arial" w:eastAsia="Arial" w:hAnsi="Arial"/>
          <w:sz w:val="24"/>
          <w:szCs w:val="24"/>
        </w:rPr>
        <w:t xml:space="preserve">1. В том случае, если облагаемая стоимость поставок не превысила регистрационный порог по НДС за последние 12 месяцев, облагаемый субъект, зарегистрированный по НДС, имеет право подать заявление об аннулировании регистрации.</w:t>
      </w:r>
    </w:p>
    <w:p>
      <w:pPr>
        <w:spacing w:after="120"/>
        <w:ind w:firstLine="397"/>
        <w:jc w:val="both"/>
      </w:pPr>
      <w:r>
        <w:rPr>
          <w:rFonts w:ascii="Arial" w:cs="Arial" w:eastAsia="Arial" w:hAnsi="Arial"/>
          <w:i/>
          <w:iCs/>
          <w:sz w:val="24"/>
          <w:szCs w:val="24"/>
        </w:rPr>
        <w:t xml:space="preserve">(Абзац 2 утратил силу в соответствии с </w:t>
      </w:r>
      <w:hyperlink w:history="1" r:id="rIdjoj4oak9l47naistwea4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w:t>
      </w:r>
      <w:r>
        <w:rPr>
          <w:rFonts w:ascii="Arial" w:cs="Arial" w:eastAsia="Arial" w:hAnsi="Arial"/>
          <w:i/>
          <w:iCs/>
          <w:sz w:val="24"/>
          <w:szCs w:val="24"/>
        </w:rPr>
        <w:t xml:space="preserve">12 августа 2016 года № 167)</w:t>
      </w:r>
    </w:p>
    <w:p>
      <w:pPr>
        <w:spacing w:after="120"/>
        <w:ind w:firstLine="397"/>
        <w:jc w:val="both"/>
      </w:pPr>
      <w:r>
        <w:rPr>
          <w:rFonts w:ascii="Arial" w:cs="Arial" w:eastAsia="Arial" w:hAnsi="Arial"/>
          <w:i/>
          <w:iCs/>
          <w:sz w:val="24"/>
          <w:szCs w:val="24"/>
        </w:rPr>
        <w:t xml:space="preserve">(Абзац 3 утратил силу в соответствии с </w:t>
      </w:r>
      <w:hyperlink w:history="1" r:id="rIdjd3hb9zifnxgmshwnh1c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w:t>
      </w:r>
      <w:r>
        <w:rPr>
          <w:rFonts w:ascii="Arial" w:cs="Arial" w:eastAsia="Arial" w:hAnsi="Arial"/>
          <w:i/>
          <w:iCs/>
          <w:sz w:val="24"/>
          <w:szCs w:val="24"/>
        </w:rPr>
        <w:t xml:space="preserve">12 августа 2016 года № 167)</w:t>
      </w:r>
    </w:p>
    <w:p>
      <w:pPr>
        <w:spacing w:after="120"/>
        <w:ind w:firstLine="397"/>
        <w:jc w:val="both"/>
      </w:pPr>
      <w:r>
        <w:rPr>
          <w:rFonts w:ascii="Arial" w:cs="Arial" w:eastAsia="Arial" w:hAnsi="Arial"/>
          <w:sz w:val="24"/>
          <w:szCs w:val="24"/>
        </w:rPr>
        <w:t xml:space="preserve">2. При банкротстве облагаемого субъекта путем ликвидации и реструктуризации регистрация по НДС аннулируется. Аннулирование регистрации осуществляется по заявлению специального администратора, который обязан подать заявление в течение 10 дней, следующих за днем начала процедуры банкротства.</w:t>
      </w:r>
    </w:p>
    <w:p>
      <w:pPr>
        <w:spacing w:after="120"/>
        <w:ind w:firstLine="397"/>
        <w:jc w:val="both"/>
      </w:pPr>
      <w:r>
        <w:rPr>
          <w:rFonts w:ascii="Arial" w:cs="Arial" w:eastAsia="Arial" w:hAnsi="Arial"/>
          <w:i/>
          <w:iCs/>
          <w:sz w:val="24"/>
          <w:szCs w:val="24"/>
        </w:rPr>
        <w:t xml:space="preserve">(Абзац 2 утратил силу в соответствии с </w:t>
      </w:r>
      <w:hyperlink w:history="1" r:id="rIdsln1_qa251bxy3o8u-pz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w:t>
      </w:r>
      <w:r>
        <w:rPr>
          <w:rFonts w:ascii="Arial" w:cs="Arial" w:eastAsia="Arial" w:hAnsi="Arial"/>
          <w:i/>
          <w:iCs/>
          <w:sz w:val="24"/>
          <w:szCs w:val="24"/>
        </w:rPr>
        <w:t xml:space="preserve">12 августа 2016 года № 167)</w:t>
      </w:r>
    </w:p>
    <w:p>
      <w:pPr>
        <w:spacing w:after="120"/>
        <w:ind w:firstLine="397"/>
        <w:jc w:val="both"/>
      </w:pPr>
      <w:r>
        <w:rPr>
          <w:rFonts w:ascii="Arial" w:cs="Arial" w:eastAsia="Arial" w:hAnsi="Arial"/>
          <w:sz w:val="24"/>
          <w:szCs w:val="24"/>
        </w:rPr>
        <w:t xml:space="preserve">3. Облагаемый субъект обязан обратиться в налоговые органы с целью аннулирования регистрации в случае, если он прекратил осуществлять облагаемые поставки в связи с ликвидацией не позднее месяца, следующего за месяцем, в котором было принято решение о ликвидации.</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Облагаемый субъект, применяющий режим, установленный </w:t>
      </w:r>
      <w:hyperlink w:history="1" r:id="rIdsumr_ipzc2dz3pixo50ca">
        <w:r>
          <w:rPr>
            <w:rFonts w:ascii="Arial" w:cs="Arial" w:eastAsia="Arial" w:hAnsi="Arial"/>
            <w:color w:val="1D4ED8"/>
            <w:sz w:val="24"/>
            <w:szCs w:val="24"/>
            <w:u w:val="single"/>
          </w:rPr>
          <w:t xml:space="preserve">статьей 277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обязан обратиться в налоговый орган с целью аннулирования регистрации в течение пяти дней со дня применения данного режима.</w:t>
      </w:r>
    </w:p>
    <w:p>
      <w:pPr>
        <w:spacing w:after="120"/>
        <w:ind w:firstLine="397"/>
        <w:jc w:val="both"/>
      </w:pPr>
      <w:r>
        <w:rPr>
          <w:rFonts w:ascii="Arial" w:cs="Arial" w:eastAsia="Arial" w:hAnsi="Arial"/>
          <w:sz w:val="24"/>
          <w:szCs w:val="24"/>
        </w:rPr>
        <w:t xml:space="preserve">4. По заявлению налогоплательщика органы налоговой службы обязаны аннулировать добровольную регистрацию по НДС в случае, если намерение об осуществлении поставок товаров, работ и услуг прекращается до осуществления облагаемых поставок.</w:t>
      </w:r>
    </w:p>
    <w:p>
      <w:pPr>
        <w:spacing w:after="120"/>
        <w:ind w:firstLine="397"/>
        <w:jc w:val="both"/>
      </w:pPr>
      <w:r>
        <w:rPr>
          <w:rFonts w:ascii="Arial" w:cs="Arial" w:eastAsia="Arial" w:hAnsi="Arial"/>
          <w:sz w:val="24"/>
          <w:szCs w:val="24"/>
        </w:rPr>
        <w:t xml:space="preserve">5. При аннулировании регистрации превышение суммы НДС по приобретенным материальным ресурсам над суммой НДС по облагаемым поставкам подлежит возмещению или возврату в порядке, установленном настоящим разделом.</w:t>
      </w:r>
    </w:p>
    <w:p>
      <w:pPr>
        <w:spacing w:after="120"/>
        <w:ind w:firstLine="397"/>
        <w:jc w:val="both"/>
      </w:pPr>
      <w:r>
        <w:rPr>
          <w:rFonts w:ascii="Arial" w:cs="Arial" w:eastAsia="Arial" w:hAnsi="Arial"/>
          <w:sz w:val="24"/>
          <w:szCs w:val="24"/>
        </w:rPr>
        <w:t xml:space="preserve">6. Аннулирование регистрации по НДС осуществляется без заявления налогоплательщика, на основании решения органа налоговой службы, в случае непредставления налогоплательщиком отчетности по НДС в течение 2 календарных месяцев со дня, следующего за днем, когда отчетность должна быть представлена.</w:t>
      </w:r>
    </w:p>
    <w:p>
      <w:pPr>
        <w:spacing w:after="120"/>
        <w:ind w:firstLine="397"/>
        <w:jc w:val="both"/>
      </w:pPr>
      <w:r>
        <w:rPr>
          <w:rFonts w:ascii="Arial" w:cs="Arial" w:eastAsia="Arial" w:hAnsi="Arial"/>
          <w:i/>
          <w:iCs/>
          <w:sz w:val="24"/>
          <w:szCs w:val="24"/>
        </w:rPr>
        <w:t xml:space="preserve">(Абзац 2 утратил силу в соответствии с </w:t>
      </w:r>
      <w:hyperlink w:history="1" r:id="rIdousoy6wjmbpwlsji2ytp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апреля 2018 года № 39)</w:t>
      </w:r>
    </w:p>
    <w:p>
      <w:pPr>
        <w:spacing w:after="120"/>
        <w:ind w:firstLine="397"/>
        <w:jc w:val="both"/>
      </w:pPr>
      <w:r>
        <w:rPr>
          <w:rFonts w:ascii="Arial" w:cs="Arial" w:eastAsia="Arial" w:hAnsi="Arial"/>
          <w:sz w:val="24"/>
          <w:szCs w:val="24"/>
        </w:rPr>
        <w:t xml:space="preserve">7. За исключением случаев, предусмотренных частями 2, 3, 4 и 6 настоящей статьи, регистрация субъекта, добровольно зарегистрированного как плательщика НДС, не может быть аннулирована ранее чем через 24 месяца со дня вступления в силу данной регистрации.</w:t>
      </w:r>
    </w:p>
    <w:p>
      <w:pPr>
        <w:spacing w:after="120"/>
        <w:ind w:firstLine="397"/>
        <w:jc w:val="both"/>
      </w:pPr>
      <w:r>
        <w:rPr>
          <w:rFonts w:ascii="Arial" w:cs="Arial" w:eastAsia="Arial" w:hAnsi="Arial"/>
          <w:sz w:val="24"/>
          <w:szCs w:val="24"/>
        </w:rPr>
        <w:t xml:space="preserve">8. При подаче заявления об аннулировании регистрации по НДС облагаемый субъект или специальный администратор обязан в срок, установленный настоящим разделом, представить налоговую отчетность по НДС.</w:t>
      </w:r>
    </w:p>
    <w:p>
      <w:pPr>
        <w:spacing w:after="120"/>
        <w:ind w:firstLine="397"/>
        <w:jc w:val="both"/>
      </w:pPr>
      <w:r>
        <w:rPr>
          <w:rFonts w:ascii="Arial" w:cs="Arial" w:eastAsia="Arial" w:hAnsi="Arial"/>
          <w:i/>
          <w:iCs/>
          <w:sz w:val="24"/>
          <w:szCs w:val="24"/>
        </w:rPr>
        <w:t xml:space="preserve">(Абзац 2 утратил силу в соответствии с </w:t>
      </w:r>
      <w:hyperlink w:history="1" r:id="rIdrcvkuzszcjntof0dxxro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апреля 2018 года № 39)</w:t>
      </w:r>
    </w:p>
    <w:p>
      <w:pPr>
        <w:spacing w:after="120"/>
        <w:ind w:firstLine="397"/>
        <w:jc w:val="both"/>
      </w:pPr>
      <w:r>
        <w:rPr>
          <w:rFonts w:ascii="Arial" w:cs="Arial" w:eastAsia="Arial" w:hAnsi="Arial"/>
          <w:sz w:val="24"/>
          <w:szCs w:val="24"/>
        </w:rPr>
        <w:t xml:space="preserve">9. Аннулирование регистрации по НДС не освобождает налогоплательщика от исполнения налогового обязательства по НДС, а также уплаты процентов, пени и налоговых санкций, начисленных и/или подлежащих начислению.</w:t>
      </w:r>
    </w:p>
    <w:p>
      <w:pPr>
        <w:spacing w:after="120"/>
        <w:ind w:firstLine="397"/>
        <w:jc w:val="both"/>
      </w:pPr>
      <w:r>
        <w:rPr>
          <w:rFonts w:ascii="Arial" w:cs="Arial" w:eastAsia="Arial" w:hAnsi="Arial"/>
          <w:i/>
          <w:iCs/>
          <w:sz w:val="24"/>
          <w:szCs w:val="24"/>
        </w:rPr>
        <w:t xml:space="preserve">10. (Утратила силу в соответствии с </w:t>
      </w:r>
      <w:hyperlink w:history="1" r:id="rIdn5qp8lqckcxryendwftk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w:t>
      </w:r>
      <w:r>
        <w:rPr>
          <w:rFonts w:ascii="Arial" w:cs="Arial" w:eastAsia="Arial" w:hAnsi="Arial"/>
          <w:i/>
          <w:iCs/>
          <w:sz w:val="24"/>
          <w:szCs w:val="24"/>
        </w:rPr>
        <w:t xml:space="preserve">12 августа 2016 года № 167)</w:t>
      </w:r>
    </w:p>
    <w:p>
      <w:pPr>
        <w:spacing w:after="120"/>
        <w:ind w:firstLine="397"/>
        <w:jc w:val="both"/>
      </w:pPr>
      <w:r>
        <w:rPr>
          <w:rFonts w:ascii="Arial" w:cs="Arial" w:eastAsia="Arial" w:hAnsi="Arial"/>
          <w:sz w:val="24"/>
          <w:szCs w:val="24"/>
        </w:rPr>
        <w:t xml:space="preserve">11. Аннулирование регистрации вступает в силу с даты принятия соответствующего решения налоговым органом.</w:t>
      </w:r>
    </w:p>
    <w:p>
      <w:pPr>
        <w:spacing w:after="120"/>
        <w:ind w:firstLine="397"/>
        <w:jc w:val="both"/>
      </w:pPr>
      <w:r>
        <w:rPr>
          <w:rFonts w:ascii="Arial" w:cs="Arial" w:eastAsia="Arial" w:hAnsi="Arial"/>
          <w:i/>
          <w:iCs/>
          <w:sz w:val="24"/>
          <w:szCs w:val="24"/>
        </w:rPr>
        <w:t xml:space="preserve">(В редакции Законов КР от </w:t>
      </w:r>
      <w:hyperlink w:history="1" r:id="rIdkjes-pbqoxspbwm-meqsn">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djpu9octz0fl95wulh5yk">
        <w:r>
          <w:rPr>
            <w:rFonts w:ascii="Arial" w:cs="Arial" w:eastAsia="Arial" w:hAnsi="Arial"/>
            <w:i/>
            <w:iCs/>
            <w:color w:val="1D4ED8"/>
            <w:sz w:val="24"/>
            <w:szCs w:val="24"/>
            <w:u w:val="single"/>
          </w:rPr>
          <w:t xml:space="preserve">12 августа 2016 года № 167</w:t>
        </w:r>
      </w:hyperlink>
      <w:r>
        <w:rPr>
          <w:rFonts w:ascii="Arial" w:cs="Arial" w:eastAsia="Arial" w:hAnsi="Arial"/>
          <w:i/>
          <w:iCs/>
          <w:sz w:val="24"/>
          <w:szCs w:val="24"/>
        </w:rPr>
        <w:t xml:space="preserve">, </w:t>
      </w:r>
      <w:hyperlink w:history="1" r:id="rIdlju_itzdmjiiyb_1uaa_8">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 </w:t>
      </w:r>
      <w:hyperlink w:history="1" r:id="rIdra-louxtnwyayfnhasnhg">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60"/>
        <w:ind w:firstLine="397"/>
        <w:jc w:val="both"/>
      </w:pPr>
      <w:r>
        <w:rPr>
          <w:rFonts w:ascii="Arial" w:cs="Arial" w:eastAsia="Arial" w:hAnsi="Arial"/>
          <w:i/>
          <w:iCs/>
          <w:sz w:val="22"/>
          <w:szCs w:val="22"/>
        </w:rPr>
        <w:t xml:space="preserve">Внимание! Изменения, внесенные </w:t>
      </w:r>
      <w:hyperlink w:history="1" r:id="rId212jsyze4sigilkdbwr8i">
        <w:r>
          <w:rPr>
            <w:rFonts w:ascii="Arial" w:cs="Arial" w:eastAsia="Arial" w:hAnsi="Arial"/>
            <w:i/>
            <w:iCs/>
            <w:color w:val="1D4ED8"/>
            <w:sz w:val="22"/>
            <w:szCs w:val="22"/>
            <w:u w:val="single"/>
          </w:rPr>
          <w:t xml:space="preserve">Законом</w:t>
        </w:r>
      </w:hyperlink>
      <w:r>
        <w:rPr>
          <w:rFonts w:ascii="Arial" w:cs="Arial" w:eastAsia="Arial" w:hAnsi="Arial"/>
          <w:i/>
          <w:iCs/>
          <w:sz w:val="22"/>
          <w:szCs w:val="22"/>
        </w:rPr>
        <w:t xml:space="preserve"> КР от 18 апреля 2020 года № 44 в статью 230 настоящего Кодекса, вступают в силу с 1 января 2021 года.</w:t>
      </w:r>
    </w:p>
    <w:p>
      <w:pPr>
        <w:spacing w:after="120" w:before="200"/>
        <w:ind w:firstLine="397"/>
        <w:jc w:val="center"/>
      </w:pPr>
      <w:r>
        <w:rPr>
          <w:rFonts w:ascii="Arial" w:cs="Arial" w:eastAsia="Arial" w:hAnsi="Arial"/>
          <w:b/>
          <w:bCs/>
          <w:sz w:val="24"/>
          <w:szCs w:val="24"/>
        </w:rPr>
        <w:t xml:space="preserve">Глава 37
 Объект налогообложения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231. Объект налогообложения</w:t>
      </w:r>
    </w:p>
    <w:p>
      <w:pPr>
        <w:spacing w:after="120"/>
        <w:ind w:firstLine="397"/>
        <w:jc w:val="both"/>
      </w:pPr>
      <w:r>
        <w:rPr>
          <w:rFonts w:ascii="Arial" w:cs="Arial" w:eastAsia="Arial" w:hAnsi="Arial"/>
          <w:sz w:val="24"/>
          <w:szCs w:val="24"/>
        </w:rPr>
        <w:t xml:space="preserve">1. Объектом налогообложения НДС являются:</w:t>
      </w:r>
    </w:p>
    <w:p>
      <w:pPr>
        <w:spacing w:after="120"/>
        <w:ind w:firstLine="397"/>
        <w:jc w:val="both"/>
      </w:pPr>
      <w:r>
        <w:rPr>
          <w:rFonts w:ascii="Arial" w:cs="Arial" w:eastAsia="Arial" w:hAnsi="Arial"/>
          <w:sz w:val="24"/>
          <w:szCs w:val="24"/>
        </w:rPr>
        <w:t xml:space="preserve">1) облагаемые поставки;</w:t>
      </w:r>
    </w:p>
    <w:p>
      <w:pPr>
        <w:spacing w:after="120"/>
        <w:ind w:firstLine="397"/>
        <w:jc w:val="both"/>
      </w:pPr>
      <w:r>
        <w:rPr>
          <w:rFonts w:ascii="Arial" w:cs="Arial" w:eastAsia="Arial" w:hAnsi="Arial"/>
          <w:sz w:val="24"/>
          <w:szCs w:val="24"/>
        </w:rPr>
        <w:t xml:space="preserve">2) облагаемый импорт.</w:t>
      </w:r>
    </w:p>
    <w:p>
      <w:pPr>
        <w:spacing w:after="120"/>
        <w:ind w:firstLine="397"/>
        <w:jc w:val="both"/>
      </w:pPr>
      <w:r>
        <w:rPr>
          <w:rFonts w:ascii="Arial" w:cs="Arial" w:eastAsia="Arial" w:hAnsi="Arial"/>
          <w:sz w:val="24"/>
          <w:szCs w:val="24"/>
        </w:rPr>
        <w:t xml:space="preserve">2. Не являются объектом обложения НДС:</w:t>
      </w:r>
    </w:p>
    <w:p>
      <w:pPr>
        <w:spacing w:after="120"/>
        <w:ind w:firstLine="397"/>
        <w:jc w:val="both"/>
      </w:pPr>
      <w:r>
        <w:rPr>
          <w:rFonts w:ascii="Arial" w:cs="Arial" w:eastAsia="Arial" w:hAnsi="Arial"/>
          <w:sz w:val="24"/>
          <w:szCs w:val="24"/>
        </w:rPr>
        <w:t xml:space="preserve">1) продажа предприятия или самостоятельно функционирующей части предприятия одним налогоплательщиком НДС другому налогоплательщику НДС или субъекту, который становится таковым в момент передачи.</w:t>
      </w:r>
    </w:p>
    <w:p>
      <w:pPr>
        <w:spacing w:after="120"/>
        <w:ind w:firstLine="397"/>
        <w:jc w:val="both"/>
      </w:pPr>
      <w:r>
        <w:rPr>
          <w:rFonts w:ascii="Arial" w:cs="Arial" w:eastAsia="Arial" w:hAnsi="Arial"/>
          <w:sz w:val="24"/>
          <w:szCs w:val="24"/>
        </w:rPr>
        <w:t xml:space="preserve">В целях настоящей части самостоятельно функционирующей частью предприятия является обособленное подразделение организации;</w:t>
      </w:r>
    </w:p>
    <w:p>
      <w:pPr>
        <w:spacing w:after="120"/>
        <w:ind w:firstLine="397"/>
        <w:jc w:val="both"/>
      </w:pPr>
      <w:r>
        <w:rPr>
          <w:rFonts w:ascii="Arial" w:cs="Arial" w:eastAsia="Arial" w:hAnsi="Arial"/>
          <w:sz w:val="24"/>
          <w:szCs w:val="24"/>
        </w:rPr>
        <w:t xml:space="preserve">2) передача имущества от собственника, который является налогоплательщиком НДС:</w:t>
      </w:r>
    </w:p>
    <w:p>
      <w:pPr>
        <w:spacing w:after="120"/>
        <w:ind w:firstLine="397"/>
        <w:jc w:val="both"/>
      </w:pPr>
      <w:r>
        <w:rPr>
          <w:rFonts w:ascii="Arial" w:cs="Arial" w:eastAsia="Arial" w:hAnsi="Arial"/>
          <w:sz w:val="24"/>
          <w:szCs w:val="24"/>
        </w:rPr>
        <w:t xml:space="preserve">а) доверительному управляющему, который является налогоплательщиком НДС, на основании договора доверительного управления;</w:t>
      </w:r>
    </w:p>
    <w:p>
      <w:pPr>
        <w:spacing w:after="120"/>
        <w:ind w:firstLine="397"/>
        <w:jc w:val="both"/>
      </w:pPr>
      <w:r>
        <w:rPr>
          <w:rFonts w:ascii="Arial" w:cs="Arial" w:eastAsia="Arial" w:hAnsi="Arial"/>
          <w:sz w:val="24"/>
          <w:szCs w:val="24"/>
        </w:rPr>
        <w:t xml:space="preserve">б) облагаемому субъекту, на которого в соответствии с договором простого товарищества возложена обязанность по ведению дел этого товарищества;</w:t>
      </w:r>
    </w:p>
    <w:p>
      <w:pPr>
        <w:spacing w:after="120"/>
        <w:ind w:firstLine="397"/>
        <w:jc w:val="both"/>
      </w:pPr>
      <w:r>
        <w:rPr>
          <w:rFonts w:ascii="Arial" w:cs="Arial" w:eastAsia="Arial" w:hAnsi="Arial"/>
          <w:sz w:val="24"/>
          <w:szCs w:val="24"/>
        </w:rPr>
        <w:t xml:space="preserve">3) передача имущества собственнику при прекращении договора доверительного управления или простого товарищества, если собственник является облагаемым субъектом;</w:t>
      </w:r>
    </w:p>
    <w:p>
      <w:pPr>
        <w:spacing w:after="120"/>
        <w:ind w:firstLine="397"/>
        <w:jc w:val="both"/>
      </w:pPr>
      <w:r>
        <w:rPr>
          <w:rFonts w:ascii="Arial" w:cs="Arial" w:eastAsia="Arial" w:hAnsi="Arial"/>
          <w:sz w:val="24"/>
          <w:szCs w:val="24"/>
        </w:rPr>
        <w:t xml:space="preserve">4) поставки Национального банка Кыргызской Республики, за исключением поставок работ и услуг в сфере отдыха, досуга и развлечений;</w:t>
      </w:r>
    </w:p>
    <w:p>
      <w:pPr>
        <w:spacing w:after="120"/>
        <w:ind w:firstLine="397"/>
        <w:jc w:val="both"/>
      </w:pPr>
      <w:r>
        <w:rPr>
          <w:rFonts w:ascii="Arial" w:cs="Arial" w:eastAsia="Arial" w:hAnsi="Arial"/>
          <w:sz w:val="24"/>
          <w:szCs w:val="24"/>
        </w:rPr>
        <w:t xml:space="preserve">5) передача или возврат имущества, переданного в уставный капитал (фонд, взнос) одним налогоплательщиком НДС другому налогоплательщику НДС или субъекту, который становится таковым в момент передачи или возврата;</w:t>
      </w:r>
    </w:p>
    <w:p>
      <w:pPr>
        <w:spacing w:after="120"/>
        <w:ind w:firstLine="397"/>
        <w:jc w:val="both"/>
      </w:pPr>
      <w:r>
        <w:rPr>
          <w:rFonts w:ascii="Arial" w:cs="Arial" w:eastAsia="Arial" w:hAnsi="Arial"/>
          <w:sz w:val="24"/>
          <w:szCs w:val="24"/>
        </w:rPr>
        <w:t xml:space="preserve">6) поставка основных средств по договору финансовой аренды (лизинга);</w:t>
      </w:r>
    </w:p>
    <w:p>
      <w:pPr>
        <w:spacing w:after="120"/>
        <w:ind w:firstLine="397"/>
        <w:jc w:val="both"/>
      </w:pPr>
      <w:r>
        <w:rPr>
          <w:rFonts w:ascii="Arial" w:cs="Arial" w:eastAsia="Arial" w:hAnsi="Arial"/>
          <w:sz w:val="24"/>
          <w:szCs w:val="24"/>
        </w:rPr>
        <w:t xml:space="preserve">7) оказание религиозных обрядов, ритуалов, церемоний, а также услуг по организации и проведению паломничества.</w:t>
      </w:r>
    </w:p>
    <w:p>
      <w:pPr>
        <w:spacing w:after="120"/>
        <w:ind w:firstLine="397"/>
        <w:jc w:val="both"/>
      </w:pPr>
      <w:r>
        <w:rPr>
          <w:rFonts w:ascii="Arial" w:cs="Arial" w:eastAsia="Arial" w:hAnsi="Arial"/>
          <w:i/>
          <w:iCs/>
          <w:sz w:val="24"/>
          <w:szCs w:val="24"/>
        </w:rPr>
        <w:t xml:space="preserve">(В редакции Законов КР от </w:t>
      </w:r>
      <w:hyperlink w:history="1" r:id="rIdr3c5jcqlxsa22tat7hywp">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r4gdrbmzpjxlrioxoe8kn">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gfulaqszwiyw5ucsqj1yw">
        <w:r>
          <w:rPr>
            <w:rFonts w:ascii="Arial" w:cs="Arial" w:eastAsia="Arial" w:hAnsi="Arial"/>
            <w:i/>
            <w:iCs/>
            <w:color w:val="1D4ED8"/>
            <w:sz w:val="24"/>
            <w:szCs w:val="24"/>
            <w:u w:val="single"/>
          </w:rPr>
          <w:t xml:space="preserve">15 марта 2014 года № 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232. Поставки товаров, работ и услуг</w:t>
      </w:r>
    </w:p>
    <w:p>
      <w:pPr>
        <w:spacing w:after="120"/>
        <w:ind w:firstLine="397"/>
        <w:jc w:val="both"/>
      </w:pPr>
      <w:r>
        <w:rPr>
          <w:rFonts w:ascii="Arial" w:cs="Arial" w:eastAsia="Arial" w:hAnsi="Arial"/>
          <w:sz w:val="24"/>
          <w:szCs w:val="24"/>
        </w:rPr>
        <w:t xml:space="preserve">1. Субъект осуществляет поставку товара, если он:</w:t>
      </w:r>
    </w:p>
    <w:p>
      <w:pPr>
        <w:spacing w:after="120"/>
        <w:ind w:firstLine="397"/>
        <w:jc w:val="both"/>
      </w:pPr>
      <w:r>
        <w:rPr>
          <w:rFonts w:ascii="Arial" w:cs="Arial" w:eastAsia="Arial" w:hAnsi="Arial"/>
          <w:sz w:val="24"/>
          <w:szCs w:val="24"/>
        </w:rPr>
        <w:t xml:space="preserve">1) передает право собственности на товар другому лицу, включая передачу товара работодателем работнику в качестве оплаты труда или других выплат, предусмотренных Трудовым </w:t>
      </w:r>
      <w:hyperlink w:history="1" r:id="rIds0ac94oygwtrdecswjfw3">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передачу заложенного имущества в счет погашения долга залогодателем по долговому обязательству;</w:t>
      </w:r>
    </w:p>
    <w:p>
      <w:pPr>
        <w:spacing w:after="120"/>
        <w:ind w:firstLine="397"/>
        <w:jc w:val="both"/>
      </w:pPr>
      <w:r>
        <w:rPr>
          <w:rFonts w:ascii="Arial" w:cs="Arial" w:eastAsia="Arial" w:hAnsi="Arial"/>
          <w:sz w:val="24"/>
          <w:szCs w:val="24"/>
        </w:rPr>
        <w:t xml:space="preserve">2) передает имущество в финансовую аренду (лизинг);</w:t>
      </w:r>
    </w:p>
    <w:p>
      <w:pPr>
        <w:spacing w:after="120"/>
        <w:ind w:firstLine="397"/>
        <w:jc w:val="both"/>
      </w:pPr>
      <w:r>
        <w:rPr>
          <w:rFonts w:ascii="Arial" w:cs="Arial" w:eastAsia="Arial" w:hAnsi="Arial"/>
          <w:sz w:val="24"/>
          <w:szCs w:val="24"/>
        </w:rPr>
        <w:t xml:space="preserve">3) осуществляет снабжение электроэнергией, природным и сжиженным газом, теплом, водой, рефрижераторными и кондиционерными услугами;</w:t>
      </w:r>
    </w:p>
    <w:p>
      <w:pPr>
        <w:spacing w:after="120"/>
        <w:ind w:firstLine="397"/>
        <w:jc w:val="both"/>
      </w:pPr>
      <w:r>
        <w:rPr>
          <w:rFonts w:ascii="Arial" w:cs="Arial" w:eastAsia="Arial" w:hAnsi="Arial"/>
          <w:sz w:val="24"/>
          <w:szCs w:val="24"/>
        </w:rPr>
        <w:t xml:space="preserve">4) осуществляет возврат товара в соответствии с таможенной процедурой реимпорта, вывезенного ранее в соответствии с таможенной процедурой экспорта.</w:t>
      </w:r>
    </w:p>
    <w:p>
      <w:pPr>
        <w:spacing w:after="120"/>
        <w:ind w:firstLine="397"/>
        <w:jc w:val="both"/>
      </w:pPr>
      <w:r>
        <w:rPr>
          <w:rFonts w:ascii="Arial" w:cs="Arial" w:eastAsia="Arial" w:hAnsi="Arial"/>
          <w:sz w:val="24"/>
          <w:szCs w:val="24"/>
        </w:rPr>
        <w:t xml:space="preserve">2. Субъект поставляет работы и услуги, если он осуществляет за оплату любую другую деятельность, включая:</w:t>
      </w:r>
    </w:p>
    <w:p>
      <w:pPr>
        <w:spacing w:after="120"/>
        <w:ind w:firstLine="397"/>
        <w:jc w:val="both"/>
      </w:pPr>
      <w:r>
        <w:rPr>
          <w:rFonts w:ascii="Arial" w:cs="Arial" w:eastAsia="Arial" w:hAnsi="Arial"/>
          <w:sz w:val="24"/>
          <w:szCs w:val="24"/>
        </w:rPr>
        <w:t xml:space="preserve">1) предоставление имущества во временное владение и пользование по договорам имущественного найма (аренды);</w:t>
      </w:r>
    </w:p>
    <w:p>
      <w:pPr>
        <w:spacing w:after="120"/>
        <w:ind w:firstLine="397"/>
        <w:jc w:val="both"/>
      </w:pPr>
      <w:r>
        <w:rPr>
          <w:rFonts w:ascii="Arial" w:cs="Arial" w:eastAsia="Arial" w:hAnsi="Arial"/>
          <w:sz w:val="24"/>
          <w:szCs w:val="24"/>
        </w:rPr>
        <w:t xml:space="preserve">2) выполнение работ, оказание услуг работодателем наемному работнику в качестве оплаты труда согласно Трудовому </w:t>
      </w:r>
      <w:hyperlink w:history="1" r:id="rIdyhsz0datov9jlh_dcevwu">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3. Поставка сопутствующих работ или услуг, связанных с поставкой товаров, осуществляемая субъектом, поставляющим данные товары, в том случае, когда поставка товара является основной по отношению к поставке таких работ или услуг, является частью поставки товаров.</w:t>
      </w:r>
    </w:p>
    <w:p>
      <w:pPr>
        <w:spacing w:after="120"/>
        <w:ind w:firstLine="397"/>
        <w:jc w:val="both"/>
      </w:pPr>
      <w:r>
        <w:rPr>
          <w:rFonts w:ascii="Arial" w:cs="Arial" w:eastAsia="Arial" w:hAnsi="Arial"/>
          <w:sz w:val="24"/>
          <w:szCs w:val="24"/>
        </w:rPr>
        <w:t xml:space="preserve">4. В случае когда поставка работ и услуг является основной по отношению к поставке товаров, поставка сопутствующих товаров, связанная с поставкой работ или услуг, осуществляемая субъектом, поставляющим данные работы и услуги, является частью поставки работ или услуг.</w:t>
      </w:r>
    </w:p>
    <w:p>
      <w:pPr>
        <w:spacing w:after="120"/>
        <w:ind w:firstLine="397"/>
        <w:jc w:val="both"/>
      </w:pPr>
      <w:r>
        <w:rPr>
          <w:rFonts w:ascii="Arial" w:cs="Arial" w:eastAsia="Arial" w:hAnsi="Arial"/>
          <w:sz w:val="24"/>
          <w:szCs w:val="24"/>
        </w:rPr>
        <w:t xml:space="preserve">5. Выполненные работы или оказанные услуги, связанные с импортом товаров, являются частью импорта товаров.</w:t>
      </w:r>
    </w:p>
    <w:p>
      <w:pPr>
        <w:spacing w:after="120"/>
        <w:ind w:firstLine="397"/>
        <w:jc w:val="both"/>
      </w:pPr>
      <w:r>
        <w:rPr>
          <w:rFonts w:ascii="Arial" w:cs="Arial" w:eastAsia="Arial" w:hAnsi="Arial"/>
          <w:sz w:val="24"/>
          <w:szCs w:val="24"/>
        </w:rPr>
        <w:t xml:space="preserve">6. Поставки товаров, работ, услуг, осуществляемых в нарушение законодательства Кыргызской Республики, признаются облагаемыми или освобожденными поставками в соответствии с настоящим разделом.</w:t>
      </w:r>
    </w:p>
    <w:p>
      <w:pPr>
        <w:spacing w:after="120"/>
        <w:ind w:firstLine="397"/>
        <w:jc w:val="both"/>
      </w:pPr>
      <w:r>
        <w:rPr>
          <w:rFonts w:ascii="Arial" w:cs="Arial" w:eastAsia="Arial" w:hAnsi="Arial"/>
          <w:sz w:val="24"/>
          <w:szCs w:val="24"/>
        </w:rPr>
        <w:t xml:space="preserve">7. На момент аннулирования регистрации по НДС остатки товарно-материальных запасов, основных средств и нематериальных активов, приобретенных в течение периода действия регистрации по НДС, признаются поставками товаров по их учетной стоимости.</w:t>
      </w:r>
    </w:p>
    <w:p>
      <w:pPr>
        <w:spacing w:after="120"/>
        <w:ind w:firstLine="397"/>
        <w:jc w:val="both"/>
      </w:pPr>
      <w:r>
        <w:rPr>
          <w:rFonts w:ascii="Arial" w:cs="Arial" w:eastAsia="Arial" w:hAnsi="Arial"/>
          <w:sz w:val="24"/>
          <w:szCs w:val="24"/>
        </w:rPr>
        <w:t xml:space="preserve">8. Утрата товара в результате воздействия непреодолимой силы не признается поставкой товара. Стоимость утраченного товара должна быть документально подтверждена, а в случае утраты документов - подтверждена заключением независимой экспертной комиссии, состоящей из представителей Торгово-промышленной палаты и соответствующих органов в порядке, установленном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3dfugv9hy56bbbksxiasu">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233. Поставки, осуществляемые агентом или работником</w:t>
      </w:r>
    </w:p>
    <w:p>
      <w:pPr>
        <w:spacing w:after="120"/>
        <w:ind w:firstLine="397"/>
        <w:jc w:val="both"/>
      </w:pPr>
      <w:r>
        <w:rPr>
          <w:rFonts w:ascii="Arial" w:cs="Arial" w:eastAsia="Arial" w:hAnsi="Arial"/>
          <w:sz w:val="24"/>
          <w:szCs w:val="24"/>
        </w:rPr>
        <w:t xml:space="preserve">1. Поставка товаров, работ, услуг, осуществленная агентом, признается поставкой, осуществляемой самим субъектом, если иное не предусмотрено настоящей статьей. Передача товара от субъекта агенту не является поставкой, за исключением случая, когда товары передаются в качестве агентского вознаграждения.</w:t>
      </w:r>
    </w:p>
    <w:p>
      <w:pPr>
        <w:spacing w:after="120"/>
        <w:ind w:firstLine="397"/>
        <w:jc w:val="both"/>
      </w:pPr>
      <w:r>
        <w:rPr>
          <w:rFonts w:ascii="Arial" w:cs="Arial" w:eastAsia="Arial" w:hAnsi="Arial"/>
          <w:sz w:val="24"/>
          <w:szCs w:val="24"/>
        </w:rPr>
        <w:t xml:space="preserve">2. Поставка работ или услуг работником работодателю в рамках его служебных обязанностей не является облагаемой поставкой.</w:t>
      </w:r>
    </w:p>
    <w:p>
      <w:pPr>
        <w:spacing w:after="120"/>
        <w:ind w:firstLine="397"/>
        <w:jc w:val="both"/>
      </w:pPr>
      <w:r>
        <w:rPr>
          <w:rFonts w:ascii="Arial" w:cs="Arial" w:eastAsia="Arial" w:hAnsi="Arial"/>
          <w:sz w:val="24"/>
          <w:szCs w:val="24"/>
        </w:rPr>
        <w:t xml:space="preserve">3. Поставка товаров, работ, услуг агентом по поручению субъекта - иностранной организации или физического лица-нерезидента, не являющихся плательщиками НДС, включается в поставку агента в том случае, если поставка является облагаемой в соответствии с настоящим Кодексом.</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234. Дата налогового обязательства</w:t>
      </w:r>
    </w:p>
    <w:p>
      <w:pPr>
        <w:spacing w:after="60"/>
        <w:ind w:firstLine="567"/>
        <w:jc w:val="both"/>
      </w:pPr>
      <w:r>
        <w:rPr>
          <w:rFonts w:ascii="Arial" w:cs="Arial" w:eastAsia="Arial" w:hAnsi="Arial"/>
          <w:sz w:val="24"/>
          <w:szCs w:val="24"/>
        </w:rPr>
        <w:t xml:space="preserve">1. Датой возникновения налогового обязательства является дата поставки, если иное не предусмотрено настоящей статьей.</w:t>
      </w:r>
    </w:p>
    <w:p>
      <w:pPr>
        <w:spacing w:after="60"/>
        <w:ind w:firstLine="567"/>
        <w:jc w:val="both"/>
      </w:pPr>
      <w:r>
        <w:rPr>
          <w:rFonts w:ascii="Arial" w:cs="Arial" w:eastAsia="Arial" w:hAnsi="Arial"/>
          <w:sz w:val="24"/>
          <w:szCs w:val="24"/>
        </w:rPr>
        <w:t xml:space="preserve">2. Дата поставки:</w:t>
      </w:r>
    </w:p>
    <w:p>
      <w:pPr>
        <w:spacing w:after="60"/>
        <w:ind w:firstLine="567"/>
        <w:jc w:val="both"/>
      </w:pPr>
      <w:r>
        <w:rPr>
          <w:rFonts w:ascii="Arial" w:cs="Arial" w:eastAsia="Arial" w:hAnsi="Arial"/>
          <w:sz w:val="24"/>
          <w:szCs w:val="24"/>
        </w:rPr>
        <w:t xml:space="preserve">1) для товаров - дата передачи прав собственности на товары покупателю;</w:t>
      </w:r>
    </w:p>
    <w:p>
      <w:pPr>
        <w:spacing w:after="60"/>
        <w:ind w:firstLine="567"/>
        <w:jc w:val="both"/>
      </w:pPr>
      <w:r>
        <w:rPr>
          <w:rFonts w:ascii="Arial" w:cs="Arial" w:eastAsia="Arial" w:hAnsi="Arial"/>
          <w:sz w:val="24"/>
          <w:szCs w:val="24"/>
        </w:rPr>
        <w:t xml:space="preserve">2) для выполненных работ или оказанных услуг - дата, когда вся работа завершена или услуги оказаны, если иное не предусмотрено настоящей статьей.</w:t>
      </w:r>
    </w:p>
    <w:p>
      <w:pPr>
        <w:spacing w:after="60"/>
        <w:ind w:firstLine="567"/>
        <w:jc w:val="both"/>
      </w:pPr>
      <w:r>
        <w:rPr>
          <w:rFonts w:ascii="Arial" w:cs="Arial" w:eastAsia="Arial" w:hAnsi="Arial"/>
          <w:sz w:val="24"/>
          <w:szCs w:val="24"/>
        </w:rPr>
        <w:t xml:space="preserve">3. Для выполненных строительно-монтажных работ датой поставки является дата, когда работа завершена и оплачена.</w:t>
      </w:r>
    </w:p>
    <w:p>
      <w:pPr>
        <w:spacing w:after="60"/>
        <w:ind w:firstLine="567"/>
        <w:jc w:val="both"/>
      </w:pPr>
      <w:r>
        <w:rPr>
          <w:rFonts w:ascii="Arial" w:cs="Arial" w:eastAsia="Arial" w:hAnsi="Arial"/>
          <w:sz w:val="24"/>
          <w:szCs w:val="24"/>
        </w:rPr>
        <w:t xml:space="preserve">4. Если иное не предусмотрено настоящей статьей, в случаях, когда счет-фактура выписан или же оплата получена до даты облагаемой поставки, датой налогового обязательства является дата выписки счета-фактуры или дата получения оплаты в зависимости от того, что имеет место ранее.</w:t>
      </w:r>
    </w:p>
    <w:p>
      <w:pPr>
        <w:spacing w:after="60"/>
        <w:ind w:firstLine="567"/>
        <w:jc w:val="both"/>
      </w:pPr>
      <w:r>
        <w:rPr>
          <w:rFonts w:ascii="Arial" w:cs="Arial" w:eastAsia="Arial" w:hAnsi="Arial"/>
          <w:sz w:val="24"/>
          <w:szCs w:val="24"/>
        </w:rPr>
        <w:t xml:space="preserve">5. Если товары, работы или услуги поставляются в течение продолжительного времени (более года), то датой налогового обязательства является дата выписки или регулярная передача счет-фактур, или дата получения каждой регулярной оплаты в зависимости от того, что имеет место ранее.</w:t>
      </w:r>
    </w:p>
    <w:p>
      <w:pPr>
        <w:spacing w:after="60"/>
        <w:ind w:firstLine="567"/>
        <w:jc w:val="both"/>
      </w:pPr>
      <w:r>
        <w:rPr>
          <w:rFonts w:ascii="Arial" w:cs="Arial" w:eastAsia="Arial" w:hAnsi="Arial"/>
          <w:sz w:val="24"/>
          <w:szCs w:val="24"/>
        </w:rPr>
        <w:t xml:space="preserve">6. Дата налогового обязательства по НДС при импорте товаров, за исключением импорта товаров из государств-членов Евразийского экономического союза, определяется в соответствии с регулирующими таможенные правоотношения международными договорами и актами, составляющими право Евразийского экономического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i/>
          <w:iCs/>
          <w:sz w:val="24"/>
          <w:szCs w:val="24"/>
        </w:rPr>
        <w:t xml:space="preserve"> (В редакции Законов КР от </w:t>
      </w:r>
      <w:hyperlink w:history="1" r:id="rIdh0ct2kyp_xgwi_euhnozi">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slrado63bf9pfrgwfwnco">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 ,</w:t>
      </w:r>
      <w:hyperlink w:history="1" r:id="rIdfofd9n2k_2k10-fsivzfl">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235. Место поставки товаров</w:t>
      </w:r>
    </w:p>
    <w:p>
      <w:pPr>
        <w:spacing w:after="120"/>
        <w:ind w:firstLine="397"/>
        <w:jc w:val="both"/>
      </w:pPr>
      <w:r>
        <w:rPr>
          <w:rFonts w:ascii="Arial" w:cs="Arial" w:eastAsia="Arial" w:hAnsi="Arial"/>
          <w:sz w:val="24"/>
          <w:szCs w:val="24"/>
        </w:rPr>
        <w:t xml:space="preserve">Если иное не предусмотрено настоящим разделом, местом поставки товаров считается место, где поставщик передал товар, или же если поставка включает транспортировку, то местом поставки товара является местонахождение товара в момент начала транспортировки.</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236. Место поставки работ и/или услуг</w:t>
      </w:r>
    </w:p>
    <w:p>
      <w:pPr>
        <w:spacing w:after="60"/>
        <w:ind w:firstLine="397"/>
        <w:jc w:val="both"/>
      </w:pPr>
      <w:r>
        <w:rPr>
          <w:rFonts w:ascii="Arial" w:cs="Arial" w:eastAsia="Arial" w:hAnsi="Arial"/>
          <w:i/>
          <w:iCs/>
          <w:sz w:val="24"/>
          <w:szCs w:val="24"/>
        </w:rPr>
        <w:t xml:space="preserve">(Утратила силу в соответствии с </w:t>
      </w:r>
      <w:hyperlink w:history="1" r:id="rIdk8czreslcrzihacbbnh2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марта 2019 года № 40)</w:t>
      </w:r>
    </w:p>
    <w:p>
      <w:pPr>
        <w:spacing w:after="120" w:before="200"/>
        <w:ind w:firstLine="397"/>
        <w:jc w:val="center"/>
      </w:pPr>
      <w:r>
        <w:rPr>
          <w:rFonts w:ascii="Arial" w:cs="Arial" w:eastAsia="Arial" w:hAnsi="Arial"/>
          <w:b/>
          <w:bCs/>
          <w:sz w:val="32"/>
          <w:szCs w:val="32"/>
        </w:rPr>
        <w:t xml:space="preserve">Глава 38
 Освобожденные поставки и поставки с нулевой ставкой НДС</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237. Освобожденные поставки</w:t>
      </w:r>
    </w:p>
    <w:p>
      <w:pPr>
        <w:spacing w:after="120"/>
        <w:ind w:firstLine="397"/>
        <w:jc w:val="both"/>
      </w:pPr>
      <w:r>
        <w:rPr>
          <w:rFonts w:ascii="Arial" w:cs="Arial" w:eastAsia="Arial" w:hAnsi="Arial"/>
          <w:sz w:val="24"/>
          <w:szCs w:val="24"/>
        </w:rPr>
        <w:t xml:space="preserve">Поставка является освобожденной от НДС согласно настоящему Кодексу в том случае, если она является одним из видов поставок, определенных статьями 238-256</w:t>
      </w:r>
      <w:r>
        <w:rPr>
          <w:rFonts w:ascii="Arial" w:cs="Arial" w:eastAsia="Arial" w:hAnsi="Arial"/>
          <w:sz w:val="24"/>
          <w:szCs w:val="24"/>
        </w:rPr>
        <w:t xml:space="preserve">3</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s6khjqdzu8vfytwxnrfvb">
        <w:r>
          <w:rPr>
            <w:rFonts w:ascii="Arial" w:cs="Arial" w:eastAsia="Arial" w:hAnsi="Arial"/>
            <w:i/>
            <w:iCs/>
            <w:color w:val="1D4ED8"/>
            <w:sz w:val="24"/>
            <w:szCs w:val="24"/>
            <w:u w:val="single"/>
          </w:rPr>
          <w:t xml:space="preserve">15 ноября 2013 года № 201</w:t>
        </w:r>
      </w:hyperlink>
      <w:r>
        <w:rPr>
          <w:rFonts w:ascii="Arial" w:cs="Arial" w:eastAsia="Arial" w:hAnsi="Arial"/>
          <w:i/>
          <w:iCs/>
          <w:sz w:val="24"/>
          <w:szCs w:val="24"/>
        </w:rPr>
        <w:t xml:space="preserve">, </w:t>
      </w:r>
      <w:hyperlink w:history="1" r:id="rIdfduwrr0srkeutpbt7klcc">
        <w:r>
          <w:rPr>
            <w:rFonts w:ascii="Arial" w:cs="Arial" w:eastAsia="Arial" w:hAnsi="Arial"/>
            <w:i/>
            <w:iCs/>
            <w:color w:val="1D4ED8"/>
            <w:sz w:val="24"/>
            <w:szCs w:val="24"/>
            <w:u w:val="single"/>
          </w:rPr>
          <w:t xml:space="preserve">22 июня 2016 года № 82</w:t>
        </w:r>
      </w:hyperlink>
      <w:r>
        <w:rPr>
          <w:rFonts w:ascii="Arial" w:cs="Arial" w:eastAsia="Arial" w:hAnsi="Arial"/>
          <w:i/>
          <w:iCs/>
          <w:sz w:val="24"/>
          <w:szCs w:val="24"/>
        </w:rPr>
        <w:t xml:space="preserve">, </w:t>
      </w:r>
      <w:hyperlink w:history="1" r:id="rIduzu7sul0blzacyv5b8ms8">
        <w:r>
          <w:rPr>
            <w:rFonts w:ascii="Arial" w:cs="Arial" w:eastAsia="Arial" w:hAnsi="Arial"/>
            <w:i/>
            <w:iCs/>
            <w:color w:val="1D4ED8"/>
            <w:sz w:val="24"/>
            <w:szCs w:val="24"/>
            <w:u w:val="single"/>
          </w:rPr>
          <w:t xml:space="preserve">27 июля 2016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238. Поставка земли, жилых сооружений и помещений</w:t>
      </w:r>
    </w:p>
    <w:p>
      <w:pPr>
        <w:spacing w:after="120"/>
        <w:ind w:firstLine="397"/>
        <w:jc w:val="both"/>
      </w:pPr>
      <w:r>
        <w:rPr>
          <w:rFonts w:ascii="Arial" w:cs="Arial" w:eastAsia="Arial" w:hAnsi="Arial"/>
          <w:sz w:val="24"/>
          <w:szCs w:val="24"/>
        </w:rPr>
        <w:t xml:space="preserve">1. Поставка жилых сооружений, отнесенных к жилищному фонду в соответствии с документами государственного регистрационного органа, или аренда жилых помещений является поставкой, освобожденной от НДС, за исключением сдачи в аренду помещений гостиничного типа, пансионатов, здравниц для отдыха и лечения.</w:t>
      </w:r>
    </w:p>
    <w:p>
      <w:pPr>
        <w:spacing w:after="120"/>
        <w:ind w:firstLine="397"/>
        <w:jc w:val="both"/>
      </w:pPr>
      <w:r>
        <w:rPr>
          <w:rFonts w:ascii="Arial" w:cs="Arial" w:eastAsia="Arial" w:hAnsi="Arial"/>
          <w:sz w:val="24"/>
          <w:szCs w:val="24"/>
        </w:rPr>
        <w:t xml:space="preserve">2. Поставка земли, включая сдачу в аренду, является поставкой, освобожденной от НДС, за исключением предоставления места под торговые площади, для парковки, стоянки транспортных средств.</w:t>
      </w:r>
    </w:p>
    <w:p>
      <w:pPr>
        <w:spacing w:after="120"/>
        <w:ind w:firstLine="397"/>
        <w:jc w:val="both"/>
      </w:pPr>
      <w:r>
        <w:rPr>
          <w:rFonts w:ascii="Arial" w:cs="Arial" w:eastAsia="Arial" w:hAnsi="Arial"/>
          <w:b/>
          <w:bCs/>
          <w:sz w:val="24"/>
          <w:szCs w:val="24"/>
        </w:rPr>
        <w:t xml:space="preserve">Статья 239. Поставка сельскохозяйственной продукции и продуктов ее переработки</w:t>
      </w:r>
    </w:p>
    <w:p>
      <w:pPr>
        <w:spacing w:after="120"/>
        <w:ind w:firstLine="397"/>
        <w:jc w:val="both"/>
      </w:pPr>
      <w:r>
        <w:rPr>
          <w:rFonts w:ascii="Arial" w:cs="Arial" w:eastAsia="Arial" w:hAnsi="Arial"/>
          <w:sz w:val="24"/>
          <w:szCs w:val="24"/>
        </w:rPr>
        <w:t xml:space="preserve">1. Поставка сельскохозяйственным производителем, сельскохозяйственным кооперативом сельскохозяйственной продукции собственного производства, а также продуктов ее переработки, является поставкой, освобожденной от НДС.</w:t>
      </w:r>
    </w:p>
    <w:p>
      <w:pPr>
        <w:spacing w:after="120"/>
        <w:ind w:firstLine="397"/>
        <w:jc w:val="both"/>
      </w:pPr>
      <w:r>
        <w:rPr>
          <w:rFonts w:ascii="Arial" w:cs="Arial" w:eastAsia="Arial" w:hAnsi="Arial"/>
          <w:sz w:val="24"/>
          <w:szCs w:val="24"/>
        </w:rPr>
        <w:t xml:space="preserve">2. (Утратил силу в соответствии </w:t>
      </w:r>
      <w:hyperlink w:history="1" r:id="rIdcq0hgev2n3p9jlladgjo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октября 2008 года № 231)</w:t>
      </w:r>
    </w:p>
    <w:p>
      <w:pPr>
        <w:spacing w:after="120"/>
        <w:ind w:firstLine="397"/>
        <w:jc w:val="both"/>
      </w:pPr>
      <w:r>
        <w:rPr>
          <w:rFonts w:ascii="Arial" w:cs="Arial" w:eastAsia="Arial" w:hAnsi="Arial"/>
          <w:sz w:val="24"/>
          <w:szCs w:val="24"/>
        </w:rPr>
        <w:t xml:space="preserve">3. Поставка сельскохозяйственной продукции и продуктов переработки сельскохозяйственным кооперативом, полученной от сельскохозяйственных производителей, являющихся членами кооператива, является поставкой, освобожденной от НДС.</w:t>
      </w:r>
    </w:p>
    <w:p>
      <w:pPr>
        <w:spacing w:after="120"/>
        <w:ind w:firstLine="397"/>
        <w:jc w:val="both"/>
      </w:pPr>
      <w:r>
        <w:rPr>
          <w:rFonts w:ascii="Arial" w:cs="Arial" w:eastAsia="Arial" w:hAnsi="Arial"/>
          <w:sz w:val="24"/>
          <w:szCs w:val="24"/>
        </w:rPr>
        <w:t xml:space="preserve">4. Поставка товаров, работ, услуг сельскохозяйственным кооперативом членам данного кооператива является поставкой, освобожденной от НДС.</w:t>
      </w:r>
    </w:p>
    <w:p>
      <w:pPr>
        <w:spacing w:after="120"/>
        <w:ind w:firstLine="397"/>
        <w:jc w:val="both"/>
      </w:pPr>
      <w:r>
        <w:rPr>
          <w:rFonts w:ascii="Arial" w:cs="Arial" w:eastAsia="Arial" w:hAnsi="Arial"/>
          <w:sz w:val="24"/>
          <w:szCs w:val="24"/>
        </w:rPr>
        <w:t xml:space="preserve">5. Поставка товаров, работ и услуг предприятий пищевой и перерабатывающей промышленности (кроме используемой для производства подакцизной группы товаров), перерабатывающих отечественное сельскохозяйственное сырье, является поставкой, освобожденной от НДС по Перечню, утверждаемому Правительством Кыргызской Республики.</w:t>
      </w:r>
    </w:p>
    <w:p>
      <w:pPr>
        <w:spacing w:after="120"/>
        <w:ind w:firstLine="397"/>
        <w:jc w:val="both"/>
      </w:pPr>
      <w:r>
        <w:rPr>
          <w:rFonts w:ascii="Arial" w:cs="Arial" w:eastAsia="Arial" w:hAnsi="Arial"/>
          <w:sz w:val="24"/>
          <w:szCs w:val="24"/>
        </w:rPr>
        <w:t xml:space="preserve">6. Поставка торгово-логистическим центром сельскохозяйственного назначения сельскохозяйственной продукции и продуктов ее переработки, полученных от сельскохозяйственных производителей и сельскохозяйственных кооперативов, является поставкой, освобожденной от НДС.</w:t>
      </w:r>
    </w:p>
    <w:p>
      <w:pPr>
        <w:spacing w:after="120"/>
        <w:ind w:firstLine="397"/>
        <w:jc w:val="both"/>
      </w:pPr>
      <w:r>
        <w:rPr>
          <w:rFonts w:ascii="Arial" w:cs="Arial" w:eastAsia="Arial" w:hAnsi="Arial"/>
          <w:sz w:val="24"/>
          <w:szCs w:val="24"/>
        </w:rPr>
        <w:t xml:space="preserve">7. Поставкой, освобожденной от НДС, является поставка машинно-тракторной станцией сельскохозяйственному производителю и сельскохозяйственному кооперативу:</w:t>
      </w:r>
    </w:p>
    <w:p>
      <w:pPr>
        <w:spacing w:after="120"/>
        <w:ind w:firstLine="397"/>
        <w:jc w:val="both"/>
      </w:pPr>
      <w:r>
        <w:rPr>
          <w:rFonts w:ascii="Arial" w:cs="Arial" w:eastAsia="Arial" w:hAnsi="Arial"/>
          <w:sz w:val="24"/>
          <w:szCs w:val="24"/>
        </w:rPr>
        <w:t xml:space="preserve">1) работ с использованием сельскохозяйственной техники;</w:t>
      </w:r>
    </w:p>
    <w:p>
      <w:pPr>
        <w:spacing w:after="120"/>
        <w:ind w:firstLine="397"/>
        <w:jc w:val="both"/>
      </w:pPr>
      <w:r>
        <w:rPr>
          <w:rFonts w:ascii="Arial" w:cs="Arial" w:eastAsia="Arial" w:hAnsi="Arial"/>
          <w:sz w:val="24"/>
          <w:szCs w:val="24"/>
        </w:rPr>
        <w:t xml:space="preserve">2) услуг по техническому обслуживанию и ремонту сельскохозяйственной техники;</w:t>
      </w:r>
    </w:p>
    <w:p>
      <w:pPr>
        <w:spacing w:after="120"/>
        <w:ind w:firstLine="397"/>
        <w:jc w:val="both"/>
      </w:pPr>
      <w:r>
        <w:rPr>
          <w:rFonts w:ascii="Arial" w:cs="Arial" w:eastAsia="Arial" w:hAnsi="Arial"/>
          <w:sz w:val="24"/>
          <w:szCs w:val="24"/>
        </w:rPr>
        <w:t xml:space="preserve">3) запасных частей к сельскохозяйственной технике.</w:t>
      </w:r>
    </w:p>
    <w:p>
      <w:pPr>
        <w:spacing w:after="120"/>
        <w:ind w:firstLine="397"/>
        <w:jc w:val="both"/>
      </w:pPr>
      <w:r>
        <w:rPr>
          <w:rFonts w:ascii="Arial" w:cs="Arial" w:eastAsia="Arial" w:hAnsi="Arial"/>
          <w:sz w:val="24"/>
          <w:szCs w:val="24"/>
        </w:rPr>
        <w:t xml:space="preserve">8. Поставка кормов для сельскохозяйственной птицы и рыбы, произведенная налогоплательщиком, сельскохозяйственному производителю, осуществляющему деятельность по разведению сельскохозяйственной птицы и рыбы, является поставкой, освобожденной от НДС.</w:t>
      </w:r>
    </w:p>
    <w:p>
      <w:pPr>
        <w:spacing w:after="120"/>
        <w:ind w:firstLine="397"/>
        <w:jc w:val="both"/>
      </w:pPr>
      <w:r>
        <w:rPr>
          <w:rFonts w:ascii="Arial" w:cs="Arial" w:eastAsia="Arial" w:hAnsi="Arial"/>
          <w:i/>
          <w:iCs/>
          <w:sz w:val="24"/>
          <w:szCs w:val="24"/>
        </w:rPr>
        <w:t xml:space="preserve">(В редакции Законов КР от </w:t>
      </w:r>
      <w:hyperlink w:history="1" r:id="rIdes7kyllhfriozfpit_5be">
        <w:r>
          <w:rPr>
            <w:rFonts w:ascii="Arial" w:cs="Arial" w:eastAsia="Arial" w:hAnsi="Arial"/>
            <w:i/>
            <w:iCs/>
            <w:color w:val="1D4ED8"/>
            <w:sz w:val="24"/>
            <w:szCs w:val="24"/>
            <w:u w:val="single"/>
          </w:rPr>
          <w:t xml:space="preserve">10 января 2009 года № 5</w:t>
        </w:r>
      </w:hyperlink>
      <w:r>
        <w:rPr>
          <w:rFonts w:ascii="Arial" w:cs="Arial" w:eastAsia="Arial" w:hAnsi="Arial"/>
          <w:i/>
          <w:iCs/>
          <w:sz w:val="24"/>
          <w:szCs w:val="24"/>
        </w:rPr>
        <w:t xml:space="preserve">, </w:t>
      </w:r>
      <w:hyperlink w:history="1" r:id="rIdtrzcyqvn82sbirysnnfbt">
        <w:r>
          <w:rPr>
            <w:rFonts w:ascii="Arial" w:cs="Arial" w:eastAsia="Arial" w:hAnsi="Arial"/>
            <w:i/>
            <w:iCs/>
            <w:color w:val="1D4ED8"/>
            <w:sz w:val="24"/>
            <w:szCs w:val="24"/>
            <w:u w:val="single"/>
          </w:rPr>
          <w:t xml:space="preserve">30 мая 2011 года № 33</w:t>
        </w:r>
      </w:hyperlink>
      <w:r>
        <w:rPr>
          <w:rFonts w:ascii="Arial" w:cs="Arial" w:eastAsia="Arial" w:hAnsi="Arial"/>
          <w:i/>
          <w:iCs/>
          <w:sz w:val="24"/>
          <w:szCs w:val="24"/>
        </w:rPr>
        <w:t xml:space="preserve">, </w:t>
      </w:r>
      <w:hyperlink w:history="1" r:id="rIdvevt-scagg5cvoeeqmsur">
        <w:r>
          <w:rPr>
            <w:rFonts w:ascii="Arial" w:cs="Arial" w:eastAsia="Arial" w:hAnsi="Arial"/>
            <w:i/>
            <w:iCs/>
            <w:color w:val="1D4ED8"/>
            <w:sz w:val="24"/>
            <w:szCs w:val="24"/>
            <w:u w:val="single"/>
          </w:rPr>
          <w:t xml:space="preserve">5 декабря 2012 года № 194</w:t>
        </w:r>
      </w:hyperlink>
      <w:r>
        <w:rPr>
          <w:rFonts w:ascii="Arial" w:cs="Arial" w:eastAsia="Arial" w:hAnsi="Arial"/>
          <w:i/>
          <w:iCs/>
          <w:sz w:val="24"/>
          <w:szCs w:val="24"/>
        </w:rPr>
        <w:t xml:space="preserve">, </w:t>
      </w:r>
      <w:hyperlink w:history="1" r:id="rId43y9rn9j7l9k8khd9jgqi">
        <w:r>
          <w:rPr>
            <w:rFonts w:ascii="Arial" w:cs="Arial" w:eastAsia="Arial" w:hAnsi="Arial"/>
            <w:i/>
            <w:iCs/>
            <w:color w:val="1D4ED8"/>
            <w:sz w:val="24"/>
            <w:szCs w:val="24"/>
            <w:u w:val="single"/>
          </w:rPr>
          <w:t xml:space="preserve">31 декабря 2015 года № 235</w:t>
        </w:r>
      </w:hyperlink>
      <w:r>
        <w:rPr>
          <w:rFonts w:ascii="Arial" w:cs="Arial" w:eastAsia="Arial" w:hAnsi="Arial"/>
          <w:i/>
          <w:iCs/>
          <w:sz w:val="24"/>
          <w:szCs w:val="24"/>
        </w:rPr>
        <w:t xml:space="preserve">, </w:t>
      </w:r>
      <w:hyperlink w:history="1" r:id="rIdizkabswizno5q_y_y0ayx">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 ,</w:t>
      </w:r>
      <w:hyperlink w:history="1" r:id="rIddo1a72utijuvu9f8sfeoh">
        <w:r>
          <w:rPr>
            <w:rFonts w:ascii="Arial" w:cs="Arial" w:eastAsia="Arial" w:hAnsi="Arial"/>
            <w:i/>
            <w:iCs/>
            <w:color w:val="1D4ED8"/>
            <w:sz w:val="24"/>
            <w:szCs w:val="24"/>
            <w:u w:val="single"/>
          </w:rPr>
          <w:t xml:space="preserve">8 июля 2019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ihitsaapr0xtkniidqssz">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3 мая 2013 года № 226 "Об утверждении </w:t>
      </w:r>
      <w:hyperlink w:history="1" r:id="rIdqjfushcc4alixnf0q7kw2">
        <w:r>
          <w:rPr>
            <w:rFonts w:ascii="Arial" w:cs="Arial" w:eastAsia="Arial" w:hAnsi="Arial"/>
            <w:i/>
            <w:iCs/>
            <w:color w:val="1D4ED8"/>
            <w:sz w:val="24"/>
            <w:szCs w:val="24"/>
            <w:u w:val="single"/>
          </w:rPr>
          <w:t xml:space="preserve">Перечня</w:t>
        </w:r>
      </w:hyperlink>
      <w:r>
        <w:rPr>
          <w:rFonts w:ascii="Arial" w:cs="Arial" w:eastAsia="Arial" w:hAnsi="Arial"/>
          <w:i/>
          <w:iCs/>
          <w:sz w:val="24"/>
          <w:szCs w:val="24"/>
        </w:rPr>
        <w:t xml:space="preserve"> видов экономической деятельности, осуществляемых предприятиями пищевой и перерабатывающей промышленности (кроме производства подакцизной группы товаров), перерабатывающими отечественное сельскохозяйственное сырье, которые освобождаются от налога на добавленную стоимость сроком на 6 лет"</w:t>
      </w:r>
    </w:p>
    <w:p>
      <w:pPr>
        <w:spacing w:after="120"/>
        <w:ind w:firstLine="397"/>
        <w:jc w:val="both"/>
      </w:pPr>
      <w:r>
        <w:rPr>
          <w:rFonts w:ascii="Arial" w:cs="Arial" w:eastAsia="Arial" w:hAnsi="Arial"/>
          <w:b/>
          <w:bCs/>
          <w:sz w:val="24"/>
          <w:szCs w:val="24"/>
        </w:rPr>
        <w:t xml:space="preserve">Статья 240. Поставка коммунальных услуг. Поставка исправительными учреждениями и предприятиями уголовно-исполнительной системы Министерства юстиции Кыргызской Республики</w:t>
      </w:r>
    </w:p>
    <w:p>
      <w:pPr>
        <w:spacing w:after="120"/>
        <w:ind w:firstLine="397"/>
        <w:jc w:val="both"/>
      </w:pPr>
      <w:r>
        <w:rPr>
          <w:rFonts w:ascii="Arial" w:cs="Arial" w:eastAsia="Arial" w:hAnsi="Arial"/>
          <w:sz w:val="24"/>
          <w:szCs w:val="24"/>
        </w:rPr>
        <w:t xml:space="preserve">1. Поставка физическому лицу для бытовых целей услуг по пользованию канализацией, лифтами, по вывозу твердых и жидких отходов, а также поставка горячей и холодной воды, теплоэнергии, электроэнергии и газа, в том числе баллонов со сжиженным газом, является поставкой, освобожденной от НДС.</w:t>
      </w:r>
    </w:p>
    <w:p>
      <w:pPr>
        <w:spacing w:after="120"/>
        <w:ind w:firstLine="397"/>
        <w:jc w:val="both"/>
      </w:pPr>
      <w:r>
        <w:rPr>
          <w:rFonts w:ascii="Arial" w:cs="Arial" w:eastAsia="Arial" w:hAnsi="Arial"/>
          <w:sz w:val="24"/>
          <w:szCs w:val="24"/>
        </w:rPr>
        <w:t xml:space="preserve">2. Поставка товаров собственного производства, работ и услуг, осуществляемых исправительными учреждениями и предприятиями уголовно-исполнительной системы Министерства юстиции Кыргызской Республики, является поставкой, освобожденной от НДС.</w:t>
      </w:r>
    </w:p>
    <w:p>
      <w:pPr>
        <w:spacing w:after="120"/>
        <w:ind w:firstLine="397"/>
        <w:jc w:val="both"/>
      </w:pPr>
      <w:r>
        <w:rPr>
          <w:rFonts w:ascii="Arial" w:cs="Arial" w:eastAsia="Arial" w:hAnsi="Arial"/>
          <w:sz w:val="24"/>
          <w:szCs w:val="24"/>
        </w:rPr>
        <w:t xml:space="preserve">3. Поставка товаров субъектами, осуществляющими свою деятельность на территории исправительных учреждений уголовно-исполнительной системы, при условии, что количество трудоустроенных осужденных, отбывающих наказание в исправительных учреждениях, составляет не менее 60 процентов от общего количества работающих на данных предприятиях, является поставкой, освобожденной от НДС.</w:t>
      </w:r>
    </w:p>
    <w:p>
      <w:pPr>
        <w:spacing w:after="120"/>
        <w:ind w:firstLine="397"/>
        <w:jc w:val="both"/>
      </w:pPr>
      <w:r>
        <w:rPr>
          <w:rFonts w:ascii="Arial" w:cs="Arial" w:eastAsia="Arial" w:hAnsi="Arial"/>
          <w:i/>
          <w:iCs/>
          <w:sz w:val="24"/>
          <w:szCs w:val="24"/>
        </w:rPr>
        <w:t xml:space="preserve">(В редакции Закона КР от </w:t>
      </w:r>
      <w:hyperlink w:history="1" r:id="rId185pg5kbagc3penpknklu">
        <w:r>
          <w:rPr>
            <w:rFonts w:ascii="Arial" w:cs="Arial" w:eastAsia="Arial" w:hAnsi="Arial"/>
            <w:i/>
            <w:iCs/>
            <w:color w:val="1D4ED8"/>
            <w:sz w:val="24"/>
            <w:szCs w:val="24"/>
            <w:u w:val="single"/>
          </w:rPr>
          <w:t xml:space="preserve">12 марта 2010 года № 48</w:t>
        </w:r>
      </w:hyperlink>
      <w:r>
        <w:rPr>
          <w:rFonts w:ascii="Arial" w:cs="Arial" w:eastAsia="Arial" w:hAnsi="Arial"/>
          <w:i/>
          <w:iCs/>
          <w:sz w:val="24"/>
          <w:szCs w:val="24"/>
        </w:rPr>
        <w:t xml:space="preserve">, Декрета КР от </w:t>
      </w:r>
      <w:hyperlink w:history="1" r:id="rIdqtu5xrisio5uyzfevajof">
        <w:r>
          <w:rPr>
            <w:rFonts w:ascii="Arial" w:cs="Arial" w:eastAsia="Arial" w:hAnsi="Arial"/>
            <w:i/>
            <w:iCs/>
            <w:color w:val="1D4ED8"/>
            <w:sz w:val="24"/>
            <w:szCs w:val="24"/>
            <w:u w:val="single"/>
          </w:rPr>
          <w:t xml:space="preserve">21 апреля 2010 года ВП № 17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241. Поставка основных средств по договору финансовой аренды (лизинга)</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fj0rzjzhhz-_pmlfbtqi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октября 2012 года № 169)</w:t>
      </w:r>
    </w:p>
    <w:p>
      <w:pPr>
        <w:spacing w:after="120"/>
        <w:ind w:firstLine="397"/>
        <w:jc w:val="both"/>
      </w:pPr>
      <w:r>
        <w:rPr>
          <w:rFonts w:ascii="Arial" w:cs="Arial" w:eastAsia="Arial" w:hAnsi="Arial"/>
          <w:b/>
          <w:bCs/>
          <w:sz w:val="24"/>
          <w:szCs w:val="24"/>
        </w:rPr>
        <w:t xml:space="preserve">Статья 242. Поставки товаров, услуг и лекарственных средств и изделий медицинского назначения в сфере медицинской и ветеринарной деятельности</w:t>
      </w:r>
    </w:p>
    <w:p>
      <w:pPr>
        <w:spacing w:after="120"/>
        <w:ind w:firstLine="397"/>
        <w:jc w:val="both"/>
      </w:pPr>
      <w:r>
        <w:rPr>
          <w:rFonts w:ascii="Arial" w:cs="Arial" w:eastAsia="Arial" w:hAnsi="Arial"/>
          <w:sz w:val="24"/>
          <w:szCs w:val="24"/>
        </w:rPr>
        <w:t xml:space="preserve">1. Поставка протезно-ортопедических изделий, поставка специализированных товаров для лиц с ограниченными возможностями здоровья, включая их ремонт, являются поставками, освобожденными от НДС.</w:t>
      </w:r>
    </w:p>
    <w:p>
      <w:pPr>
        <w:spacing w:after="120"/>
        <w:ind w:firstLine="397"/>
        <w:jc w:val="both"/>
      </w:pPr>
      <w:r>
        <w:rPr>
          <w:rFonts w:ascii="Arial" w:cs="Arial" w:eastAsia="Arial" w:hAnsi="Arial"/>
          <w:sz w:val="24"/>
          <w:szCs w:val="24"/>
        </w:rPr>
        <w:t xml:space="preserve">2. Поставка лекарственных средств, в том числе вакцин и лекарственных средств для животных, а также изделий медицинского назначения по перечням, утверждаемым Правительством Кыргызской Республики, является поставкой, освобожденной от НДС.</w:t>
      </w:r>
    </w:p>
    <w:p>
      <w:pPr>
        <w:spacing w:after="120"/>
        <w:ind w:firstLine="397"/>
        <w:jc w:val="both"/>
      </w:pPr>
      <w:r>
        <w:rPr>
          <w:rFonts w:ascii="Arial" w:cs="Arial" w:eastAsia="Arial" w:hAnsi="Arial"/>
          <w:i/>
          <w:iCs/>
          <w:sz w:val="24"/>
          <w:szCs w:val="24"/>
        </w:rPr>
        <w:t xml:space="preserve">(В редакции Закона КР от </w:t>
      </w:r>
      <w:hyperlink w:history="1" r:id="rIdkeitvexvez0p4tqrnjtiw">
        <w:r>
          <w:rPr>
            <w:rFonts w:ascii="Arial" w:cs="Arial" w:eastAsia="Arial" w:hAnsi="Arial"/>
            <w:i/>
            <w:iCs/>
            <w:color w:val="1D4ED8"/>
            <w:sz w:val="24"/>
            <w:szCs w:val="24"/>
            <w:u w:val="single"/>
          </w:rPr>
          <w:t xml:space="preserve">28 апреля 2017 года № 66</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xm5n05qw338e0qdvnpwvj">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24 января 2013 года № 31 "Об утверждении Перечня лекарственных средств, освобожденных от уплаты НДС при поставке и импорте на территорию Кыргызской Республики"</w:t>
      </w:r>
    </w:p>
    <w:p>
      <w:pPr>
        <w:spacing w:after="120"/>
        <w:ind w:firstLine="397"/>
        <w:jc w:val="both"/>
      </w:pPr>
      <w:r>
        <w:rPr>
          <w:rFonts w:ascii="Arial" w:cs="Arial" w:eastAsia="Arial" w:hAnsi="Arial"/>
          <w:b/>
          <w:bCs/>
          <w:sz w:val="24"/>
          <w:szCs w:val="24"/>
        </w:rPr>
        <w:t xml:space="preserve">Статья 243. Финансовые услуги</w:t>
      </w:r>
    </w:p>
    <w:p>
      <w:pPr>
        <w:spacing w:after="120"/>
        <w:ind w:firstLine="397"/>
        <w:jc w:val="both"/>
      </w:pPr>
      <w:r>
        <w:rPr>
          <w:rFonts w:ascii="Arial" w:cs="Arial" w:eastAsia="Arial" w:hAnsi="Arial"/>
          <w:sz w:val="24"/>
          <w:szCs w:val="24"/>
        </w:rPr>
        <w:t xml:space="preserve">1. Поставка финансовых услуг является поставкой, освобожденной от НДС.</w:t>
      </w:r>
    </w:p>
    <w:p>
      <w:pPr>
        <w:spacing w:after="120"/>
        <w:ind w:firstLine="397"/>
        <w:jc w:val="both"/>
      </w:pPr>
      <w:r>
        <w:rPr>
          <w:rFonts w:ascii="Arial" w:cs="Arial" w:eastAsia="Arial" w:hAnsi="Arial"/>
          <w:sz w:val="24"/>
          <w:szCs w:val="24"/>
        </w:rPr>
        <w:t xml:space="preserve">2. В целях настоящей статьи под финансовыми услугами признаются:</w:t>
      </w:r>
    </w:p>
    <w:p>
      <w:pPr>
        <w:spacing w:after="120"/>
        <w:ind w:firstLine="397"/>
        <w:jc w:val="both"/>
      </w:pPr>
      <w:r>
        <w:rPr>
          <w:rFonts w:ascii="Arial" w:cs="Arial" w:eastAsia="Arial" w:hAnsi="Arial"/>
          <w:sz w:val="24"/>
          <w:szCs w:val="24"/>
        </w:rPr>
        <w:t xml:space="preserve">1) начисление и взыскание процентных доходов, предоставление и взыскание долговых обязательств, выдача поручительств и/или гарантий, включая выдачу банковских гарантий, услуги агента по управлению долговыми обязательствами;</w:t>
      </w:r>
    </w:p>
    <w:p>
      <w:pPr>
        <w:spacing w:after="120"/>
        <w:ind w:firstLine="397"/>
        <w:jc w:val="both"/>
      </w:pPr>
      <w:r>
        <w:rPr>
          <w:rFonts w:ascii="Arial" w:cs="Arial" w:eastAsia="Arial" w:hAnsi="Arial"/>
          <w:sz w:val="24"/>
          <w:szCs w:val="24"/>
        </w:rPr>
        <w:t xml:space="preserve">2) операции по депозитам, открытие и ведение банковских счетов организаций и физических лиц, включая счета банков-корреспондентов;</w:t>
      </w:r>
    </w:p>
    <w:p>
      <w:pPr>
        <w:spacing w:after="120"/>
        <w:ind w:firstLine="397"/>
        <w:jc w:val="both"/>
      </w:pPr>
      <w:r>
        <w:rPr>
          <w:rFonts w:ascii="Arial" w:cs="Arial" w:eastAsia="Arial" w:hAnsi="Arial"/>
          <w:sz w:val="24"/>
          <w:szCs w:val="24"/>
        </w:rPr>
        <w:t xml:space="preserve">3) операции с платежами, переводами, долговыми обязательствами, чеками и коммерческими обращающимися платежными средствами, операции по инкассо;</w:t>
      </w:r>
    </w:p>
    <w:p>
      <w:pPr>
        <w:spacing w:after="120"/>
        <w:ind w:firstLine="397"/>
        <w:jc w:val="both"/>
      </w:pPr>
      <w:r>
        <w:rPr>
          <w:rFonts w:ascii="Arial" w:cs="Arial" w:eastAsia="Arial" w:hAnsi="Arial"/>
          <w:sz w:val="24"/>
          <w:szCs w:val="24"/>
        </w:rPr>
        <w:t xml:space="preserve">4) открытие и ведение металлических счетов физических лиц и организаций, на которых отражается физическое количество аффинированных драгоценных металлов, принадлежащих данному лицу;</w:t>
      </w:r>
    </w:p>
    <w:p>
      <w:pPr>
        <w:spacing w:after="120"/>
        <w:ind w:firstLine="397"/>
        <w:jc w:val="both"/>
      </w:pPr>
      <w:r>
        <w:rPr>
          <w:rFonts w:ascii="Arial" w:cs="Arial" w:eastAsia="Arial" w:hAnsi="Arial"/>
          <w:sz w:val="24"/>
          <w:szCs w:val="24"/>
        </w:rPr>
        <w:t xml:space="preserve">5) операции с валютой, банкнотами и денежными средствами, являющимися законным платежным средством, а также с аффинированными стандартными и мерными слитками, инвестиционными монетами из золота и/или серебра, за исключением нумизматических монет и коллекционных экземпляров;</w:t>
      </w:r>
    </w:p>
    <w:p>
      <w:pPr>
        <w:spacing w:after="120"/>
        <w:ind w:firstLine="397"/>
        <w:jc w:val="both"/>
      </w:pPr>
      <w:r>
        <w:rPr>
          <w:rFonts w:ascii="Arial" w:cs="Arial" w:eastAsia="Arial" w:hAnsi="Arial"/>
          <w:sz w:val="24"/>
          <w:szCs w:val="24"/>
        </w:rPr>
        <w:t xml:space="preserve">6) операции с акциями, облигациями и другими ценными бумагами, платежными карточками, а также марками акцизного сбора, за исключением услуг по обеспечению сохранности ценных бумаг; операции с долями участия в капитале хозяйственных товариществ и обществ;</w:t>
      </w:r>
    </w:p>
    <w:p>
      <w:pPr>
        <w:spacing w:after="120"/>
        <w:ind w:firstLine="397"/>
        <w:jc w:val="both"/>
      </w:pPr>
      <w:r>
        <w:rPr>
          <w:rFonts w:ascii="Arial" w:cs="Arial" w:eastAsia="Arial" w:hAnsi="Arial"/>
          <w:sz w:val="24"/>
          <w:szCs w:val="24"/>
        </w:rPr>
        <w:t xml:space="preserve">7) управление инвестиционными фондами;</w:t>
      </w:r>
    </w:p>
    <w:p>
      <w:pPr>
        <w:spacing w:after="120"/>
        <w:ind w:firstLine="397"/>
        <w:jc w:val="both"/>
      </w:pPr>
      <w:r>
        <w:rPr>
          <w:rFonts w:ascii="Arial" w:cs="Arial" w:eastAsia="Arial" w:hAnsi="Arial"/>
          <w:sz w:val="24"/>
          <w:szCs w:val="24"/>
        </w:rPr>
        <w:t xml:space="preserve">8) клиринговые операции, включая сбор, сверку, сортировку и подтверждение платежей, а также проведение их взаимозачета и определение чистых позиций участников клиринга - банков и организаций, осуществляющих отдельные виды банковских операций;</w:t>
      </w:r>
    </w:p>
    <w:p>
      <w:pPr>
        <w:spacing w:after="120"/>
        <w:ind w:firstLine="397"/>
        <w:jc w:val="both"/>
      </w:pPr>
      <w:r>
        <w:rPr>
          <w:rFonts w:ascii="Arial" w:cs="Arial" w:eastAsia="Arial" w:hAnsi="Arial"/>
          <w:sz w:val="24"/>
          <w:szCs w:val="24"/>
        </w:rPr>
        <w:t xml:space="preserve">9) открытие и обслуживание аккредитивов.</w:t>
      </w:r>
    </w:p>
    <w:p>
      <w:pPr>
        <w:spacing w:after="120"/>
        <w:ind w:firstLine="397"/>
        <w:jc w:val="both"/>
      </w:pPr>
      <w:r>
        <w:rPr>
          <w:rFonts w:ascii="Arial" w:cs="Arial" w:eastAsia="Arial" w:hAnsi="Arial"/>
          <w:sz w:val="24"/>
          <w:szCs w:val="24"/>
        </w:rPr>
        <w:t xml:space="preserve">3. Поставка банками имущества, полученного в счет погашения задолженности заемщиков банка, является освобожденной от НДС в пределах суммы задолженности по кредиту.</w:t>
      </w:r>
    </w:p>
    <w:p>
      <w:pPr>
        <w:spacing w:after="120"/>
        <w:ind w:firstLine="397"/>
        <w:jc w:val="both"/>
      </w:pPr>
      <w:r>
        <w:rPr>
          <w:rFonts w:ascii="Arial" w:cs="Arial" w:eastAsia="Arial" w:hAnsi="Arial"/>
          <w:sz w:val="24"/>
          <w:szCs w:val="24"/>
        </w:rPr>
        <w:t xml:space="preserve">4. Поставка банками аффинированных стандартных и мерных слитков, инвестиционных монет из золота и/или серебра являются поставкой, освобожденной от НДС.</w:t>
      </w:r>
    </w:p>
    <w:p>
      <w:pPr>
        <w:spacing w:after="120"/>
        <w:ind w:firstLine="397"/>
        <w:jc w:val="both"/>
      </w:pPr>
      <w:r>
        <w:rPr>
          <w:rFonts w:ascii="Arial" w:cs="Arial" w:eastAsia="Arial" w:hAnsi="Arial"/>
          <w:i/>
          <w:iCs/>
          <w:sz w:val="24"/>
          <w:szCs w:val="24"/>
        </w:rPr>
        <w:t xml:space="preserve">(В редакции Законов КР от </w:t>
      </w:r>
      <w:hyperlink w:history="1" r:id="rIddlsfzkazrqa5wqvvt4wab">
        <w:r>
          <w:rPr>
            <w:rFonts w:ascii="Arial" w:cs="Arial" w:eastAsia="Arial" w:hAnsi="Arial"/>
            <w:i/>
            <w:iCs/>
            <w:color w:val="1D4ED8"/>
            <w:sz w:val="24"/>
            <w:szCs w:val="24"/>
            <w:u w:val="single"/>
          </w:rPr>
          <w:t xml:space="preserve">27 июля 2009 года №255</w:t>
        </w:r>
      </w:hyperlink>
      <w:r>
        <w:rPr>
          <w:rFonts w:ascii="Arial" w:cs="Arial" w:eastAsia="Arial" w:hAnsi="Arial"/>
          <w:i/>
          <w:iCs/>
          <w:sz w:val="24"/>
          <w:szCs w:val="24"/>
        </w:rPr>
        <w:t xml:space="preserve">, </w:t>
      </w:r>
      <w:hyperlink w:history="1" r:id="rIdfprllkkxl9rnehivnyieu">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bxywohz2fz0fxjmrcdqow">
        <w:r>
          <w:rPr>
            <w:rFonts w:ascii="Arial" w:cs="Arial" w:eastAsia="Arial" w:hAnsi="Arial"/>
            <w:i/>
            <w:iCs/>
            <w:color w:val="1D4ED8"/>
            <w:sz w:val="24"/>
            <w:szCs w:val="24"/>
            <w:u w:val="single"/>
          </w:rPr>
          <w:t xml:space="preserve">15 апреля 2015 года № 81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244. Услуги по страхованию</w:t>
      </w:r>
    </w:p>
    <w:p>
      <w:pPr>
        <w:spacing w:after="120"/>
        <w:ind w:firstLine="397"/>
        <w:jc w:val="both"/>
      </w:pPr>
      <w:r>
        <w:rPr>
          <w:rFonts w:ascii="Arial" w:cs="Arial" w:eastAsia="Arial" w:hAnsi="Arial"/>
          <w:sz w:val="24"/>
          <w:szCs w:val="24"/>
        </w:rPr>
        <w:t xml:space="preserve">Поставка услуг по страхованию, сострахованию и перестрахованию является поставкой, освобожденной от НДС. Услуги брокера или агента, связанного с оказанием данных услуг, являются поставкой, освобожденной от НДС.</w:t>
      </w:r>
    </w:p>
    <w:p>
      <w:pPr>
        <w:spacing w:after="120"/>
        <w:ind w:firstLine="397"/>
        <w:jc w:val="both"/>
      </w:pPr>
      <w:r>
        <w:rPr>
          <w:rFonts w:ascii="Arial" w:cs="Arial" w:eastAsia="Arial" w:hAnsi="Arial"/>
          <w:b/>
          <w:bCs/>
          <w:sz w:val="24"/>
          <w:szCs w:val="24"/>
        </w:rPr>
        <w:t xml:space="preserve">Статья 245. Услуги по пенсионному обеспечению</w:t>
      </w:r>
    </w:p>
    <w:p>
      <w:pPr>
        <w:spacing w:after="120"/>
        <w:ind w:firstLine="397"/>
        <w:jc w:val="both"/>
      </w:pPr>
      <w:r>
        <w:rPr>
          <w:rFonts w:ascii="Arial" w:cs="Arial" w:eastAsia="Arial" w:hAnsi="Arial"/>
          <w:sz w:val="24"/>
          <w:szCs w:val="24"/>
        </w:rPr>
        <w:t xml:space="preserve">Поставка услуг по пенсионному обеспечению, услуг, связанных с выплатой пенсий, и услуг по доверительному управлению имуществом пенсионных фондов, за исключением сдачи имущества в аренду, является поставкой, освобожденной от НДС.</w:t>
      </w:r>
    </w:p>
    <w:p>
      <w:pPr>
        <w:spacing w:after="120"/>
        <w:ind w:firstLine="397"/>
        <w:jc w:val="both"/>
      </w:pPr>
      <w:r>
        <w:rPr>
          <w:rFonts w:ascii="Arial" w:cs="Arial" w:eastAsia="Arial" w:hAnsi="Arial"/>
          <w:b/>
          <w:bCs/>
          <w:sz w:val="24"/>
          <w:szCs w:val="24"/>
        </w:rPr>
        <w:t xml:space="preserve">Статья 246. Транспортные услуги</w:t>
      </w:r>
    </w:p>
    <w:p>
      <w:pPr>
        <w:spacing w:after="120"/>
        <w:ind w:firstLine="397"/>
        <w:jc w:val="both"/>
      </w:pPr>
      <w:r>
        <w:rPr>
          <w:rFonts w:ascii="Arial" w:cs="Arial" w:eastAsia="Arial" w:hAnsi="Arial"/>
          <w:sz w:val="24"/>
          <w:szCs w:val="24"/>
        </w:rPr>
        <w:t xml:space="preserve">1. Транспортные пассажирские перевозки на территории Кыргызской Республики, за исключением перевозок легковым транспортом с количеством пассажирских мест менее 6, являются поставками, освобожденными от НДС.</w:t>
      </w:r>
    </w:p>
    <w:p>
      <w:pPr>
        <w:spacing w:after="120"/>
        <w:ind w:firstLine="397"/>
        <w:jc w:val="both"/>
      </w:pPr>
      <w:r>
        <w:rPr>
          <w:rFonts w:ascii="Arial" w:cs="Arial" w:eastAsia="Arial" w:hAnsi="Arial"/>
          <w:sz w:val="24"/>
          <w:szCs w:val="24"/>
        </w:rPr>
        <w:t xml:space="preserve">2. Международная перевозка пассажиров, багажа и грузов, осуществляемая железнодорожным транспортом, является поставкой, освобожденной от НДС.</w:t>
      </w:r>
    </w:p>
    <w:p>
      <w:pPr>
        <w:spacing w:after="120"/>
        <w:ind w:firstLine="397"/>
        <w:jc w:val="both"/>
      </w:pPr>
      <w:r>
        <w:rPr>
          <w:rFonts w:ascii="Arial" w:cs="Arial" w:eastAsia="Arial" w:hAnsi="Arial"/>
          <w:b/>
          <w:bCs/>
          <w:sz w:val="24"/>
          <w:szCs w:val="24"/>
        </w:rPr>
        <w:t xml:space="preserve">Статья 247. Услуги роуминга, межсетевого соединения (интерконнекта) и услуги связи по международному транзитному трафику</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nuczd-61bqxusr9jjxj-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октября 2012 года № 169)</w:t>
      </w:r>
    </w:p>
    <w:p>
      <w:pPr>
        <w:spacing w:after="120"/>
        <w:ind w:firstLine="397"/>
        <w:jc w:val="both"/>
      </w:pPr>
      <w:r>
        <w:rPr>
          <w:rFonts w:ascii="Arial" w:cs="Arial" w:eastAsia="Arial" w:hAnsi="Arial"/>
          <w:b/>
          <w:bCs/>
          <w:sz w:val="24"/>
          <w:szCs w:val="24"/>
        </w:rPr>
        <w:t xml:space="preserve">Статья 248. Поставка учебных пособий и школьных принадлежностей, научных изданий на государственном языке</w:t>
      </w:r>
    </w:p>
    <w:p>
      <w:pPr>
        <w:spacing w:after="120"/>
        <w:ind w:firstLine="397"/>
        <w:jc w:val="both"/>
      </w:pPr>
      <w:r>
        <w:rPr>
          <w:rFonts w:ascii="Arial" w:cs="Arial" w:eastAsia="Arial" w:hAnsi="Arial"/>
          <w:sz w:val="24"/>
          <w:szCs w:val="24"/>
        </w:rPr>
        <w:t xml:space="preserve">Поставка учебников, хрестоматий, научных, литературно-художественных книг, журналов, изданий для детей на государственном языке является поставкой, освобожденной от НДС.</w:t>
      </w:r>
    </w:p>
    <w:p>
      <w:pPr>
        <w:spacing w:after="120"/>
        <w:ind w:firstLine="397"/>
        <w:jc w:val="both"/>
      </w:pPr>
      <w:r>
        <w:rPr>
          <w:rFonts w:ascii="Arial" w:cs="Arial" w:eastAsia="Arial" w:hAnsi="Arial"/>
          <w:b/>
          <w:bCs/>
          <w:sz w:val="24"/>
          <w:szCs w:val="24"/>
        </w:rPr>
        <w:t xml:space="preserve">Статья 249. Переработка товаров, помещенных под таможенные процедуры переработки товаров на таможенной территории и переработки товаров для внутреннего потребления</w:t>
      </w:r>
    </w:p>
    <w:p>
      <w:pPr>
        <w:spacing w:after="120"/>
        <w:ind w:firstLine="397"/>
        <w:jc w:val="both"/>
      </w:pPr>
      <w:r>
        <w:rPr>
          <w:rFonts w:ascii="Arial" w:cs="Arial" w:eastAsia="Arial" w:hAnsi="Arial"/>
          <w:sz w:val="24"/>
          <w:szCs w:val="24"/>
        </w:rPr>
        <w:t xml:space="preserve">Услуги по переработке товаров, ввезенных на таможенную территорию Таможенного союза и помещенных под таможенные процедуры переработки товаров на таможенной территории и переработки товаров для внутреннего потребления, являются поставкой, освобожденной от НДС.</w:t>
      </w:r>
    </w:p>
    <w:p>
      <w:pPr>
        <w:spacing w:after="120"/>
        <w:ind w:firstLine="397"/>
        <w:jc w:val="both"/>
      </w:pPr>
      <w:r>
        <w:rPr>
          <w:rFonts w:ascii="Arial" w:cs="Arial" w:eastAsia="Arial" w:hAnsi="Arial"/>
          <w:i/>
          <w:iCs/>
          <w:sz w:val="24"/>
          <w:szCs w:val="24"/>
        </w:rPr>
        <w:t xml:space="preserve">(В редакции Закона КР от </w:t>
      </w:r>
      <w:hyperlink w:history="1" r:id="rIdqzkgmpdfgzck4exbz0ny-">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250. Приватизация</w:t>
      </w:r>
    </w:p>
    <w:p>
      <w:pPr>
        <w:spacing w:after="120"/>
        <w:ind w:firstLine="397"/>
        <w:jc w:val="both"/>
      </w:pPr>
      <w:r>
        <w:rPr>
          <w:rFonts w:ascii="Arial" w:cs="Arial" w:eastAsia="Arial" w:hAnsi="Arial"/>
          <w:sz w:val="24"/>
          <w:szCs w:val="24"/>
        </w:rPr>
        <w:t xml:space="preserve">Поставка государственного имущества посредством приватизации является поставкой, освобожденной от НДС.</w:t>
      </w:r>
    </w:p>
    <w:p>
      <w:pPr>
        <w:spacing w:after="120"/>
        <w:ind w:firstLine="397"/>
        <w:jc w:val="both"/>
      </w:pPr>
      <w:r>
        <w:rPr>
          <w:rFonts w:ascii="Arial" w:cs="Arial" w:eastAsia="Arial" w:hAnsi="Arial"/>
          <w:b/>
          <w:bCs/>
          <w:sz w:val="24"/>
          <w:szCs w:val="24"/>
        </w:rPr>
        <w:t xml:space="preserve">Статья 250</w:t>
      </w:r>
      <w:r>
        <w:rPr>
          <w:rFonts w:ascii="Arial" w:cs="Arial" w:eastAsia="Arial" w:hAnsi="Arial"/>
          <w:b/>
          <w:bCs/>
          <w:sz w:val="24"/>
          <w:szCs w:val="24"/>
        </w:rPr>
        <w:t xml:space="preserve">1</w:t>
      </w:r>
      <w:r>
        <w:rPr>
          <w:rFonts w:ascii="Arial" w:cs="Arial" w:eastAsia="Arial" w:hAnsi="Arial"/>
          <w:b/>
          <w:bCs/>
          <w:sz w:val="24"/>
          <w:szCs w:val="24"/>
        </w:rPr>
        <w:t xml:space="preserve">. Поставка средств идентификации, а также услуг по выдаче и генерации кодов маркировки товаров</w:t>
      </w:r>
    </w:p>
    <w:p>
      <w:pPr>
        <w:spacing w:after="120"/>
        <w:ind w:firstLine="397"/>
        <w:jc w:val="both"/>
      </w:pPr>
      <w:r>
        <w:rPr>
          <w:rFonts w:ascii="Arial" w:cs="Arial" w:eastAsia="Arial" w:hAnsi="Arial"/>
          <w:sz w:val="24"/>
          <w:szCs w:val="24"/>
        </w:rPr>
        <w:t xml:space="preserve">Поставка средств идентификации, а также услуг по выдаче и генерации кодов маркировки товаров является поставкой, освобожденной от НДС.</w:t>
      </w:r>
    </w:p>
    <w:p>
      <w:pPr>
        <w:spacing w:after="120"/>
        <w:ind w:firstLine="397"/>
        <w:jc w:val="both"/>
      </w:pPr>
      <w:r>
        <w:rPr>
          <w:rFonts w:ascii="Arial" w:cs="Arial" w:eastAsia="Arial" w:hAnsi="Arial"/>
          <w:i/>
          <w:iCs/>
          <w:sz w:val="24"/>
          <w:szCs w:val="24"/>
        </w:rPr>
        <w:t xml:space="preserve">(В редакции Закона КР от </w:t>
      </w:r>
      <w:hyperlink w:history="1" r:id="rIdsbjqgdz7zl-iq7t4ldvjh">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251. Поставки благотворительных организаций</w:t>
      </w:r>
    </w:p>
    <w:p>
      <w:pPr>
        <w:spacing w:after="120"/>
        <w:ind w:firstLine="397"/>
        <w:jc w:val="both"/>
      </w:pPr>
      <w:r>
        <w:rPr>
          <w:rFonts w:ascii="Arial" w:cs="Arial" w:eastAsia="Arial" w:hAnsi="Arial"/>
          <w:sz w:val="24"/>
          <w:szCs w:val="24"/>
        </w:rPr>
        <w:t xml:space="preserve">Поставки, осуществляемые благотворительными организациями в благотворительных целях в соответствии с законодательством Кыргызской Республики о меценатстве и благотворительной деятельности, являются поставками, освобожденными от НДС.</w:t>
      </w:r>
    </w:p>
    <w:p>
      <w:pPr>
        <w:spacing w:after="120"/>
        <w:ind w:firstLine="397"/>
        <w:jc w:val="both"/>
      </w:pPr>
      <w:r>
        <w:rPr>
          <w:rFonts w:ascii="Arial" w:cs="Arial" w:eastAsia="Arial" w:hAnsi="Arial"/>
          <w:i/>
          <w:iCs/>
          <w:sz w:val="24"/>
          <w:szCs w:val="24"/>
        </w:rPr>
        <w:t xml:space="preserve">(В редакции Закона КР от </w:t>
      </w:r>
      <w:hyperlink w:history="1" r:id="rIdbelylyefrnxubhfcoq7r9">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251</w:t>
      </w:r>
      <w:r>
        <w:rPr>
          <w:rFonts w:ascii="Arial" w:cs="Arial" w:eastAsia="Arial" w:hAnsi="Arial"/>
          <w:b/>
          <w:bCs/>
          <w:sz w:val="24"/>
          <w:szCs w:val="24"/>
        </w:rPr>
        <w:t xml:space="preserve">1</w:t>
      </w:r>
      <w:r>
        <w:rPr>
          <w:rFonts w:ascii="Arial" w:cs="Arial" w:eastAsia="Arial" w:hAnsi="Arial"/>
          <w:b/>
          <w:bCs/>
          <w:sz w:val="24"/>
          <w:szCs w:val="24"/>
        </w:rPr>
        <w:t xml:space="preserve">. Поставка услуг дошкольными образовательными организациями (детскими садами, созданными на основе частной формы собственности)</w:t>
      </w:r>
    </w:p>
    <w:p>
      <w:pPr>
        <w:spacing w:after="120"/>
        <w:ind w:firstLine="397"/>
        <w:jc w:val="both"/>
      </w:pPr>
      <w:r>
        <w:rPr>
          <w:rFonts w:ascii="Arial" w:cs="Arial" w:eastAsia="Arial" w:hAnsi="Arial"/>
          <w:sz w:val="24"/>
          <w:szCs w:val="24"/>
        </w:rPr>
        <w:t xml:space="preserve">Поставка услуг дошкольными образовательными организациями (детскими садами, созданными на основе частной формы собственности) является поставкой, освобожденной от НДС.</w:t>
      </w:r>
    </w:p>
    <w:p>
      <w:pPr>
        <w:spacing w:after="120"/>
        <w:ind w:firstLine="397"/>
        <w:jc w:val="both"/>
      </w:pPr>
      <w:r>
        <w:rPr>
          <w:rFonts w:ascii="Arial" w:cs="Arial" w:eastAsia="Arial" w:hAnsi="Arial"/>
          <w:i/>
          <w:iCs/>
          <w:sz w:val="24"/>
          <w:szCs w:val="24"/>
        </w:rPr>
        <w:t xml:space="preserve">(В редакции Закона КР от </w:t>
      </w:r>
      <w:hyperlink w:history="1" r:id="rIdt6oshdticxxl8th_qqso_">
        <w:r>
          <w:rPr>
            <w:rFonts w:ascii="Arial" w:cs="Arial" w:eastAsia="Arial" w:hAnsi="Arial"/>
            <w:i/>
            <w:iCs/>
            <w:color w:val="1D4ED8"/>
            <w:sz w:val="24"/>
            <w:szCs w:val="24"/>
            <w:u w:val="single"/>
          </w:rPr>
          <w:t xml:space="preserve">20 мая 2015 года № 107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251</w:t>
      </w:r>
      <w:r>
        <w:rPr>
          <w:rFonts w:ascii="Arial" w:cs="Arial" w:eastAsia="Arial" w:hAnsi="Arial"/>
          <w:b/>
          <w:bCs/>
          <w:sz w:val="24"/>
          <w:szCs w:val="24"/>
        </w:rPr>
        <w:t xml:space="preserve">2</w:t>
      </w:r>
      <w:r>
        <w:rPr>
          <w:rFonts w:ascii="Arial" w:cs="Arial" w:eastAsia="Arial" w:hAnsi="Arial"/>
          <w:b/>
          <w:bCs/>
          <w:sz w:val="24"/>
          <w:szCs w:val="24"/>
        </w:rPr>
        <w:t xml:space="preserve">. Поставка услуг частными медицинскими учреждениями кардиохирургической направленности</w:t>
      </w:r>
    </w:p>
    <w:p>
      <w:pPr>
        <w:spacing w:after="120"/>
        <w:ind w:firstLine="397"/>
        <w:jc w:val="both"/>
      </w:pPr>
      <w:r>
        <w:rPr>
          <w:rFonts w:ascii="Arial" w:cs="Arial" w:eastAsia="Arial" w:hAnsi="Arial"/>
          <w:sz w:val="24"/>
          <w:szCs w:val="24"/>
        </w:rPr>
        <w:t xml:space="preserve">Оказание услуг частными медицинскими учреждениями кардиохирургической направленности является услугами, освобожденными от НДС.</w:t>
      </w:r>
    </w:p>
    <w:p>
      <w:pPr>
        <w:spacing w:after="120"/>
        <w:ind w:firstLine="397"/>
        <w:jc w:val="both"/>
      </w:pPr>
      <w:r>
        <w:rPr>
          <w:rFonts w:ascii="Arial" w:cs="Arial" w:eastAsia="Arial" w:hAnsi="Arial"/>
          <w:i/>
          <w:iCs/>
          <w:sz w:val="24"/>
          <w:szCs w:val="24"/>
        </w:rPr>
        <w:t xml:space="preserve">(В редакции Закона КР от </w:t>
      </w:r>
      <w:hyperlink w:history="1" r:id="rIdnitosxoi--szdn63wni-m">
        <w:r>
          <w:rPr>
            <w:rFonts w:ascii="Arial" w:cs="Arial" w:eastAsia="Arial" w:hAnsi="Arial"/>
            <w:i/>
            <w:iCs/>
            <w:color w:val="1D4ED8"/>
            <w:sz w:val="24"/>
            <w:szCs w:val="24"/>
            <w:u w:val="single"/>
          </w:rPr>
          <w:t xml:space="preserve">20 мая 2015 года № 107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251</w:t>
      </w:r>
      <w:r>
        <w:rPr>
          <w:rFonts w:ascii="Arial" w:cs="Arial" w:eastAsia="Arial" w:hAnsi="Arial"/>
          <w:b/>
          <w:bCs/>
          <w:sz w:val="24"/>
          <w:szCs w:val="24"/>
        </w:rPr>
        <w:t xml:space="preserve">3</w:t>
      </w:r>
      <w:r>
        <w:rPr>
          <w:rFonts w:ascii="Arial" w:cs="Arial" w:eastAsia="Arial" w:hAnsi="Arial"/>
          <w:b/>
          <w:bCs/>
          <w:sz w:val="24"/>
          <w:szCs w:val="24"/>
        </w:rPr>
        <w:t xml:space="preserve">. Поставка услуг общеобразовательными организациями, созданными на основе частной формы собственности</w:t>
      </w:r>
    </w:p>
    <w:p>
      <w:pPr>
        <w:spacing w:after="120"/>
        <w:ind w:firstLine="397"/>
        <w:jc w:val="both"/>
      </w:pPr>
      <w:r>
        <w:rPr>
          <w:rFonts w:ascii="Arial" w:cs="Arial" w:eastAsia="Arial" w:hAnsi="Arial"/>
          <w:sz w:val="24"/>
          <w:szCs w:val="24"/>
        </w:rPr>
        <w:t xml:space="preserve">Услуги, оказываемые общеобразовательными организациями, созданными на основе частной формы собственности, являются услугами, освобожденными от НДС.</w:t>
      </w:r>
    </w:p>
    <w:p>
      <w:pPr>
        <w:spacing w:after="120"/>
        <w:ind w:firstLine="397"/>
        <w:jc w:val="both"/>
      </w:pPr>
      <w:r>
        <w:rPr>
          <w:rFonts w:ascii="Arial" w:cs="Arial" w:eastAsia="Arial" w:hAnsi="Arial"/>
          <w:i/>
          <w:iCs/>
          <w:sz w:val="24"/>
          <w:szCs w:val="24"/>
        </w:rPr>
        <w:t xml:space="preserve">(В редакции Закона КР от </w:t>
      </w:r>
      <w:hyperlink w:history="1" r:id="rIdqkpm7slj84xxhp41o4rex">
        <w:r>
          <w:rPr>
            <w:rFonts w:ascii="Arial" w:cs="Arial" w:eastAsia="Arial" w:hAnsi="Arial"/>
            <w:i/>
            <w:iCs/>
            <w:color w:val="1D4ED8"/>
            <w:sz w:val="24"/>
            <w:szCs w:val="24"/>
            <w:u w:val="single"/>
          </w:rPr>
          <w:t xml:space="preserve">12 апреля 2017 года № 57</w:t>
        </w:r>
      </w:hyperlink>
      <w:r>
        <w:rPr>
          <w:rFonts w:ascii="Arial" w:cs="Arial" w:eastAsia="Arial" w:hAnsi="Arial"/>
          <w:i/>
          <w:iCs/>
          <w:sz w:val="24"/>
          <w:szCs w:val="24"/>
        </w:rPr>
        <w:t xml:space="preserve">)</w:t>
      </w:r>
    </w:p>
    <w:p>
      <w:pPr>
        <w:spacing w:after="60" w:before="200"/>
        <w:ind w:firstLine="397"/>
        <w:jc w:val="both"/>
      </w:pPr>
      <w:r>
        <w:rPr>
          <w:rFonts w:ascii="Arial" w:cs="Arial" w:eastAsia="Arial" w:hAnsi="Arial"/>
          <w:b/>
          <w:bCs/>
          <w:sz w:val="24"/>
          <w:szCs w:val="24"/>
        </w:rPr>
        <w:t xml:space="preserve">251-4. Поставка услуг Главного управления Государственной специализированной службы охраны Министерства внутренних дел Кыргызской Республики</w:t>
      </w:r>
    </w:p>
    <w:p>
      <w:pPr>
        <w:spacing w:after="60"/>
        <w:ind w:firstLine="567"/>
        <w:jc w:val="both"/>
      </w:pPr>
      <w:r>
        <w:rPr>
          <w:rFonts w:ascii="Arial" w:cs="Arial" w:eastAsia="Arial" w:hAnsi="Arial"/>
          <w:sz w:val="24"/>
          <w:szCs w:val="24"/>
        </w:rPr>
        <w:t xml:space="preserve">Поставка услуг Главного управления Государственной специализированной службы охраны Министерства внутренних дел Кыргызской Республики является поставкой, освобожденной от НДС.</w:t>
      </w:r>
    </w:p>
    <w:p>
      <w:pPr>
        <w:spacing w:after="60"/>
        <w:ind w:firstLine="567"/>
        <w:jc w:val="both"/>
      </w:pPr>
      <w:r>
        <w:rPr>
          <w:rFonts w:ascii="Arial" w:cs="Arial" w:eastAsia="Arial" w:hAnsi="Arial"/>
          <w:i/>
          <w:iCs/>
          <w:sz w:val="24"/>
          <w:szCs w:val="24"/>
        </w:rPr>
        <w:t xml:space="preserve">(В редакции Закона КР от </w:t>
      </w:r>
      <w:hyperlink w:history="1" r:id="rId2rynknsakt3f_xswfw7ll">
        <w:r>
          <w:rPr>
            <w:rFonts w:ascii="Arial" w:cs="Arial" w:eastAsia="Arial" w:hAnsi="Arial"/>
            <w:i/>
            <w:iCs/>
            <w:color w:val="1D4ED8"/>
            <w:sz w:val="24"/>
            <w:szCs w:val="24"/>
            <w:u w:val="single"/>
          </w:rPr>
          <w:t xml:space="preserve">27 октября 2017 года № 184</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251-5. Поставка частными медицинскими организациями услуг гемодиализа лицам с хронической почечной недостаточностью в терминальной стадии</w:t>
      </w:r>
    </w:p>
    <w:p>
      <w:pPr>
        <w:spacing w:after="60"/>
        <w:ind w:firstLine="567"/>
        <w:jc w:val="both"/>
      </w:pPr>
      <w:r>
        <w:rPr>
          <w:rFonts w:ascii="Arial" w:cs="Arial" w:eastAsia="Arial" w:hAnsi="Arial"/>
          <w:sz w:val="24"/>
          <w:szCs w:val="24"/>
        </w:rPr>
        <w:t xml:space="preserve">Поставка частными медицинскими организациями услуг гемодиализа лицам с хронической почечной недостаточностью в терминальной стадии является поставкой, освобожденной от НДС.</w:t>
      </w:r>
    </w:p>
    <w:p>
      <w:pPr>
        <w:spacing w:after="60"/>
        <w:ind w:firstLine="567"/>
        <w:jc w:val="both"/>
      </w:pPr>
      <w:r>
        <w:rPr>
          <w:rFonts w:ascii="Arial" w:cs="Arial" w:eastAsia="Arial" w:hAnsi="Arial"/>
          <w:i/>
          <w:iCs/>
          <w:sz w:val="24"/>
          <w:szCs w:val="24"/>
        </w:rPr>
        <w:t xml:space="preserve">(В редакции Закона КР от </w:t>
      </w:r>
      <w:hyperlink w:history="1" r:id="rId5_ajis0hw5batri4xofwf">
        <w:r>
          <w:rPr>
            <w:rFonts w:ascii="Arial" w:cs="Arial" w:eastAsia="Arial" w:hAnsi="Arial"/>
            <w:i/>
            <w:iCs/>
            <w:color w:val="1D4ED8"/>
            <w:sz w:val="24"/>
            <w:szCs w:val="24"/>
            <w:u w:val="single"/>
          </w:rPr>
          <w:t xml:space="preserve">29 июля 2019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252. Поставки, осуществляемые некоммерческими организациями</w:t>
      </w:r>
    </w:p>
    <w:p>
      <w:pPr>
        <w:spacing w:after="120"/>
        <w:ind w:firstLine="397"/>
        <w:jc w:val="both"/>
      </w:pPr>
      <w:r>
        <w:rPr>
          <w:rFonts w:ascii="Arial" w:cs="Arial" w:eastAsia="Arial" w:hAnsi="Arial"/>
          <w:sz w:val="24"/>
          <w:szCs w:val="24"/>
        </w:rPr>
        <w:t xml:space="preserve">Поставки, осуществляемые некоммерческой организацией за оплату, не превышающую расходы на осуществление этих поставок, являются освобожденными от НДС, если это поставки:</w:t>
      </w:r>
    </w:p>
    <w:p>
      <w:pPr>
        <w:spacing w:after="120"/>
        <w:ind w:firstLine="397"/>
        <w:jc w:val="both"/>
      </w:pPr>
      <w:r>
        <w:rPr>
          <w:rFonts w:ascii="Arial" w:cs="Arial" w:eastAsia="Arial" w:hAnsi="Arial"/>
          <w:sz w:val="24"/>
          <w:szCs w:val="24"/>
        </w:rPr>
        <w:t xml:space="preserve">1) для социального обеспечения и защиты детей или малообеспеченных граждан преклонного возраста;</w:t>
      </w:r>
    </w:p>
    <w:p>
      <w:pPr>
        <w:spacing w:after="120"/>
        <w:ind w:firstLine="397"/>
        <w:jc w:val="both"/>
      </w:pPr>
      <w:r>
        <w:rPr>
          <w:rFonts w:ascii="Arial" w:cs="Arial" w:eastAsia="Arial" w:hAnsi="Arial"/>
          <w:sz w:val="24"/>
          <w:szCs w:val="24"/>
        </w:rPr>
        <w:t xml:space="preserve">2) в сфере образования, медицины, науки, культуры и спорта.</w:t>
      </w:r>
    </w:p>
    <w:p>
      <w:pPr>
        <w:spacing w:after="120"/>
        <w:ind w:firstLine="397"/>
        <w:jc w:val="both"/>
      </w:pPr>
      <w:r>
        <w:rPr>
          <w:rFonts w:ascii="Arial" w:cs="Arial" w:eastAsia="Arial" w:hAnsi="Arial"/>
          <w:b/>
          <w:bCs/>
          <w:sz w:val="24"/>
          <w:szCs w:val="24"/>
        </w:rPr>
        <w:t xml:space="preserve">Статья 253. Поставка на безвозмездной основе</w:t>
      </w:r>
    </w:p>
    <w:p>
      <w:pPr>
        <w:spacing w:after="120"/>
        <w:ind w:firstLine="397"/>
        <w:jc w:val="both"/>
      </w:pPr>
      <w:r>
        <w:rPr>
          <w:rFonts w:ascii="Arial" w:cs="Arial" w:eastAsia="Arial" w:hAnsi="Arial"/>
          <w:sz w:val="24"/>
          <w:szCs w:val="24"/>
        </w:rPr>
        <w:t xml:space="preserve">1. Передача на безвозмездной основе объектов социально-культурного, физкультурно-оздоровительного, жилищно-коммунально-бытового назначения, дорог, электрических сетей, подстанций, котельных и тепловых сетей, газовых сетей, объектов гидроэлектростанций, тепловых электростанций, гидротехнических сооружений, водозаборных сооружений, горно-шахтного оборудования, объектов гражданской обороны в собственность хозяйственных обществ с государственной долей участия более 50 процентов и/или специализированных организаций, являющихся собственностью Кыргызской Республики, или органов местного самоуправления, осуществляющих использование и эксплуатацию указанных объектов по назначению, является поставкой, освобожденной от НДС.</w:t>
      </w:r>
    </w:p>
    <w:p>
      <w:pPr>
        <w:spacing w:after="120"/>
        <w:ind w:firstLine="397"/>
        <w:jc w:val="both"/>
      </w:pPr>
      <w:r>
        <w:rPr>
          <w:rFonts w:ascii="Arial" w:cs="Arial" w:eastAsia="Arial" w:hAnsi="Arial"/>
          <w:sz w:val="24"/>
          <w:szCs w:val="24"/>
        </w:rPr>
        <w:t xml:space="preserve">2. Передача на безвозмездной основе основных средств в собственность организаций по решению Правительства Кыргызской Республики или органов местного самоуправления является поставкой, освобожденной от НДС.</w:t>
      </w:r>
    </w:p>
    <w:p>
      <w:pPr>
        <w:spacing w:after="120"/>
        <w:ind w:firstLine="397"/>
        <w:jc w:val="both"/>
      </w:pPr>
      <w:r>
        <w:rPr>
          <w:rFonts w:ascii="Arial" w:cs="Arial" w:eastAsia="Arial" w:hAnsi="Arial"/>
          <w:sz w:val="24"/>
          <w:szCs w:val="24"/>
        </w:rPr>
        <w:t xml:space="preserve">3. Передача специализированной организации на безвозмездной основе инженерных сетей, обеспечивающей жизнедеятельность объектов жилья, является поставкой, освобожденной от НДС, и осуществляется на основании акта приема объекта в эксплуатацию.</w:t>
      </w:r>
    </w:p>
    <w:p>
      <w:pPr>
        <w:spacing w:after="120"/>
        <w:ind w:firstLine="397"/>
        <w:jc w:val="both"/>
      </w:pPr>
      <w:r>
        <w:rPr>
          <w:rFonts w:ascii="Arial" w:cs="Arial" w:eastAsia="Arial" w:hAnsi="Arial"/>
          <w:sz w:val="24"/>
          <w:szCs w:val="24"/>
        </w:rPr>
        <w:t xml:space="preserve">4. Перечень специализированных организаций, указанных в части 1 настоящей статьи, утверждается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rgqawaxd9myqkebumnuzw">
        <w:r>
          <w:rPr>
            <w:rFonts w:ascii="Arial" w:cs="Arial" w:eastAsia="Arial" w:hAnsi="Arial"/>
            <w:i/>
            <w:iCs/>
            <w:color w:val="1D4ED8"/>
            <w:sz w:val="24"/>
            <w:szCs w:val="24"/>
            <w:u w:val="single"/>
          </w:rPr>
          <w:t xml:space="preserve">24 июля 2015 года № 194</w:t>
        </w:r>
      </w:hyperlink>
      <w:r>
        <w:rPr>
          <w:rFonts w:ascii="Arial" w:cs="Arial" w:eastAsia="Arial" w:hAnsi="Arial"/>
          <w:i/>
          <w:iCs/>
          <w:sz w:val="24"/>
          <w:szCs w:val="24"/>
        </w:rPr>
        <w:t xml:space="preserve">, </w:t>
      </w:r>
      <w:hyperlink w:history="1" r:id="rIdskjuoviwz3ghmksv9sy1x">
        <w:r>
          <w:rPr>
            <w:rFonts w:ascii="Arial" w:cs="Arial" w:eastAsia="Arial" w:hAnsi="Arial"/>
            <w:i/>
            <w:iCs/>
            <w:color w:val="1D4ED8"/>
            <w:sz w:val="24"/>
            <w:szCs w:val="24"/>
            <w:u w:val="single"/>
          </w:rPr>
          <w:t xml:space="preserve">12 июля 2017 года № 123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254. Поставка государственными или муниципальными организациями ритуальных товаров и ритуальных услуг</w:t>
      </w:r>
    </w:p>
    <w:p>
      <w:pPr>
        <w:spacing w:after="120"/>
        <w:ind w:firstLine="397"/>
        <w:jc w:val="both"/>
      </w:pPr>
      <w:r>
        <w:rPr>
          <w:rFonts w:ascii="Arial" w:cs="Arial" w:eastAsia="Arial" w:hAnsi="Arial"/>
          <w:sz w:val="24"/>
          <w:szCs w:val="24"/>
        </w:rPr>
        <w:t xml:space="preserve">Поставки государственными или муниципальными организациями ритуальных товаров и оказание ритуальных услуг населению, связанных с захоронением или погребением, являются поставками, освобожденными от НДС.</w:t>
      </w:r>
    </w:p>
    <w:p>
      <w:pPr>
        <w:spacing w:after="120"/>
        <w:ind w:firstLine="397"/>
        <w:jc w:val="both"/>
      </w:pPr>
      <w:r>
        <w:rPr>
          <w:rFonts w:ascii="Arial" w:cs="Arial" w:eastAsia="Arial" w:hAnsi="Arial"/>
          <w:b/>
          <w:bCs/>
          <w:sz w:val="24"/>
          <w:szCs w:val="24"/>
        </w:rPr>
        <w:t xml:space="preserve">Статья 255. Поставки минеральных удобрений и средств химической защиты растений</w:t>
      </w:r>
    </w:p>
    <w:p>
      <w:pPr>
        <w:spacing w:after="120"/>
        <w:ind w:firstLine="397"/>
        <w:jc w:val="both"/>
      </w:pPr>
      <w:r>
        <w:rPr>
          <w:rFonts w:ascii="Arial" w:cs="Arial" w:eastAsia="Arial" w:hAnsi="Arial"/>
          <w:sz w:val="24"/>
          <w:szCs w:val="24"/>
        </w:rPr>
        <w:t xml:space="preserve">Поставки минеральных удобрений, средств химической защиты растений, перечень которых определен Правительством Кыргызской Республики, являются поставками, освобожденными от НДС.</w:t>
      </w:r>
    </w:p>
    <w:p>
      <w:pPr>
        <w:spacing w:after="120"/>
        <w:ind w:firstLine="397"/>
        <w:jc w:val="both"/>
      </w:pPr>
      <w:r>
        <w:rPr>
          <w:rFonts w:ascii="Arial" w:cs="Arial" w:eastAsia="Arial" w:hAnsi="Arial"/>
          <w:i/>
          <w:iCs/>
          <w:sz w:val="24"/>
          <w:szCs w:val="24"/>
        </w:rPr>
        <w:t xml:space="preserve">(В редакции Закона КР от </w:t>
      </w:r>
      <w:hyperlink w:history="1" r:id="rIdkd3ezvfasrusqx3zrsyaq">
        <w:r>
          <w:rPr>
            <w:rFonts w:ascii="Arial" w:cs="Arial" w:eastAsia="Arial" w:hAnsi="Arial"/>
            <w:i/>
            <w:iCs/>
            <w:color w:val="1D4ED8"/>
            <w:sz w:val="24"/>
            <w:szCs w:val="24"/>
            <w:u w:val="single"/>
          </w:rPr>
          <w:t xml:space="preserve">28 апреля 2017 года № 66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255-1. Поставка сельскохозяйственной техники, производимой на предприятиях Кыргызской Республики</w:t>
      </w:r>
    </w:p>
    <w:p>
      <w:pPr>
        <w:spacing w:after="120"/>
        <w:ind w:firstLine="397"/>
        <w:jc w:val="both"/>
      </w:pPr>
      <w:r>
        <w:rPr>
          <w:rFonts w:ascii="Arial" w:cs="Arial" w:eastAsia="Arial" w:hAnsi="Arial"/>
          <w:sz w:val="24"/>
          <w:szCs w:val="24"/>
        </w:rPr>
        <w:t xml:space="preserve">Поставка отечественному сельскохозяйственному производителю сельскохозяйственной техники, производимой на предприятиях Кыргызской Республики, согласно Перечню, утверждаемому Правительством Кыргызской Республики, является поставкой, освобожденной от НДС.</w:t>
      </w:r>
    </w:p>
    <w:p>
      <w:pPr>
        <w:spacing w:after="120"/>
        <w:ind w:firstLine="397"/>
        <w:jc w:val="both"/>
      </w:pPr>
      <w:r>
        <w:rPr>
          <w:rFonts w:ascii="Arial" w:cs="Arial" w:eastAsia="Arial" w:hAnsi="Arial"/>
          <w:i/>
          <w:iCs/>
          <w:sz w:val="24"/>
          <w:szCs w:val="24"/>
        </w:rPr>
        <w:t xml:space="preserve">(В редакции Закона КР от </w:t>
      </w:r>
      <w:hyperlink w:history="1" r:id="rIdoqhkqr8g0xnqdntg1anot">
        <w:r>
          <w:rPr>
            <w:rFonts w:ascii="Arial" w:cs="Arial" w:eastAsia="Arial" w:hAnsi="Arial"/>
            <w:i/>
            <w:iCs/>
            <w:color w:val="1D4ED8"/>
            <w:sz w:val="24"/>
            <w:szCs w:val="24"/>
            <w:u w:val="single"/>
          </w:rPr>
          <w:t xml:space="preserve">10 января 2009 года № 5</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mlsn9emjyv3w0rqcoir5b">
        <w:r>
          <w:rPr>
            <w:rFonts w:ascii="Arial" w:cs="Arial" w:eastAsia="Arial" w:hAnsi="Arial"/>
            <w:i/>
            <w:iCs/>
            <w:color w:val="1D4ED8"/>
            <w:sz w:val="24"/>
            <w:szCs w:val="24"/>
            <w:u w:val="single"/>
          </w:rPr>
          <w:t xml:space="preserve">распоряжение</w:t>
        </w:r>
      </w:hyperlink>
      <w:r>
        <w:rPr>
          <w:rFonts w:ascii="Arial" w:cs="Arial" w:eastAsia="Arial" w:hAnsi="Arial"/>
          <w:i/>
          <w:iCs/>
          <w:sz w:val="24"/>
          <w:szCs w:val="24"/>
        </w:rPr>
        <w:t xml:space="preserve"> Правительства КР от 8 октября 2009 года № 573-р (Об утверждении Перечня сельскохозяйственной техники, производимой на предприятиях Кыргызской Республики)</w:t>
      </w:r>
    </w:p>
    <w:p>
      <w:pPr>
        <w:spacing w:after="120"/>
        <w:ind w:firstLine="397"/>
        <w:jc w:val="both"/>
      </w:pPr>
      <w:r>
        <w:rPr>
          <w:rFonts w:ascii="Arial" w:cs="Arial" w:eastAsia="Arial" w:hAnsi="Arial"/>
          <w:b/>
          <w:bCs/>
          <w:sz w:val="24"/>
          <w:szCs w:val="24"/>
        </w:rPr>
        <w:t xml:space="preserve">Статья 255</w:t>
      </w:r>
      <w:r>
        <w:rPr>
          <w:rFonts w:ascii="Arial" w:cs="Arial" w:eastAsia="Arial" w:hAnsi="Arial"/>
          <w:b/>
          <w:bCs/>
          <w:sz w:val="24"/>
          <w:szCs w:val="24"/>
        </w:rPr>
        <w:t xml:space="preserve">2</w:t>
      </w:r>
      <w:r>
        <w:rPr>
          <w:rFonts w:ascii="Arial" w:cs="Arial" w:eastAsia="Arial" w:hAnsi="Arial"/>
          <w:b/>
          <w:bCs/>
          <w:sz w:val="24"/>
          <w:szCs w:val="24"/>
        </w:rPr>
        <w:t xml:space="preserve">. Поставка транспортных средств, приводимых в движение только электрическим двигателем, производимых на предприятиях Кыргызской Республики</w:t>
      </w:r>
    </w:p>
    <w:p>
      <w:pPr>
        <w:spacing w:after="120"/>
        <w:ind w:firstLine="397"/>
        <w:jc w:val="both"/>
      </w:pPr>
      <w:r>
        <w:rPr>
          <w:rFonts w:ascii="Arial" w:cs="Arial" w:eastAsia="Arial" w:hAnsi="Arial"/>
          <w:sz w:val="24"/>
          <w:szCs w:val="24"/>
        </w:rPr>
        <w:t xml:space="preserve">Поставка транспортных средств, приводимых в движение только электрическим двигателем, производимых на предприятиях Кыргызской Республики, является поставкой, освобожденной от НДС.</w:t>
      </w:r>
    </w:p>
    <w:p>
      <w:pPr>
        <w:spacing w:after="120"/>
        <w:ind w:firstLine="397"/>
        <w:jc w:val="both"/>
      </w:pPr>
      <w:r>
        <w:rPr>
          <w:rFonts w:ascii="Arial" w:cs="Arial" w:eastAsia="Arial" w:hAnsi="Arial"/>
          <w:i/>
          <w:iCs/>
          <w:sz w:val="24"/>
          <w:szCs w:val="24"/>
        </w:rPr>
        <w:t xml:space="preserve">(В редакции Закона КР от </w:t>
      </w:r>
      <w:hyperlink w:history="1" r:id="rIdvzipwv6dsln43iyh6cfko">
        <w:r>
          <w:rPr>
            <w:rFonts w:ascii="Arial" w:cs="Arial" w:eastAsia="Arial" w:hAnsi="Arial"/>
            <w:i/>
            <w:iCs/>
            <w:color w:val="1D4ED8"/>
            <w:sz w:val="24"/>
            <w:szCs w:val="24"/>
            <w:u w:val="single"/>
          </w:rPr>
          <w:t xml:space="preserve">12 августа 2020 года № 122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256. Поставка и экспорт металлосодержащих руд, концентратов, сплавов и аффинированных металлов</w:t>
      </w:r>
    </w:p>
    <w:p>
      <w:pPr>
        <w:spacing w:after="120"/>
        <w:ind w:firstLine="397"/>
        <w:jc w:val="both"/>
      </w:pPr>
      <w:r>
        <w:rPr>
          <w:rFonts w:ascii="Arial" w:cs="Arial" w:eastAsia="Arial" w:hAnsi="Arial"/>
          <w:sz w:val="24"/>
          <w:szCs w:val="24"/>
        </w:rPr>
        <w:t xml:space="preserve">Поставка и экспорт металлосодержащих руд, концентратов, сплавов и аффинированных металлов являются поставкой, освобожденной от НДС.</w:t>
      </w:r>
    </w:p>
    <w:p>
      <w:pPr>
        <w:spacing w:after="120"/>
        <w:ind w:firstLine="397"/>
        <w:jc w:val="both"/>
      </w:pPr>
      <w:r>
        <w:rPr>
          <w:rFonts w:ascii="Arial" w:cs="Arial" w:eastAsia="Arial" w:hAnsi="Arial"/>
          <w:i/>
          <w:iCs/>
          <w:sz w:val="24"/>
          <w:szCs w:val="24"/>
        </w:rPr>
        <w:t xml:space="preserve">(В редакции Закона КР от </w:t>
      </w:r>
      <w:hyperlink w:history="1" r:id="rIdfbwzzw4r5wz_twkqnjmam">
        <w:r>
          <w:rPr>
            <w:rFonts w:ascii="Arial" w:cs="Arial" w:eastAsia="Arial" w:hAnsi="Arial"/>
            <w:i/>
            <w:iCs/>
            <w:color w:val="1D4ED8"/>
            <w:sz w:val="24"/>
            <w:szCs w:val="24"/>
            <w:u w:val="single"/>
          </w:rPr>
          <w:t xml:space="preserve">19 апреля 2017 года № 62</w:t>
        </w:r>
      </w:hyperlink>
      <w:r>
        <w:rPr>
          <w:rFonts w:ascii="Arial" w:cs="Arial" w:eastAsia="Arial" w:hAnsi="Arial"/>
          <w:i/>
          <w:iCs/>
          <w:sz w:val="24"/>
          <w:szCs w:val="24"/>
        </w:rPr>
        <w:t xml:space="preserve">)</w:t>
      </w:r>
    </w:p>
    <w:p>
      <w:pPr>
        <w:spacing w:after="120"/>
        <w:ind w:firstLine="397"/>
        <w:jc w:val="both"/>
      </w:pPr>
      <w:hyperlink w:history="1" r:id="rIdpgtt4uogmkejuhfbnco7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апреля 2015 года № 81 внесены изменения в статью 256, изложенную на государственном языке</w:t>
      </w:r>
    </w:p>
    <w:p>
      <w:pPr>
        <w:spacing w:after="120"/>
        <w:ind w:firstLine="397"/>
        <w:jc w:val="both"/>
      </w:pPr>
      <w:r>
        <w:rPr>
          <w:rFonts w:ascii="Arial" w:cs="Arial" w:eastAsia="Arial" w:hAnsi="Arial"/>
          <w:b/>
          <w:bCs/>
          <w:sz w:val="24"/>
          <w:szCs w:val="24"/>
        </w:rPr>
        <w:t xml:space="preserve">Статья 256</w:t>
      </w:r>
      <w:r>
        <w:rPr>
          <w:rFonts w:ascii="Arial" w:cs="Arial" w:eastAsia="Arial" w:hAnsi="Arial"/>
          <w:b/>
          <w:bCs/>
          <w:sz w:val="24"/>
          <w:szCs w:val="24"/>
        </w:rPr>
        <w:t xml:space="preserve">1</w:t>
      </w:r>
      <w:r>
        <w:rPr>
          <w:rFonts w:ascii="Arial" w:cs="Arial" w:eastAsia="Arial" w:hAnsi="Arial"/>
          <w:b/>
          <w:bCs/>
          <w:sz w:val="24"/>
          <w:szCs w:val="24"/>
        </w:rPr>
        <w:t xml:space="preserve">. Поставки, осуществляемые частным партнером и (или) проектной компанией в соответствии с законодательством Кыргызской Республики о государственно-частном партнерстве</w:t>
      </w:r>
    </w:p>
    <w:p>
      <w:pPr>
        <w:spacing w:after="120"/>
        <w:ind w:firstLine="397"/>
        <w:jc w:val="both"/>
      </w:pPr>
      <w:r>
        <w:rPr>
          <w:rFonts w:ascii="Arial" w:cs="Arial" w:eastAsia="Arial" w:hAnsi="Arial"/>
          <w:sz w:val="24"/>
          <w:szCs w:val="24"/>
        </w:rPr>
        <w:t xml:space="preserve">Поставки товаров, работ, услуг, осуществляемые частными партнерами и (или) проектной компанией в процессе реализации соглашений о государственно-частном партнерстве, подлежащих утверждению Правительством Кыргызской Республики, являются поставками, освобожденными от НДС в течение периода, установленного в соглашении о государственно-частном партнерстве.</w:t>
      </w:r>
    </w:p>
    <w:p>
      <w:pPr>
        <w:spacing w:after="120"/>
        <w:ind w:firstLine="397"/>
        <w:jc w:val="both"/>
      </w:pPr>
      <w:r>
        <w:rPr>
          <w:rFonts w:ascii="Arial" w:cs="Arial" w:eastAsia="Arial" w:hAnsi="Arial"/>
          <w:i/>
          <w:iCs/>
          <w:sz w:val="24"/>
          <w:szCs w:val="24"/>
        </w:rPr>
        <w:t xml:space="preserve">(В редакции Закона КР от </w:t>
      </w:r>
      <w:hyperlink w:history="1" r:id="rId11qygn7kmg1d7plq8xiup">
        <w:r>
          <w:rPr>
            <w:rFonts w:ascii="Arial" w:cs="Arial" w:eastAsia="Arial" w:hAnsi="Arial"/>
            <w:i/>
            <w:iCs/>
            <w:color w:val="1D4ED8"/>
            <w:sz w:val="24"/>
            <w:szCs w:val="24"/>
            <w:u w:val="single"/>
          </w:rPr>
          <w:t xml:space="preserve">15 ноября 2013 года № 201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256</w:t>
      </w:r>
      <w:r>
        <w:rPr>
          <w:rFonts w:ascii="Arial" w:cs="Arial" w:eastAsia="Arial" w:hAnsi="Arial"/>
          <w:b/>
          <w:bCs/>
          <w:sz w:val="24"/>
          <w:szCs w:val="24"/>
        </w:rPr>
        <w:t xml:space="preserve">2</w:t>
      </w:r>
      <w:r>
        <w:rPr>
          <w:rFonts w:ascii="Arial" w:cs="Arial" w:eastAsia="Arial" w:hAnsi="Arial"/>
          <w:b/>
          <w:bCs/>
          <w:sz w:val="24"/>
          <w:szCs w:val="24"/>
        </w:rPr>
        <w:t xml:space="preserve">. Поставка реактивного топлива для заправки воздушных судов, осуществляющих международные воздушные перевозки</w:t>
      </w:r>
    </w:p>
    <w:p>
      <w:pPr>
        <w:spacing w:after="120"/>
        <w:ind w:firstLine="397"/>
        <w:jc w:val="both"/>
      </w:pPr>
      <w:r>
        <w:rPr>
          <w:rFonts w:ascii="Arial" w:cs="Arial" w:eastAsia="Arial" w:hAnsi="Arial"/>
          <w:sz w:val="24"/>
          <w:szCs w:val="24"/>
        </w:rPr>
        <w:t xml:space="preserve">Поставка топливозаправочной организацией реактивного топлива в качестве бортовых припасов для заправки воздушных судов, осуществляющих международные воздушные перевозки, является поставкой, освобожденной от НДС.</w:t>
      </w:r>
    </w:p>
    <w:p>
      <w:pPr>
        <w:spacing w:after="120"/>
        <w:ind w:firstLine="397"/>
        <w:jc w:val="both"/>
      </w:pPr>
      <w:r>
        <w:rPr>
          <w:rFonts w:ascii="Arial" w:cs="Arial" w:eastAsia="Arial" w:hAnsi="Arial"/>
          <w:i/>
          <w:iCs/>
          <w:sz w:val="24"/>
          <w:szCs w:val="24"/>
        </w:rPr>
        <w:t xml:space="preserve">(В редакции Закона КР от </w:t>
      </w:r>
      <w:hyperlink w:history="1" r:id="rIdnwpayi-xizaqvli4r_l8z">
        <w:r>
          <w:rPr>
            <w:rFonts w:ascii="Arial" w:cs="Arial" w:eastAsia="Arial" w:hAnsi="Arial"/>
            <w:i/>
            <w:iCs/>
            <w:color w:val="1D4ED8"/>
            <w:sz w:val="24"/>
            <w:szCs w:val="24"/>
            <w:u w:val="single"/>
          </w:rPr>
          <w:t xml:space="preserve">22 июня 2016 года № 82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256</w:t>
      </w:r>
      <w:r>
        <w:rPr>
          <w:rFonts w:ascii="Arial" w:cs="Arial" w:eastAsia="Arial" w:hAnsi="Arial"/>
          <w:b/>
          <w:bCs/>
          <w:sz w:val="24"/>
          <w:szCs w:val="24"/>
        </w:rPr>
        <w:t xml:space="preserve">3</w:t>
      </w:r>
      <w:r>
        <w:rPr>
          <w:rFonts w:ascii="Arial" w:cs="Arial" w:eastAsia="Arial" w:hAnsi="Arial"/>
          <w:b/>
          <w:bCs/>
          <w:sz w:val="24"/>
          <w:szCs w:val="24"/>
        </w:rPr>
        <w:t xml:space="preserve">. Поставка товаров или работ согласно договору о социально значимом объекте</w:t>
      </w:r>
    </w:p>
    <w:p>
      <w:pPr>
        <w:spacing w:after="120"/>
        <w:ind w:firstLine="397"/>
        <w:jc w:val="both"/>
      </w:pPr>
      <w:r>
        <w:rPr>
          <w:rFonts w:ascii="Arial" w:cs="Arial" w:eastAsia="Arial" w:hAnsi="Arial"/>
          <w:sz w:val="24"/>
          <w:szCs w:val="24"/>
        </w:rPr>
        <w:t xml:space="preserve">1. Поставка товаров или работ согласно договору о социально значимом объекте является поставкой, освобожденной от НДС.</w:t>
      </w:r>
    </w:p>
    <w:p>
      <w:pPr>
        <w:spacing w:after="120"/>
        <w:ind w:firstLine="397"/>
        <w:jc w:val="both"/>
      </w:pPr>
      <w:r>
        <w:rPr>
          <w:rFonts w:ascii="Arial" w:cs="Arial" w:eastAsia="Arial" w:hAnsi="Arial"/>
          <w:sz w:val="24"/>
          <w:szCs w:val="24"/>
        </w:rPr>
        <w:t xml:space="preserve">2. В целях настоящей статьи:</w:t>
      </w:r>
    </w:p>
    <w:p>
      <w:pPr>
        <w:spacing w:after="120"/>
        <w:ind w:firstLine="397"/>
        <w:jc w:val="both"/>
      </w:pPr>
      <w:r>
        <w:rPr>
          <w:rFonts w:ascii="Arial" w:cs="Arial" w:eastAsia="Arial" w:hAnsi="Arial"/>
          <w:sz w:val="24"/>
          <w:szCs w:val="24"/>
        </w:rPr>
        <w:t xml:space="preserve">1) договором о социально значимом объекте признается трехсторонний договор о производстве и/или строительстве или приобретении социально значимого объекта между:</w:t>
      </w:r>
    </w:p>
    <w:p>
      <w:pPr>
        <w:spacing w:after="120"/>
        <w:ind w:firstLine="397"/>
        <w:jc w:val="both"/>
      </w:pPr>
      <w:r>
        <w:rPr>
          <w:rFonts w:ascii="Arial" w:cs="Arial" w:eastAsia="Arial" w:hAnsi="Arial"/>
          <w:sz w:val="24"/>
          <w:szCs w:val="24"/>
        </w:rPr>
        <w:t xml:space="preserve">а) грантодателем, с одной стороны;</w:t>
      </w:r>
    </w:p>
    <w:p>
      <w:pPr>
        <w:spacing w:after="120"/>
        <w:ind w:firstLine="397"/>
        <w:jc w:val="both"/>
      </w:pPr>
      <w:r>
        <w:rPr>
          <w:rFonts w:ascii="Arial" w:cs="Arial" w:eastAsia="Arial" w:hAnsi="Arial"/>
          <w:sz w:val="24"/>
          <w:szCs w:val="24"/>
        </w:rPr>
        <w:t xml:space="preserve">б) подрядчиком работ или поставщиком товаров, с другой стороны;</w:t>
      </w:r>
    </w:p>
    <w:p>
      <w:pPr>
        <w:spacing w:after="120"/>
        <w:ind w:firstLine="397"/>
        <w:jc w:val="both"/>
      </w:pPr>
      <w:r>
        <w:rPr>
          <w:rFonts w:ascii="Arial" w:cs="Arial" w:eastAsia="Arial" w:hAnsi="Arial"/>
          <w:sz w:val="24"/>
          <w:szCs w:val="24"/>
        </w:rPr>
        <w:t xml:space="preserve">в) государственным органом или государственным учреждением, или органом местного самоуправления, с третьей стороны;</w:t>
      </w:r>
    </w:p>
    <w:p>
      <w:pPr>
        <w:spacing w:after="120"/>
        <w:ind w:firstLine="397"/>
        <w:jc w:val="both"/>
      </w:pPr>
      <w:r>
        <w:rPr>
          <w:rFonts w:ascii="Arial" w:cs="Arial" w:eastAsia="Arial" w:hAnsi="Arial"/>
          <w:sz w:val="24"/>
          <w:szCs w:val="24"/>
        </w:rPr>
        <w:t xml:space="preserve">2) договор о социально значимом объекте признается действительным, если:</w:t>
      </w:r>
    </w:p>
    <w:p>
      <w:pPr>
        <w:spacing w:after="120"/>
        <w:ind w:firstLine="397"/>
        <w:jc w:val="both"/>
      </w:pPr>
      <w:r>
        <w:rPr>
          <w:rFonts w:ascii="Arial" w:cs="Arial" w:eastAsia="Arial" w:hAnsi="Arial"/>
          <w:sz w:val="24"/>
          <w:szCs w:val="24"/>
        </w:rPr>
        <w:t xml:space="preserve">а) передача работ или поставка товара государственному органу или государственному учреждению или органу местного самоуправления осуществлена в срок не позднее 3 лет с даты заключения такого договора при строительстве или производстве социально значимого объекта и не позднее одного года с даты ввоза на территорию Кыргызской Республики при импорте социально значимого объекта или даты приобретения такого объекта на территории Кыргызской Республики;</w:t>
      </w:r>
    </w:p>
    <w:p>
      <w:pPr>
        <w:spacing w:after="120"/>
        <w:ind w:firstLine="397"/>
        <w:jc w:val="both"/>
      </w:pPr>
      <w:r>
        <w:rPr>
          <w:rFonts w:ascii="Arial" w:cs="Arial" w:eastAsia="Arial" w:hAnsi="Arial"/>
          <w:sz w:val="24"/>
          <w:szCs w:val="24"/>
        </w:rPr>
        <w:t xml:space="preserve">б) подрядчик работ или поставщик товаров уведомил налоговый орган по месту налоговой регистрации о заключении договора о социально значимом объекте в срок не позднее 30 календарных дней, следующих подряд за датой заключения такого договора.</w:t>
      </w:r>
    </w:p>
    <w:p>
      <w:pPr>
        <w:spacing w:after="120"/>
        <w:ind w:firstLine="397"/>
        <w:jc w:val="both"/>
      </w:pPr>
      <w:r>
        <w:rPr>
          <w:rFonts w:ascii="Arial" w:cs="Arial" w:eastAsia="Arial" w:hAnsi="Arial"/>
          <w:sz w:val="24"/>
          <w:szCs w:val="24"/>
        </w:rPr>
        <w:t xml:space="preserve">Требование о представлении уведомления распространяется на изменения и дополнения к договору о социально значимом объекте в срок не позднее 30 календарных дней, следующих подряд за датой внесения таких изменений и дополнений. Форма уведомления о заключении договора о социально значимом объекте или внесении изменений и дополнений в такой договор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3) социально значимым объектом признается товар, который:</w:t>
      </w:r>
    </w:p>
    <w:p>
      <w:pPr>
        <w:spacing w:after="120"/>
        <w:ind w:firstLine="397"/>
        <w:jc w:val="both"/>
      </w:pPr>
      <w:r>
        <w:rPr>
          <w:rFonts w:ascii="Arial" w:cs="Arial" w:eastAsia="Arial" w:hAnsi="Arial"/>
          <w:sz w:val="24"/>
          <w:szCs w:val="24"/>
        </w:rPr>
        <w:t xml:space="preserve">а) предназначен для удовлетворения потребности населения в области здравоохранения, образования, культуры, спорта и социальной инфраструктуры; и</w:t>
      </w:r>
    </w:p>
    <w:p>
      <w:pPr>
        <w:spacing w:after="120"/>
        <w:ind w:firstLine="397"/>
        <w:jc w:val="both"/>
      </w:pPr>
      <w:r>
        <w:rPr>
          <w:rFonts w:ascii="Arial" w:cs="Arial" w:eastAsia="Arial" w:hAnsi="Arial"/>
          <w:sz w:val="24"/>
          <w:szCs w:val="24"/>
        </w:rPr>
        <w:t xml:space="preserve">б) произведен или построен, или приобретен за счет грантодателя; и</w:t>
      </w:r>
    </w:p>
    <w:p>
      <w:pPr>
        <w:spacing w:after="120"/>
        <w:ind w:firstLine="397"/>
        <w:jc w:val="both"/>
      </w:pPr>
      <w:r>
        <w:rPr>
          <w:rFonts w:ascii="Arial" w:cs="Arial" w:eastAsia="Arial" w:hAnsi="Arial"/>
          <w:sz w:val="24"/>
          <w:szCs w:val="24"/>
        </w:rPr>
        <w:t xml:space="preserve">в) передан для дальнейшего использования государственному органу или государственному учреждению, или органу местного самоуправления;</w:t>
      </w:r>
    </w:p>
    <w:p>
      <w:pPr>
        <w:spacing w:after="120"/>
        <w:ind w:firstLine="397"/>
        <w:jc w:val="both"/>
      </w:pPr>
      <w:r>
        <w:rPr>
          <w:rFonts w:ascii="Arial" w:cs="Arial" w:eastAsia="Arial" w:hAnsi="Arial"/>
          <w:sz w:val="24"/>
          <w:szCs w:val="24"/>
        </w:rPr>
        <w:t xml:space="preserve">4) грантодателем признается физическое лицо или физические лица и/или организация или организации, предоставляющие грант для производства и/или строительства, и/или приобретения социально значимого объекта с его последующей передачей для дальнейшего использования государственному органу или государственному учреждению, или органу местного самоуправления на основании трехстороннего договора по социально значимому объекту.</w:t>
      </w:r>
    </w:p>
    <w:p>
      <w:pPr>
        <w:spacing w:after="120"/>
        <w:ind w:firstLine="397"/>
        <w:jc w:val="both"/>
      </w:pPr>
      <w:r>
        <w:rPr>
          <w:rFonts w:ascii="Arial" w:cs="Arial" w:eastAsia="Arial" w:hAnsi="Arial"/>
          <w:i/>
          <w:iCs/>
          <w:sz w:val="24"/>
          <w:szCs w:val="24"/>
        </w:rPr>
        <w:t xml:space="preserve">(В редакции Закона КР от </w:t>
      </w:r>
      <w:hyperlink w:history="1" r:id="rIdmvanwtigbzlr4owvnh2ga">
        <w:r>
          <w:rPr>
            <w:rFonts w:ascii="Arial" w:cs="Arial" w:eastAsia="Arial" w:hAnsi="Arial"/>
            <w:i/>
            <w:iCs/>
            <w:color w:val="1D4ED8"/>
            <w:sz w:val="24"/>
            <w:szCs w:val="24"/>
            <w:u w:val="single"/>
          </w:rPr>
          <w:t xml:space="preserve">27 июля 2016 года № 153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257. Освобождение от НДС импортируемых товаров</w:t>
      </w:r>
    </w:p>
    <w:p>
      <w:pPr>
        <w:spacing w:after="60"/>
        <w:ind w:firstLine="567"/>
        <w:jc w:val="both"/>
      </w:pPr>
      <w:r>
        <w:rPr>
          <w:rFonts w:ascii="Arial" w:cs="Arial" w:eastAsia="Arial" w:hAnsi="Arial"/>
          <w:sz w:val="24"/>
          <w:szCs w:val="24"/>
        </w:rPr>
        <w:t xml:space="preserve">1. Освобождаются от уплаты НДС следующие товары, импортируемые на территорию Кыргызской Республики:</w:t>
      </w:r>
    </w:p>
    <w:p>
      <w:pPr>
        <w:spacing w:after="60"/>
        <w:ind w:firstLine="567"/>
        <w:jc w:val="both"/>
      </w:pPr>
      <w:r>
        <w:rPr>
          <w:rFonts w:ascii="Arial" w:cs="Arial" w:eastAsia="Arial" w:hAnsi="Arial"/>
          <w:sz w:val="24"/>
          <w:szCs w:val="24"/>
        </w:rPr>
        <w:t xml:space="preserve">1) ценные бумаги, бланки паспортов и удостоверений личности гражданина Кыргызской Республики установленного образца;</w:t>
      </w:r>
    </w:p>
    <w:p>
      <w:pPr>
        <w:spacing w:after="60"/>
        <w:ind w:firstLine="567"/>
        <w:jc w:val="both"/>
      </w:pPr>
      <w:r>
        <w:rPr>
          <w:rFonts w:ascii="Arial" w:cs="Arial" w:eastAsia="Arial" w:hAnsi="Arial"/>
          <w:sz w:val="24"/>
          <w:szCs w:val="24"/>
        </w:rPr>
        <w:t xml:space="preserve">2) специализированные товары для лиц с ограниченными возможностями здоровья;</w:t>
      </w:r>
    </w:p>
    <w:p>
      <w:pPr>
        <w:spacing w:after="60"/>
        <w:ind w:firstLine="567"/>
        <w:jc w:val="both"/>
      </w:pPr>
      <w:r>
        <w:rPr>
          <w:rFonts w:ascii="Arial" w:cs="Arial" w:eastAsia="Arial" w:hAnsi="Arial"/>
          <w:sz w:val="24"/>
          <w:szCs w:val="24"/>
        </w:rPr>
        <w:t xml:space="preserve">3) учебные пособия и школьные принадлежности, научные издания;</w:t>
      </w:r>
    </w:p>
    <w:p>
      <w:pPr>
        <w:spacing w:after="60"/>
        <w:ind w:firstLine="567"/>
        <w:jc w:val="both"/>
      </w:pPr>
      <w:r>
        <w:rPr>
          <w:rFonts w:ascii="Arial" w:cs="Arial" w:eastAsia="Arial" w:hAnsi="Arial"/>
          <w:sz w:val="24"/>
          <w:szCs w:val="24"/>
        </w:rPr>
        <w:t xml:space="preserve">4) товары, по которым предусмотрено освобождение от уплаты НДС в рамках таможенных процедур, определенных регулирующими таможенные правоотношения международными договорами и актами, составляющими право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5) научного оборудования геологических (геофизических, геодезических) экспедиций по измерению и контролю сейсмической обстановки;</w:t>
      </w:r>
    </w:p>
    <w:p>
      <w:pPr>
        <w:spacing w:after="60"/>
        <w:ind w:firstLine="567"/>
        <w:jc w:val="both"/>
      </w:pPr>
      <w:r>
        <w:rPr>
          <w:rFonts w:ascii="Arial" w:cs="Arial" w:eastAsia="Arial" w:hAnsi="Arial"/>
          <w:sz w:val="24"/>
          <w:szCs w:val="24"/>
        </w:rPr>
        <w:t xml:space="preserve">6) марки акцизного сбора, средства идентификации и валюта, кроме используемой в нумизматических целях;</w:t>
      </w:r>
    </w:p>
    <w:p>
      <w:pPr>
        <w:spacing w:after="60"/>
        <w:ind w:firstLine="567"/>
        <w:jc w:val="both"/>
      </w:pPr>
      <w:r>
        <w:rPr>
          <w:rFonts w:ascii="Arial" w:cs="Arial" w:eastAsia="Arial" w:hAnsi="Arial"/>
          <w:sz w:val="24"/>
          <w:szCs w:val="24"/>
        </w:rPr>
        <w:t xml:space="preserve">7) для оказания помощи при ликвидации последствий стихийных бедствий, вооруженных конфликтов;</w:t>
      </w:r>
    </w:p>
    <w:p>
      <w:pPr>
        <w:spacing w:after="60"/>
        <w:ind w:firstLine="567"/>
        <w:jc w:val="both"/>
      </w:pPr>
      <w:r>
        <w:rPr>
          <w:rFonts w:ascii="Arial" w:cs="Arial" w:eastAsia="Arial" w:hAnsi="Arial"/>
          <w:sz w:val="24"/>
          <w:szCs w:val="24"/>
        </w:rPr>
        <w:t xml:space="preserve">8) в качестве гуманитарной помощи и/или грантов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8-1) по договору о социально значимом объекте, в порядке и на условиях, установленных частью 2 </w:t>
      </w:r>
      <w:hyperlink w:history="1" r:id="rIdvgpbsnyrv58vdafavaczy">
        <w:r>
          <w:rPr>
            <w:rFonts w:ascii="Arial" w:cs="Arial" w:eastAsia="Arial" w:hAnsi="Arial"/>
            <w:color w:val="1D4ED8"/>
            <w:sz w:val="24"/>
            <w:szCs w:val="24"/>
            <w:u w:val="single"/>
          </w:rPr>
          <w:t xml:space="preserve">статьи 256-3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9) для официального пользования дипломатическими представительствами и консульскими учреждениями иностранных государств и международными организациями, а также для личного пользования дипломатическими агентами, включая членов их семей, в соответствии с международными договорами;</w:t>
      </w:r>
    </w:p>
    <w:p>
      <w:pPr>
        <w:spacing w:after="60"/>
        <w:ind w:firstLine="567"/>
        <w:jc w:val="both"/>
      </w:pPr>
      <w:r>
        <w:rPr>
          <w:rFonts w:ascii="Arial" w:cs="Arial" w:eastAsia="Arial" w:hAnsi="Arial"/>
          <w:sz w:val="24"/>
          <w:szCs w:val="24"/>
        </w:rPr>
        <w:t xml:space="preserve">10) детское питание;</w:t>
      </w:r>
    </w:p>
    <w:p>
      <w:pPr>
        <w:spacing w:after="60"/>
        <w:ind w:firstLine="567"/>
        <w:jc w:val="both"/>
      </w:pPr>
      <w:r>
        <w:rPr>
          <w:rFonts w:ascii="Arial" w:cs="Arial" w:eastAsia="Arial" w:hAnsi="Arial"/>
          <w:sz w:val="24"/>
          <w:szCs w:val="24"/>
        </w:rPr>
        <w:t xml:space="preserve">11) природный газ;</w:t>
      </w:r>
    </w:p>
    <w:p>
      <w:pPr>
        <w:spacing w:after="60"/>
        <w:ind w:firstLine="567"/>
        <w:jc w:val="both"/>
      </w:pPr>
      <w:r>
        <w:rPr>
          <w:rFonts w:ascii="Arial" w:cs="Arial" w:eastAsia="Arial" w:hAnsi="Arial"/>
          <w:sz w:val="24"/>
          <w:szCs w:val="24"/>
        </w:rPr>
        <w:t xml:space="preserve">12) лекарственные средства, в том числе вакцины и лекарственные средства для животных, а также изделия медицинского назначения;</w:t>
      </w:r>
    </w:p>
    <w:p>
      <w:pPr>
        <w:spacing w:after="60"/>
        <w:ind w:firstLine="567"/>
        <w:jc w:val="both"/>
      </w:pPr>
      <w:r>
        <w:rPr>
          <w:rFonts w:ascii="Arial" w:cs="Arial" w:eastAsia="Arial" w:hAnsi="Arial"/>
          <w:sz w:val="24"/>
          <w:szCs w:val="24"/>
        </w:rPr>
        <w:t xml:space="preserve">13) специализированные товары для строительства и реконструкции стекловаренной печи и конвертера (ферросплавной печи);</w:t>
      </w:r>
    </w:p>
    <w:p>
      <w:pPr>
        <w:spacing w:after="60"/>
        <w:ind w:firstLine="567"/>
        <w:jc w:val="both"/>
      </w:pPr>
      <w:r>
        <w:rPr>
          <w:rFonts w:ascii="Arial" w:cs="Arial" w:eastAsia="Arial" w:hAnsi="Arial"/>
          <w:sz w:val="24"/>
          <w:szCs w:val="24"/>
        </w:rPr>
        <w:t xml:space="preserve">14) банковское оборудование (банкоматы, POS-терминалы, платежные терминалы и банковские киоски);</w:t>
      </w:r>
    </w:p>
    <w:p>
      <w:pPr>
        <w:spacing w:after="60"/>
        <w:ind w:firstLine="567"/>
        <w:jc w:val="both"/>
      </w:pPr>
      <w:r>
        <w:rPr>
          <w:rFonts w:ascii="Arial" w:cs="Arial" w:eastAsia="Arial" w:hAnsi="Arial"/>
          <w:i/>
          <w:iCs/>
          <w:sz w:val="22"/>
          <w:szCs w:val="22"/>
        </w:rPr>
        <w:t xml:space="preserve">Внимание! Дополнения, внесенные </w:t>
      </w:r>
      <w:hyperlink w:history="1" r:id="rIdvnkb7owd96anl40vd5qh4">
        <w:r>
          <w:rPr>
            <w:rFonts w:ascii="Arial" w:cs="Arial" w:eastAsia="Arial" w:hAnsi="Arial"/>
            <w:i/>
            <w:iCs/>
            <w:color w:val="1D4ED8"/>
            <w:sz w:val="22"/>
            <w:szCs w:val="22"/>
            <w:u w:val="single"/>
          </w:rPr>
          <w:t xml:space="preserve">Законом</w:t>
        </w:r>
      </w:hyperlink>
      <w:r>
        <w:rPr>
          <w:rFonts w:ascii="Arial" w:cs="Arial" w:eastAsia="Arial" w:hAnsi="Arial"/>
          <w:i/>
          <w:iCs/>
          <w:sz w:val="22"/>
          <w:szCs w:val="22"/>
        </w:rPr>
        <w:t xml:space="preserve"> КР от 19 февраля 2015 года № 36, действуют до 31 декабря 2017 года.</w:t>
      </w:r>
    </w:p>
    <w:p>
      <w:pPr>
        <w:spacing w:after="60"/>
        <w:ind w:firstLine="567"/>
        <w:jc w:val="both"/>
      </w:pPr>
      <w:r>
        <w:rPr>
          <w:rFonts w:ascii="Arial" w:cs="Arial" w:eastAsia="Arial" w:hAnsi="Arial"/>
          <w:sz w:val="24"/>
          <w:szCs w:val="24"/>
        </w:rPr>
        <w:t xml:space="preserve">14-1) банковское оборудование (банкоматы, POS-терминалы, платежные терминалы и банковские киоски);</w:t>
      </w:r>
    </w:p>
    <w:p>
      <w:pPr>
        <w:spacing w:after="60"/>
        <w:ind w:firstLine="567"/>
        <w:jc w:val="both"/>
      </w:pPr>
      <w:r>
        <w:rPr>
          <w:rFonts w:ascii="Arial" w:cs="Arial" w:eastAsia="Arial" w:hAnsi="Arial"/>
          <w:sz w:val="24"/>
          <w:szCs w:val="24"/>
        </w:rPr>
        <w:t xml:space="preserve">15) электроэнерги;</w:t>
      </w:r>
    </w:p>
    <w:p>
      <w:pPr>
        <w:spacing w:after="60"/>
        <w:ind w:firstLine="567"/>
        <w:jc w:val="both"/>
      </w:pPr>
      <w:r>
        <w:rPr>
          <w:rFonts w:ascii="Arial" w:cs="Arial" w:eastAsia="Arial" w:hAnsi="Arial"/>
          <w:sz w:val="24"/>
          <w:szCs w:val="24"/>
        </w:rPr>
        <w:t xml:space="preserve">15</w:t>
      </w:r>
      <w:r>
        <w:rPr>
          <w:rFonts w:ascii="Arial" w:cs="Arial" w:eastAsia="Arial" w:hAnsi="Arial"/>
          <w:sz w:val="24"/>
          <w:szCs w:val="24"/>
        </w:rPr>
        <w:t xml:space="preserve">1</w:t>
      </w:r>
      <w:r>
        <w:rPr>
          <w:rFonts w:ascii="Arial" w:cs="Arial" w:eastAsia="Arial" w:hAnsi="Arial"/>
          <w:sz w:val="24"/>
          <w:szCs w:val="24"/>
        </w:rPr>
        <w:t xml:space="preserve">) транспортные средства, приводимые в движение только электрическим двигателем, классифицируемые в товарной позиции ТН ВЭД ЕАЭС 870380;</w:t>
      </w:r>
    </w:p>
    <w:p>
      <w:pPr>
        <w:spacing w:after="60"/>
        <w:ind w:firstLine="567"/>
        <w:jc w:val="both"/>
      </w:pPr>
      <w:r>
        <w:rPr>
          <w:rFonts w:ascii="Arial" w:cs="Arial" w:eastAsia="Arial" w:hAnsi="Arial"/>
          <w:sz w:val="24"/>
          <w:szCs w:val="24"/>
        </w:rPr>
        <w:t xml:space="preserve">15</w:t>
      </w:r>
      <w:r>
        <w:rPr>
          <w:rFonts w:ascii="Arial" w:cs="Arial" w:eastAsia="Arial" w:hAnsi="Arial"/>
          <w:sz w:val="24"/>
          <w:szCs w:val="24"/>
        </w:rPr>
        <w:t xml:space="preserve">2</w:t>
      </w:r>
      <w:r>
        <w:rPr>
          <w:rFonts w:ascii="Arial" w:cs="Arial" w:eastAsia="Arial" w:hAnsi="Arial"/>
          <w:sz w:val="24"/>
          <w:szCs w:val="24"/>
        </w:rPr>
        <w:t xml:space="preserve">) оборудование для заряда электричеством транспортных средств, приводимых в движение только электрическим двигателем, классифицируемое в товарных позициях ТН ВЭД ЕАЭС 8504 40 30, 8504 40 55, 8504 40 90;</w:t>
      </w:r>
    </w:p>
    <w:p>
      <w:pPr>
        <w:spacing w:after="60"/>
        <w:ind w:firstLine="567"/>
        <w:jc w:val="both"/>
      </w:pPr>
      <w:r>
        <w:rPr>
          <w:rFonts w:ascii="Arial" w:cs="Arial" w:eastAsia="Arial" w:hAnsi="Arial"/>
          <w:sz w:val="24"/>
          <w:szCs w:val="24"/>
        </w:rPr>
        <w:t xml:space="preserve">16) реактивное топливо, импортируемое топливозаправочными организациями в качестве бортовых припасов для заправки воздушных судов, осуществляющих международные воздушные перевозки.</w:t>
      </w:r>
    </w:p>
    <w:p>
      <w:pPr>
        <w:spacing w:after="60"/>
        <w:ind w:firstLine="567"/>
        <w:jc w:val="both"/>
      </w:pPr>
      <w:r>
        <w:rPr>
          <w:rFonts w:ascii="Arial" w:cs="Arial" w:eastAsia="Arial" w:hAnsi="Arial"/>
          <w:sz w:val="24"/>
          <w:szCs w:val="24"/>
        </w:rPr>
        <w:t xml:space="preserve">17) специализированные товары и оборудование, предназначенные дня строительства энергетических установок на основе использования возобновляемых источников энергии.</w:t>
      </w:r>
    </w:p>
    <w:p>
      <w:pPr>
        <w:spacing w:after="60"/>
        <w:ind w:firstLine="567"/>
        <w:jc w:val="both"/>
      </w:pPr>
      <w:r>
        <w:rPr>
          <w:rFonts w:ascii="Arial" w:cs="Arial" w:eastAsia="Arial" w:hAnsi="Arial"/>
          <w:sz w:val="24"/>
          <w:szCs w:val="24"/>
        </w:rPr>
        <w:t xml:space="preserve">18) комплектующие части, предназначенные для сборки тракторов и автотранспортных средств.</w:t>
      </w:r>
    </w:p>
    <w:p>
      <w:pPr>
        <w:spacing w:after="120"/>
        <w:ind w:firstLine="397"/>
        <w:jc w:val="both"/>
      </w:pPr>
      <w:r>
        <w:rPr>
          <w:rFonts w:ascii="Arial" w:cs="Arial" w:eastAsia="Arial" w:hAnsi="Arial"/>
          <w:sz w:val="24"/>
          <w:szCs w:val="24"/>
        </w:rPr>
        <w:t xml:space="preserve">2. Импорт товаров, указанных в пунктах 2, 3, 10, 12, 13, 17 и 18 части 1 настоящей статьи, освобождается от уплаты НДС согласно перечню, утверждаемому Правительством Кыргызской Республики, в соответствии с Товарной номенклатурой внешнеэкономической деятельности Евразийского экономического союза (далее - ТНВЭД).</w:t>
      </w:r>
    </w:p>
    <w:p>
      <w:pPr>
        <w:spacing w:after="120"/>
        <w:ind w:firstLine="397"/>
        <w:jc w:val="both"/>
      </w:pPr>
      <w:r>
        <w:rPr>
          <w:rFonts w:ascii="Arial" w:cs="Arial" w:eastAsia="Arial" w:hAnsi="Arial"/>
          <w:i/>
          <w:iCs/>
          <w:sz w:val="24"/>
          <w:szCs w:val="24"/>
        </w:rPr>
        <w:t xml:space="preserve">(В редакции Законов КР от </w:t>
      </w:r>
      <w:hyperlink w:history="1" r:id="rId94x6odrd2yi6k6lpov8nx">
        <w:r>
          <w:rPr>
            <w:rFonts w:ascii="Arial" w:cs="Arial" w:eastAsia="Arial" w:hAnsi="Arial"/>
            <w:i/>
            <w:iCs/>
            <w:color w:val="1D4ED8"/>
            <w:sz w:val="24"/>
            <w:szCs w:val="24"/>
            <w:u w:val="single"/>
          </w:rPr>
          <w:t xml:space="preserve">11 марта 2011 года № 5</w:t>
        </w:r>
      </w:hyperlink>
      <w:r>
        <w:rPr>
          <w:rFonts w:ascii="Arial" w:cs="Arial" w:eastAsia="Arial" w:hAnsi="Arial"/>
          <w:i/>
          <w:iCs/>
          <w:sz w:val="24"/>
          <w:szCs w:val="24"/>
        </w:rPr>
        <w:t xml:space="preserve">, </w:t>
      </w:r>
      <w:hyperlink w:history="1" r:id="rIdbva4ro9zhkkz9y0splmt4">
        <w:r>
          <w:rPr>
            <w:rFonts w:ascii="Arial" w:cs="Arial" w:eastAsia="Arial" w:hAnsi="Arial"/>
            <w:i/>
            <w:iCs/>
            <w:color w:val="1D4ED8"/>
            <w:sz w:val="24"/>
            <w:szCs w:val="24"/>
            <w:u w:val="single"/>
          </w:rPr>
          <w:t xml:space="preserve">24 июня 2011 года № 56</w:t>
        </w:r>
      </w:hyperlink>
      <w:r>
        <w:rPr>
          <w:rFonts w:ascii="Arial" w:cs="Arial" w:eastAsia="Arial" w:hAnsi="Arial"/>
          <w:i/>
          <w:iCs/>
          <w:sz w:val="24"/>
          <w:szCs w:val="24"/>
        </w:rPr>
        <w:t xml:space="preserve">, </w:t>
      </w:r>
      <w:hyperlink w:history="1" r:id="rIdpqttal9iirqasjzlsoh5g">
        <w:r>
          <w:rPr>
            <w:rFonts w:ascii="Arial" w:cs="Arial" w:eastAsia="Arial" w:hAnsi="Arial"/>
            <w:i/>
            <w:iCs/>
            <w:color w:val="1D4ED8"/>
            <w:sz w:val="24"/>
            <w:szCs w:val="24"/>
            <w:u w:val="single"/>
          </w:rPr>
          <w:t xml:space="preserve">6 октября 2012 года №169</w:t>
        </w:r>
      </w:hyperlink>
      <w:r>
        <w:rPr>
          <w:rFonts w:ascii="Arial" w:cs="Arial" w:eastAsia="Arial" w:hAnsi="Arial"/>
          <w:i/>
          <w:iCs/>
          <w:sz w:val="24"/>
          <w:szCs w:val="24"/>
        </w:rPr>
        <w:t xml:space="preserve">, </w:t>
      </w:r>
      <w:hyperlink w:history="1" r:id="rId44fp1fgkpbg_5tnmxeodx">
        <w:r>
          <w:rPr>
            <w:rFonts w:ascii="Arial" w:cs="Arial" w:eastAsia="Arial" w:hAnsi="Arial"/>
            <w:i/>
            <w:iCs/>
            <w:color w:val="1D4ED8"/>
            <w:sz w:val="24"/>
            <w:szCs w:val="24"/>
            <w:u w:val="single"/>
          </w:rPr>
          <w:t xml:space="preserve">16 марта 2013 года № 41</w:t>
        </w:r>
      </w:hyperlink>
      <w:r>
        <w:rPr>
          <w:rFonts w:ascii="Arial" w:cs="Arial" w:eastAsia="Arial" w:hAnsi="Arial"/>
          <w:i/>
          <w:iCs/>
          <w:sz w:val="24"/>
          <w:szCs w:val="24"/>
        </w:rPr>
        <w:t xml:space="preserve">, </w:t>
      </w:r>
      <w:hyperlink w:history="1" r:id="rId6p6mmw6yjzsfssq9zediz">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lzan1yni_yxiehvlftawf">
        <w:r>
          <w:rPr>
            <w:rFonts w:ascii="Arial" w:cs="Arial" w:eastAsia="Arial" w:hAnsi="Arial"/>
            <w:i/>
            <w:iCs/>
            <w:color w:val="1D4ED8"/>
            <w:sz w:val="24"/>
            <w:szCs w:val="24"/>
            <w:u w:val="single"/>
          </w:rPr>
          <w:t xml:space="preserve">19 февраля 2015 года № 36</w:t>
        </w:r>
      </w:hyperlink>
      <w:r>
        <w:rPr>
          <w:rFonts w:ascii="Arial" w:cs="Arial" w:eastAsia="Arial" w:hAnsi="Arial"/>
          <w:i/>
          <w:iCs/>
          <w:sz w:val="24"/>
          <w:szCs w:val="24"/>
        </w:rPr>
        <w:t xml:space="preserve">, </w:t>
      </w:r>
      <w:hyperlink w:history="1" r:id="rIdmkoehq6uuoxe13yu3uunz">
        <w:r>
          <w:rPr>
            <w:rFonts w:ascii="Arial" w:cs="Arial" w:eastAsia="Arial" w:hAnsi="Arial"/>
            <w:i/>
            <w:iCs/>
            <w:color w:val="1D4ED8"/>
            <w:sz w:val="24"/>
            <w:szCs w:val="24"/>
            <w:u w:val="single"/>
          </w:rPr>
          <w:t xml:space="preserve">13 июля 2015 года № 153</w:t>
        </w:r>
      </w:hyperlink>
      <w:r>
        <w:rPr>
          <w:rFonts w:ascii="Arial" w:cs="Arial" w:eastAsia="Arial" w:hAnsi="Arial"/>
          <w:i/>
          <w:iCs/>
          <w:sz w:val="24"/>
          <w:szCs w:val="24"/>
        </w:rPr>
        <w:t xml:space="preserve">, </w:t>
      </w:r>
      <w:hyperlink w:history="1" r:id="rIdgevctf5f2ymq5rflksla5">
        <w:r>
          <w:rPr>
            <w:rFonts w:ascii="Arial" w:cs="Arial" w:eastAsia="Arial" w:hAnsi="Arial"/>
            <w:i/>
            <w:iCs/>
            <w:color w:val="1D4ED8"/>
            <w:sz w:val="24"/>
            <w:szCs w:val="24"/>
            <w:u w:val="single"/>
          </w:rPr>
          <w:t xml:space="preserve">3 августа 2015 года № 215</w:t>
        </w:r>
      </w:hyperlink>
      <w:r>
        <w:rPr>
          <w:rFonts w:ascii="Arial" w:cs="Arial" w:eastAsia="Arial" w:hAnsi="Arial"/>
          <w:i/>
          <w:iCs/>
          <w:sz w:val="24"/>
          <w:szCs w:val="24"/>
        </w:rPr>
        <w:t xml:space="preserve">, </w:t>
      </w:r>
      <w:hyperlink w:history="1" r:id="rIdxnpfqiuqqbppkijr5qlyy">
        <w:r>
          <w:rPr>
            <w:rFonts w:ascii="Arial" w:cs="Arial" w:eastAsia="Arial" w:hAnsi="Arial"/>
            <w:i/>
            <w:iCs/>
            <w:color w:val="1D4ED8"/>
            <w:sz w:val="24"/>
            <w:szCs w:val="24"/>
            <w:u w:val="single"/>
          </w:rPr>
          <w:t xml:space="preserve">22 июня 2016 года № 82</w:t>
        </w:r>
      </w:hyperlink>
      <w:r>
        <w:rPr>
          <w:rFonts w:ascii="Arial" w:cs="Arial" w:eastAsia="Arial" w:hAnsi="Arial"/>
          <w:i/>
          <w:iCs/>
          <w:sz w:val="24"/>
          <w:szCs w:val="24"/>
        </w:rPr>
        <w:t xml:space="preserve">, </w:t>
      </w:r>
      <w:hyperlink w:history="1" r:id="rIdpt0gp4p0okrxctdnys9tx">
        <w:r>
          <w:rPr>
            <w:rFonts w:ascii="Arial" w:cs="Arial" w:eastAsia="Arial" w:hAnsi="Arial"/>
            <w:i/>
            <w:iCs/>
            <w:color w:val="1D4ED8"/>
            <w:sz w:val="24"/>
            <w:szCs w:val="24"/>
            <w:u w:val="single"/>
          </w:rPr>
          <w:t xml:space="preserve">27 июля 2016 года № 153</w:t>
        </w:r>
      </w:hyperlink>
      <w:r>
        <w:rPr>
          <w:rFonts w:ascii="Arial" w:cs="Arial" w:eastAsia="Arial" w:hAnsi="Arial"/>
          <w:i/>
          <w:iCs/>
          <w:sz w:val="24"/>
          <w:szCs w:val="24"/>
        </w:rPr>
        <w:t xml:space="preserve">, </w:t>
      </w:r>
      <w:hyperlink w:history="1" r:id="rIdvex2zjcdnk7fcfdutmj2s">
        <w:r>
          <w:rPr>
            <w:rFonts w:ascii="Arial" w:cs="Arial" w:eastAsia="Arial" w:hAnsi="Arial"/>
            <w:i/>
            <w:iCs/>
            <w:color w:val="1D4ED8"/>
            <w:sz w:val="24"/>
            <w:szCs w:val="24"/>
            <w:u w:val="single"/>
          </w:rPr>
          <w:t xml:space="preserve">28 апреля 2017 года № 66</w:t>
        </w:r>
      </w:hyperlink>
      <w:r>
        <w:rPr>
          <w:rFonts w:ascii="Arial" w:cs="Arial" w:eastAsia="Arial" w:hAnsi="Arial"/>
          <w:i/>
          <w:iCs/>
          <w:sz w:val="24"/>
          <w:szCs w:val="24"/>
        </w:rPr>
        <w:t xml:space="preserve">, </w:t>
      </w:r>
      <w:hyperlink w:history="1" r:id="rIdvkw5dsaycvgkemxuz_b82">
        <w:r>
          <w:rPr>
            <w:rFonts w:ascii="Arial" w:cs="Arial" w:eastAsia="Arial" w:hAnsi="Arial"/>
            <w:i/>
            <w:iCs/>
            <w:color w:val="1D4ED8"/>
            <w:sz w:val="24"/>
            <w:szCs w:val="24"/>
            <w:u w:val="single"/>
          </w:rPr>
          <w:t xml:space="preserve">2 апреля 2018 года № 35</w:t>
        </w:r>
      </w:hyperlink>
      <w:r>
        <w:rPr>
          <w:rFonts w:ascii="Arial" w:cs="Arial" w:eastAsia="Arial" w:hAnsi="Arial"/>
          <w:i/>
          <w:iCs/>
          <w:sz w:val="24"/>
          <w:szCs w:val="24"/>
        </w:rPr>
        <w:t xml:space="preserve">, </w:t>
      </w:r>
      <w:hyperlink w:history="1" r:id="rId5qfqdivrvwhmg2wksqirw">
        <w:r>
          <w:rPr>
            <w:rFonts w:ascii="Arial" w:cs="Arial" w:eastAsia="Arial" w:hAnsi="Arial"/>
            <w:i/>
            <w:iCs/>
            <w:color w:val="1D4ED8"/>
            <w:sz w:val="24"/>
            <w:szCs w:val="24"/>
            <w:u w:val="single"/>
          </w:rPr>
          <w:t xml:space="preserve">29 марта 2019 года № 40</w:t>
        </w:r>
      </w:hyperlink>
      <w:r>
        <w:rPr>
          <w:rFonts w:ascii="Arial" w:cs="Arial" w:eastAsia="Arial" w:hAnsi="Arial"/>
          <w:sz w:val="24"/>
          <w:szCs w:val="24"/>
        </w:rPr>
        <w:t xml:space="preserve"> , </w:t>
      </w:r>
      <w:hyperlink w:history="1" r:id="rIdg-qtsa45z0wflajwzm706">
        <w:r>
          <w:rPr>
            <w:rFonts w:ascii="Arial" w:cs="Arial" w:eastAsia="Arial" w:hAnsi="Arial"/>
            <w:i/>
            <w:iCs/>
            <w:color w:val="1D4ED8"/>
            <w:sz w:val="24"/>
            <w:szCs w:val="24"/>
            <w:u w:val="single"/>
          </w:rPr>
          <w:t xml:space="preserve">24 июля 2019 года № 99</w:t>
        </w:r>
      </w:hyperlink>
      <w:r>
        <w:rPr>
          <w:rFonts w:ascii="Arial" w:cs="Arial" w:eastAsia="Arial" w:hAnsi="Arial"/>
          <w:i/>
          <w:iCs/>
          <w:sz w:val="24"/>
          <w:szCs w:val="24"/>
        </w:rPr>
        <w:t xml:space="preserve">,</w:t>
      </w:r>
      <w:hyperlink w:history="1" r:id="rIdbh7qi7bc1jo3sjve4o4-n">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 </w:t>
      </w:r>
      <w:hyperlink w:history="1" r:id="rIdizevtrliw6kfyysxbgusn">
        <w:r>
          <w:rPr>
            <w:rFonts w:ascii="Arial" w:cs="Arial" w:eastAsia="Arial" w:hAnsi="Arial"/>
            <w:i/>
            <w:iCs/>
            <w:color w:val="1D4ED8"/>
            <w:sz w:val="24"/>
            <w:szCs w:val="24"/>
            <w:u w:val="single"/>
          </w:rPr>
          <w:t xml:space="preserve">12 августа 2020 года № 122</w:t>
        </w:r>
      </w:hyperlink>
      <w:r>
        <w:rPr>
          <w:rFonts w:ascii="Arial" w:cs="Arial" w:eastAsia="Arial" w:hAnsi="Arial"/>
          <w:i/>
          <w:iCs/>
          <w:sz w:val="24"/>
          <w:szCs w:val="24"/>
        </w:rPr>
        <w:t xml:space="preserve">, </w:t>
      </w:r>
      <w:hyperlink w:history="1" r:id="rIdvrzxjsel5nik0foazlmun">
        <w:r>
          <w:rPr>
            <w:rFonts w:ascii="Arial" w:cs="Arial" w:eastAsia="Arial" w:hAnsi="Arial"/>
            <w:i/>
            <w:iCs/>
            <w:color w:val="1D4ED8"/>
            <w:sz w:val="24"/>
            <w:szCs w:val="24"/>
            <w:u w:val="single"/>
          </w:rPr>
          <w:t xml:space="preserve">13 января 2021 года № 4)</w:t>
        </w:r>
      </w:hyperlink>
    </w:p>
    <w:p>
      <w:pPr>
        <w:spacing w:after="120"/>
        <w:ind w:firstLine="397"/>
        <w:jc w:val="both"/>
      </w:pPr>
      <w:r>
        <w:rPr>
          <w:rFonts w:ascii="Arial" w:cs="Arial" w:eastAsia="Arial" w:hAnsi="Arial"/>
          <w:i/>
          <w:iCs/>
          <w:sz w:val="22"/>
          <w:szCs w:val="22"/>
        </w:rPr>
        <w:t xml:space="preserve">См.:</w:t>
      </w:r>
    </w:p>
    <w:p>
      <w:pPr>
        <w:spacing w:after="120"/>
        <w:ind w:firstLine="397"/>
        <w:jc w:val="both"/>
      </w:pPr>
      <w:hyperlink w:history="1" r:id="rIds4tdhgmnb8vxclnhuyedg">
        <w:r>
          <w:rPr>
            <w:rFonts w:ascii="Arial" w:cs="Arial" w:eastAsia="Arial" w:hAnsi="Arial"/>
            <w:i/>
            <w:iCs/>
            <w:color w:val="1D4ED8"/>
            <w:sz w:val="22"/>
            <w:szCs w:val="22"/>
            <w:u w:val="single"/>
          </w:rPr>
          <w:t xml:space="preserve">постановление</w:t>
        </w:r>
      </w:hyperlink>
      <w:r>
        <w:rPr>
          <w:rFonts w:ascii="Arial" w:cs="Arial" w:eastAsia="Arial" w:hAnsi="Arial"/>
          <w:i/>
          <w:iCs/>
          <w:sz w:val="22"/>
          <w:szCs w:val="22"/>
        </w:rPr>
        <w:t xml:space="preserve">Правительства КР от 25 августа 2011 года № 508 "Об утверждении </w:t>
      </w:r>
      <w:hyperlink w:history="1" r:id="rIdth_zad0cg5pfdd9nsgz_d">
        <w:r>
          <w:rPr>
            <w:rFonts w:ascii="Arial" w:cs="Arial" w:eastAsia="Arial" w:hAnsi="Arial"/>
            <w:i/>
            <w:iCs/>
            <w:color w:val="1D4ED8"/>
            <w:sz w:val="22"/>
            <w:szCs w:val="22"/>
            <w:u w:val="single"/>
          </w:rPr>
          <w:t xml:space="preserve">Перечня</w:t>
        </w:r>
      </w:hyperlink>
      <w:r>
        <w:rPr>
          <w:rFonts w:ascii="Arial" w:cs="Arial" w:eastAsia="Arial" w:hAnsi="Arial"/>
          <w:i/>
          <w:iCs/>
          <w:sz w:val="22"/>
          <w:szCs w:val="22"/>
        </w:rPr>
        <w:t xml:space="preserve"> специализированных товаров для строительства и реконструкции стекловаренной печи, подлежащих освобождению от уплаты НДС при импорте на таможенную территорию Кыргызской Республики";</w:t>
      </w:r>
    </w:p>
    <w:p>
      <w:pPr>
        <w:spacing w:after="120"/>
        <w:ind w:firstLine="397"/>
        <w:jc w:val="both"/>
      </w:pPr>
      <w:hyperlink w:history="1" r:id="rIddivsdwolujcif8ti5iij3">
        <w:r>
          <w:rPr>
            <w:rFonts w:ascii="Arial" w:cs="Arial" w:eastAsia="Arial" w:hAnsi="Arial"/>
            <w:i/>
            <w:iCs/>
            <w:color w:val="1D4ED8"/>
            <w:sz w:val="22"/>
            <w:szCs w:val="22"/>
            <w:u w:val="single"/>
          </w:rPr>
          <w:t xml:space="preserve">постановление</w:t>
        </w:r>
      </w:hyperlink>
      <w:r>
        <w:rPr>
          <w:rFonts w:ascii="Arial" w:cs="Arial" w:eastAsia="Arial" w:hAnsi="Arial"/>
          <w:i/>
          <w:iCs/>
          <w:sz w:val="22"/>
          <w:szCs w:val="22"/>
        </w:rPr>
        <w:t xml:space="preserve">Правительства КР от 24 января 2013 года № 31 "Об утверждении Перечня лекарственных средств, освобожденных от уплаты НДС при поставке и импорте на территорию Кыргызской Республики";</w:t>
      </w:r>
    </w:p>
    <w:p>
      <w:pPr>
        <w:spacing w:after="120"/>
        <w:ind w:firstLine="397"/>
        <w:jc w:val="both"/>
      </w:pPr>
      <w:hyperlink w:history="1" r:id="rIdclxjl_wrwfgaybodzn0hn">
        <w:r>
          <w:rPr>
            <w:rFonts w:ascii="Arial" w:cs="Arial" w:eastAsia="Arial" w:hAnsi="Arial"/>
            <w:i/>
            <w:iCs/>
            <w:color w:val="1D4ED8"/>
            <w:sz w:val="22"/>
            <w:szCs w:val="22"/>
            <w:u w:val="single"/>
          </w:rPr>
          <w:t xml:space="preserve">постановление</w:t>
        </w:r>
      </w:hyperlink>
      <w:r>
        <w:rPr>
          <w:rFonts w:ascii="Arial" w:cs="Arial" w:eastAsia="Arial" w:hAnsi="Arial"/>
          <w:i/>
          <w:iCs/>
          <w:sz w:val="22"/>
          <w:szCs w:val="22"/>
        </w:rPr>
        <w:t xml:space="preserve">Правительства КР от 9 сентября 2013 года №  502  "Об  утверждении Перечня специализированных товаров для строительства  и  реконструкции конвертера (ферросплавной печи), подлежащих освобождению от уплаты НДС при импорте на таможенную территорию Кыргызской Республики"</w:t>
      </w:r>
    </w:p>
    <w:p>
      <w:pPr>
        <w:spacing w:after="120"/>
        <w:ind w:firstLine="397"/>
        <w:jc w:val="both"/>
      </w:pPr>
      <w:r>
        <w:rPr>
          <w:rFonts w:ascii="Arial" w:cs="Arial" w:eastAsia="Arial" w:hAnsi="Arial"/>
          <w:b/>
          <w:bCs/>
          <w:sz w:val="24"/>
          <w:szCs w:val="24"/>
        </w:rPr>
        <w:t xml:space="preserve">Статья 258. Освобождение от НДС импортируемых племенных сельскохозяйственных животных и семенных материалов, минеральных удобрений и средств химической защиты растений</w:t>
      </w:r>
    </w:p>
    <w:p>
      <w:pPr>
        <w:spacing w:after="120"/>
        <w:ind w:firstLine="397"/>
        <w:jc w:val="both"/>
      </w:pPr>
      <w:r>
        <w:rPr>
          <w:rFonts w:ascii="Arial" w:cs="Arial" w:eastAsia="Arial" w:hAnsi="Arial"/>
          <w:sz w:val="24"/>
          <w:szCs w:val="24"/>
        </w:rPr>
        <w:t xml:space="preserve">1. Освобождаются от уплаты НДС импортируемые на территорию Кыргызской Республики племенные сельскохозяйственные животные и семенные материалы, минеральные удобрения и средства химической защиты растений.</w:t>
      </w:r>
    </w:p>
    <w:p>
      <w:pPr>
        <w:spacing w:after="120"/>
        <w:ind w:firstLine="397"/>
        <w:jc w:val="both"/>
      </w:pPr>
      <w:r>
        <w:rPr>
          <w:rFonts w:ascii="Arial" w:cs="Arial" w:eastAsia="Arial" w:hAnsi="Arial"/>
          <w:sz w:val="24"/>
          <w:szCs w:val="24"/>
        </w:rPr>
        <w:t xml:space="preserve">2. Импорт товаров, указанных в настоящей статье, освобождается от уплаты НДС согласно перечню, утверждаемому Правительством Кыргызской Республики, в соответствии с ТНВЭД.</w:t>
      </w:r>
    </w:p>
    <w:p>
      <w:pPr>
        <w:spacing w:after="120"/>
        <w:ind w:firstLine="397"/>
        <w:jc w:val="both"/>
      </w:pPr>
      <w:r>
        <w:rPr>
          <w:rFonts w:ascii="Arial" w:cs="Arial" w:eastAsia="Arial" w:hAnsi="Arial"/>
          <w:i/>
          <w:iCs/>
          <w:sz w:val="24"/>
          <w:szCs w:val="24"/>
        </w:rPr>
        <w:t xml:space="preserve">(В редакции Закона КР от </w:t>
      </w:r>
      <w:hyperlink w:history="1" r:id="rIdkku1mmo5j7hq8kut_rygg">
        <w:r>
          <w:rPr>
            <w:rFonts w:ascii="Arial" w:cs="Arial" w:eastAsia="Arial" w:hAnsi="Arial"/>
            <w:i/>
            <w:iCs/>
            <w:color w:val="1D4ED8"/>
            <w:sz w:val="24"/>
            <w:szCs w:val="24"/>
            <w:u w:val="single"/>
          </w:rPr>
          <w:t xml:space="preserve">28 апреля 2017 года № 66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258-1. Освобождение от НДС импортируемых вооружения, военной техники, военного имущества, специальной техники и специальных средств</w:t>
      </w:r>
    </w:p>
    <w:p>
      <w:pPr>
        <w:spacing w:after="120"/>
        <w:ind w:firstLine="397"/>
        <w:jc w:val="both"/>
      </w:pPr>
      <w:r>
        <w:rPr>
          <w:rFonts w:ascii="Arial" w:cs="Arial" w:eastAsia="Arial" w:hAnsi="Arial"/>
          <w:sz w:val="24"/>
          <w:szCs w:val="24"/>
        </w:rPr>
        <w:t xml:space="preserve">1. Освобождаются от уплаты НДС вооружение, военная техника, военное имущество, специальная техника, специальные средства, импортируемые на территорию Кыргызской Республики государственными органами и организациями, деятельность которых финансируется из государственного бюджета Кыргызской Республики, в целях обеспечения обороноспособности, национальной безопасности и правопорядка Кыргызской Республики.</w:t>
      </w:r>
    </w:p>
    <w:p>
      <w:pPr>
        <w:spacing w:after="120"/>
        <w:ind w:firstLine="397"/>
        <w:jc w:val="both"/>
      </w:pPr>
      <w:r>
        <w:rPr>
          <w:rFonts w:ascii="Arial" w:cs="Arial" w:eastAsia="Arial" w:hAnsi="Arial"/>
          <w:sz w:val="24"/>
          <w:szCs w:val="24"/>
        </w:rPr>
        <w:t xml:space="preserve">2. Импорт товаров, указанных в настоящей статье, освобождается от уплаты НДС согласно перечню, утверждаемому Правительством Кыргызской Республики, в соответствии с ТН ВЭД.</w:t>
      </w:r>
    </w:p>
    <w:p>
      <w:pPr>
        <w:spacing w:after="120"/>
        <w:ind w:firstLine="397"/>
        <w:jc w:val="both"/>
      </w:pPr>
      <w:r>
        <w:rPr>
          <w:rFonts w:ascii="Arial" w:cs="Arial" w:eastAsia="Arial" w:hAnsi="Arial"/>
          <w:i/>
          <w:iCs/>
          <w:sz w:val="24"/>
          <w:szCs w:val="24"/>
        </w:rPr>
        <w:t xml:space="preserve">(В редакции Закона КР от </w:t>
      </w:r>
      <w:hyperlink w:history="1" r:id="rIdf3jj_nnxkus-9zaitzxqc">
        <w:r>
          <w:rPr>
            <w:rFonts w:ascii="Arial" w:cs="Arial" w:eastAsia="Arial" w:hAnsi="Arial"/>
            <w:i/>
            <w:iCs/>
            <w:color w:val="1D4ED8"/>
            <w:sz w:val="24"/>
            <w:szCs w:val="24"/>
            <w:u w:val="single"/>
          </w:rPr>
          <w:t xml:space="preserve">10 января 2009 года № 5</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jr0psw83_6zbarftthwrj">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7 августа 2013 года № 455 "Об утверждении Перечня товаров для обеспечения обороноспособности, национальной безопасности и правопорядка, подлежащих освобождению от уплаты НДС и таможенных пошлин при импорте на таможенную территорию Кыргызской Республики"</w:t>
      </w:r>
    </w:p>
    <w:p>
      <w:pPr>
        <w:spacing w:after="60" w:before="200"/>
        <w:ind w:firstLine="567"/>
        <w:jc w:val="both"/>
      </w:pPr>
      <w:r>
        <w:rPr>
          <w:rFonts w:ascii="Arial" w:cs="Arial" w:eastAsia="Arial" w:hAnsi="Arial"/>
          <w:b/>
          <w:bCs/>
          <w:sz w:val="24"/>
          <w:szCs w:val="24"/>
        </w:rPr>
        <w:t xml:space="preserve">Статья 259. Освобождение от НДС основных средств, импортируемых на территорию Кыргызской Республики</w:t>
      </w:r>
    </w:p>
    <w:p>
      <w:pPr>
        <w:spacing w:after="60"/>
        <w:ind w:firstLine="567"/>
        <w:jc w:val="both"/>
      </w:pPr>
      <w:r>
        <w:rPr>
          <w:rFonts w:ascii="Arial" w:cs="Arial" w:eastAsia="Arial" w:hAnsi="Arial"/>
          <w:sz w:val="24"/>
          <w:szCs w:val="24"/>
        </w:rPr>
        <w:t xml:space="preserve">1. Освобождаются от уплаты НДС основные средства, импортируемые на территорию Кыргызской Республики хозяйствующими субъектами, зарегистрированными в качестве плательщика НДС, непосредственно для собственных производственных целей.</w:t>
      </w:r>
    </w:p>
    <w:p>
      <w:pPr>
        <w:spacing w:after="60"/>
        <w:ind w:firstLine="567"/>
        <w:jc w:val="both"/>
      </w:pPr>
      <w:r>
        <w:rPr>
          <w:rFonts w:ascii="Arial" w:cs="Arial" w:eastAsia="Arial" w:hAnsi="Arial"/>
          <w:sz w:val="24"/>
          <w:szCs w:val="24"/>
        </w:rPr>
        <w:t xml:space="preserve">2. Освобождение, предусмотренное частью 1 настоящей статьи, распространяется на основные средства, классифицируемые в товарных позициях ТНВЭД 8401-8406, 840710, 8410-8414, 8416-8447, 8449-8465, 8471, 8474, 8475, 8477-8480, 8504, 8505, 8514, 8515, 8525, 8526, 8529, 8530, 8601-8606, 8608, 8609, 8701, 8702 (за исключением микроавтобусов), 8704, 8705, 8709, 8716, 8802, 9018, 9022, 9027, 9406 90 310 0.</w:t>
      </w:r>
    </w:p>
    <w:p>
      <w:pPr>
        <w:spacing w:after="60"/>
        <w:ind w:firstLine="567"/>
        <w:jc w:val="both"/>
      </w:pPr>
      <w:r>
        <w:rPr>
          <w:rFonts w:ascii="Arial" w:cs="Arial" w:eastAsia="Arial" w:hAnsi="Arial"/>
          <w:sz w:val="24"/>
          <w:szCs w:val="24"/>
        </w:rPr>
        <w:t xml:space="preserve">3. Освобождается от уплаты НДС независимо от факта регистрации хозяйствующего субъекта в качестве плательщика НДС импорт основных средств, предусмотренных частью 2 настоящей статьи, осуществляемый для собственных производственных целей:</w:t>
      </w:r>
    </w:p>
    <w:p>
      <w:pPr>
        <w:spacing w:after="60"/>
        <w:ind w:firstLine="567"/>
        <w:jc w:val="both"/>
      </w:pPr>
      <w:r>
        <w:rPr>
          <w:rFonts w:ascii="Arial" w:cs="Arial" w:eastAsia="Arial" w:hAnsi="Arial"/>
          <w:sz w:val="24"/>
          <w:szCs w:val="24"/>
        </w:rPr>
        <w:t xml:space="preserve">1) сельскохозяйственным производителем;</w:t>
      </w:r>
    </w:p>
    <w:p>
      <w:pPr>
        <w:spacing w:after="60"/>
        <w:ind w:firstLine="567"/>
        <w:jc w:val="both"/>
      </w:pPr>
      <w:r>
        <w:rPr>
          <w:rFonts w:ascii="Arial" w:cs="Arial" w:eastAsia="Arial" w:hAnsi="Arial"/>
          <w:sz w:val="24"/>
          <w:szCs w:val="24"/>
        </w:rPr>
        <w:t xml:space="preserve">2) сельскохозяйственным кооперативом, в том числе для производственных целей членов кооператива;</w:t>
      </w:r>
    </w:p>
    <w:p>
      <w:pPr>
        <w:spacing w:after="60"/>
        <w:ind w:firstLine="567"/>
        <w:jc w:val="both"/>
      </w:pPr>
      <w:r>
        <w:rPr>
          <w:rFonts w:ascii="Arial" w:cs="Arial" w:eastAsia="Arial" w:hAnsi="Arial"/>
          <w:sz w:val="24"/>
          <w:szCs w:val="24"/>
        </w:rPr>
        <w:t xml:space="preserve">3) машинно-тракторной станцией;</w:t>
      </w:r>
    </w:p>
    <w:p>
      <w:pPr>
        <w:spacing w:after="60"/>
        <w:ind w:firstLine="567"/>
        <w:jc w:val="both"/>
      </w:pPr>
      <w:r>
        <w:rPr>
          <w:rFonts w:ascii="Arial" w:cs="Arial" w:eastAsia="Arial" w:hAnsi="Arial"/>
          <w:sz w:val="24"/>
          <w:szCs w:val="24"/>
        </w:rPr>
        <w:t xml:space="preserve">4) торгово-логистическим центром сельскохозяйственного назначения;</w:t>
      </w:r>
    </w:p>
    <w:p>
      <w:pPr>
        <w:spacing w:after="60"/>
        <w:ind w:firstLine="567"/>
        <w:jc w:val="both"/>
      </w:pPr>
      <w:r>
        <w:rPr>
          <w:rFonts w:ascii="Arial" w:cs="Arial" w:eastAsia="Arial" w:hAnsi="Arial"/>
          <w:sz w:val="24"/>
          <w:szCs w:val="24"/>
        </w:rPr>
        <w:t xml:space="preserve">5) хозяйствующим субъектом по договору финансовой аренды (лизинга).</w:t>
      </w:r>
    </w:p>
    <w:p>
      <w:pPr>
        <w:spacing w:after="60"/>
        <w:ind w:firstLine="567"/>
        <w:jc w:val="both"/>
      </w:pPr>
      <w:r>
        <w:rPr>
          <w:rFonts w:ascii="Arial" w:cs="Arial" w:eastAsia="Arial" w:hAnsi="Arial"/>
          <w:i/>
          <w:iCs/>
          <w:sz w:val="24"/>
          <w:szCs w:val="24"/>
        </w:rPr>
        <w:t xml:space="preserve">4. (Утратила силу в соответствии с </w:t>
      </w:r>
      <w:hyperlink w:history="1" r:id="rId4rfo8phlin3jfy0jwqki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декабря 2014 года № 167)</w:t>
      </w:r>
    </w:p>
    <w:p>
      <w:pPr>
        <w:spacing w:after="60"/>
        <w:ind w:firstLine="567"/>
        <w:jc w:val="both"/>
      </w:pPr>
      <w:r>
        <w:rPr>
          <w:rFonts w:ascii="Arial" w:cs="Arial" w:eastAsia="Arial" w:hAnsi="Arial"/>
          <w:i/>
          <w:iCs/>
          <w:sz w:val="24"/>
          <w:szCs w:val="24"/>
        </w:rPr>
        <w:t xml:space="preserve">5. (Утратила силу в соответствии с </w:t>
      </w:r>
      <w:hyperlink w:history="1" r:id="rIdubomcrqr3qfbez-vjyn3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декабря 2014 года № 167)</w:t>
      </w:r>
    </w:p>
    <w:p>
      <w:pPr>
        <w:spacing w:after="60"/>
        <w:ind w:firstLine="567"/>
        <w:jc w:val="both"/>
      </w:pPr>
      <w:r>
        <w:rPr>
          <w:rFonts w:ascii="Arial" w:cs="Arial" w:eastAsia="Arial" w:hAnsi="Arial"/>
          <w:sz w:val="24"/>
          <w:szCs w:val="24"/>
        </w:rPr>
        <w:t xml:space="preserve">6. В целях настоящей статьи основное средство - это актив, который предназначен для использования в предпринимательской деятельности, постепенно переносит свою стоимость на создаваемые им товары, работы и услуги, срок использования или эксплуатации которого составляет более года и таможенная стоимость которого составляет не менее 500000 сомов, если иное не предусмотрено настоящей статьей.</w:t>
      </w:r>
    </w:p>
    <w:p>
      <w:pPr>
        <w:spacing w:after="60"/>
        <w:ind w:firstLine="567"/>
        <w:jc w:val="both"/>
      </w:pPr>
      <w:r>
        <w:rPr>
          <w:rFonts w:ascii="Arial" w:cs="Arial" w:eastAsia="Arial" w:hAnsi="Arial"/>
          <w:sz w:val="24"/>
          <w:szCs w:val="24"/>
        </w:rPr>
        <w:t xml:space="preserve">7. В целях настоящей статьи отчуждением основного средства не является поставка основного средства по договору финансовой аренды (лизинга).</w:t>
      </w:r>
    </w:p>
    <w:p>
      <w:pPr>
        <w:spacing w:after="60"/>
        <w:ind w:firstLine="567"/>
        <w:jc w:val="both"/>
      </w:pPr>
      <w:r>
        <w:rPr>
          <w:rFonts w:ascii="Arial" w:cs="Arial" w:eastAsia="Arial" w:hAnsi="Arial"/>
          <w:sz w:val="24"/>
          <w:szCs w:val="24"/>
        </w:rPr>
        <w:t xml:space="preserve">8. Импорт основного средства, предусмотренного частью 2 настоящей статьи, осуществляемый сельскохозяйственным кооперативом непосредственно для собственных производственных целей, а также для производственных целей членов кооператива, освобождается от уплаты НДС на импорт без учета ограничения стоимости, предусмотренного частью 6 настоящей статьи.</w:t>
      </w:r>
    </w:p>
    <w:p>
      <w:pPr>
        <w:spacing w:after="120"/>
        <w:ind w:firstLine="397"/>
        <w:jc w:val="both"/>
      </w:pPr>
      <w:r>
        <w:rPr>
          <w:rFonts w:ascii="Arial" w:cs="Arial" w:eastAsia="Arial" w:hAnsi="Arial"/>
          <w:i/>
          <w:iCs/>
          <w:sz w:val="24"/>
          <w:szCs w:val="24"/>
        </w:rPr>
        <w:t xml:space="preserve">(В редакции Законов КР от </w:t>
      </w:r>
      <w:hyperlink w:history="1" r:id="rIduljdcova0sjhkhr43ksms">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foal6ppwk2z0zi5illhzq">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w__uoiaja9ig9r4zjogkf">
        <w:r>
          <w:rPr>
            <w:rFonts w:ascii="Arial" w:cs="Arial" w:eastAsia="Arial" w:hAnsi="Arial"/>
            <w:i/>
            <w:iCs/>
            <w:color w:val="1D4ED8"/>
            <w:sz w:val="24"/>
            <w:szCs w:val="24"/>
            <w:u w:val="single"/>
          </w:rPr>
          <w:t xml:space="preserve">31 декабря 2013 года № 230</w:t>
        </w:r>
      </w:hyperlink>
      <w:r>
        <w:rPr>
          <w:rFonts w:ascii="Arial" w:cs="Arial" w:eastAsia="Arial" w:hAnsi="Arial"/>
          <w:i/>
          <w:iCs/>
          <w:sz w:val="24"/>
          <w:szCs w:val="24"/>
        </w:rPr>
        <w:t xml:space="preserve">, </w:t>
      </w:r>
      <w:hyperlink w:history="1" r:id="rIdw3jbdbudv1p702powa89e">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jjbn66cxwem-ieuvyzoch">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 ,</w:t>
      </w:r>
      <w:hyperlink w:history="1" r:id="rIdsg6b5p0hxxxlopzbkdte6">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hyperlink w:history="1" r:id="rIduk65a5wp06vhx_zuicjaa">
        <w:r>
          <w:rPr>
            <w:rFonts w:ascii="Arial" w:cs="Arial" w:eastAsia="Arial" w:hAnsi="Arial"/>
            <w:i/>
            <w:iCs/>
            <w:color w:val="1D4ED8"/>
            <w:sz w:val="24"/>
            <w:szCs w:val="24"/>
            <w:u w:val="single"/>
          </w:rPr>
          <w:t xml:space="preserve">12 августа 2020 года № 122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260. Экспорт работ и услуг</w:t>
      </w:r>
    </w:p>
    <w:p>
      <w:pPr>
        <w:spacing w:after="120"/>
        <w:ind w:firstLine="397"/>
        <w:jc w:val="both"/>
      </w:pPr>
      <w:r>
        <w:rPr>
          <w:rFonts w:ascii="Arial" w:cs="Arial" w:eastAsia="Arial" w:hAnsi="Arial"/>
          <w:sz w:val="24"/>
          <w:szCs w:val="24"/>
        </w:rPr>
        <w:t xml:space="preserve">Экспорт работ и услуг является поставкой, освобожденной от НДС.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261. Экспорт товаров</w:t>
      </w:r>
    </w:p>
    <w:p>
      <w:pPr>
        <w:spacing w:after="120"/>
        <w:ind w:firstLine="397"/>
        <w:jc w:val="both"/>
      </w:pPr>
      <w:r>
        <w:rPr>
          <w:rFonts w:ascii="Arial" w:cs="Arial" w:eastAsia="Arial" w:hAnsi="Arial"/>
          <w:sz w:val="24"/>
          <w:szCs w:val="24"/>
        </w:rPr>
        <w:t xml:space="preserve">1. Экспорт товаров, за исключением экспорта металлосодержащих руд, концентратов, сплавов и аффинированных металлов, является поставкой с нулевой ставкой НДС.</w:t>
      </w:r>
    </w:p>
    <w:p>
      <w:pPr>
        <w:spacing w:after="120"/>
        <w:ind w:firstLine="397"/>
        <w:jc w:val="both"/>
      </w:pPr>
      <w:r>
        <w:rPr>
          <w:rFonts w:ascii="Arial" w:cs="Arial" w:eastAsia="Arial" w:hAnsi="Arial"/>
          <w:sz w:val="24"/>
          <w:szCs w:val="24"/>
        </w:rPr>
        <w:t xml:space="preserve">2. При экспорте товаров в государства-члены Евразийского экономического союза, а также при выполнении работ по переработке давальческого сырья налогоплательщик НДС обязан представить в налоговый орган одновременно с налоговой отчетностью по НДС документы в соответствии с перечнем, утвержденным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hvs47q3qjrzo5gqpmbugo">
        <w:r>
          <w:rPr>
            <w:rFonts w:ascii="Arial" w:cs="Arial" w:eastAsia="Arial" w:hAnsi="Arial"/>
            <w:i/>
            <w:iCs/>
            <w:color w:val="1D4ED8"/>
            <w:sz w:val="24"/>
            <w:szCs w:val="24"/>
            <w:u w:val="single"/>
          </w:rPr>
          <w:t xml:space="preserve">19 апреля 2017 года № 62</w:t>
        </w:r>
      </w:hyperlink>
      <w:r>
        <w:rPr>
          <w:rFonts w:ascii="Arial" w:cs="Arial" w:eastAsia="Arial" w:hAnsi="Arial"/>
          <w:i/>
          <w:iCs/>
          <w:sz w:val="24"/>
          <w:szCs w:val="24"/>
        </w:rPr>
        <w:t xml:space="preserve">)</w:t>
      </w:r>
    </w:p>
    <w:p>
      <w:pPr>
        <w:spacing w:after="120"/>
        <w:ind w:firstLine="397"/>
        <w:jc w:val="both"/>
      </w:pPr>
      <w:hyperlink w:history="1" r:id="rIdl9w8rlqpogcxbdfehher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апреля 2015 года № 81 внесены изменения в статью 261, изложенную на государственном языке</w:t>
      </w:r>
    </w:p>
    <w:p>
      <w:pPr>
        <w:spacing w:after="120"/>
        <w:ind w:firstLine="397"/>
        <w:jc w:val="both"/>
      </w:pPr>
      <w:r>
        <w:rPr>
          <w:rFonts w:ascii="Arial" w:cs="Arial" w:eastAsia="Arial" w:hAnsi="Arial"/>
          <w:b/>
          <w:bCs/>
          <w:sz w:val="24"/>
          <w:szCs w:val="24"/>
        </w:rPr>
        <w:t xml:space="preserve">Статья 262. Международные перевозки</w:t>
      </w:r>
    </w:p>
    <w:p>
      <w:pPr>
        <w:spacing w:after="120"/>
        <w:ind w:firstLine="397"/>
        <w:jc w:val="both"/>
      </w:pPr>
      <w:r>
        <w:rPr>
          <w:rFonts w:ascii="Arial" w:cs="Arial" w:eastAsia="Arial" w:hAnsi="Arial"/>
          <w:sz w:val="24"/>
          <w:szCs w:val="24"/>
        </w:rPr>
        <w:t xml:space="preserve">1. Международная перевозка пассажиров, багажа и грузов, за исключением перевозок, осуществляемых железнодорожным транспортом, является поставкой с нулевой ставкой НДС.</w:t>
      </w:r>
    </w:p>
    <w:p>
      <w:pPr>
        <w:spacing w:after="120"/>
        <w:ind w:firstLine="397"/>
        <w:jc w:val="both"/>
      </w:pPr>
      <w:r>
        <w:rPr>
          <w:rFonts w:ascii="Arial" w:cs="Arial" w:eastAsia="Arial" w:hAnsi="Arial"/>
          <w:sz w:val="24"/>
          <w:szCs w:val="24"/>
        </w:rPr>
        <w:t xml:space="preserve">2. Перевозка считается международной, если перевозка осуществляется с территории Кыргызской Республики на территорию другого государства или с территории другого государства на территорию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263. Услуги по обслуживанию транзитных рейсов воздушных судов и услуги, связанные с международной перевозкой</w:t>
      </w:r>
    </w:p>
    <w:p>
      <w:pPr>
        <w:spacing w:after="120"/>
        <w:ind w:firstLine="397"/>
        <w:jc w:val="both"/>
      </w:pPr>
      <w:r>
        <w:rPr>
          <w:rFonts w:ascii="Arial" w:cs="Arial" w:eastAsia="Arial" w:hAnsi="Arial"/>
          <w:sz w:val="24"/>
          <w:szCs w:val="24"/>
        </w:rPr>
        <w:t xml:space="preserve">1. Услуги по обслуживанию транзитных рейсов воздушных судов, а также связанные с международной перевозкой, за исключением услуг, связанных с международной перевозкой железнодорожным транспортом, являются поставкой с нулевой ставкой НДС.</w:t>
      </w:r>
    </w:p>
    <w:p>
      <w:pPr>
        <w:spacing w:after="120"/>
        <w:ind w:firstLine="397"/>
        <w:jc w:val="both"/>
      </w:pPr>
      <w:r>
        <w:rPr>
          <w:rFonts w:ascii="Arial" w:cs="Arial" w:eastAsia="Arial" w:hAnsi="Arial"/>
          <w:sz w:val="24"/>
          <w:szCs w:val="24"/>
        </w:rPr>
        <w:t xml:space="preserve">2. В настоящей статье услугами, связанными с международной перевозкой пассажиров, багажа и грузов, являются услуги:</w:t>
      </w:r>
    </w:p>
    <w:p>
      <w:pPr>
        <w:spacing w:after="120"/>
        <w:ind w:firstLine="397"/>
        <w:jc w:val="both"/>
      </w:pPr>
      <w:r>
        <w:rPr>
          <w:rFonts w:ascii="Arial" w:cs="Arial" w:eastAsia="Arial" w:hAnsi="Arial"/>
          <w:sz w:val="24"/>
          <w:szCs w:val="24"/>
        </w:rPr>
        <w:t xml:space="preserve">1) по погрузке, разгрузке, перегрузке, сливу-наливу;</w:t>
      </w:r>
    </w:p>
    <w:p>
      <w:pPr>
        <w:spacing w:after="120"/>
        <w:ind w:firstLine="397"/>
        <w:jc w:val="both"/>
      </w:pPr>
      <w:r>
        <w:rPr>
          <w:rFonts w:ascii="Arial" w:cs="Arial" w:eastAsia="Arial" w:hAnsi="Arial"/>
          <w:sz w:val="24"/>
          <w:szCs w:val="24"/>
        </w:rPr>
        <w:t xml:space="preserve">2) по экспедированию;</w:t>
      </w:r>
    </w:p>
    <w:p>
      <w:pPr>
        <w:spacing w:after="120"/>
        <w:ind w:firstLine="397"/>
        <w:jc w:val="both"/>
      </w:pPr>
      <w:r>
        <w:rPr>
          <w:rFonts w:ascii="Arial" w:cs="Arial" w:eastAsia="Arial" w:hAnsi="Arial"/>
          <w:sz w:val="24"/>
          <w:szCs w:val="24"/>
        </w:rPr>
        <w:t xml:space="preserve">3) по заправке и/или сливу авиационного топлива;</w:t>
      </w:r>
    </w:p>
    <w:p>
      <w:pPr>
        <w:spacing w:after="120"/>
        <w:ind w:firstLine="397"/>
        <w:jc w:val="both"/>
      </w:pPr>
      <w:r>
        <w:rPr>
          <w:rFonts w:ascii="Arial" w:cs="Arial" w:eastAsia="Arial" w:hAnsi="Arial"/>
          <w:sz w:val="24"/>
          <w:szCs w:val="24"/>
        </w:rPr>
        <w:t xml:space="preserve">4) по аэронавигационному, метеорологическому, наземно-штурманскому, аэропортовому и наземному обслуживанию;</w:t>
      </w:r>
    </w:p>
    <w:p>
      <w:pPr>
        <w:spacing w:after="120"/>
        <w:ind w:firstLine="397"/>
        <w:jc w:val="both"/>
      </w:pPr>
      <w:r>
        <w:rPr>
          <w:rFonts w:ascii="Arial" w:cs="Arial" w:eastAsia="Arial" w:hAnsi="Arial"/>
          <w:sz w:val="24"/>
          <w:szCs w:val="24"/>
        </w:rPr>
        <w:t xml:space="preserve">5) по техническому обслуживанию;</w:t>
      </w:r>
    </w:p>
    <w:p>
      <w:pPr>
        <w:spacing w:after="120"/>
        <w:ind w:firstLine="397"/>
        <w:jc w:val="both"/>
      </w:pPr>
      <w:r>
        <w:rPr>
          <w:rFonts w:ascii="Arial" w:cs="Arial" w:eastAsia="Arial" w:hAnsi="Arial"/>
          <w:sz w:val="24"/>
          <w:szCs w:val="24"/>
        </w:rPr>
        <w:t xml:space="preserve">6) по поставке и доставке бортового питания и напитков;</w:t>
      </w:r>
    </w:p>
    <w:p>
      <w:pPr>
        <w:spacing w:after="120"/>
        <w:ind w:firstLine="397"/>
        <w:jc w:val="both"/>
      </w:pPr>
      <w:r>
        <w:rPr>
          <w:rFonts w:ascii="Arial" w:cs="Arial" w:eastAsia="Arial" w:hAnsi="Arial"/>
          <w:sz w:val="24"/>
          <w:szCs w:val="24"/>
        </w:rPr>
        <w:t xml:space="preserve">7) по уборке воздушного судна;</w:t>
      </w:r>
    </w:p>
    <w:p>
      <w:pPr>
        <w:spacing w:after="120"/>
        <w:ind w:firstLine="397"/>
        <w:jc w:val="both"/>
      </w:pPr>
      <w:r>
        <w:rPr>
          <w:rFonts w:ascii="Arial" w:cs="Arial" w:eastAsia="Arial" w:hAnsi="Arial"/>
          <w:sz w:val="24"/>
          <w:szCs w:val="24"/>
        </w:rPr>
        <w:t xml:space="preserve">8) по реализации и бронированию билетов на международные перевозки и на перевозки вне территории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263-1. Услуги, связанные с электроснабжением насосных станций, занимающихся поливом сельскохозяйственных угодий, обеспечением населения питьевой водой</w:t>
      </w:r>
    </w:p>
    <w:p>
      <w:pPr>
        <w:spacing w:after="120"/>
        <w:ind w:firstLine="397"/>
        <w:jc w:val="both"/>
      </w:pPr>
      <w:r>
        <w:rPr>
          <w:rFonts w:ascii="Arial" w:cs="Arial" w:eastAsia="Arial" w:hAnsi="Arial"/>
          <w:sz w:val="24"/>
          <w:szCs w:val="24"/>
        </w:rPr>
        <w:t xml:space="preserve">Услуги, связанные с электроснабжением насосных станций, занимающихся поливом сельскохозяйственных угодий, обеспечением населения питьевой водой, являются поставкой с нулевой ставкой НДС.</w:t>
      </w:r>
    </w:p>
    <w:p>
      <w:pPr>
        <w:spacing w:after="120"/>
        <w:ind w:firstLine="397"/>
        <w:jc w:val="both"/>
      </w:pPr>
      <w:r>
        <w:rPr>
          <w:rFonts w:ascii="Arial" w:cs="Arial" w:eastAsia="Arial" w:hAnsi="Arial"/>
          <w:i/>
          <w:iCs/>
          <w:sz w:val="24"/>
          <w:szCs w:val="24"/>
        </w:rPr>
        <w:t xml:space="preserve">(В редакции Декрета КР от </w:t>
      </w:r>
      <w:hyperlink w:history="1" r:id="rIdxakxulfikq6u3ckpbpygw">
        <w:r>
          <w:rPr>
            <w:rFonts w:ascii="Arial" w:cs="Arial" w:eastAsia="Arial" w:hAnsi="Arial"/>
            <w:i/>
            <w:iCs/>
            <w:color w:val="1D4ED8"/>
            <w:sz w:val="24"/>
            <w:szCs w:val="24"/>
            <w:u w:val="single"/>
          </w:rPr>
          <w:t xml:space="preserve">21 апреля 2010 года ВП № 17</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39
 Налоговая база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264. Налоговая база</w:t>
      </w:r>
    </w:p>
    <w:p>
      <w:pPr>
        <w:spacing w:after="120"/>
        <w:ind w:firstLine="397"/>
        <w:jc w:val="both"/>
      </w:pPr>
      <w:r>
        <w:rPr>
          <w:rFonts w:ascii="Arial" w:cs="Arial" w:eastAsia="Arial" w:hAnsi="Arial"/>
          <w:sz w:val="24"/>
          <w:szCs w:val="24"/>
        </w:rPr>
        <w:t xml:space="preserve">1. Налоговой базой НДС по облагаемой поставке является облагаемая стоимость поставки, определяемая в соответствии со </w:t>
      </w:r>
      <w:hyperlink w:history="1" r:id="rIdfpdr_1_qbf9rze9hgc14y">
        <w:r>
          <w:rPr>
            <w:rFonts w:ascii="Arial" w:cs="Arial" w:eastAsia="Arial" w:hAnsi="Arial"/>
            <w:color w:val="1D4ED8"/>
            <w:sz w:val="24"/>
            <w:szCs w:val="24"/>
            <w:u w:val="single"/>
          </w:rPr>
          <w:t xml:space="preserve">статьей 265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Налоговой базой НДС по облагаемому импорту является облагаемая стоимость импортируемых товаров, определяемая в соответствии со </w:t>
      </w:r>
      <w:hyperlink w:history="1" r:id="rIdqkfld8folt0enasvt8eww">
        <w:r>
          <w:rPr>
            <w:rFonts w:ascii="Arial" w:cs="Arial" w:eastAsia="Arial" w:hAnsi="Arial"/>
            <w:color w:val="1D4ED8"/>
            <w:sz w:val="24"/>
            <w:szCs w:val="24"/>
            <w:u w:val="single"/>
          </w:rPr>
          <w:t xml:space="preserve">статьей 267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265. Облагаемая стоимость поставок</w:t>
      </w:r>
    </w:p>
    <w:p>
      <w:pPr>
        <w:spacing w:after="120"/>
        <w:ind w:firstLine="397"/>
        <w:jc w:val="both"/>
      </w:pPr>
      <w:r>
        <w:rPr>
          <w:rFonts w:ascii="Arial" w:cs="Arial" w:eastAsia="Arial" w:hAnsi="Arial"/>
          <w:sz w:val="24"/>
          <w:szCs w:val="24"/>
        </w:rPr>
        <w:t xml:space="preserve">1. Если иное не предусмотрено настоящим Кодексом, облагаемой стоимостью поставки является общая сумма, уплачиваемая или подлежащая уплате всеми субъектами в отношении такой поставки, за вычетом НДС и налога с продаж.</w:t>
      </w:r>
    </w:p>
    <w:p>
      <w:pPr>
        <w:spacing w:after="120"/>
        <w:ind w:firstLine="397"/>
        <w:jc w:val="both"/>
      </w:pPr>
      <w:r>
        <w:rPr>
          <w:rFonts w:ascii="Arial" w:cs="Arial" w:eastAsia="Arial" w:hAnsi="Arial"/>
          <w:sz w:val="24"/>
          <w:szCs w:val="24"/>
        </w:rPr>
        <w:t xml:space="preserve">2. В тех случаях, когда оплата производится в натуральном выражении, облагаемой стоимостью является рыночная цена поставленных товаров, работ, услуг, за вычетом НДС и налога с продаж.</w:t>
      </w:r>
    </w:p>
    <w:p>
      <w:pPr>
        <w:spacing w:after="120"/>
        <w:ind w:firstLine="397"/>
        <w:jc w:val="both"/>
      </w:pPr>
      <w:r>
        <w:rPr>
          <w:rFonts w:ascii="Arial" w:cs="Arial" w:eastAsia="Arial" w:hAnsi="Arial"/>
          <w:sz w:val="24"/>
          <w:szCs w:val="24"/>
        </w:rPr>
        <w:t xml:space="preserve">3. Облагаемая стоимость не может быть ниже учетной стоимости, за исключением поставки по стоимости, соответствующей уровню рыночных цен, применяемых согласно статьей 120 настоящего Кодекса. Положение настоящей части не применяется к случаям, когда поставка товаров, работ, услуг осуществляется по государственным регулируемым ценам.</w:t>
      </w:r>
    </w:p>
    <w:p>
      <w:pPr>
        <w:spacing w:after="120"/>
        <w:ind w:firstLine="397"/>
        <w:jc w:val="both"/>
      </w:pPr>
      <w:r>
        <w:rPr>
          <w:rFonts w:ascii="Arial" w:cs="Arial" w:eastAsia="Arial" w:hAnsi="Arial"/>
          <w:sz w:val="24"/>
          <w:szCs w:val="24"/>
        </w:rPr>
        <w:t xml:space="preserve">4. Если товары, работы, услуги поставляются по цене ниже рыночной, то стоимость облагаемой поставки определяется в соответствии со статьями 119, 120 настоящего Кодекса.</w:t>
      </w:r>
    </w:p>
    <w:p>
      <w:pPr>
        <w:spacing w:after="120"/>
        <w:ind w:firstLine="397"/>
        <w:jc w:val="both"/>
      </w:pPr>
      <w:r>
        <w:rPr>
          <w:rFonts w:ascii="Arial" w:cs="Arial" w:eastAsia="Arial" w:hAnsi="Arial"/>
          <w:sz w:val="24"/>
          <w:szCs w:val="24"/>
        </w:rPr>
        <w:t xml:space="preserve">5. Облагаемая стоимость поставки также включает:</w:t>
      </w:r>
    </w:p>
    <w:p>
      <w:pPr>
        <w:spacing w:after="120"/>
        <w:ind w:firstLine="397"/>
        <w:jc w:val="both"/>
      </w:pPr>
      <w:r>
        <w:rPr>
          <w:rFonts w:ascii="Arial" w:cs="Arial" w:eastAsia="Arial" w:hAnsi="Arial"/>
          <w:sz w:val="24"/>
          <w:szCs w:val="24"/>
        </w:rPr>
        <w:t xml:space="preserve">1) сумму налогов, уплачиваемых за поставку или в связи с поставкой, за исключением НДС и налога с продаж;</w:t>
      </w:r>
    </w:p>
    <w:p>
      <w:pPr>
        <w:spacing w:after="120"/>
        <w:ind w:firstLine="397"/>
        <w:jc w:val="both"/>
      </w:pPr>
      <w:r>
        <w:rPr>
          <w:rFonts w:ascii="Arial" w:cs="Arial" w:eastAsia="Arial" w:hAnsi="Arial"/>
          <w:sz w:val="24"/>
          <w:szCs w:val="24"/>
        </w:rPr>
        <w:t xml:space="preserve">2) сумму субсидий, выделяемых из бюджета в связи с применением налогоплательщиком государственных регулируемых цен или льгот, предоставляемых в соответствии с законодательством Кыргызской Республики отдельным потребителям при реализации товаров, работ, услуг.</w:t>
      </w:r>
    </w:p>
    <w:p>
      <w:pPr>
        <w:spacing w:after="120"/>
        <w:ind w:firstLine="397"/>
        <w:jc w:val="both"/>
      </w:pPr>
      <w:r>
        <w:rPr>
          <w:rFonts w:ascii="Arial" w:cs="Arial" w:eastAsia="Arial" w:hAnsi="Arial"/>
          <w:sz w:val="24"/>
          <w:szCs w:val="24"/>
        </w:rPr>
        <w:t xml:space="preserve">6. В облагаемую стоимость поставки не включаются государственные пошлины, уплачиваемые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7. В настоящем разделе под учетной стоимостью понимаются:</w:t>
      </w:r>
    </w:p>
    <w:p>
      <w:pPr>
        <w:spacing w:after="120"/>
        <w:ind w:firstLine="397"/>
        <w:jc w:val="both"/>
      </w:pPr>
      <w:r>
        <w:rPr>
          <w:rFonts w:ascii="Arial" w:cs="Arial" w:eastAsia="Arial" w:hAnsi="Arial"/>
          <w:sz w:val="24"/>
          <w:szCs w:val="24"/>
        </w:rPr>
        <w:t xml:space="preserve">1) по товарно-материальным запасам - затраты на приобретение и производство;</w:t>
      </w:r>
    </w:p>
    <w:p>
      <w:pPr>
        <w:spacing w:after="120"/>
        <w:ind w:firstLine="397"/>
        <w:jc w:val="both"/>
      </w:pPr>
      <w:r>
        <w:rPr>
          <w:rFonts w:ascii="Arial" w:cs="Arial" w:eastAsia="Arial" w:hAnsi="Arial"/>
          <w:sz w:val="24"/>
          <w:szCs w:val="24"/>
        </w:rPr>
        <w:t xml:space="preserve">2) по основным средствам и нематериальным активам - затраты на приобретение и производство, уменьшенные на сумму начисленной амортизации в соответствии с законодательством Кыргызской Республики о бухгалтерском учете.</w:t>
      </w:r>
    </w:p>
    <w:p>
      <w:pPr>
        <w:spacing w:after="120"/>
        <w:ind w:firstLine="397"/>
        <w:jc w:val="both"/>
      </w:pPr>
      <w:r>
        <w:rPr>
          <w:rFonts w:ascii="Arial" w:cs="Arial" w:eastAsia="Arial" w:hAnsi="Arial"/>
          <w:sz w:val="24"/>
          <w:szCs w:val="24"/>
        </w:rPr>
        <w:t xml:space="preserve">8. Если товары, работы, услуги, поставленные облагаемому субъекту в целях осуществления его экономической деятельности, были бесплатно поставлены сотрудникам данного субъекта или другим субъектам, облагаемой стоимостью поставки являются рыночные цены товаров, работ, услуг.</w:t>
      </w:r>
    </w:p>
    <w:p>
      <w:pPr>
        <w:spacing w:after="120"/>
        <w:ind w:firstLine="397"/>
        <w:jc w:val="both"/>
      </w:pPr>
      <w:r>
        <w:rPr>
          <w:rFonts w:ascii="Arial" w:cs="Arial" w:eastAsia="Arial" w:hAnsi="Arial"/>
          <w:i/>
          <w:iCs/>
          <w:sz w:val="24"/>
          <w:szCs w:val="24"/>
        </w:rPr>
        <w:t xml:space="preserve">9. (Утратила силу в соответствии с </w:t>
      </w:r>
      <w:hyperlink w:history="1" r:id="rId3wydoew3akgtizscmyyk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октября 2012 года № 169)</w:t>
      </w:r>
    </w:p>
    <w:p>
      <w:pPr>
        <w:spacing w:after="120"/>
        <w:ind w:firstLine="397"/>
        <w:jc w:val="both"/>
      </w:pPr>
      <w:r>
        <w:rPr>
          <w:rFonts w:ascii="Arial" w:cs="Arial" w:eastAsia="Arial" w:hAnsi="Arial"/>
          <w:sz w:val="24"/>
          <w:szCs w:val="24"/>
        </w:rPr>
        <w:t xml:space="preserve">10. Облагаемая стоимость поставки у налогоплательщика, осуществившего ранее вывоз товара в соответствии с таможенной процедурой экспорта, при ввозе данного товара в соответствии с таможенной процедурой реимпорта, определяется пропорционально объему ввозимого товара в единицах измерения, примененных при оформлении экспорта, на основе стоимости данного товара, по которой в налоговой отчетности по НДС был отражен объем поставки товара на экспорт.</w:t>
      </w:r>
    </w:p>
    <w:p>
      <w:pPr>
        <w:spacing w:after="120"/>
        <w:ind w:firstLine="397"/>
        <w:jc w:val="both"/>
      </w:pPr>
      <w:r>
        <w:rPr>
          <w:rFonts w:ascii="Arial" w:cs="Arial" w:eastAsia="Arial" w:hAnsi="Arial"/>
          <w:i/>
          <w:iCs/>
          <w:sz w:val="24"/>
          <w:szCs w:val="24"/>
        </w:rPr>
        <w:t xml:space="preserve">(В редакции Законов КР от </w:t>
      </w:r>
      <w:hyperlink w:history="1" r:id="rIdhza-9w63cnudczveznzjd">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m8g-7nhmmcqm9zgasj6xx">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feg-mcwocsiac52kwtqc9">
        <w:r>
          <w:rPr>
            <w:rFonts w:ascii="Arial" w:cs="Arial" w:eastAsia="Arial" w:hAnsi="Arial"/>
            <w:i/>
            <w:iCs/>
            <w:color w:val="1D4ED8"/>
            <w:sz w:val="24"/>
            <w:szCs w:val="24"/>
            <w:u w:val="single"/>
          </w:rPr>
          <w:t xml:space="preserve">26 июля 2016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266. Корректировка стоимости облагаемой поставки и НДС, подлежащего зачету</w:t>
      </w:r>
    </w:p>
    <w:p>
      <w:pPr>
        <w:spacing w:after="120"/>
        <w:ind w:firstLine="397"/>
        <w:jc w:val="both"/>
      </w:pPr>
      <w:r>
        <w:rPr>
          <w:rFonts w:ascii="Arial" w:cs="Arial" w:eastAsia="Arial" w:hAnsi="Arial"/>
          <w:sz w:val="24"/>
          <w:szCs w:val="24"/>
        </w:rPr>
        <w:t xml:space="preserve">1. В случае когда стоимость поставленных товаров, работ, услуг изменяется, соответствующим образом корректируется и стоимость облагаемой поставки.</w:t>
      </w:r>
    </w:p>
    <w:p>
      <w:pPr>
        <w:spacing w:after="120"/>
        <w:ind w:firstLine="397"/>
        <w:jc w:val="both"/>
      </w:pPr>
      <w:r>
        <w:rPr>
          <w:rFonts w:ascii="Arial" w:cs="Arial" w:eastAsia="Arial" w:hAnsi="Arial"/>
          <w:sz w:val="24"/>
          <w:szCs w:val="24"/>
        </w:rPr>
        <w:t xml:space="preserve">2. Корректировка стоимости облагаемой поставки производится в случаях изменения условий сделки, включая:</w:t>
      </w:r>
    </w:p>
    <w:p>
      <w:pPr>
        <w:spacing w:after="120"/>
        <w:ind w:firstLine="397"/>
        <w:jc w:val="both"/>
      </w:pPr>
      <w:r>
        <w:rPr>
          <w:rFonts w:ascii="Arial" w:cs="Arial" w:eastAsia="Arial" w:hAnsi="Arial"/>
          <w:sz w:val="24"/>
          <w:szCs w:val="24"/>
        </w:rPr>
        <w:t xml:space="preserve">1) полный или частичный возврат товара, за исключением ввоза товара в соответствии с таможенной процедурой реимпорта, вывезенного ранее в соответствии с таможенной процедурой экспорта;</w:t>
      </w:r>
    </w:p>
    <w:p>
      <w:pPr>
        <w:spacing w:after="120"/>
        <w:ind w:firstLine="397"/>
        <w:jc w:val="both"/>
      </w:pPr>
      <w:r>
        <w:rPr>
          <w:rFonts w:ascii="Arial" w:cs="Arial" w:eastAsia="Arial" w:hAnsi="Arial"/>
          <w:sz w:val="24"/>
          <w:szCs w:val="24"/>
        </w:rPr>
        <w:t xml:space="preserve">2) изменение цены;</w:t>
      </w:r>
    </w:p>
    <w:p>
      <w:pPr>
        <w:spacing w:after="120"/>
        <w:ind w:firstLine="397"/>
        <w:jc w:val="both"/>
      </w:pPr>
      <w:r>
        <w:rPr>
          <w:rFonts w:ascii="Arial" w:cs="Arial" w:eastAsia="Arial" w:hAnsi="Arial"/>
          <w:sz w:val="24"/>
          <w:szCs w:val="24"/>
        </w:rPr>
        <w:t xml:space="preserve">3) отказ от выполненных работ и/или услуг;</w:t>
      </w:r>
    </w:p>
    <w:p>
      <w:pPr>
        <w:spacing w:after="120"/>
        <w:ind w:firstLine="397"/>
        <w:jc w:val="both"/>
      </w:pPr>
      <w:r>
        <w:rPr>
          <w:rFonts w:ascii="Arial" w:cs="Arial" w:eastAsia="Arial" w:hAnsi="Arial"/>
          <w:sz w:val="24"/>
          <w:szCs w:val="24"/>
        </w:rPr>
        <w:t xml:space="preserve">4) возврат оплаты за товары, работы, услуги.</w:t>
      </w:r>
    </w:p>
    <w:p>
      <w:pPr>
        <w:spacing w:after="120"/>
        <w:ind w:firstLine="397"/>
        <w:jc w:val="both"/>
      </w:pPr>
      <w:r>
        <w:rPr>
          <w:rFonts w:ascii="Arial" w:cs="Arial" w:eastAsia="Arial" w:hAnsi="Arial"/>
          <w:sz w:val="24"/>
          <w:szCs w:val="24"/>
        </w:rPr>
        <w:t xml:space="preserve">Корректировка облагаемой поставки, в том числе НДС, осуществляется в том налоговом периоде, в котором имели место случаи, указанные в настоящей части.</w:t>
      </w:r>
    </w:p>
    <w:p>
      <w:pPr>
        <w:spacing w:after="120"/>
        <w:ind w:firstLine="397"/>
        <w:jc w:val="both"/>
      </w:pPr>
      <w:r>
        <w:rPr>
          <w:rFonts w:ascii="Arial" w:cs="Arial" w:eastAsia="Arial" w:hAnsi="Arial"/>
          <w:sz w:val="24"/>
          <w:szCs w:val="24"/>
        </w:rPr>
        <w:t xml:space="preserve">3. Если вся или часть стоимости поставки товаров, работ, услуг является безнадежным долгом, то облагаемый субъект имеет право востребовать сумму НДС, подлежащую зачету, но не ранее 12 месяцев по истечении налогового периода, со дня начисления НДС по поставке, связанной с возникновением безнадежного долга.</w:t>
      </w:r>
    </w:p>
    <w:p>
      <w:pPr>
        <w:spacing w:after="120"/>
        <w:ind w:firstLine="397"/>
        <w:jc w:val="both"/>
      </w:pPr>
      <w:r>
        <w:rPr>
          <w:rFonts w:ascii="Arial" w:cs="Arial" w:eastAsia="Arial" w:hAnsi="Arial"/>
          <w:i/>
          <w:iCs/>
          <w:sz w:val="24"/>
          <w:szCs w:val="24"/>
        </w:rPr>
        <w:t xml:space="preserve">(Абзац второй утратил силу в соответствии с </w:t>
      </w:r>
      <w:hyperlink w:history="1" r:id="rId_s0gc59pn9vo4-hcf55a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октября 2012 года № 169)</w:t>
      </w:r>
    </w:p>
    <w:p>
      <w:pPr>
        <w:spacing w:after="120"/>
        <w:ind w:firstLine="397"/>
        <w:jc w:val="both"/>
      </w:pPr>
      <w:r>
        <w:rPr>
          <w:rFonts w:ascii="Arial" w:cs="Arial" w:eastAsia="Arial" w:hAnsi="Arial"/>
          <w:sz w:val="24"/>
          <w:szCs w:val="24"/>
        </w:rPr>
        <w:t xml:space="preserve">4. В случае получения оплаты за поставленные товары, работы, услуги после использования плательщиком НДС права, предоставленного ему частью 3 настоящей статьи, стоимость облагаемой поставки подлежит увеличению на стоимость указанной оплаты в том налоговом периоде, в котором была получена оплата.</w:t>
      </w:r>
    </w:p>
    <w:p>
      <w:pPr>
        <w:spacing w:after="120"/>
        <w:ind w:firstLine="397"/>
        <w:jc w:val="both"/>
      </w:pPr>
      <w:r>
        <w:rPr>
          <w:rFonts w:ascii="Arial" w:cs="Arial" w:eastAsia="Arial" w:hAnsi="Arial"/>
          <w:sz w:val="24"/>
          <w:szCs w:val="24"/>
        </w:rPr>
        <w:t xml:space="preserve">5. В случае если обязательство облагаемого субъекта по приобретенным материальным ресурсам признано сомнительным, сумма НДС, включенная в данное обязательство, подлежит исключению из зачета в том налоговом периоде, в котором обязательство признано сомнительным.</w:t>
      </w:r>
    </w:p>
    <w:p>
      <w:pPr>
        <w:spacing w:after="120"/>
        <w:ind w:firstLine="397"/>
        <w:jc w:val="both"/>
      </w:pPr>
      <w:r>
        <w:rPr>
          <w:rFonts w:ascii="Arial" w:cs="Arial" w:eastAsia="Arial" w:hAnsi="Arial"/>
          <w:sz w:val="24"/>
          <w:szCs w:val="24"/>
        </w:rPr>
        <w:t xml:space="preserve">Если сомнительное обязательство оплачено полностью или частично, то сумма НДС за приобретенные материальные ресурсы, относящаяся к оплаченной части обязательства, подлежит зачету в том налоговом периоде, в котором произведена оплата.</w:t>
      </w:r>
    </w:p>
    <w:p>
      <w:pPr>
        <w:spacing w:after="120"/>
        <w:ind w:firstLine="397"/>
        <w:jc w:val="both"/>
      </w:pPr>
      <w:r>
        <w:rPr>
          <w:rFonts w:ascii="Arial" w:cs="Arial" w:eastAsia="Arial" w:hAnsi="Arial"/>
          <w:i/>
          <w:iCs/>
          <w:sz w:val="24"/>
          <w:szCs w:val="24"/>
        </w:rPr>
        <w:t xml:space="preserve">(Абзац третий утратил силу в соответствии с </w:t>
      </w:r>
      <w:hyperlink w:history="1" r:id="rIdrjngc6fgjn-8gfcxm9cp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октября 2012 года № 169)</w:t>
      </w:r>
    </w:p>
    <w:p>
      <w:pPr>
        <w:spacing w:after="120"/>
        <w:ind w:firstLine="397"/>
        <w:jc w:val="both"/>
      </w:pPr>
      <w:r>
        <w:rPr>
          <w:rFonts w:ascii="Arial" w:cs="Arial" w:eastAsia="Arial" w:hAnsi="Arial"/>
          <w:sz w:val="24"/>
          <w:szCs w:val="24"/>
        </w:rPr>
        <w:t xml:space="preserve">6. Корректировка суммы НДС за приобретенные материальные ресурсы, принятой ранее к зачету, производится:</w:t>
      </w:r>
    </w:p>
    <w:p>
      <w:pPr>
        <w:spacing w:after="120"/>
        <w:ind w:firstLine="397"/>
        <w:jc w:val="both"/>
      </w:pPr>
      <w:r>
        <w:rPr>
          <w:rFonts w:ascii="Arial" w:cs="Arial" w:eastAsia="Arial" w:hAnsi="Arial"/>
          <w:sz w:val="24"/>
          <w:szCs w:val="24"/>
        </w:rPr>
        <w:t xml:space="preserve">1) при использовании приобретенных материальных ресурсов для осуществления освобожденных поставок;</w:t>
      </w:r>
    </w:p>
    <w:p>
      <w:pPr>
        <w:spacing w:after="120"/>
        <w:ind w:firstLine="397"/>
        <w:jc w:val="both"/>
      </w:pPr>
      <w:r>
        <w:rPr>
          <w:rFonts w:ascii="Arial" w:cs="Arial" w:eastAsia="Arial" w:hAnsi="Arial"/>
          <w:sz w:val="24"/>
          <w:szCs w:val="24"/>
        </w:rPr>
        <w:t xml:space="preserve">2) при использовании приобретенных материальных ресурсов не для создания облагаемых поставок;</w:t>
      </w:r>
    </w:p>
    <w:p>
      <w:pPr>
        <w:spacing w:after="120"/>
        <w:ind w:firstLine="397"/>
        <w:jc w:val="both"/>
      </w:pPr>
      <w:r>
        <w:rPr>
          <w:rFonts w:ascii="Arial" w:cs="Arial" w:eastAsia="Arial" w:hAnsi="Arial"/>
          <w:sz w:val="24"/>
          <w:szCs w:val="24"/>
        </w:rPr>
        <w:t xml:space="preserve">3) в случае изменения налогового законодательства Кыргызской Республики, в соответствии с которым облагаемые поставки приобретают статус освобожденных поставок;</w:t>
      </w:r>
    </w:p>
    <w:p>
      <w:pPr>
        <w:spacing w:after="120"/>
        <w:ind w:firstLine="397"/>
        <w:jc w:val="both"/>
      </w:pPr>
      <w:r>
        <w:rPr>
          <w:rFonts w:ascii="Arial" w:cs="Arial" w:eastAsia="Arial" w:hAnsi="Arial"/>
          <w:sz w:val="24"/>
          <w:szCs w:val="24"/>
        </w:rPr>
        <w:t xml:space="preserve">4) при списании материальных ресурсов в связи с истечением срока их годности, службы;</w:t>
      </w:r>
    </w:p>
    <w:p>
      <w:pPr>
        <w:spacing w:after="120"/>
        <w:ind w:firstLine="397"/>
        <w:jc w:val="both"/>
      </w:pPr>
      <w:r>
        <w:rPr>
          <w:rFonts w:ascii="Arial" w:cs="Arial" w:eastAsia="Arial" w:hAnsi="Arial"/>
          <w:sz w:val="24"/>
          <w:szCs w:val="24"/>
        </w:rPr>
        <w:t xml:space="preserve">5) в случае порчи и утраты материальных ресурсов, за исключением случаев воздействия непреодолимой силы;</w:t>
      </w:r>
    </w:p>
    <w:p>
      <w:pPr>
        <w:spacing w:after="120"/>
        <w:ind w:firstLine="397"/>
        <w:jc w:val="both"/>
      </w:pPr>
      <w:r>
        <w:rPr>
          <w:rFonts w:ascii="Arial" w:cs="Arial" w:eastAsia="Arial" w:hAnsi="Arial"/>
          <w:sz w:val="24"/>
          <w:szCs w:val="24"/>
        </w:rPr>
        <w:t xml:space="preserve">6) по счету-фактуре, признанному недействительным.</w:t>
      </w:r>
    </w:p>
    <w:p>
      <w:pPr>
        <w:spacing w:after="120"/>
        <w:ind w:firstLine="397"/>
        <w:jc w:val="both"/>
      </w:pPr>
      <w:r>
        <w:rPr>
          <w:rFonts w:ascii="Arial" w:cs="Arial" w:eastAsia="Arial" w:hAnsi="Arial"/>
          <w:sz w:val="24"/>
          <w:szCs w:val="24"/>
        </w:rPr>
        <w:t xml:space="preserve">7. Корректировка суммы НДС за приобретенные материальные ресурсы осуществляется в том налоговом периоде, в котором имели место случаи, указанные в части 6 настоящей статьи.</w:t>
      </w:r>
    </w:p>
    <w:p>
      <w:pPr>
        <w:spacing w:after="120"/>
        <w:ind w:firstLine="397"/>
        <w:jc w:val="both"/>
      </w:pPr>
      <w:r>
        <w:rPr>
          <w:rFonts w:ascii="Arial" w:cs="Arial" w:eastAsia="Arial" w:hAnsi="Arial"/>
          <w:sz w:val="24"/>
          <w:szCs w:val="24"/>
        </w:rPr>
        <w:t xml:space="preserve">8. При изменении стоимости приобретенных материальных ресурсов в случаях, указанных в настоящей статье, НДС за приобретенные материальные ресурсы соответствующим образом корректируется. Сумма корректировки подлежит зачету или исключается из зачета в том налоговом периоде, в котором имели место случаи, указанные в настоящей части.</w:t>
      </w:r>
    </w:p>
    <w:p>
      <w:pPr>
        <w:spacing w:after="120"/>
        <w:ind w:firstLine="397"/>
        <w:jc w:val="both"/>
      </w:pPr>
      <w:r>
        <w:rPr>
          <w:rFonts w:ascii="Arial" w:cs="Arial" w:eastAsia="Arial" w:hAnsi="Arial"/>
          <w:sz w:val="24"/>
          <w:szCs w:val="24"/>
        </w:rPr>
        <w:t xml:space="preserve">9. Не подлежит корректировке в сторону уменьшения стоимость облагаемой поставки по счету-фактуре, признанному в соответствии с настоящим разделом недействительным.</w:t>
      </w:r>
    </w:p>
    <w:p>
      <w:pPr>
        <w:spacing w:after="120"/>
        <w:ind w:firstLine="397"/>
        <w:jc w:val="both"/>
      </w:pPr>
      <w:r>
        <w:rPr>
          <w:rFonts w:ascii="Arial" w:cs="Arial" w:eastAsia="Arial" w:hAnsi="Arial"/>
          <w:i/>
          <w:iCs/>
          <w:sz w:val="24"/>
          <w:szCs w:val="24"/>
        </w:rPr>
        <w:t xml:space="preserve">(В редакции Законов КР от </w:t>
      </w:r>
      <w:hyperlink w:history="1" r:id="rIdcavct6vqy5e0itok5ecyd">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un6sokgilk6aba5vbbb-a">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w67dwooxuud7vu4uswrug">
        <w:r>
          <w:rPr>
            <w:rFonts w:ascii="Arial" w:cs="Arial" w:eastAsia="Arial" w:hAnsi="Arial"/>
            <w:i/>
            <w:iCs/>
            <w:color w:val="1D4ED8"/>
            <w:sz w:val="24"/>
            <w:szCs w:val="24"/>
            <w:u w:val="single"/>
          </w:rPr>
          <w:t xml:space="preserve">12 августа 2016 года № 166</w:t>
        </w:r>
      </w:hyperlink>
      <w:r>
        <w:rPr>
          <w:rFonts w:ascii="Arial" w:cs="Arial" w:eastAsia="Arial" w:hAnsi="Arial"/>
          <w:i/>
          <w:iCs/>
          <w:sz w:val="24"/>
          <w:szCs w:val="24"/>
        </w:rPr>
        <w:t xml:space="preserve">, </w:t>
      </w:r>
      <w:hyperlink w:history="1" r:id="rIdxjikzw5drvljnc9rzf-3l">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267. Облагаемая стоимость импорта товаров</w:t>
      </w:r>
    </w:p>
    <w:p>
      <w:pPr>
        <w:spacing w:after="120"/>
        <w:ind w:firstLine="397"/>
        <w:jc w:val="both"/>
      </w:pPr>
      <w:r>
        <w:rPr>
          <w:rFonts w:ascii="Arial" w:cs="Arial" w:eastAsia="Arial" w:hAnsi="Arial"/>
          <w:sz w:val="24"/>
          <w:szCs w:val="24"/>
        </w:rPr>
        <w:t xml:space="preserve">Облагаемой стоимостью импортируемых товаров является сумма их таможенной стоимости, таможенных пошлин и налогов, подлежащих уплате при импорте этих товаров, за исключением НДС.</w:t>
      </w:r>
    </w:p>
    <w:p>
      <w:pPr>
        <w:spacing w:after="120" w:before="200"/>
        <w:ind w:firstLine="397"/>
        <w:jc w:val="center"/>
      </w:pPr>
      <w:r>
        <w:rPr>
          <w:rFonts w:ascii="Arial" w:cs="Arial" w:eastAsia="Arial" w:hAnsi="Arial"/>
          <w:b/>
          <w:bCs/>
          <w:sz w:val="24"/>
          <w:szCs w:val="24"/>
        </w:rPr>
        <w:t xml:space="preserve">Глава 40
 Налоговый период. Порядок исчисления, уплаты и возмещения НДС</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268. Налоговый период</w:t>
      </w:r>
    </w:p>
    <w:p>
      <w:pPr>
        <w:spacing w:after="120"/>
        <w:ind w:firstLine="397"/>
        <w:jc w:val="both"/>
      </w:pPr>
      <w:r>
        <w:rPr>
          <w:rFonts w:ascii="Arial" w:cs="Arial" w:eastAsia="Arial" w:hAnsi="Arial"/>
          <w:sz w:val="24"/>
          <w:szCs w:val="24"/>
        </w:rPr>
        <w:t xml:space="preserve">Налоговым периодом при исчислении НДС по облагаемым поставкам является один календарный месяц.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269. Порядок исчисления НДС</w:t>
      </w:r>
    </w:p>
    <w:p>
      <w:pPr>
        <w:spacing w:after="120"/>
        <w:ind w:firstLine="397"/>
        <w:jc w:val="both"/>
      </w:pPr>
      <w:r>
        <w:rPr>
          <w:rFonts w:ascii="Arial" w:cs="Arial" w:eastAsia="Arial" w:hAnsi="Arial"/>
          <w:sz w:val="24"/>
          <w:szCs w:val="24"/>
        </w:rPr>
        <w:t xml:space="preserve">1. Исчисление НДС производится в соответствии с порядком, установленным частью 1 </w:t>
      </w:r>
      <w:hyperlink w:history="1" r:id="rIdjlji-fsjso1juip8qkb88">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Сумма НДС, подлежащая уплате в бюджет в отношении облагаемых поставок, определяется как разница между суммой НДС, начисленного по всем облагаемым поставкам, осуществленным облагаемым субъектом в налоговом периоде, и суммой НДС за приобретенные материальные ресурсы, подлежащей зачету, в том же налоговом периоде.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270. Порядок зачета НДС</w:t>
      </w:r>
    </w:p>
    <w:p>
      <w:pPr>
        <w:spacing w:after="120"/>
        <w:ind w:firstLine="397"/>
        <w:jc w:val="both"/>
      </w:pPr>
      <w:r>
        <w:rPr>
          <w:rFonts w:ascii="Arial" w:cs="Arial" w:eastAsia="Arial" w:hAnsi="Arial"/>
          <w:sz w:val="24"/>
          <w:szCs w:val="24"/>
        </w:rPr>
        <w:t xml:space="preserve">1. При уплате НДС в бюджет облагаемому субъекту предоставляется право зачета суммы НДС, уплаченной или подлежащей уплате за приобретенные материальные ресурсы, используемые для создания облагаемых поставок, если иное не предусмотрено настоящим разделом. В случае если приобретаемые материальные ресурсы используются облагаемым субъектом частично для создания облагаемых поставок, а частично для освобожденных и необлагаемых поставок, учитывается сумма НДС за приобретенные материальные ресурсы, определенная исходя из удельного веса их использования в облагаемых поставках.</w:t>
      </w:r>
    </w:p>
    <w:p>
      <w:pPr>
        <w:spacing w:after="120"/>
        <w:ind w:firstLine="397"/>
        <w:jc w:val="both"/>
      </w:pPr>
      <w:r>
        <w:rPr>
          <w:rFonts w:ascii="Arial" w:cs="Arial" w:eastAsia="Arial" w:hAnsi="Arial"/>
          <w:sz w:val="24"/>
          <w:szCs w:val="24"/>
        </w:rPr>
        <w:t xml:space="preserve">2. В целях настоящего раздела приобретенными материальными ресурсами являются основные средства, товары, включая сырье, материалы, топливо, комплектующие изделия, а также выполненные работы и оказанные услуги, получаемые или импортируемые облагаемым субъектом в целях осуществления поставок.</w:t>
      </w:r>
    </w:p>
    <w:p>
      <w:pPr>
        <w:spacing w:after="120"/>
        <w:ind w:firstLine="397"/>
        <w:jc w:val="both"/>
      </w:pPr>
      <w:r>
        <w:rPr>
          <w:rFonts w:ascii="Arial" w:cs="Arial" w:eastAsia="Arial" w:hAnsi="Arial"/>
          <w:sz w:val="24"/>
          <w:szCs w:val="24"/>
        </w:rPr>
        <w:t xml:space="preserve">3. Право на зачет, предусмотренный частью 1 настоящей статьи, возникает при условии, что:</w:t>
      </w:r>
    </w:p>
    <w:p>
      <w:pPr>
        <w:spacing w:after="120"/>
        <w:ind w:firstLine="397"/>
        <w:jc w:val="both"/>
      </w:pPr>
      <w:r>
        <w:rPr>
          <w:rFonts w:ascii="Arial" w:cs="Arial" w:eastAsia="Arial" w:hAnsi="Arial"/>
          <w:sz w:val="24"/>
          <w:szCs w:val="24"/>
        </w:rPr>
        <w:t xml:space="preserve">1) облагаемому субъекту:</w:t>
      </w:r>
    </w:p>
    <w:p>
      <w:pPr>
        <w:spacing w:after="120"/>
        <w:ind w:firstLine="397"/>
        <w:jc w:val="both"/>
      </w:pPr>
      <w:r>
        <w:rPr>
          <w:rFonts w:ascii="Arial" w:cs="Arial" w:eastAsia="Arial" w:hAnsi="Arial"/>
          <w:sz w:val="24"/>
          <w:szCs w:val="24"/>
        </w:rPr>
        <w:t xml:space="preserve">а) товары, работы и услуги были фактически поставлены субъектом, зарегистрированным как плательщик НДС; и</w:t>
      </w:r>
    </w:p>
    <w:p>
      <w:pPr>
        <w:spacing w:after="120"/>
        <w:ind w:firstLine="397"/>
        <w:jc w:val="both"/>
      </w:pPr>
      <w:r>
        <w:rPr>
          <w:rFonts w:ascii="Arial" w:cs="Arial" w:eastAsia="Arial" w:hAnsi="Arial"/>
          <w:sz w:val="24"/>
          <w:szCs w:val="24"/>
        </w:rPr>
        <w:t xml:space="preserve">б) выписан счет-фактура, оформленный в порядке, установленном настоящим Кодексом; и/или</w:t>
      </w:r>
    </w:p>
    <w:p>
      <w:pPr>
        <w:spacing w:after="120"/>
        <w:ind w:firstLine="397"/>
        <w:jc w:val="both"/>
      </w:pPr>
      <w:r>
        <w:rPr>
          <w:rFonts w:ascii="Arial" w:cs="Arial" w:eastAsia="Arial" w:hAnsi="Arial"/>
          <w:sz w:val="24"/>
          <w:szCs w:val="24"/>
        </w:rPr>
        <w:t xml:space="preserve">в) выдан кассовый чек и/или товарный чек, на которых отражены: наименование и идентификационный налоговый номер облагаемого субъекта-поставщика; наименование, количество и стоимость товара с выделением суммы НДС в случаях, предусмотренных частью 3 </w:t>
      </w:r>
      <w:hyperlink w:history="1" r:id="rIda0yyqy1m6pvcpn9frl9iu">
        <w:r>
          <w:rPr>
            <w:rFonts w:ascii="Arial" w:cs="Arial" w:eastAsia="Arial" w:hAnsi="Arial"/>
            <w:color w:val="1D4ED8"/>
            <w:sz w:val="24"/>
            <w:szCs w:val="24"/>
            <w:u w:val="single"/>
          </w:rPr>
          <w:t xml:space="preserve">статьи 282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z0w-y8qkdb1dieyhenmu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декабря 2014 года № 167);</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ks38jq8zz0kc_2pwypfp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2014 года № 185);</w:t>
      </w:r>
    </w:p>
    <w:p>
      <w:pPr>
        <w:spacing w:after="120"/>
        <w:ind w:firstLine="397"/>
        <w:jc w:val="both"/>
      </w:pPr>
      <w:r>
        <w:rPr>
          <w:rFonts w:ascii="Arial" w:cs="Arial" w:eastAsia="Arial" w:hAnsi="Arial"/>
          <w:sz w:val="24"/>
          <w:szCs w:val="24"/>
        </w:rPr>
        <w:t xml:space="preserve">4) облагаемым субъектом при импорте товаров с территорий государств, не являющихся государствами - членами Таможенного союза:</w:t>
      </w:r>
    </w:p>
    <w:p>
      <w:pPr>
        <w:spacing w:after="120"/>
        <w:ind w:firstLine="397"/>
        <w:jc w:val="both"/>
      </w:pPr>
      <w:r>
        <w:rPr>
          <w:rFonts w:ascii="Arial" w:cs="Arial" w:eastAsia="Arial" w:hAnsi="Arial"/>
          <w:sz w:val="24"/>
          <w:szCs w:val="24"/>
        </w:rPr>
        <w:t xml:space="preserve">а) произведено таможенное оформление в соответствии с таможенным законодательством Таможенного союза и/или законодательством Кыргызской Республики в сфере таможенного дела; и</w:t>
      </w:r>
    </w:p>
    <w:p>
      <w:pPr>
        <w:spacing w:after="120"/>
        <w:ind w:firstLine="397"/>
        <w:jc w:val="both"/>
      </w:pPr>
      <w:r>
        <w:rPr>
          <w:rFonts w:ascii="Arial" w:cs="Arial" w:eastAsia="Arial" w:hAnsi="Arial"/>
          <w:sz w:val="24"/>
          <w:szCs w:val="24"/>
        </w:rPr>
        <w:t xml:space="preserve">б) по ним НДС уплачен в бюджет;</w:t>
      </w:r>
    </w:p>
    <w:p>
      <w:pPr>
        <w:spacing w:after="120"/>
        <w:ind w:firstLine="397"/>
        <w:jc w:val="both"/>
      </w:pPr>
      <w:r>
        <w:rPr>
          <w:rFonts w:ascii="Arial" w:cs="Arial" w:eastAsia="Arial" w:hAnsi="Arial"/>
          <w:sz w:val="24"/>
          <w:szCs w:val="24"/>
        </w:rPr>
        <w:t xml:space="preserve">5) облагаемым субъектом при импорте товаров с территорий государств - членов Таможенного союза:</w:t>
      </w:r>
    </w:p>
    <w:p>
      <w:pPr>
        <w:spacing w:after="120"/>
        <w:ind w:firstLine="397"/>
        <w:jc w:val="both"/>
      </w:pPr>
      <w:r>
        <w:rPr>
          <w:rFonts w:ascii="Arial" w:cs="Arial" w:eastAsia="Arial" w:hAnsi="Arial"/>
          <w:sz w:val="24"/>
          <w:szCs w:val="24"/>
        </w:rPr>
        <w:t xml:space="preserve">а) исполнено обязательство по представлению налоговой отчетности по косвенным налогам; и</w:t>
      </w:r>
    </w:p>
    <w:p>
      <w:pPr>
        <w:spacing w:after="120"/>
        <w:ind w:firstLine="397"/>
        <w:jc w:val="both"/>
      </w:pPr>
      <w:r>
        <w:rPr>
          <w:rFonts w:ascii="Arial" w:cs="Arial" w:eastAsia="Arial" w:hAnsi="Arial"/>
          <w:sz w:val="24"/>
          <w:szCs w:val="24"/>
        </w:rPr>
        <w:t xml:space="preserve">б) по ним НДС уплачен в бюджет в соответствии с настоящим разделом.</w:t>
      </w:r>
    </w:p>
    <w:p>
      <w:pPr>
        <w:spacing w:after="120"/>
        <w:ind w:firstLine="397"/>
        <w:jc w:val="both"/>
      </w:pPr>
      <w:r>
        <w:rPr>
          <w:rFonts w:ascii="Arial" w:cs="Arial" w:eastAsia="Arial" w:hAnsi="Arial"/>
          <w:sz w:val="24"/>
          <w:szCs w:val="24"/>
        </w:rPr>
        <w:t xml:space="preserve">4. НДС за приобретенные материальные ресурсы подлежит зачету в отношении облагаемых поставок в пределах нормы естественной убыли (нормативов потерь).</w:t>
      </w:r>
    </w:p>
    <w:p>
      <w:pPr>
        <w:spacing w:after="120"/>
        <w:ind w:firstLine="397"/>
        <w:jc w:val="both"/>
      </w:pPr>
      <w:r>
        <w:rPr>
          <w:rFonts w:ascii="Arial" w:cs="Arial" w:eastAsia="Arial" w:hAnsi="Arial"/>
          <w:sz w:val="24"/>
          <w:szCs w:val="24"/>
        </w:rPr>
        <w:t xml:space="preserve">Отраслевые нормы естественной убыли (нормативов потерь) и нормы естественной убыли в отношении отдельных субъектов разрабатываются уполномоченными государственными органами и утверждаются Правительством Кыргызской Республики.</w:t>
      </w:r>
    </w:p>
    <w:p>
      <w:pPr>
        <w:spacing w:after="120"/>
        <w:ind w:firstLine="397"/>
        <w:jc w:val="both"/>
      </w:pPr>
      <w:r>
        <w:rPr>
          <w:rFonts w:ascii="Arial" w:cs="Arial" w:eastAsia="Arial" w:hAnsi="Arial"/>
          <w:i/>
          <w:iCs/>
          <w:sz w:val="22"/>
          <w:szCs w:val="22"/>
        </w:rPr>
        <w:t xml:space="preserve">См.:</w:t>
      </w:r>
    </w:p>
    <w:p>
      <w:pPr>
        <w:spacing w:after="120"/>
        <w:ind w:firstLine="397"/>
        <w:jc w:val="both"/>
      </w:pPr>
      <w:hyperlink w:history="1" r:id="rId7_0uxx2x_2ts20uynpcy_">
        <w:r>
          <w:rPr>
            <w:rFonts w:ascii="Arial" w:cs="Arial" w:eastAsia="Arial" w:hAnsi="Arial"/>
            <w:i/>
            <w:iCs/>
            <w:color w:val="1D4ED8"/>
            <w:sz w:val="22"/>
            <w:szCs w:val="22"/>
            <w:u w:val="single"/>
          </w:rPr>
          <w:t xml:space="preserve">постановление</w:t>
        </w:r>
      </w:hyperlink>
      <w:r>
        <w:rPr>
          <w:rFonts w:ascii="Arial" w:cs="Arial" w:eastAsia="Arial" w:hAnsi="Arial"/>
          <w:i/>
          <w:iCs/>
          <w:sz w:val="22"/>
          <w:szCs w:val="22"/>
        </w:rPr>
        <w:t xml:space="preserve"> Правительства КР от 28 мая 2013 года № 293 "Об утверждении нормативов потерь на тепловую энергию и горячее водоснабжение для открытого акционерного общества "Бишкектеплосеть";</w:t>
      </w:r>
    </w:p>
    <w:p>
      <w:pPr>
        <w:spacing w:after="120"/>
        <w:ind w:firstLine="397"/>
        <w:jc w:val="both"/>
      </w:pPr>
      <w:hyperlink w:history="1" r:id="rIdj2tbfebpurbjreexfowba">
        <w:r>
          <w:rPr>
            <w:rFonts w:ascii="Arial" w:cs="Arial" w:eastAsia="Arial" w:hAnsi="Arial"/>
            <w:i/>
            <w:iCs/>
            <w:color w:val="1D4ED8"/>
            <w:sz w:val="22"/>
            <w:szCs w:val="22"/>
            <w:u w:val="single"/>
          </w:rPr>
          <w:t xml:space="preserve">постановление</w:t>
        </w:r>
      </w:hyperlink>
      <w:r>
        <w:rPr>
          <w:rFonts w:ascii="Arial" w:cs="Arial" w:eastAsia="Arial" w:hAnsi="Arial"/>
          <w:i/>
          <w:iCs/>
          <w:sz w:val="22"/>
          <w:szCs w:val="22"/>
        </w:rPr>
        <w:t xml:space="preserve"> Правительства  КР от 20 июня 2013 года № 361 "Об утверждении нормативов потерь на природный газ";</w:t>
      </w:r>
    </w:p>
    <w:p>
      <w:pPr>
        <w:spacing w:after="120"/>
        <w:ind w:firstLine="397"/>
        <w:jc w:val="both"/>
      </w:pPr>
      <w:hyperlink w:history="1" r:id="rIdi6bobsvwo28vnzj4e-bht">
        <w:r>
          <w:rPr>
            <w:rFonts w:ascii="Arial" w:cs="Arial" w:eastAsia="Arial" w:hAnsi="Arial"/>
            <w:i/>
            <w:iCs/>
            <w:color w:val="1D4ED8"/>
            <w:sz w:val="22"/>
            <w:szCs w:val="22"/>
            <w:u w:val="single"/>
          </w:rPr>
          <w:t xml:space="preserve">постановление</w:t>
        </w:r>
      </w:hyperlink>
      <w:r>
        <w:rPr>
          <w:rFonts w:ascii="Arial" w:cs="Arial" w:eastAsia="Arial" w:hAnsi="Arial"/>
          <w:i/>
          <w:iCs/>
          <w:sz w:val="22"/>
          <w:szCs w:val="22"/>
        </w:rPr>
        <w:t xml:space="preserve"> Правительства КР от 28 марта 2014 года № 183 "Об утверждении норматива потери природного газа на 2014 год"</w:t>
      </w:r>
    </w:p>
    <w:p>
      <w:pPr>
        <w:spacing w:after="120"/>
        <w:ind w:firstLine="397"/>
        <w:jc w:val="both"/>
      </w:pPr>
      <w:r>
        <w:rPr>
          <w:rFonts w:ascii="Arial" w:cs="Arial" w:eastAsia="Arial" w:hAnsi="Arial"/>
          <w:sz w:val="24"/>
          <w:szCs w:val="24"/>
        </w:rPr>
        <w:t xml:space="preserve">5. Облагаемый субъект, осуществляющий строительно-монтажные работы, имеет право зачета суммы НДС, уплаченной за приобретенные материальные ресурсы, используемые в производственных целях для создания облагаемых поставок.</w:t>
      </w:r>
    </w:p>
    <w:p>
      <w:pPr>
        <w:spacing w:after="120"/>
        <w:ind w:firstLine="397"/>
        <w:jc w:val="both"/>
      </w:pPr>
      <w:r>
        <w:rPr>
          <w:rFonts w:ascii="Arial" w:cs="Arial" w:eastAsia="Arial" w:hAnsi="Arial"/>
          <w:i/>
          <w:iCs/>
          <w:sz w:val="24"/>
          <w:szCs w:val="24"/>
        </w:rPr>
        <w:t xml:space="preserve">(В редакции Законов КР от </w:t>
      </w:r>
      <w:hyperlink w:history="1" r:id="rIdju26ur6dyv2wx2wfqq0yr">
        <w:r>
          <w:rPr>
            <w:rFonts w:ascii="Arial" w:cs="Arial" w:eastAsia="Arial" w:hAnsi="Arial"/>
            <w:i/>
            <w:iCs/>
            <w:color w:val="1D4ED8"/>
            <w:sz w:val="24"/>
            <w:szCs w:val="24"/>
            <w:u w:val="single"/>
          </w:rPr>
          <w:t xml:space="preserve">6 октября 2012 года №169</w:t>
        </w:r>
      </w:hyperlink>
      <w:r>
        <w:rPr>
          <w:rFonts w:ascii="Arial" w:cs="Arial" w:eastAsia="Arial" w:hAnsi="Arial"/>
          <w:i/>
          <w:iCs/>
          <w:sz w:val="24"/>
          <w:szCs w:val="24"/>
        </w:rPr>
        <w:t xml:space="preserve">, </w:t>
      </w:r>
      <w:hyperlink w:history="1" r:id="rIddfoul5hfy72utxtswmzkm">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 </w:t>
      </w:r>
      <w:hyperlink w:history="1" r:id="rId0lizyfuhsk5dzjicfbn3a">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peztz94kldfj1mvbfpmk1">
        <w:r>
          <w:rPr>
            <w:rFonts w:ascii="Arial" w:cs="Arial" w:eastAsia="Arial" w:hAnsi="Arial"/>
            <w:i/>
            <w:iCs/>
            <w:color w:val="1D4ED8"/>
            <w:sz w:val="24"/>
            <w:szCs w:val="24"/>
            <w:u w:val="single"/>
          </w:rPr>
          <w:t xml:space="preserve">31 декабря 2014 года № 185</w:t>
        </w:r>
      </w:hyperlink>
      <w:r>
        <w:rPr>
          <w:rFonts w:ascii="Arial" w:cs="Arial" w:eastAsia="Arial" w:hAnsi="Arial"/>
          <w:i/>
          <w:iCs/>
          <w:sz w:val="24"/>
          <w:szCs w:val="24"/>
        </w:rPr>
        <w:t xml:space="preserve">, </w:t>
      </w:r>
      <w:hyperlink w:history="1" r:id="rIdo9b9-cqcdcgqypudcrjob">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 </w:t>
      </w:r>
      <w:hyperlink w:history="1" r:id="rIdlzuoyljvuebsymos8jm-o">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271. НДС за приобретенные материальные ресурсы, не подлежащий зачету</w:t>
      </w:r>
    </w:p>
    <w:p>
      <w:pPr>
        <w:spacing w:after="120"/>
        <w:ind w:firstLine="397"/>
        <w:jc w:val="both"/>
      </w:pPr>
      <w:r>
        <w:rPr>
          <w:rFonts w:ascii="Arial" w:cs="Arial" w:eastAsia="Arial" w:hAnsi="Arial"/>
          <w:sz w:val="24"/>
          <w:szCs w:val="24"/>
        </w:rPr>
        <w:t xml:space="preserve">1. НДС за приобретенные материальные ресурсы не подлежит зачету в отношении материальных ресурсов, приобретенных не для создания облагаемых поставок.</w:t>
      </w:r>
    </w:p>
    <w:p>
      <w:pPr>
        <w:spacing w:after="120"/>
        <w:ind w:firstLine="397"/>
        <w:jc w:val="both"/>
      </w:pPr>
      <w:r>
        <w:rPr>
          <w:rFonts w:ascii="Arial" w:cs="Arial" w:eastAsia="Arial" w:hAnsi="Arial"/>
          <w:sz w:val="24"/>
          <w:szCs w:val="24"/>
        </w:rPr>
        <w:t xml:space="preserve">2. НДС за приобретенные материальные ресурсы не подлежит зачету в отношении материальных ресурсов, приобретенных с целью организации досуга, развлечений, за исключением приобретенных облагаемым субъектом для осуществления предпринимательской деятельности в сфере развлечений и досуга.</w:t>
      </w:r>
    </w:p>
    <w:p>
      <w:pPr>
        <w:spacing w:after="120"/>
        <w:ind w:firstLine="397"/>
        <w:jc w:val="both"/>
      </w:pPr>
      <w:r>
        <w:rPr>
          <w:rFonts w:ascii="Arial" w:cs="Arial" w:eastAsia="Arial" w:hAnsi="Arial"/>
          <w:sz w:val="24"/>
          <w:szCs w:val="24"/>
        </w:rPr>
        <w:t xml:space="preserve">3. НДС за приобретенные материальные ресурсы не подлежит зачету в случае, если такой НДС принят к зачету в нарушение положений настоящего Кодекса.</w:t>
      </w:r>
    </w:p>
    <w:p>
      <w:pPr>
        <w:spacing w:after="120"/>
        <w:ind w:firstLine="397"/>
        <w:jc w:val="both"/>
      </w:pPr>
      <w:r>
        <w:rPr>
          <w:rFonts w:ascii="Arial" w:cs="Arial" w:eastAsia="Arial" w:hAnsi="Arial"/>
          <w:sz w:val="24"/>
          <w:szCs w:val="24"/>
        </w:rPr>
        <w:t xml:space="preserve">4. НДС за приобретенные материальные ресурсы не подлежит зачету в отношении сверх норм естественной убыли (нормативных потерь) материальных ресурсов.</w:t>
      </w:r>
    </w:p>
    <w:p>
      <w:pPr>
        <w:spacing w:after="120"/>
        <w:ind w:firstLine="397"/>
        <w:jc w:val="both"/>
      </w:pPr>
      <w:r>
        <w:rPr>
          <w:rFonts w:ascii="Arial" w:cs="Arial" w:eastAsia="Arial" w:hAnsi="Arial"/>
          <w:sz w:val="24"/>
          <w:szCs w:val="24"/>
        </w:rPr>
        <w:t xml:space="preserve">5. Не подлежит зачету НДС за приобретенные материальные ресурсы по счет-фактурам, признанным в соответствии с настоящим разделом недействительными.</w:t>
      </w:r>
    </w:p>
    <w:p>
      <w:pPr>
        <w:spacing w:after="120"/>
        <w:ind w:firstLine="397"/>
        <w:jc w:val="both"/>
      </w:pPr>
      <w:r>
        <w:rPr>
          <w:rFonts w:ascii="Arial" w:cs="Arial" w:eastAsia="Arial" w:hAnsi="Arial"/>
          <w:sz w:val="24"/>
          <w:szCs w:val="24"/>
        </w:rPr>
        <w:t xml:space="preserve">6. Не подлежит зачету НДС за приобретенные материальные ресурсы по счет-фактурам, в которых не заполнены все реквизиты, предусмотренные в установленной форме счета-фактуры.</w:t>
      </w:r>
    </w:p>
    <w:p>
      <w:pPr>
        <w:spacing w:after="120"/>
        <w:ind w:firstLine="397"/>
        <w:jc w:val="both"/>
      </w:pPr>
      <w:r>
        <w:rPr>
          <w:rFonts w:ascii="Arial" w:cs="Arial" w:eastAsia="Arial" w:hAnsi="Arial"/>
          <w:sz w:val="24"/>
          <w:szCs w:val="24"/>
        </w:rPr>
        <w:t xml:space="preserve">7. НДС за приобретенные материальные ресурсы, не подлежащий зачету, включается в учетную стоимость материальных ресурсов, за исключением случаев, указанных в частях 3 и 6 настоящей статьи.</w:t>
      </w:r>
    </w:p>
    <w:p>
      <w:pPr>
        <w:spacing w:after="120"/>
        <w:ind w:firstLine="397"/>
        <w:jc w:val="both"/>
      </w:pPr>
      <w:r>
        <w:rPr>
          <w:rFonts w:ascii="Arial" w:cs="Arial" w:eastAsia="Arial" w:hAnsi="Arial"/>
          <w:sz w:val="24"/>
          <w:szCs w:val="24"/>
        </w:rPr>
        <w:t xml:space="preserve">8. Не подлежит зачету НДС за материальные ресурсы, приобретенные на территории Кыргызской Республики за оплату в наличной форме, стоимость которых без учета НДС и налога с продаж составила сумму, превышающую 300,0 тыс. сомов за отчетный налоговый период по НДС.</w:t>
      </w:r>
    </w:p>
    <w:p>
      <w:pPr>
        <w:spacing w:after="120"/>
        <w:ind w:firstLine="397"/>
        <w:jc w:val="both"/>
      </w:pPr>
      <w:r>
        <w:rPr>
          <w:rFonts w:ascii="Arial" w:cs="Arial" w:eastAsia="Arial" w:hAnsi="Arial"/>
          <w:sz w:val="24"/>
          <w:szCs w:val="24"/>
        </w:rPr>
        <w:t xml:space="preserve">9. Не подлежит зачету НДС за приобретенные материальные ресурсы в случае, если облагаемый субъект применяет режим, установленный </w:t>
      </w:r>
      <w:hyperlink w:history="1" r:id="rIdp8k2vk64boknq8946itju">
        <w:r>
          <w:rPr>
            <w:rFonts w:ascii="Arial" w:cs="Arial" w:eastAsia="Arial" w:hAnsi="Arial"/>
            <w:color w:val="1D4ED8"/>
            <w:sz w:val="24"/>
            <w:szCs w:val="24"/>
            <w:u w:val="single"/>
          </w:rPr>
          <w:t xml:space="preserve">статьей 277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inj-q-dkbtlbz-qrovagf">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 </w:t>
      </w:r>
      <w:hyperlink w:history="1" r:id="rIdb_faqldqrk5yktossi29t">
        <w:r>
          <w:rPr>
            <w:rFonts w:ascii="Arial" w:cs="Arial" w:eastAsia="Arial" w:hAnsi="Arial"/>
            <w:i/>
            <w:iCs/>
            <w:color w:val="1D4ED8"/>
            <w:sz w:val="24"/>
            <w:szCs w:val="24"/>
            <w:u w:val="single"/>
          </w:rPr>
          <w:t xml:space="preserve">12 августа 2016 года № 166</w:t>
        </w:r>
      </w:hyperlink>
      <w:r>
        <w:rPr>
          <w:rFonts w:ascii="Arial" w:cs="Arial" w:eastAsia="Arial" w:hAnsi="Arial"/>
          <w:i/>
          <w:iCs/>
          <w:sz w:val="24"/>
          <w:szCs w:val="24"/>
        </w:rPr>
        <w:t xml:space="preserve">, </w:t>
      </w:r>
      <w:hyperlink w:history="1" r:id="rId03_hppqzqltgzlkjcubb5">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 </w:t>
      </w:r>
      <w:hyperlink w:history="1" r:id="rIdlratqwm9xoq1mh47fjd9c">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272. Порядок распределения НДС за приобретаемые материальные ресурсы</w:t>
      </w:r>
    </w:p>
    <w:p>
      <w:pPr>
        <w:spacing w:after="120"/>
        <w:ind w:firstLine="397"/>
        <w:jc w:val="both"/>
      </w:pPr>
      <w:r>
        <w:rPr>
          <w:rFonts w:ascii="Arial" w:cs="Arial" w:eastAsia="Arial" w:hAnsi="Arial"/>
          <w:sz w:val="24"/>
          <w:szCs w:val="24"/>
        </w:rPr>
        <w:t xml:space="preserve">1. При осуществлении облагаемым субъектом облагаемых и освобожденных поставок, если стоимость освобожденных поставок за налоговый период не превышает 5 процентов от всей стоимости поставок, сумма уплаченного НДС за приобретаемые материальные ресурсы подлежит зачету полностью.</w:t>
      </w:r>
    </w:p>
    <w:p>
      <w:pPr>
        <w:spacing w:after="120"/>
        <w:ind w:firstLine="397"/>
        <w:jc w:val="both"/>
      </w:pPr>
      <w:r>
        <w:rPr>
          <w:rFonts w:ascii="Arial" w:cs="Arial" w:eastAsia="Arial" w:hAnsi="Arial"/>
          <w:sz w:val="24"/>
          <w:szCs w:val="24"/>
        </w:rPr>
        <w:t xml:space="preserve">2. За исключением случаев, предусмотренных частью 1 настоящей статьи, НДС за приобретаемые материальные ресурсы, подлежащий зачету, исчисляется в следующем порядке:</w:t>
      </w:r>
    </w:p>
    <w:p>
      <w:pPr>
        <w:spacing w:after="120"/>
        <w:ind w:firstLine="397"/>
        <w:jc w:val="both"/>
      </w:pPr>
      <w:r>
        <w:rPr>
          <w:rFonts w:ascii="Arial" w:cs="Arial" w:eastAsia="Arial" w:hAnsi="Arial"/>
          <w:sz w:val="24"/>
          <w:szCs w:val="24"/>
        </w:rPr>
        <w:t xml:space="preserve">1) подлежит зачету сумма НДС за приобретаемые материальные ресурсы, предназначенные для создания облагаемых поставок;</w:t>
      </w:r>
    </w:p>
    <w:p>
      <w:pPr>
        <w:spacing w:after="120"/>
        <w:ind w:firstLine="397"/>
        <w:jc w:val="both"/>
      </w:pPr>
      <w:r>
        <w:rPr>
          <w:rFonts w:ascii="Arial" w:cs="Arial" w:eastAsia="Arial" w:hAnsi="Arial"/>
          <w:sz w:val="24"/>
          <w:szCs w:val="24"/>
        </w:rPr>
        <w:t xml:space="preserve">2) не подлежит зачету сумма НДС за приобретаемые материальные ресурсы, предназначенные для создания освобожденных поставок;</w:t>
      </w:r>
    </w:p>
    <w:p>
      <w:pPr>
        <w:spacing w:after="120"/>
        <w:ind w:firstLine="397"/>
        <w:jc w:val="both"/>
      </w:pPr>
      <w:r>
        <w:rPr>
          <w:rFonts w:ascii="Arial" w:cs="Arial" w:eastAsia="Arial" w:hAnsi="Arial"/>
          <w:sz w:val="24"/>
          <w:szCs w:val="24"/>
        </w:rPr>
        <w:t xml:space="preserve">3) оставшаяся нераспределенная часть НДС подлежит зачету в следующем размере:</w:t>
      </w:r>
    </w:p>
    <w:p>
      <w:pPr>
        <w:spacing w:after="120"/>
        <w:ind w:firstLine="397"/>
        <w:jc w:val="both"/>
      </w:pPr>
      <w:r>
        <w:rPr>
          <w:rFonts w:ascii="Arial" w:cs="Arial" w:eastAsia="Arial" w:hAnsi="Arial"/>
          <w:sz w:val="24"/>
          <w:szCs w:val="24"/>
        </w:rPr>
        <w:t xml:space="preserve">сумма нераспределенного НДС х А / А+Б = сумме, подлежащей зачету, где: </w:t>
      </w:r>
    </w:p>
    <w:p>
      <w:pPr>
        <w:spacing w:after="120"/>
        <w:ind w:firstLine="397"/>
        <w:jc w:val="both"/>
      </w:pPr>
      <w:r>
        <w:rPr>
          <w:rFonts w:ascii="Arial" w:cs="Arial" w:eastAsia="Arial" w:hAnsi="Arial"/>
          <w:sz w:val="24"/>
          <w:szCs w:val="24"/>
        </w:rPr>
        <w:t xml:space="preserve">А - общая стоимость облагаемых поставок;</w:t>
      </w:r>
    </w:p>
    <w:p>
      <w:pPr>
        <w:spacing w:after="120"/>
        <w:ind w:firstLine="397"/>
        <w:jc w:val="both"/>
      </w:pPr>
      <w:r>
        <w:rPr>
          <w:rFonts w:ascii="Arial" w:cs="Arial" w:eastAsia="Arial" w:hAnsi="Arial"/>
          <w:sz w:val="24"/>
          <w:szCs w:val="24"/>
        </w:rPr>
        <w:t xml:space="preserve">Б - общая стоимость освобожденных поставок, осуществленных за налоговый период.</w:t>
      </w:r>
    </w:p>
    <w:p>
      <w:pPr>
        <w:spacing w:after="120"/>
        <w:ind w:firstLine="397"/>
        <w:jc w:val="both"/>
      </w:pPr>
      <w:r>
        <w:rPr>
          <w:rFonts w:ascii="Arial" w:cs="Arial" w:eastAsia="Arial" w:hAnsi="Arial"/>
          <w:sz w:val="24"/>
          <w:szCs w:val="24"/>
        </w:rPr>
        <w:t xml:space="preserve">3. НДС, принятый к зачету согласно пункту 1 части 2 настоящей статьи, при приобретении материальных ресурсов, которые в последующем не используются для производства облагаемых поставок, корректируется в том периоде, в котором данные материальные ресурсы использованы для создания освобожденных поставок и/или поставок, не являющихся объектом обложения НДС.</w:t>
      </w:r>
    </w:p>
    <w:p>
      <w:pPr>
        <w:spacing w:after="120"/>
        <w:ind w:firstLine="397"/>
        <w:jc w:val="both"/>
      </w:pPr>
      <w:hyperlink w:history="1" r:id="rId4a9pis6r-4nx4hjrw6ol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2014 года № 141 внесены изменения в статью 272,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273. Особенности исчисления НДС по лотерейной деятельности</w:t>
      </w:r>
    </w:p>
    <w:p>
      <w:pPr>
        <w:spacing w:after="120"/>
        <w:ind w:firstLine="397"/>
        <w:jc w:val="both"/>
      </w:pPr>
      <w:r>
        <w:rPr>
          <w:rFonts w:ascii="Arial" w:cs="Arial" w:eastAsia="Arial" w:hAnsi="Arial"/>
          <w:sz w:val="24"/>
          <w:szCs w:val="24"/>
        </w:rPr>
        <w:t xml:space="preserve">1. Налоговой базой по лотерейной деятельности является разница между выручкой от реализации лотерейных билетов и суммой выплаченного призового фонда, приходящегося на данную выручку, а также суммой НДС, исчисленной из этой базы.</w:t>
      </w:r>
    </w:p>
    <w:p>
      <w:pPr>
        <w:spacing w:after="120"/>
        <w:ind w:firstLine="397"/>
        <w:jc w:val="both"/>
      </w:pPr>
      <w:r>
        <w:rPr>
          <w:rFonts w:ascii="Arial" w:cs="Arial" w:eastAsia="Arial" w:hAnsi="Arial"/>
          <w:sz w:val="24"/>
          <w:szCs w:val="24"/>
        </w:rPr>
        <w:t xml:space="preserve">2. НДС, уплаченный за приобретаемые материальные ресурсы, предназначенные для формирования призового фонда, не подлежит зачету.</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274. Срок представления налоговой отчетности и уплаты НДС</w:t>
      </w:r>
    </w:p>
    <w:p>
      <w:pPr>
        <w:spacing w:after="60"/>
        <w:ind w:firstLine="567"/>
        <w:jc w:val="both"/>
      </w:pPr>
      <w:r>
        <w:rPr>
          <w:rFonts w:ascii="Arial" w:cs="Arial" w:eastAsia="Arial" w:hAnsi="Arial"/>
          <w:sz w:val="24"/>
          <w:szCs w:val="24"/>
        </w:rPr>
        <w:t xml:space="preserve">1. Если иное не предусмотрено настоящей статьей, налогоплательщик НДС представляет органам налоговой службы налоговую отчетность по НДС по установленной форме не позднее дня, следующего за 25 числом месяца, следующего за отчетным налоговым периодом.</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olkzdq9a9utc71yjpt8t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мая 2015 года № 96)</w:t>
      </w:r>
    </w:p>
    <w:p>
      <w:pPr>
        <w:spacing w:after="60"/>
        <w:ind w:firstLine="567"/>
        <w:jc w:val="both"/>
      </w:pPr>
      <w:r>
        <w:rPr>
          <w:rFonts w:ascii="Arial" w:cs="Arial" w:eastAsia="Arial" w:hAnsi="Arial"/>
          <w:sz w:val="24"/>
          <w:szCs w:val="24"/>
        </w:rPr>
        <w:t xml:space="preserve">2. НДС уплачивается не позднее дня, следующего за 25 числом месяца, следующего за отчетным налоговым периодом.</w:t>
      </w:r>
    </w:p>
    <w:p>
      <w:pPr>
        <w:spacing w:after="60"/>
        <w:ind w:firstLine="567"/>
        <w:jc w:val="both"/>
      </w:pPr>
      <w:r>
        <w:rPr>
          <w:rFonts w:ascii="Arial" w:cs="Arial" w:eastAsia="Arial" w:hAnsi="Arial"/>
          <w:sz w:val="24"/>
          <w:szCs w:val="24"/>
        </w:rPr>
        <w:t xml:space="preserve">3. Уплата НДС на импорт товаров осуществляется в порядке и сроки, установленные таможенным регулирующими таможенные правоотношения международными договорами и актами, составляющими право Евразийского экономического союза, и законодательством Кыргызской Республики в сфере таможенного дела, если иное не предусмотрено настоящим Кодексом.</w:t>
      </w:r>
    </w:p>
    <w:p>
      <w:pPr>
        <w:spacing w:after="60"/>
        <w:ind w:firstLine="567"/>
        <w:jc w:val="both"/>
      </w:pPr>
      <w:r>
        <w:rPr>
          <w:rFonts w:ascii="Arial" w:cs="Arial" w:eastAsia="Arial" w:hAnsi="Arial"/>
          <w:sz w:val="24"/>
          <w:szCs w:val="24"/>
        </w:rPr>
        <w:t xml:space="preserve">4. Крупный налогоплательщик, администрируемый функциональным подразделением уполномоченного налогового органа представляет налоговую отчетность по НДС не позднее последнего дня месяца, следующего за отчетным налоговым периодом.</w:t>
      </w:r>
    </w:p>
    <w:p>
      <w:pPr>
        <w:spacing w:after="120"/>
        <w:ind w:firstLine="397"/>
        <w:jc w:val="both"/>
      </w:pPr>
      <w:r>
        <w:rPr>
          <w:rFonts w:ascii="Arial" w:cs="Arial" w:eastAsia="Arial" w:hAnsi="Arial"/>
          <w:i/>
          <w:iCs/>
          <w:sz w:val="24"/>
          <w:szCs w:val="24"/>
        </w:rPr>
        <w:t xml:space="preserve">(В редакции Законов КР от </w:t>
      </w:r>
      <w:hyperlink w:history="1" r:id="rIdezsgvjo7ddswhyijb1g0d">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nn3fgrvuit9o8a6jmwyoc">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ce8p0pn4enz61nrvzozj">
        <w:r>
          <w:rPr>
            <w:rFonts w:ascii="Arial" w:cs="Arial" w:eastAsia="Arial" w:hAnsi="Arial"/>
            <w:i/>
            <w:iCs/>
            <w:color w:val="1D4ED8"/>
            <w:sz w:val="24"/>
            <w:szCs w:val="24"/>
            <w:u w:val="single"/>
          </w:rPr>
          <w:t xml:space="preserve">15 мая 2015 года № 96</w:t>
        </w:r>
      </w:hyperlink>
      <w:r>
        <w:rPr>
          <w:rFonts w:ascii="Arial" w:cs="Arial" w:eastAsia="Arial" w:hAnsi="Arial"/>
          <w:i/>
          <w:iCs/>
          <w:sz w:val="24"/>
          <w:szCs w:val="24"/>
        </w:rPr>
        <w:t xml:space="preserve"> ,</w:t>
      </w:r>
      <w:hyperlink w:history="1" r:id="rIdbcsa0400q6i7fv8cniuau">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275. Особенности внесения изменений и дополнений в налоговую отчетность</w:t>
      </w:r>
    </w:p>
    <w:p>
      <w:pPr>
        <w:spacing w:after="120"/>
        <w:ind w:firstLine="397"/>
        <w:jc w:val="both"/>
      </w:pPr>
      <w:r>
        <w:rPr>
          <w:rFonts w:ascii="Arial" w:cs="Arial" w:eastAsia="Arial" w:hAnsi="Arial"/>
          <w:sz w:val="24"/>
          <w:szCs w:val="24"/>
        </w:rPr>
        <w:t xml:space="preserve">1. Не подлежат внесению налогоплательщиком в налоговую отчетность по НДС изменения и дополнения по фактам, основанным на счетах-фактурах, признанных в соответствии с настоящим разделом недействительными.</w:t>
      </w:r>
    </w:p>
    <w:p>
      <w:pPr>
        <w:spacing w:after="120"/>
        <w:ind w:firstLine="397"/>
        <w:jc w:val="both"/>
      </w:pPr>
      <w:r>
        <w:rPr>
          <w:rFonts w:ascii="Arial" w:cs="Arial" w:eastAsia="Arial" w:hAnsi="Arial"/>
          <w:sz w:val="24"/>
          <w:szCs w:val="24"/>
        </w:rPr>
        <w:t xml:space="preserve">2. Норма части 1 настоящей статьи не распространяется на случаи, когда изменения и дополнения производятся в сторону увеличения налогового обязательства по НДС.</w:t>
      </w:r>
    </w:p>
    <w:p>
      <w:pPr>
        <w:spacing w:after="120"/>
        <w:ind w:firstLine="397"/>
        <w:jc w:val="both"/>
      </w:pPr>
      <w:r>
        <w:rPr>
          <w:rFonts w:ascii="Arial" w:cs="Arial" w:eastAsia="Arial" w:hAnsi="Arial"/>
          <w:i/>
          <w:iCs/>
          <w:sz w:val="24"/>
          <w:szCs w:val="24"/>
        </w:rPr>
        <w:t xml:space="preserve">(В редакции Законов КР от </w:t>
      </w:r>
      <w:hyperlink w:history="1" r:id="rIdkqroigd5ak_odhb-c9jax">
        <w:r>
          <w:rPr>
            <w:rFonts w:ascii="Arial" w:cs="Arial" w:eastAsia="Arial" w:hAnsi="Arial"/>
            <w:i/>
            <w:iCs/>
            <w:color w:val="1D4ED8"/>
            <w:sz w:val="24"/>
            <w:szCs w:val="24"/>
            <w:u w:val="single"/>
          </w:rPr>
          <w:t xml:space="preserve">6 октября 2012 года №169</w:t>
        </w:r>
      </w:hyperlink>
      <w:r>
        <w:rPr>
          <w:rFonts w:ascii="Arial" w:cs="Arial" w:eastAsia="Arial" w:hAnsi="Arial"/>
          <w:i/>
          <w:iCs/>
          <w:sz w:val="24"/>
          <w:szCs w:val="24"/>
        </w:rPr>
        <w:t xml:space="preserve">, </w:t>
      </w:r>
      <w:hyperlink w:history="1" r:id="rId_ojm0marmzk0xoknt8gfj">
        <w:r>
          <w:rPr>
            <w:rFonts w:ascii="Arial" w:cs="Arial" w:eastAsia="Arial" w:hAnsi="Arial"/>
            <w:i/>
            <w:iCs/>
            <w:color w:val="1D4ED8"/>
            <w:sz w:val="24"/>
            <w:szCs w:val="24"/>
            <w:u w:val="single"/>
          </w:rPr>
          <w:t xml:space="preserve">12 августа 2016 года № 166</w:t>
        </w:r>
      </w:hyperlink>
      <w:r>
        <w:rPr>
          <w:rFonts w:ascii="Arial" w:cs="Arial" w:eastAsia="Arial" w:hAnsi="Arial"/>
          <w:i/>
          <w:iCs/>
          <w:sz w:val="24"/>
          <w:szCs w:val="24"/>
        </w:rPr>
        <w:t xml:space="preserve">, </w:t>
      </w:r>
      <w:hyperlink w:history="1" r:id="rIdrkfyjg1vdbkie5ikecbkn">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276. Порядок уплаты НДС субъектом, осуществляющим промышленную переработку сельскохозяйственной продукции</w:t>
      </w:r>
    </w:p>
    <w:p>
      <w:pPr>
        <w:spacing w:after="120"/>
        <w:ind w:firstLine="397"/>
        <w:jc w:val="both"/>
      </w:pPr>
      <w:r>
        <w:rPr>
          <w:rFonts w:ascii="Arial" w:cs="Arial" w:eastAsia="Arial" w:hAnsi="Arial"/>
          <w:sz w:val="24"/>
          <w:szCs w:val="24"/>
        </w:rPr>
        <w:t xml:space="preserve">1. Если иное не предусмотрено настоящим разделом, облагаемый субъект, осуществляющий промышленную переработку сельскохозяйственной продукции из сырья отечественного производства, производит уплату НДС по видам деятельности, устанавливаемым Правительством Кыргызской Республики по согласованию с профильным комитетом Жогорку Кенеша Кыргызской Республики по представлению уполномоченного государственного органа.</w:t>
      </w:r>
    </w:p>
    <w:p>
      <w:pPr>
        <w:spacing w:after="120"/>
        <w:ind w:firstLine="397"/>
        <w:jc w:val="both"/>
      </w:pPr>
      <w:r>
        <w:rPr>
          <w:rFonts w:ascii="Arial" w:cs="Arial" w:eastAsia="Arial" w:hAnsi="Arial"/>
          <w:sz w:val="24"/>
          <w:szCs w:val="24"/>
        </w:rPr>
        <w:t xml:space="preserve">2. К облагаемому субъекту, указанному в части 1 настоящей статьи, относится субъект, осуществляющий промышленную переработку сельскохозяйственной продукции из сырья отечественного производства, за исключением сельскохозяйственной продукции для производства подакцизных групп товаров.</w:t>
      </w:r>
    </w:p>
    <w:p>
      <w:pPr>
        <w:spacing w:after="120"/>
        <w:ind w:firstLine="397"/>
        <w:jc w:val="both"/>
      </w:pPr>
      <w:r>
        <w:rPr>
          <w:rFonts w:ascii="Arial" w:cs="Arial" w:eastAsia="Arial" w:hAnsi="Arial"/>
          <w:sz w:val="24"/>
          <w:szCs w:val="24"/>
        </w:rPr>
        <w:t xml:space="preserve">3. В настоящей статье:</w:t>
      </w:r>
    </w:p>
    <w:p>
      <w:pPr>
        <w:spacing w:after="120"/>
        <w:ind w:firstLine="397"/>
        <w:jc w:val="both"/>
      </w:pPr>
      <w:r>
        <w:rPr>
          <w:rFonts w:ascii="Arial" w:cs="Arial" w:eastAsia="Arial" w:hAnsi="Arial"/>
          <w:sz w:val="24"/>
          <w:szCs w:val="24"/>
        </w:rPr>
        <w:t xml:space="preserve">1) под промышленной переработкой сельскохозяйственного сырья понимаются совокупность или сочетание последовательно выполняемых различных технологических операций производства (изготовления) пищевой продукции на конкретном производственном объекте, а также технологические операции, связанные с производством готовой продукции из сельскохозяйственного сырья, которое прошло первичную переработку;</w:t>
      </w:r>
    </w:p>
    <w:p>
      <w:pPr>
        <w:spacing w:after="120"/>
        <w:ind w:firstLine="397"/>
        <w:jc w:val="both"/>
      </w:pPr>
      <w:r>
        <w:rPr>
          <w:rFonts w:ascii="Arial" w:cs="Arial" w:eastAsia="Arial" w:hAnsi="Arial"/>
          <w:sz w:val="24"/>
          <w:szCs w:val="24"/>
        </w:rPr>
        <w:t xml:space="preserve">2) под пищевой продукцией понимается продукция, отнесенная к производству пищевых продуктов в соответствии с Государственным классификатором видов экономической деятельности,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3) под сельскохозяйственным сырьем понимается продукция, отнесенная к сельскому хозяйству в соответствии с Государственным классификатором видов экономической деятельности,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4) под продукцией первичной переработки понимается сельскохозяйственная продукция отечественного производства, прошедшая технологические операции переработки для сохранения ее качества и обеспечения длительного хранения, используемая в виде сырья в последующей (промышленной) переработке продукции или реализуемая без последующей промышленной переработки потребителям.</w:t>
      </w:r>
    </w:p>
    <w:p>
      <w:pPr>
        <w:spacing w:after="120"/>
        <w:ind w:firstLine="397"/>
        <w:jc w:val="both"/>
      </w:pPr>
      <w:r>
        <w:rPr>
          <w:rFonts w:ascii="Arial" w:cs="Arial" w:eastAsia="Arial" w:hAnsi="Arial"/>
          <w:sz w:val="24"/>
          <w:szCs w:val="24"/>
        </w:rPr>
        <w:t xml:space="preserve">4. (Утратила силу в соответствии с </w:t>
      </w:r>
      <w:hyperlink w:history="1" r:id="rIduyg28fnbd7jwbomeli40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4 августа 2018 года № 86)</w:t>
      </w:r>
    </w:p>
    <w:p>
      <w:pPr>
        <w:spacing w:after="120"/>
        <w:ind w:firstLine="397"/>
        <w:jc w:val="both"/>
      </w:pPr>
      <w:r>
        <w:rPr>
          <w:rFonts w:ascii="Arial" w:cs="Arial" w:eastAsia="Arial" w:hAnsi="Arial"/>
          <w:sz w:val="24"/>
          <w:szCs w:val="24"/>
        </w:rPr>
        <w:t xml:space="preserve">5. Сумма НДС, подлежащая уплате в бюджет облагаемым субъектом, указанным в настоящей статье, и исчисленная в соответствии с частью 2 статьи 269 настоящего Кодекса, уменьшается на 80 процентов для субъектов, перерабатывающих отечественное сельскохозяйственное сырье.</w:t>
      </w:r>
    </w:p>
    <w:p>
      <w:pPr>
        <w:spacing w:after="120"/>
        <w:ind w:firstLine="397"/>
        <w:jc w:val="both"/>
      </w:pPr>
      <w:r>
        <w:rPr>
          <w:rFonts w:ascii="Arial" w:cs="Arial" w:eastAsia="Arial" w:hAnsi="Arial"/>
          <w:sz w:val="24"/>
          <w:szCs w:val="24"/>
        </w:rPr>
        <w:t xml:space="preserve">6. Право на зачет у облагаемого субъекта, указанного в части 2 настоящей статьи и осуществляющего другие облагаемые поставки, возникает только при ведении им раздельного учета как приобретенных материальных ресурсов, так и облагаемых поставок в целях настоящей статьи.</w:t>
      </w:r>
    </w:p>
    <w:p>
      <w:pPr>
        <w:spacing w:after="120"/>
        <w:ind w:firstLine="397"/>
        <w:jc w:val="both"/>
      </w:pPr>
      <w:r>
        <w:rPr>
          <w:rFonts w:ascii="Arial" w:cs="Arial" w:eastAsia="Arial" w:hAnsi="Arial"/>
          <w:sz w:val="24"/>
          <w:szCs w:val="24"/>
        </w:rPr>
        <w:t xml:space="preserve">7. Нераспределенная часть суммы НДС за приобретенные материальные ресурсы, используемые для создания облагаемых поставок в соответствии с настоящей статьей и для других облагаемых и/или освобожденных поставок, подлежит распределению в соответствии с порядком, установленным статьей 272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nlmmyrf-vo9rzggskyyr1">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277. Порядок уплаты НДС при осуществлении поставок в соответствии с договором простого товарищества</w:t>
      </w:r>
    </w:p>
    <w:p>
      <w:pPr>
        <w:spacing w:after="120"/>
        <w:ind w:firstLine="397"/>
        <w:jc w:val="both"/>
      </w:pPr>
      <w:r>
        <w:rPr>
          <w:rFonts w:ascii="Arial" w:cs="Arial" w:eastAsia="Arial" w:hAnsi="Arial"/>
          <w:sz w:val="24"/>
          <w:szCs w:val="24"/>
        </w:rPr>
        <w:t xml:space="preserve">1. Облагаемый субъект, на которого возложена обязанность ведения учета в соответствии с договором простого товарищества, исчисление и уплату НДС производит в порядке, установленном настоящим разделом.</w:t>
      </w:r>
    </w:p>
    <w:p>
      <w:pPr>
        <w:spacing w:after="120"/>
        <w:ind w:firstLine="397"/>
        <w:jc w:val="both"/>
      </w:pPr>
      <w:r>
        <w:rPr>
          <w:rFonts w:ascii="Arial" w:cs="Arial" w:eastAsia="Arial" w:hAnsi="Arial"/>
          <w:sz w:val="24"/>
          <w:szCs w:val="24"/>
        </w:rPr>
        <w:t xml:space="preserve">2. Право на зачет НДС за приобретенные материальные ресурсы у облагаемого субъекта, указанного в части 1 настоящей статьи, осуществляющего другие облагаемые поставки, возникает только при ведении им раздельного учета как приобретенных материальных ресурсов, так и облагаемых поставок в целях договора простого товарищества.</w:t>
      </w:r>
    </w:p>
    <w:p>
      <w:pPr>
        <w:spacing w:after="120"/>
        <w:ind w:firstLine="397"/>
        <w:jc w:val="both"/>
      </w:pPr>
      <w:r>
        <w:rPr>
          <w:rFonts w:ascii="Arial" w:cs="Arial" w:eastAsia="Arial" w:hAnsi="Arial"/>
          <w:b/>
          <w:bCs/>
          <w:sz w:val="24"/>
          <w:szCs w:val="24"/>
        </w:rPr>
        <w:t xml:space="preserve">Статья 277</w:t>
      </w:r>
      <w:r>
        <w:rPr>
          <w:rFonts w:ascii="Arial" w:cs="Arial" w:eastAsia="Arial" w:hAnsi="Arial"/>
          <w:b/>
          <w:bCs/>
          <w:sz w:val="24"/>
          <w:szCs w:val="24"/>
        </w:rPr>
        <w:t xml:space="preserve">1</w:t>
      </w:r>
      <w:r>
        <w:rPr>
          <w:rFonts w:ascii="Arial" w:cs="Arial" w:eastAsia="Arial" w:hAnsi="Arial"/>
          <w:b/>
          <w:bCs/>
          <w:sz w:val="24"/>
          <w:szCs w:val="24"/>
        </w:rPr>
        <w:t xml:space="preserve">. Порядок уплаты НДС на импорт при условном начислении</w:t>
      </w:r>
    </w:p>
    <w:p>
      <w:pPr>
        <w:spacing w:after="120"/>
        <w:ind w:firstLine="397"/>
        <w:jc w:val="both"/>
      </w:pPr>
      <w:r>
        <w:rPr>
          <w:rFonts w:ascii="Arial" w:cs="Arial" w:eastAsia="Arial" w:hAnsi="Arial"/>
          <w:sz w:val="24"/>
          <w:szCs w:val="24"/>
        </w:rPr>
        <w:t xml:space="preserve">1. Налогоплательщик, осуществляющий облагаемый импорт товаров, имеет право применить режим условного начисления НДС на импорт товаров в порядке, установленном настоящей статьей.</w:t>
      </w:r>
    </w:p>
    <w:p>
      <w:pPr>
        <w:spacing w:after="120"/>
        <w:ind w:firstLine="397"/>
        <w:jc w:val="both"/>
      </w:pPr>
      <w:r>
        <w:rPr>
          <w:rFonts w:ascii="Arial" w:cs="Arial" w:eastAsia="Arial" w:hAnsi="Arial"/>
          <w:sz w:val="24"/>
          <w:szCs w:val="24"/>
        </w:rPr>
        <w:t xml:space="preserve">В целях настоящей статьи под условным начислением НДС на импорт понимается порядок уплаты НДС, согласно которому налогоплательщик обязан внести сумму НДС, начисленного при импорте товаров на территорию Кыргызской Республики, на депозитный счет, открытый в системе казначейства, с условием последующего экспорта данных товаров с территории Кыргызской Республики.</w:t>
      </w:r>
    </w:p>
    <w:p>
      <w:pPr>
        <w:spacing w:after="120"/>
        <w:ind w:firstLine="397"/>
        <w:jc w:val="both"/>
      </w:pPr>
      <w:r>
        <w:rPr>
          <w:rFonts w:ascii="Arial" w:cs="Arial" w:eastAsia="Arial" w:hAnsi="Arial"/>
          <w:sz w:val="24"/>
          <w:szCs w:val="24"/>
        </w:rPr>
        <w:t xml:space="preserve">2. В случае подтверждения экспорта товаров в течение 180 дней с даты принятия на учет импортированных товаров сумма НДС на импорт, внесенная налогоплательщиком на депозитный счет, возвращается на расчетный счет налогоплательщика по его заявлению в соответствии с Порядком и условиями применения режима условного начисления НДС на импорт, устанавливаемыми Правительством Кыргызской Республики.</w:t>
      </w:r>
    </w:p>
    <w:p>
      <w:pPr>
        <w:spacing w:after="120"/>
        <w:ind w:firstLine="397"/>
        <w:jc w:val="both"/>
      </w:pPr>
      <w:r>
        <w:rPr>
          <w:rFonts w:ascii="Arial" w:cs="Arial" w:eastAsia="Arial" w:hAnsi="Arial"/>
          <w:sz w:val="24"/>
          <w:szCs w:val="24"/>
        </w:rPr>
        <w:t xml:space="preserve">3. В случае неподтверждения экспорта товаров в установленный срок сумма НДС на импорт, внесенная на депозитный счет, перечисляется в бюджет.</w:t>
      </w:r>
    </w:p>
    <w:p>
      <w:pPr>
        <w:spacing w:after="120"/>
        <w:ind w:firstLine="397"/>
        <w:jc w:val="both"/>
      </w:pPr>
      <w:r>
        <w:rPr>
          <w:rFonts w:ascii="Arial" w:cs="Arial" w:eastAsia="Arial" w:hAnsi="Arial"/>
          <w:i/>
          <w:iCs/>
          <w:sz w:val="24"/>
          <w:szCs w:val="24"/>
        </w:rPr>
        <w:t xml:space="preserve">(В редакции Закона КР от </w:t>
      </w:r>
      <w:hyperlink w:history="1" r:id="rIdgemlntoj3tys4snqshwod">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Внимание! Изменения, внесенные </w:t>
      </w:r>
      <w:hyperlink w:history="1" r:id="rIdcc11aflrqm7fjgdxqgpf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 в статью 277</w:t>
      </w:r>
      <w:r>
        <w:rPr>
          <w:rFonts w:ascii="Arial" w:cs="Arial" w:eastAsia="Arial" w:hAnsi="Arial"/>
          <w:i/>
          <w:iCs/>
          <w:sz w:val="24"/>
          <w:szCs w:val="24"/>
        </w:rPr>
        <w:t xml:space="preserve">1</w:t>
      </w:r>
      <w:r>
        <w:rPr>
          <w:rFonts w:ascii="Arial" w:cs="Arial" w:eastAsia="Arial" w:hAnsi="Arial"/>
          <w:i/>
          <w:iCs/>
          <w:sz w:val="24"/>
          <w:szCs w:val="24"/>
        </w:rPr>
        <w:t xml:space="preserve"> настоящего Кодекса, вступают в силу с 1 января 2021 года. </w:t>
      </w:r>
    </w:p>
    <w:p>
      <w:pPr>
        <w:spacing w:after="120"/>
        <w:ind w:firstLine="397"/>
        <w:jc w:val="both"/>
      </w:pPr>
      <w:r>
        <w:rPr>
          <w:rFonts w:ascii="Arial" w:cs="Arial" w:eastAsia="Arial" w:hAnsi="Arial"/>
          <w:b/>
          <w:bCs/>
          <w:sz w:val="24"/>
          <w:szCs w:val="24"/>
        </w:rPr>
        <w:t xml:space="preserve">Статья 278. Возмещение суммы превышения НДС</w:t>
      </w:r>
    </w:p>
    <w:p>
      <w:pPr>
        <w:spacing w:after="120"/>
        <w:ind w:firstLine="397"/>
        <w:jc w:val="both"/>
      </w:pPr>
      <w:r>
        <w:rPr>
          <w:rFonts w:ascii="Arial" w:cs="Arial" w:eastAsia="Arial" w:hAnsi="Arial"/>
          <w:sz w:val="24"/>
          <w:szCs w:val="24"/>
        </w:rPr>
        <w:t xml:space="preserve">1. Суммой превышения НДС является положительная разница между суммой НДС по приобретаемым материальным ресурсам, подлежащей зачету, и суммой НДС, начисленной по облагаемым поставкам облагаемого субъекта.</w:t>
      </w:r>
    </w:p>
    <w:p>
      <w:pPr>
        <w:spacing w:after="120"/>
        <w:ind w:firstLine="397"/>
        <w:jc w:val="both"/>
      </w:pPr>
      <w:r>
        <w:rPr>
          <w:rFonts w:ascii="Arial" w:cs="Arial" w:eastAsia="Arial" w:hAnsi="Arial"/>
          <w:sz w:val="24"/>
          <w:szCs w:val="24"/>
        </w:rPr>
        <w:t xml:space="preserve">2. Возмещением суммы превышения НДС является отнесение суммы превышения НДС облагаемого субъекта за определенный налоговый период в счет начисленной пени, налоговых санкций, НДС следующих налоговых периодов, а также НДС на импорт этого облагаемого субъекта.</w:t>
      </w:r>
    </w:p>
    <w:p>
      <w:pPr>
        <w:spacing w:after="120"/>
        <w:ind w:firstLine="397"/>
        <w:jc w:val="both"/>
      </w:pPr>
      <w:r>
        <w:rPr>
          <w:rFonts w:ascii="Arial" w:cs="Arial" w:eastAsia="Arial" w:hAnsi="Arial"/>
          <w:sz w:val="24"/>
          <w:szCs w:val="24"/>
        </w:rPr>
        <w:t xml:space="preserve">3. Возмещение суммы превышения НДС облагаемому субъекту производится в следующем порядке:</w:t>
      </w:r>
    </w:p>
    <w:p>
      <w:pPr>
        <w:spacing w:after="120"/>
        <w:ind w:firstLine="397"/>
        <w:jc w:val="both"/>
      </w:pPr>
      <w:r>
        <w:rPr>
          <w:rFonts w:ascii="Arial" w:cs="Arial" w:eastAsia="Arial" w:hAnsi="Arial"/>
          <w:sz w:val="24"/>
          <w:szCs w:val="24"/>
        </w:rPr>
        <w:t xml:space="preserve">1) в счет уплаты его пени и налоговых санкций по НДС без заявления облагаемого субъекта;</w:t>
      </w:r>
    </w:p>
    <w:p>
      <w:pPr>
        <w:spacing w:after="120"/>
        <w:ind w:firstLine="397"/>
        <w:jc w:val="both"/>
      </w:pPr>
      <w:r>
        <w:rPr>
          <w:rFonts w:ascii="Arial" w:cs="Arial" w:eastAsia="Arial" w:hAnsi="Arial"/>
          <w:sz w:val="24"/>
          <w:szCs w:val="24"/>
        </w:rPr>
        <w:t xml:space="preserve">2) в счет его налогового обязательства по НДС следующего налогового периода без заявления облагаемого субъекта;</w:t>
      </w:r>
    </w:p>
    <w:p>
      <w:pPr>
        <w:spacing w:after="120"/>
        <w:ind w:firstLine="397"/>
        <w:jc w:val="both"/>
      </w:pPr>
      <w:r>
        <w:rPr>
          <w:rFonts w:ascii="Arial" w:cs="Arial" w:eastAsia="Arial" w:hAnsi="Arial"/>
          <w:sz w:val="24"/>
          <w:szCs w:val="24"/>
        </w:rPr>
        <w:t xml:space="preserve">3) в счет НДС на импорт товаров на основании заявления облагаемого субъекта.</w:t>
      </w:r>
    </w:p>
    <w:p>
      <w:pPr>
        <w:spacing w:after="120"/>
        <w:ind w:firstLine="397"/>
        <w:jc w:val="both"/>
      </w:pPr>
      <w:r>
        <w:rPr>
          <w:rFonts w:ascii="Arial" w:cs="Arial" w:eastAsia="Arial" w:hAnsi="Arial"/>
          <w:i/>
          <w:iCs/>
          <w:sz w:val="24"/>
          <w:szCs w:val="24"/>
        </w:rPr>
        <w:t xml:space="preserve">(В редакции Закона КР от </w:t>
      </w:r>
      <w:hyperlink w:history="1" r:id="rIdegxdf1196rddfilgplbbj">
        <w:r>
          <w:rPr>
            <w:rFonts w:ascii="Arial" w:cs="Arial" w:eastAsia="Arial" w:hAnsi="Arial"/>
            <w:i/>
            <w:iCs/>
            <w:color w:val="1D4ED8"/>
            <w:sz w:val="24"/>
            <w:szCs w:val="24"/>
            <w:u w:val="single"/>
          </w:rPr>
          <w:t xml:space="preserve">12 августа 2016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279. Возврат суммы превышения НДС по поставкам, облагаемым по нулевой ставке</w:t>
      </w:r>
    </w:p>
    <w:p>
      <w:pPr>
        <w:spacing w:after="120"/>
        <w:ind w:firstLine="397"/>
        <w:jc w:val="both"/>
      </w:pPr>
      <w:r>
        <w:rPr>
          <w:rFonts w:ascii="Arial" w:cs="Arial" w:eastAsia="Arial" w:hAnsi="Arial"/>
          <w:sz w:val="24"/>
          <w:szCs w:val="24"/>
        </w:rPr>
        <w:t xml:space="preserve">1. Если облагаемый субъект осуществляет поставки с нулевой ставкой и стоимость этих поставок в течение 6 календарных месяцев, следующих подряд, составила не менее 50 процентов от общего объема облагаемых поставок за данный период, то такой субъект имеет право на возврат суммы превышения НДС.</w:t>
      </w:r>
    </w:p>
    <w:p>
      <w:pPr>
        <w:spacing w:after="120"/>
        <w:ind w:firstLine="397"/>
        <w:jc w:val="both"/>
      </w:pPr>
      <w:r>
        <w:rPr>
          <w:rFonts w:ascii="Arial" w:cs="Arial" w:eastAsia="Arial" w:hAnsi="Arial"/>
          <w:sz w:val="24"/>
          <w:szCs w:val="24"/>
        </w:rPr>
        <w:t xml:space="preserve">Возвратом суммы превышения НДС является отнесение суммы превышения НДС в счет уплаты других налогов, а также выплата суммы превышения из бюджета на банковский счет облагаемого субъекта.</w:t>
      </w:r>
    </w:p>
    <w:p>
      <w:pPr>
        <w:spacing w:after="120"/>
        <w:ind w:firstLine="397"/>
        <w:jc w:val="both"/>
      </w:pPr>
      <w:r>
        <w:rPr>
          <w:rFonts w:ascii="Arial" w:cs="Arial" w:eastAsia="Arial" w:hAnsi="Arial"/>
          <w:sz w:val="24"/>
          <w:szCs w:val="24"/>
        </w:rPr>
        <w:t xml:space="preserve">2. Возврат суммы превышения НДС облагаемому субъекту производится в следующем порядке:</w:t>
      </w:r>
    </w:p>
    <w:p>
      <w:pPr>
        <w:spacing w:after="120"/>
        <w:ind w:firstLine="397"/>
        <w:jc w:val="both"/>
      </w:pPr>
      <w:r>
        <w:rPr>
          <w:rFonts w:ascii="Arial" w:cs="Arial" w:eastAsia="Arial" w:hAnsi="Arial"/>
          <w:sz w:val="24"/>
          <w:szCs w:val="24"/>
        </w:rPr>
        <w:t xml:space="preserve">1) в счет уплаты его налоговой задолженности по другим видам налогов;</w:t>
      </w:r>
    </w:p>
    <w:p>
      <w:pPr>
        <w:spacing w:after="120"/>
        <w:ind w:firstLine="397"/>
        <w:jc w:val="both"/>
      </w:pPr>
      <w:r>
        <w:rPr>
          <w:rFonts w:ascii="Arial" w:cs="Arial" w:eastAsia="Arial" w:hAnsi="Arial"/>
          <w:sz w:val="24"/>
          <w:szCs w:val="24"/>
        </w:rPr>
        <w:t xml:space="preserve">2) выплата суммы превышения НДС на его банковский счет.</w:t>
      </w:r>
    </w:p>
    <w:p>
      <w:pPr>
        <w:spacing w:after="120"/>
        <w:ind w:firstLine="397"/>
        <w:jc w:val="both"/>
      </w:pPr>
      <w:r>
        <w:rPr>
          <w:rFonts w:ascii="Arial" w:cs="Arial" w:eastAsia="Arial" w:hAnsi="Arial"/>
          <w:sz w:val="24"/>
          <w:szCs w:val="24"/>
        </w:rPr>
        <w:t xml:space="preserve">3. Сумма превышения НДС на банковский счет облагаемого субъекта, осуществляющего поставки с нулевой ставкой, подлежит возврату только при отсутствии налоговой задолженности по другим видам налогов, включая обязательство по НДС на импорт товаров.</w:t>
      </w:r>
    </w:p>
    <w:p>
      <w:pPr>
        <w:spacing w:after="120"/>
        <w:ind w:firstLine="397"/>
        <w:jc w:val="both"/>
      </w:pPr>
      <w:r>
        <w:rPr>
          <w:rFonts w:ascii="Arial" w:cs="Arial" w:eastAsia="Arial" w:hAnsi="Arial"/>
          <w:sz w:val="24"/>
          <w:szCs w:val="24"/>
        </w:rPr>
        <w:t xml:space="preserve">4. Возврат не производится при предоставлении отсрочки, рассрочки уплаты налогов.</w:t>
      </w:r>
    </w:p>
    <w:p>
      <w:pPr>
        <w:spacing w:after="120"/>
        <w:ind w:firstLine="397"/>
        <w:jc w:val="both"/>
      </w:pPr>
      <w:r>
        <w:rPr>
          <w:rFonts w:ascii="Arial" w:cs="Arial" w:eastAsia="Arial" w:hAnsi="Arial"/>
          <w:i/>
          <w:iCs/>
          <w:sz w:val="24"/>
          <w:szCs w:val="24"/>
        </w:rPr>
        <w:t xml:space="preserve">(В редакции Закона КР от </w:t>
      </w:r>
      <w:hyperlink w:history="1" r:id="rIdeietpjubiruh9d9tnkyrr">
        <w:r>
          <w:rPr>
            <w:rFonts w:ascii="Arial" w:cs="Arial" w:eastAsia="Arial" w:hAnsi="Arial"/>
            <w:i/>
            <w:iCs/>
            <w:color w:val="1D4ED8"/>
            <w:sz w:val="24"/>
            <w:szCs w:val="24"/>
            <w:u w:val="single"/>
          </w:rPr>
          <w:t xml:space="preserve">12 августа 2016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280. Порядок возмещения и возврата суммы превышения НДС</w:t>
      </w:r>
    </w:p>
    <w:p>
      <w:pPr>
        <w:spacing w:after="120"/>
        <w:ind w:firstLine="397"/>
        <w:jc w:val="both"/>
      </w:pPr>
      <w:r>
        <w:rPr>
          <w:rFonts w:ascii="Arial" w:cs="Arial" w:eastAsia="Arial" w:hAnsi="Arial"/>
          <w:sz w:val="24"/>
          <w:szCs w:val="24"/>
        </w:rPr>
        <w:t xml:space="preserve">1. Отсутствие заявления облагаемого субъекта об использовании суммы превышения НДС, указанного в статье 278 и части 1 статьи 279 настоящего Кодекса, рассматривается как отнесение его в счет уплаты пени и налоговых санкций по НДС, НДС следующего налогового периода.</w:t>
      </w:r>
    </w:p>
    <w:p>
      <w:pPr>
        <w:spacing w:after="120"/>
        <w:ind w:firstLine="397"/>
        <w:jc w:val="both"/>
      </w:pPr>
      <w:r>
        <w:rPr>
          <w:rFonts w:ascii="Arial" w:cs="Arial" w:eastAsia="Arial" w:hAnsi="Arial"/>
          <w:sz w:val="24"/>
          <w:szCs w:val="24"/>
        </w:rPr>
        <w:t xml:space="preserve">2. Возмещение и возврат суммы превышения НДС осуществляются в течение 60 календарных дней, следующих за днем получения налоговым органом заявления о возмещении, возврате НДС, представленного облагаемым субъектом и представленных им копий документов, включая:</w:t>
      </w:r>
    </w:p>
    <w:p>
      <w:pPr>
        <w:spacing w:after="120"/>
        <w:ind w:firstLine="397"/>
        <w:jc w:val="both"/>
      </w:pPr>
      <w:r>
        <w:rPr>
          <w:rFonts w:ascii="Arial" w:cs="Arial" w:eastAsia="Arial" w:hAnsi="Arial"/>
          <w:sz w:val="24"/>
          <w:szCs w:val="24"/>
        </w:rPr>
        <w:t xml:space="preserve">1) налоговую отчетность по НДС за налоговый период;</w:t>
      </w:r>
    </w:p>
    <w:p>
      <w:pPr>
        <w:spacing w:after="120"/>
        <w:ind w:firstLine="397"/>
        <w:jc w:val="both"/>
      </w:pPr>
      <w:r>
        <w:rPr>
          <w:rFonts w:ascii="Arial" w:cs="Arial" w:eastAsia="Arial" w:hAnsi="Arial"/>
          <w:sz w:val="24"/>
          <w:szCs w:val="24"/>
        </w:rPr>
        <w:t xml:space="preserve">2) договор или контракт на поставку товара, работ, услуг;</w:t>
      </w:r>
    </w:p>
    <w:p>
      <w:pPr>
        <w:spacing w:after="120"/>
        <w:ind w:firstLine="397"/>
        <w:jc w:val="both"/>
      </w:pPr>
      <w:r>
        <w:rPr>
          <w:rFonts w:ascii="Arial" w:cs="Arial" w:eastAsia="Arial" w:hAnsi="Arial"/>
          <w:sz w:val="24"/>
          <w:szCs w:val="24"/>
        </w:rPr>
        <w:t xml:space="preserve">3) счет-фактуру НДС;</w:t>
      </w:r>
    </w:p>
    <w:p>
      <w:pPr>
        <w:spacing w:after="120"/>
        <w:ind w:firstLine="397"/>
        <w:jc w:val="both"/>
      </w:pPr>
      <w:r>
        <w:rPr>
          <w:rFonts w:ascii="Arial" w:cs="Arial" w:eastAsia="Arial" w:hAnsi="Arial"/>
          <w:sz w:val="24"/>
          <w:szCs w:val="24"/>
        </w:rPr>
        <w:t xml:space="preserve">4) платежный документ, подтверждающий факт оплаты за товар, работу, услугу и суммы НДС;</w:t>
      </w:r>
    </w:p>
    <w:p>
      <w:pPr>
        <w:spacing w:after="120"/>
        <w:ind w:firstLine="397"/>
        <w:jc w:val="both"/>
      </w:pPr>
      <w:r>
        <w:rPr>
          <w:rFonts w:ascii="Arial" w:cs="Arial" w:eastAsia="Arial" w:hAnsi="Arial"/>
          <w:sz w:val="24"/>
          <w:szCs w:val="24"/>
        </w:rPr>
        <w:t xml:space="preserve">5) для облагаемых поставок на территории Кыргызской Республики, в случае отсутствия подтверждения факта оплаты - акт сверки взаимных расчетов между облагаемым субъектом, имеющим сумму превышения НДС, и:</w:t>
      </w:r>
    </w:p>
    <w:p>
      <w:pPr>
        <w:spacing w:after="120"/>
        <w:ind w:firstLine="397"/>
        <w:jc w:val="both"/>
      </w:pPr>
      <w:r>
        <w:rPr>
          <w:rFonts w:ascii="Arial" w:cs="Arial" w:eastAsia="Arial" w:hAnsi="Arial"/>
          <w:sz w:val="24"/>
          <w:szCs w:val="24"/>
        </w:rPr>
        <w:t xml:space="preserve">а) поставщиком товара, работ, услуг;</w:t>
      </w:r>
    </w:p>
    <w:p>
      <w:pPr>
        <w:spacing w:after="120"/>
        <w:ind w:firstLine="397"/>
        <w:jc w:val="both"/>
      </w:pPr>
      <w:r>
        <w:rPr>
          <w:rFonts w:ascii="Arial" w:cs="Arial" w:eastAsia="Arial" w:hAnsi="Arial"/>
          <w:sz w:val="24"/>
          <w:szCs w:val="24"/>
        </w:rPr>
        <w:t xml:space="preserve">б) покупателем товара, работ, услуг;</w:t>
      </w:r>
    </w:p>
    <w:p>
      <w:pPr>
        <w:spacing w:after="120"/>
        <w:ind w:firstLine="397"/>
        <w:jc w:val="both"/>
      </w:pPr>
      <w:r>
        <w:rPr>
          <w:rFonts w:ascii="Arial" w:cs="Arial" w:eastAsia="Arial" w:hAnsi="Arial"/>
          <w:sz w:val="24"/>
          <w:szCs w:val="24"/>
        </w:rPr>
        <w:t xml:space="preserve">6) в случае экспорта товара:</w:t>
      </w:r>
    </w:p>
    <w:p>
      <w:pPr>
        <w:spacing w:after="120"/>
        <w:ind w:firstLine="397"/>
        <w:jc w:val="both"/>
      </w:pPr>
      <w:r>
        <w:rPr>
          <w:rFonts w:ascii="Arial" w:cs="Arial" w:eastAsia="Arial" w:hAnsi="Arial"/>
          <w:sz w:val="24"/>
          <w:szCs w:val="24"/>
        </w:rPr>
        <w:t xml:space="preserve">а) грузовую таможенную декларацию на экспорт товара;</w:t>
      </w:r>
    </w:p>
    <w:p>
      <w:pPr>
        <w:spacing w:after="120"/>
        <w:ind w:firstLine="397"/>
        <w:jc w:val="both"/>
      </w:pPr>
      <w:r>
        <w:rPr>
          <w:rFonts w:ascii="Arial" w:cs="Arial" w:eastAsia="Arial" w:hAnsi="Arial"/>
          <w:sz w:val="24"/>
          <w:szCs w:val="24"/>
        </w:rPr>
        <w:t xml:space="preserve">б) грузовую таможенную декларацию страны назначения или иной документ, подтверждающий импорт в страну назначения, такой как тиркарнет, международная товарно-транспортная накладная, накладная, оформляемая при международном железнодорожном грузовом сообщении;</w:t>
      </w:r>
    </w:p>
    <w:p>
      <w:pPr>
        <w:spacing w:after="120"/>
        <w:ind w:firstLine="397"/>
        <w:jc w:val="both"/>
      </w:pPr>
      <w:r>
        <w:rPr>
          <w:rFonts w:ascii="Arial" w:cs="Arial" w:eastAsia="Arial" w:hAnsi="Arial"/>
          <w:sz w:val="24"/>
          <w:szCs w:val="24"/>
        </w:rPr>
        <w:t xml:space="preserve">в) платежный документ, подтверждающий факт оплаты за товар, и суммы НДС в соответствии с договором или контрактом;</w:t>
      </w:r>
    </w:p>
    <w:p>
      <w:pPr>
        <w:spacing w:after="120"/>
        <w:ind w:firstLine="397"/>
        <w:jc w:val="both"/>
      </w:pPr>
      <w:r>
        <w:rPr>
          <w:rFonts w:ascii="Arial" w:cs="Arial" w:eastAsia="Arial" w:hAnsi="Arial"/>
          <w:sz w:val="24"/>
          <w:szCs w:val="24"/>
        </w:rPr>
        <w:t xml:space="preserve">7) отчет выездной проверки, охватывающей период, за который представлено заявление на возмещение или возврат, если этот период был охвачен предыдущей проверкой.</w:t>
      </w:r>
    </w:p>
    <w:p>
      <w:pPr>
        <w:spacing w:after="120"/>
        <w:ind w:firstLine="397"/>
        <w:jc w:val="both"/>
      </w:pPr>
      <w:r>
        <w:rPr>
          <w:rFonts w:ascii="Arial" w:cs="Arial" w:eastAsia="Arial" w:hAnsi="Arial"/>
          <w:sz w:val="24"/>
          <w:szCs w:val="24"/>
        </w:rPr>
        <w:t xml:space="preserve">3. Решение о возмещении и возврате суммы превышения НДС принимается на основе обязательного обследования представленных документов налогоплательщика по вопросу обоснованности образования суммы превышения НДС:</w:t>
      </w:r>
    </w:p>
    <w:p>
      <w:pPr>
        <w:spacing w:after="120"/>
        <w:ind w:firstLine="397"/>
        <w:jc w:val="both"/>
      </w:pPr>
      <w:r>
        <w:rPr>
          <w:rFonts w:ascii="Arial" w:cs="Arial" w:eastAsia="Arial" w:hAnsi="Arial"/>
          <w:sz w:val="24"/>
          <w:szCs w:val="24"/>
        </w:rPr>
        <w:t xml:space="preserve">1) территориальными подразделениями уполномоченного налогового органа по суммам до 500000 сомов в месяц по каждому виду налога в отдельности;</w:t>
      </w:r>
    </w:p>
    <w:p>
      <w:pPr>
        <w:spacing w:after="120"/>
        <w:ind w:firstLine="397"/>
        <w:jc w:val="both"/>
      </w:pPr>
      <w:r>
        <w:rPr>
          <w:rFonts w:ascii="Arial" w:cs="Arial" w:eastAsia="Arial" w:hAnsi="Arial"/>
          <w:sz w:val="24"/>
          <w:szCs w:val="24"/>
        </w:rPr>
        <w:t xml:space="preserve">2) уполномоченным налоговым органом по суммам от 500000 сомов и выше.</w:t>
      </w:r>
    </w:p>
    <w:p>
      <w:pPr>
        <w:spacing w:after="120"/>
        <w:ind w:firstLine="397"/>
        <w:jc w:val="both"/>
      </w:pPr>
      <w:r>
        <w:rPr>
          <w:rFonts w:ascii="Arial" w:cs="Arial" w:eastAsia="Arial" w:hAnsi="Arial"/>
          <w:sz w:val="24"/>
          <w:szCs w:val="24"/>
        </w:rPr>
        <w:t xml:space="preserve">4. Для отдельных облагаемых субъектов Правительство Кыргызской Республики вправе определить упрощенный порядок возмещения и возврата НДС. Перечень отдельных облагаемых субъектов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5. (Утратила силу в соответствии с </w:t>
      </w:r>
      <w:hyperlink w:history="1" r:id="rIdqt1bwrpgyebkyslaoyhz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4 августа 2018 года № 86)</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5zdubysjfiowtqwow_346">
        <w:r>
          <w:rPr>
            <w:rFonts w:ascii="Arial" w:cs="Arial" w:eastAsia="Arial" w:hAnsi="Arial"/>
            <w:i/>
            <w:iCs/>
            <w:color w:val="1D4ED8"/>
            <w:sz w:val="24"/>
            <w:szCs w:val="24"/>
            <w:u w:val="single"/>
          </w:rPr>
          <w:t xml:space="preserve">распоряжение</w:t>
        </w:r>
      </w:hyperlink>
      <w:r>
        <w:rPr>
          <w:rFonts w:ascii="Arial" w:cs="Arial" w:eastAsia="Arial" w:hAnsi="Arial"/>
          <w:i/>
          <w:iCs/>
          <w:sz w:val="24"/>
          <w:szCs w:val="24"/>
        </w:rPr>
        <w:t xml:space="preserve"> Правительства КР от 30 декабря 2008 года № 703-р (Об утверждении Регламента работы Комиссии по возмещению и возврату НДС);</w:t>
      </w:r>
    </w:p>
    <w:p>
      <w:pPr>
        <w:spacing w:after="120"/>
        <w:ind w:firstLine="397"/>
        <w:jc w:val="both"/>
      </w:pPr>
      <w:r>
        <w:rPr>
          <w:rFonts w:ascii="Arial" w:cs="Arial" w:eastAsia="Arial" w:hAnsi="Arial"/>
          <w:sz w:val="24"/>
          <w:szCs w:val="24"/>
        </w:rPr>
        <w:t xml:space="preserve">6. В случае установления факта возмещения и возврата суммы превышения НДС в нарушение налогового законодательства Кыргызской Республики, ранее принятое решение аннулируется, а возмещенные и возвращенные суммы подлежат восстановлению с начислением пени, процентов и налоговых санкций.</w:t>
      </w:r>
    </w:p>
    <w:p>
      <w:pPr>
        <w:spacing w:after="120"/>
        <w:ind w:firstLine="397"/>
        <w:jc w:val="both"/>
      </w:pPr>
      <w:r>
        <w:rPr>
          <w:rFonts w:ascii="Arial" w:cs="Arial" w:eastAsia="Arial" w:hAnsi="Arial"/>
          <w:sz w:val="24"/>
          <w:szCs w:val="24"/>
        </w:rPr>
        <w:t xml:space="preserve">7. В процессе обследования документов налогоплательщика по вопросу обоснованности образования суммы превышения НДС орган налоговой службы имеет право назначить проведение внеплановой или встречной проверки отдельных операций облагаемого субъекта в соответствии с требованиями настоящего Кодекса.</w:t>
      </w:r>
    </w:p>
    <w:p>
      <w:pPr>
        <w:spacing w:after="120"/>
        <w:ind w:firstLine="397"/>
        <w:jc w:val="both"/>
      </w:pPr>
      <w:r>
        <w:rPr>
          <w:rFonts w:ascii="Arial" w:cs="Arial" w:eastAsia="Arial" w:hAnsi="Arial"/>
          <w:sz w:val="24"/>
          <w:szCs w:val="24"/>
        </w:rPr>
        <w:t xml:space="preserve">Порядок обследования, возврата и возмещения сумм превышения НДС, предусмотренный настоящим разделом,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wjsxgsytiu8zrqgrgajjn">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xn7v9-9knweda5zjhe6er">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 </w:t>
      </w:r>
      <w:hyperlink w:history="1" r:id="rIdlryd-abdz-ry0ubwviqqg">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e9mvd2hjzlxh0xtjjp8bi">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 о порядке обследования, возмещения и возврата из бюджета суммы превышения налога на добавленную стоимость (утверждено </w:t>
      </w:r>
      <w:hyperlink w:history="1" r:id="rIdliirq5e61nrmjfecxnw8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декабря 2008 года № 735)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281. Возврат НДС в соответствии с международными обязательствами Кыргызской Республики</w:t>
      </w:r>
    </w:p>
    <w:p>
      <w:pPr>
        <w:spacing w:after="120"/>
        <w:ind w:firstLine="397"/>
        <w:jc w:val="both"/>
      </w:pPr>
      <w:r>
        <w:rPr>
          <w:rFonts w:ascii="Arial" w:cs="Arial" w:eastAsia="Arial" w:hAnsi="Arial"/>
          <w:sz w:val="24"/>
          <w:szCs w:val="24"/>
        </w:rPr>
        <w:t xml:space="preserve">1. Если международными договорами Кыргызской Республики предусмотрен возврат или освобождение от НДС, то поставка товаров, работ и услуг подлежат обложению НДС с последующим его возвратом:</w:t>
      </w:r>
    </w:p>
    <w:p>
      <w:pPr>
        <w:spacing w:after="120"/>
        <w:ind w:firstLine="397"/>
        <w:jc w:val="both"/>
      </w:pPr>
      <w:r>
        <w:rPr>
          <w:rFonts w:ascii="Arial" w:cs="Arial" w:eastAsia="Arial" w:hAnsi="Arial"/>
          <w:sz w:val="24"/>
          <w:szCs w:val="24"/>
        </w:rPr>
        <w:t xml:space="preserve">1) для официального использования дипломатическими представительствами и консульскими учреждениями иностранных государств, международными организациями или их представительствами, осуществляющими свою деятельность в Кыргызской Республике, а также иными организациями, которым предоставляются привилегии и иммунитеты в соответствии с международными договорами Кыргызской Республики;</w:t>
      </w:r>
    </w:p>
    <w:p>
      <w:pPr>
        <w:spacing w:after="120"/>
        <w:ind w:firstLine="397"/>
        <w:jc w:val="both"/>
      </w:pPr>
      <w:r>
        <w:rPr>
          <w:rFonts w:ascii="Arial" w:cs="Arial" w:eastAsia="Arial" w:hAnsi="Arial"/>
          <w:sz w:val="24"/>
          <w:szCs w:val="24"/>
        </w:rPr>
        <w:t xml:space="preserve">2) для личного пользования аккредитованными сотрудниками, включая проживающих вместе с ними членов их семей, дипломатических представительств и консульских учреждений иностранных государств, международных организаций или их представительств, осуществляющих свою деятельность в Кыргызской Республике, а также иных организаций, которым предоставляются привилегии и иммунитеты в соответствии с международными договорами Кыргызской Республики.</w:t>
      </w:r>
    </w:p>
    <w:p>
      <w:pPr>
        <w:spacing w:after="120"/>
        <w:ind w:firstLine="397"/>
        <w:jc w:val="both"/>
      </w:pPr>
      <w:r>
        <w:rPr>
          <w:rFonts w:ascii="Arial" w:cs="Arial" w:eastAsia="Arial" w:hAnsi="Arial"/>
          <w:sz w:val="24"/>
          <w:szCs w:val="24"/>
        </w:rPr>
        <w:t xml:space="preserve">2. Условия, установленные частью 1 настоящей статьи в отношении дипломатических представительств и консульских учреждений иностранных государств в Кыргызской Республике, а также их сотрудников, включая проживающих вместе с ними членов их семей, пользующихся соответствующими привилегиями и иммунитетами, реализуются Кыргызской Республикой с учетом принципов взаимности и паритетной основы.</w:t>
      </w:r>
    </w:p>
    <w:p>
      <w:pPr>
        <w:spacing w:after="120"/>
        <w:ind w:firstLine="397"/>
        <w:jc w:val="both"/>
      </w:pPr>
      <w:r>
        <w:rPr>
          <w:rFonts w:ascii="Arial" w:cs="Arial" w:eastAsia="Arial" w:hAnsi="Arial"/>
          <w:sz w:val="24"/>
          <w:szCs w:val="24"/>
        </w:rPr>
        <w:t xml:space="preserve">3. Порядок и условия возврата НДС, предусмотренные частями 1 и 2 настоящей статьи, устанавливаются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hberzp-kyukf4eynsg9ug">
        <w:r>
          <w:rPr>
            <w:rFonts w:ascii="Arial" w:cs="Arial" w:eastAsia="Arial" w:hAnsi="Arial"/>
            <w:i/>
            <w:iCs/>
            <w:color w:val="1D4ED8"/>
            <w:sz w:val="24"/>
            <w:szCs w:val="24"/>
            <w:u w:val="single"/>
          </w:rPr>
          <w:t xml:space="preserve">17 августа 2020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pxziqv16dgaacpxij8yl3">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 о порядке возврата налога на добавленную стоимость дипломатическим представительствам, консульским учреждениям иностранных государств и приравненным к ним представительствам международных организаций, аккредитованным в Кыргызской Республике, а также их сотрудникам, включая членов их семей (утверждено </w:t>
      </w:r>
      <w:hyperlink w:history="1" r:id="rIdqwhm1hmtp22dogyj2rfq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декабря 2008 года № 735)</w:t>
      </w:r>
    </w:p>
    <w:p>
      <w:pPr>
        <w:spacing w:after="60" w:before="200"/>
        <w:ind w:firstLine="567"/>
        <w:jc w:val="both"/>
      </w:pPr>
      <w:r>
        <w:rPr>
          <w:rFonts w:ascii="Arial" w:cs="Arial" w:eastAsia="Arial" w:hAnsi="Arial"/>
          <w:b/>
          <w:bCs/>
          <w:sz w:val="24"/>
          <w:szCs w:val="24"/>
        </w:rPr>
        <w:t xml:space="preserve">Статья 281-1. Особенности возмещения и/или возврата суммы НДС на импорт отдельным субъектам</w:t>
      </w:r>
    </w:p>
    <w:p>
      <w:pPr>
        <w:spacing w:after="60"/>
        <w:ind w:firstLine="567"/>
        <w:jc w:val="both"/>
      </w:pPr>
      <w:r>
        <w:rPr>
          <w:rFonts w:ascii="Arial" w:cs="Arial" w:eastAsia="Arial" w:hAnsi="Arial"/>
          <w:sz w:val="24"/>
          <w:szCs w:val="24"/>
        </w:rPr>
        <w:t xml:space="preserve">1. Сумма НДС на импорт, уплаченная при ввозе сырья для производства по товарным позициям ТНВЭД, утверждаемым Правительством Кыргызской Республики, подлежит возмещению и/или возврату из бюджета:</w:t>
      </w:r>
    </w:p>
    <w:p>
      <w:pPr>
        <w:spacing w:after="60"/>
        <w:ind w:firstLine="567"/>
        <w:jc w:val="both"/>
      </w:pPr>
      <w:r>
        <w:rPr>
          <w:rFonts w:ascii="Arial" w:cs="Arial" w:eastAsia="Arial" w:hAnsi="Arial"/>
          <w:sz w:val="24"/>
          <w:szCs w:val="24"/>
        </w:rPr>
        <w:t xml:space="preserve">1) сельскохозяйственному производителю, осуществляющему деятельность по разведению сельскохозяйственной птицы и рыбы;</w:t>
      </w:r>
    </w:p>
    <w:p>
      <w:pPr>
        <w:spacing w:after="60"/>
        <w:ind w:firstLine="567"/>
        <w:jc w:val="both"/>
      </w:pPr>
      <w:r>
        <w:rPr>
          <w:rFonts w:ascii="Arial" w:cs="Arial" w:eastAsia="Arial" w:hAnsi="Arial"/>
          <w:sz w:val="24"/>
          <w:szCs w:val="24"/>
        </w:rPr>
        <w:t xml:space="preserve">2) налогоплательщику, осуществляющему деятельность по производству кормов для сельскохозяйственной птицы и рыбы.</w:t>
      </w:r>
    </w:p>
    <w:p>
      <w:pPr>
        <w:spacing w:after="60"/>
        <w:ind w:firstLine="567"/>
        <w:jc w:val="both"/>
      </w:pPr>
      <w:r>
        <w:rPr>
          <w:rFonts w:ascii="Arial" w:cs="Arial" w:eastAsia="Arial" w:hAnsi="Arial"/>
          <w:sz w:val="24"/>
          <w:szCs w:val="24"/>
        </w:rPr>
        <w:t xml:space="preserve">2. Возврат суммы НДС на импорт осуществляется при условии документального подтверждения налогоплательщиком фактического использования сырья, указанного в части 1 настоящей статьи, для производства кормов для сельскохозяйственной птицы и рыбы.</w:t>
      </w:r>
    </w:p>
    <w:p>
      <w:pPr>
        <w:spacing w:after="60"/>
        <w:ind w:firstLine="567"/>
        <w:jc w:val="both"/>
      </w:pPr>
      <w:r>
        <w:rPr>
          <w:rFonts w:ascii="Arial" w:cs="Arial" w:eastAsia="Arial" w:hAnsi="Arial"/>
          <w:sz w:val="24"/>
          <w:szCs w:val="24"/>
        </w:rPr>
        <w:t xml:space="preserve">3. Порядок и условия возврата суммы НДС на импорт, предусмотренные настоящей статьей, устанавливаются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eeqmn5cygy8nck5ydwohs">
        <w:r>
          <w:rPr>
            <w:rFonts w:ascii="Arial" w:cs="Arial" w:eastAsia="Arial" w:hAnsi="Arial"/>
            <w:i/>
            <w:iCs/>
            <w:color w:val="1D4ED8"/>
            <w:sz w:val="24"/>
            <w:szCs w:val="24"/>
            <w:u w:val="single"/>
          </w:rPr>
          <w:t xml:space="preserve">8 июля 2019 года № 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282. Счет-фактура, оформляемый налогоплательщиком НДС</w:t>
      </w:r>
    </w:p>
    <w:p>
      <w:pPr>
        <w:spacing w:after="60"/>
        <w:ind w:firstLine="567"/>
        <w:jc w:val="both"/>
      </w:pPr>
      <w:r>
        <w:rPr>
          <w:rFonts w:ascii="Arial" w:cs="Arial" w:eastAsia="Arial" w:hAnsi="Arial"/>
          <w:sz w:val="24"/>
          <w:szCs w:val="24"/>
        </w:rPr>
        <w:t xml:space="preserve">1. Налогоплательщик НДС обязан:</w:t>
      </w:r>
    </w:p>
    <w:p>
      <w:pPr>
        <w:spacing w:after="60"/>
        <w:ind w:firstLine="567"/>
        <w:jc w:val="both"/>
      </w:pPr>
      <w:r>
        <w:rPr>
          <w:rFonts w:ascii="Arial" w:cs="Arial" w:eastAsia="Arial" w:hAnsi="Arial"/>
          <w:sz w:val="24"/>
          <w:szCs w:val="24"/>
        </w:rPr>
        <w:t xml:space="preserve">1) оформлять счета-фактуры в соответствии с требованиями настоящего Кодекса;</w:t>
      </w:r>
    </w:p>
    <w:p>
      <w:pPr>
        <w:spacing w:after="60"/>
        <w:ind w:firstLine="567"/>
        <w:jc w:val="both"/>
      </w:pPr>
      <w:r>
        <w:rPr>
          <w:rFonts w:ascii="Arial" w:cs="Arial" w:eastAsia="Arial" w:hAnsi="Arial"/>
          <w:sz w:val="24"/>
          <w:szCs w:val="24"/>
        </w:rPr>
        <w:t xml:space="preserve">2) вести учет счетов-фактур по поставкам и приобретенным материальным ресурсам.</w:t>
      </w:r>
    </w:p>
    <w:p>
      <w:pPr>
        <w:spacing w:after="60"/>
        <w:ind w:firstLine="567"/>
        <w:jc w:val="both"/>
      </w:pPr>
      <w:r>
        <w:rPr>
          <w:rFonts w:ascii="Arial" w:cs="Arial" w:eastAsia="Arial" w:hAnsi="Arial"/>
          <w:sz w:val="24"/>
          <w:szCs w:val="24"/>
        </w:rPr>
        <w:t xml:space="preserve">2. При корректировке размера облагаемой поставки оформляется дополнительный счет-фактура, в котором в обязательном порядке должны быть указаны:</w:t>
      </w:r>
    </w:p>
    <w:p>
      <w:pPr>
        <w:spacing w:after="60"/>
        <w:ind w:firstLine="567"/>
        <w:jc w:val="both"/>
      </w:pPr>
      <w:r>
        <w:rPr>
          <w:rFonts w:ascii="Arial" w:cs="Arial" w:eastAsia="Arial" w:hAnsi="Arial"/>
          <w:sz w:val="24"/>
          <w:szCs w:val="24"/>
        </w:rPr>
        <w:t xml:space="preserve">1) номер и дата составления счета-фактуры, к которому оформляется дополнительный счет-фактура;</w:t>
      </w:r>
    </w:p>
    <w:p>
      <w:pPr>
        <w:spacing w:after="60"/>
        <w:ind w:firstLine="567"/>
        <w:jc w:val="both"/>
      </w:pPr>
      <w:r>
        <w:rPr>
          <w:rFonts w:ascii="Arial" w:cs="Arial" w:eastAsia="Arial" w:hAnsi="Arial"/>
          <w:sz w:val="24"/>
          <w:szCs w:val="24"/>
        </w:rPr>
        <w:t xml:space="preserve">2) наименование товара, работ, услуг, по которым корректируется размер поставки;</w:t>
      </w:r>
    </w:p>
    <w:p>
      <w:pPr>
        <w:spacing w:after="60"/>
        <w:ind w:firstLine="567"/>
        <w:jc w:val="both"/>
      </w:pPr>
      <w:r>
        <w:rPr>
          <w:rFonts w:ascii="Arial" w:cs="Arial" w:eastAsia="Arial" w:hAnsi="Arial"/>
          <w:sz w:val="24"/>
          <w:szCs w:val="24"/>
        </w:rPr>
        <w:t xml:space="preserve">3) размер корректировки количественных и стоимостных показателей.</w:t>
      </w:r>
    </w:p>
    <w:p>
      <w:pPr>
        <w:spacing w:after="60"/>
        <w:ind w:firstLine="567"/>
        <w:jc w:val="both"/>
      </w:pPr>
      <w:r>
        <w:rPr>
          <w:rFonts w:ascii="Arial" w:cs="Arial" w:eastAsia="Arial" w:hAnsi="Arial"/>
          <w:sz w:val="24"/>
          <w:szCs w:val="24"/>
        </w:rPr>
        <w:t xml:space="preserve">3. Счет-фактура, кроме недействительного, служит основанием для принятия налогоплательщиком НДС сумм НДС по приобретенным материальным ресурсам к зачету в порядке, предусмотренном настоящим разделом.</w:t>
      </w:r>
    </w:p>
    <w:p>
      <w:pPr>
        <w:spacing w:after="60"/>
        <w:ind w:firstLine="567"/>
        <w:jc w:val="both"/>
      </w:pPr>
      <w:r>
        <w:rPr>
          <w:rFonts w:ascii="Arial" w:cs="Arial" w:eastAsia="Arial" w:hAnsi="Arial"/>
          <w:i/>
          <w:iCs/>
          <w:sz w:val="24"/>
          <w:szCs w:val="24"/>
        </w:rPr>
        <w:t xml:space="preserve">(В редакции Закона КР от </w:t>
      </w:r>
      <w:hyperlink w:history="1" r:id="rIdn3-pqeatragqoerl5ac5p">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40-1 
 Налогообложение НДС при экспорте и импорте товаров, выполнении работ, оказании услуг в Евразийском экономическом союзе</w:t>
      </w:r>
    </w:p>
    <w:p>
      <w:pPr>
        <w:spacing w:after="60"/>
        <w:ind w:firstLine="567"/>
        <w:jc w:val="center"/>
      </w:pPr>
      <w:r>
        <w:rPr>
          <w:rFonts w:ascii="Arial" w:cs="Arial" w:eastAsia="Arial" w:hAnsi="Arial"/>
          <w:i/>
          <w:iCs/>
          <w:sz w:val="24"/>
          <w:szCs w:val="24"/>
        </w:rPr>
        <w:t xml:space="preserve">(В редакции Законов КР от </w:t>
      </w:r>
      <w:hyperlink w:history="1" r:id="rIdfqzwf-1luypsgmzprzmew">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p4iw62nu1udlzycfv-al-">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282-1. Общие положения</w:t>
      </w:r>
    </w:p>
    <w:p>
      <w:pPr>
        <w:spacing w:after="60"/>
        <w:ind w:firstLine="567"/>
        <w:jc w:val="both"/>
      </w:pPr>
      <w:r>
        <w:rPr>
          <w:rFonts w:ascii="Arial" w:cs="Arial" w:eastAsia="Arial" w:hAnsi="Arial"/>
          <w:sz w:val="24"/>
          <w:szCs w:val="24"/>
        </w:rPr>
        <w:t xml:space="preserve">1. Положения настоящей главы регулируют налогообложение НДС при экспорте и импорте товаров, выполнении работ, оказании услуг во взаимной торговле государств - членов Евразийского экономического союза.</w:t>
      </w:r>
    </w:p>
    <w:p>
      <w:pPr>
        <w:spacing w:after="60"/>
        <w:ind w:firstLine="567"/>
        <w:jc w:val="both"/>
      </w:pPr>
      <w:r>
        <w:rPr>
          <w:rFonts w:ascii="Arial" w:cs="Arial" w:eastAsia="Arial" w:hAnsi="Arial"/>
          <w:sz w:val="24"/>
          <w:szCs w:val="24"/>
        </w:rPr>
        <w:t xml:space="preserve">2. Если настоящей главой установлены иные нормы налогообложения НДС при экспорте и импорте товаров, выполнении работ, оказании услуг, чем те, которые содержатся в других главах настоящего Кодекса, применяются нормы настоящей главы.</w:t>
      </w:r>
    </w:p>
    <w:p>
      <w:pPr>
        <w:spacing w:after="60"/>
        <w:ind w:firstLine="567"/>
        <w:jc w:val="both"/>
      </w:pPr>
      <w:r>
        <w:rPr>
          <w:rFonts w:ascii="Arial" w:cs="Arial" w:eastAsia="Arial" w:hAnsi="Arial"/>
          <w:sz w:val="24"/>
          <w:szCs w:val="24"/>
        </w:rPr>
        <w:t xml:space="preserve">3. Применяемые в настоящей главе понятия предусмотрены ратифицированными Кыргызской Республикой международными договорами, заключенными между государствами - членами Евразийского экономического союза.</w:t>
      </w:r>
    </w:p>
    <w:p>
      <w:pPr>
        <w:spacing w:after="60"/>
        <w:ind w:firstLine="567"/>
        <w:jc w:val="both"/>
      </w:pPr>
      <w:r>
        <w:rPr>
          <w:rFonts w:ascii="Arial" w:cs="Arial" w:eastAsia="Arial" w:hAnsi="Arial"/>
          <w:sz w:val="24"/>
          <w:szCs w:val="24"/>
        </w:rPr>
        <w:t xml:space="preserve">4. В настоящей главе используются следующие понятия и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Товаросопроводительные документы</w:t>
      </w:r>
      <w:r>
        <w:rPr>
          <w:rFonts w:ascii="Arial" w:cs="Arial" w:eastAsia="Arial" w:hAnsi="Arial"/>
          <w:sz w:val="24"/>
          <w:szCs w:val="24"/>
        </w:rPr>
        <w:t xml:space="preserve">" - международная автомобильная накладная, железнодорожная транспортная накладная, товарно-транспортная накладная, накладная единого образца, багажная ведомость, почтовая ведомость, багажная квитанция, авианакладная, коносамент, документы, используемые при перемещении товаров трубопроводным транспортом и по линиям электропередачи, и иные документы, используемые при перемещении отдельных видов подакцизных товаров, а также сопровождающие товары и транспортные средства при перевозках, предусмотренные законодательными актами Кыргызской Республики о транспорте и международными договорами, участницей которых является Кыргызская Республика; счета-фактуры, спецификации, отгрузочные и упаковочные листы, а также другие документы, подтверждающие сведения о товарах, в том числе стоимость товаров, и используемые в соответствии с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Собственник товаров</w:t>
      </w:r>
      <w:r>
        <w:rPr>
          <w:rFonts w:ascii="Arial" w:cs="Arial" w:eastAsia="Arial" w:hAnsi="Arial"/>
          <w:sz w:val="24"/>
          <w:szCs w:val="24"/>
        </w:rPr>
        <w:t xml:space="preserve">" - субъект, который обладает правом собственности на товары или к которому переход права собственности на товары предусматривается договором (соглашением).</w:t>
      </w:r>
    </w:p>
    <w:p>
      <w:pPr>
        <w:spacing w:after="60"/>
        <w:ind w:firstLine="567"/>
        <w:jc w:val="both"/>
      </w:pPr>
      <w:r>
        <w:rPr>
          <w:rFonts w:ascii="Arial" w:cs="Arial" w:eastAsia="Arial" w:hAnsi="Arial"/>
          <w:i/>
          <w:iCs/>
          <w:sz w:val="24"/>
          <w:szCs w:val="24"/>
        </w:rPr>
        <w:t xml:space="preserve">5) (Утратила силу в соответствии с </w:t>
      </w:r>
      <w:hyperlink w:history="1" r:id="rIdxljbyg96gcnn2n77v_e4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марта 2019 года № 40)</w:t>
      </w:r>
    </w:p>
    <w:p>
      <w:pPr>
        <w:spacing w:after="60"/>
        <w:ind w:firstLine="567"/>
        <w:jc w:val="both"/>
      </w:pPr>
      <w:r>
        <w:rPr>
          <w:rFonts w:ascii="Arial" w:cs="Arial" w:eastAsia="Arial" w:hAnsi="Arial"/>
          <w:i/>
          <w:iCs/>
          <w:sz w:val="24"/>
          <w:szCs w:val="24"/>
        </w:rPr>
        <w:t xml:space="preserve">(В редакции Законов КР от </w:t>
      </w:r>
      <w:hyperlink w:history="1" r:id="rIdm0qmxk9qma1rorpozo351">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pi6mhg9u-geaxse26hv_a">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282-2. Налогоплательщики НДС </w:t>
      </w:r>
    </w:p>
    <w:p>
      <w:pPr>
        <w:spacing w:after="60"/>
        <w:ind w:firstLine="567"/>
        <w:jc w:val="both"/>
      </w:pPr>
      <w:r>
        <w:rPr>
          <w:rFonts w:ascii="Arial" w:cs="Arial" w:eastAsia="Arial" w:hAnsi="Arial"/>
          <w:sz w:val="24"/>
          <w:szCs w:val="24"/>
        </w:rPr>
        <w:t xml:space="preserve">Налогоплательщиком НДС в Евразийском экономическом союзе является:</w:t>
      </w:r>
    </w:p>
    <w:p>
      <w:pPr>
        <w:spacing w:after="60"/>
        <w:ind w:firstLine="567"/>
        <w:jc w:val="both"/>
      </w:pPr>
      <w:r>
        <w:rPr>
          <w:rFonts w:ascii="Arial" w:cs="Arial" w:eastAsia="Arial" w:hAnsi="Arial"/>
          <w:sz w:val="24"/>
          <w:szCs w:val="24"/>
        </w:rPr>
        <w:t xml:space="preserve">1) облагаемый субъект;</w:t>
      </w:r>
    </w:p>
    <w:p>
      <w:pPr>
        <w:spacing w:after="60"/>
        <w:ind w:firstLine="567"/>
        <w:jc w:val="both"/>
      </w:pPr>
      <w:r>
        <w:rPr>
          <w:rFonts w:ascii="Arial" w:cs="Arial" w:eastAsia="Arial" w:hAnsi="Arial"/>
          <w:sz w:val="24"/>
          <w:szCs w:val="24"/>
        </w:rPr>
        <w:t xml:space="preserve">2) субъект, импортирующий товары на территорию Кыргызской Республики с территорий государств - членов Евразийского экономического союза.</w:t>
      </w:r>
    </w:p>
    <w:p>
      <w:pPr>
        <w:spacing w:after="60"/>
        <w:ind w:firstLine="567"/>
        <w:jc w:val="both"/>
      </w:pPr>
      <w:r>
        <w:rPr>
          <w:rFonts w:ascii="Arial" w:cs="Arial" w:eastAsia="Arial" w:hAnsi="Arial"/>
          <w:i/>
          <w:iCs/>
          <w:sz w:val="24"/>
          <w:szCs w:val="24"/>
        </w:rPr>
        <w:t xml:space="preserve">(В редакции Законов КР от </w:t>
      </w:r>
      <w:hyperlink w:history="1" r:id="rIdqofksh90e3m5wqczyr-q-">
        <w:r>
          <w:rPr>
            <w:rFonts w:ascii="Arial" w:cs="Arial" w:eastAsia="Arial" w:hAnsi="Arial"/>
            <w:i/>
            <w:iCs/>
            <w:color w:val="1D4ED8"/>
            <w:sz w:val="24"/>
            <w:szCs w:val="24"/>
            <w:u w:val="single"/>
          </w:rPr>
          <w:t xml:space="preserve">29 декабря 2014 года № 167</w:t>
        </w:r>
      </w:hyperlink>
      <w:hyperlink w:history="1" r:id="rIddwwox7ti2-s-noqiso4uh">
        <w:r>
          <w:rPr>
            <w:rFonts w:ascii="Arial" w:cs="Arial" w:eastAsia="Arial" w:hAnsi="Arial"/>
            <w:i/>
            <w:iCs/>
            <w:color w:val="1D4ED8"/>
            <w:sz w:val="24"/>
            <w:szCs w:val="24"/>
            <w:u w:val="single"/>
          </w:rPr>
          <w:t xml:space="preserve">, 29 марта 2019 года № 40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282-3. Ставка и объект налогообложения</w:t>
      </w:r>
    </w:p>
    <w:p>
      <w:pPr>
        <w:spacing w:after="60"/>
        <w:ind w:firstLine="567"/>
        <w:jc w:val="both"/>
      </w:pPr>
      <w:r>
        <w:rPr>
          <w:rFonts w:ascii="Arial" w:cs="Arial" w:eastAsia="Arial" w:hAnsi="Arial"/>
          <w:sz w:val="24"/>
          <w:szCs w:val="24"/>
        </w:rPr>
        <w:t xml:space="preserve">Ставка и объект налогообложения НДС в Евразийском экономическом союзе определяются в соответствии со статьями </w:t>
      </w:r>
      <w:hyperlink w:history="1" r:id="rIdssas2_s_0f3uxk5g6crsi">
        <w:r>
          <w:rPr>
            <w:rFonts w:ascii="Arial" w:cs="Arial" w:eastAsia="Arial" w:hAnsi="Arial"/>
            <w:color w:val="1D4ED8"/>
            <w:sz w:val="24"/>
            <w:szCs w:val="24"/>
            <w:u w:val="single"/>
          </w:rPr>
          <w:t xml:space="preserve">227</w:t>
        </w:r>
      </w:hyperlink>
      <w:r>
        <w:rPr>
          <w:rFonts w:ascii="Arial" w:cs="Arial" w:eastAsia="Arial" w:hAnsi="Arial"/>
          <w:sz w:val="24"/>
          <w:szCs w:val="24"/>
        </w:rPr>
        <w:t xml:space="preserve"> и </w:t>
      </w:r>
      <w:hyperlink w:history="1" r:id="rIdc82gfe1embdfxmuh_9eu8">
        <w:r>
          <w:rPr>
            <w:rFonts w:ascii="Arial" w:cs="Arial" w:eastAsia="Arial" w:hAnsi="Arial"/>
            <w:color w:val="1D4ED8"/>
            <w:sz w:val="24"/>
            <w:szCs w:val="24"/>
            <w:u w:val="single"/>
          </w:rPr>
          <w:t xml:space="preserve">231</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Законов КР от </w:t>
      </w:r>
      <w:hyperlink w:history="1" r:id="rId_2dy3xylp0sowq2342qpr">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7zpn6avuemej9kijhkld-">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282-4. Поставки товаров, работ и услуг, экспорт и облагаемый импорт </w:t>
      </w:r>
    </w:p>
    <w:p>
      <w:pPr>
        <w:spacing w:after="60"/>
        <w:ind w:firstLine="567"/>
        <w:jc w:val="both"/>
      </w:pPr>
      <w:r>
        <w:rPr>
          <w:rFonts w:ascii="Arial" w:cs="Arial" w:eastAsia="Arial" w:hAnsi="Arial"/>
          <w:sz w:val="24"/>
          <w:szCs w:val="24"/>
        </w:rPr>
        <w:t xml:space="preserve">1. Поставка товаров, работ и услуг в Евразийском экономическом союзе определяется в соответствии со </w:t>
      </w:r>
      <w:hyperlink w:history="1" r:id="rIdiwnxrrsy24ida8zfdm9hu">
        <w:r>
          <w:rPr>
            <w:rFonts w:ascii="Arial" w:cs="Arial" w:eastAsia="Arial" w:hAnsi="Arial"/>
            <w:color w:val="1D4ED8"/>
            <w:sz w:val="24"/>
            <w:szCs w:val="24"/>
            <w:u w:val="single"/>
          </w:rPr>
          <w:t xml:space="preserve">статьей 232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Экспорт товаров с территории Кыргызской Республики на территорию другого государства - члена Евразийского экономического союза является поставкой.</w:t>
      </w:r>
    </w:p>
    <w:p>
      <w:pPr>
        <w:spacing w:after="60"/>
        <w:ind w:firstLine="567"/>
        <w:jc w:val="both"/>
      </w:pPr>
      <w:r>
        <w:rPr>
          <w:rFonts w:ascii="Arial" w:cs="Arial" w:eastAsia="Arial" w:hAnsi="Arial"/>
          <w:sz w:val="24"/>
          <w:szCs w:val="24"/>
        </w:rPr>
        <w:t xml:space="preserve">3. Облагаемым импортом в Евразийском экономическом союзе являются:</w:t>
      </w:r>
    </w:p>
    <w:p>
      <w:pPr>
        <w:spacing w:after="60"/>
        <w:ind w:firstLine="567"/>
        <w:jc w:val="both"/>
      </w:pPr>
      <w:r>
        <w:rPr>
          <w:rFonts w:ascii="Arial" w:cs="Arial" w:eastAsia="Arial" w:hAnsi="Arial"/>
          <w:sz w:val="24"/>
          <w:szCs w:val="24"/>
        </w:rPr>
        <w:t xml:space="preserve">1) товары, ввозимые или ввезенные на территорию Кыргызской Республики, за исключением освобожденных от НДС в соответствии с частью 2 </w:t>
      </w:r>
      <w:hyperlink w:history="1" r:id="rIdrcw6pbf4541lo2xibdmdt">
        <w:r>
          <w:rPr>
            <w:rFonts w:ascii="Arial" w:cs="Arial" w:eastAsia="Arial" w:hAnsi="Arial"/>
            <w:color w:val="1D4ED8"/>
            <w:sz w:val="24"/>
            <w:szCs w:val="24"/>
            <w:u w:val="single"/>
          </w:rPr>
          <w:t xml:space="preserve">статьи 282-14</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Настоящая часть применяется также в отношении ввозимых или ввезенных транспортных средств, подлежащих государственной регистрации в государственных органах Кыргызской Республики;</w:t>
      </w:r>
    </w:p>
    <w:p>
      <w:pPr>
        <w:spacing w:after="60"/>
        <w:ind w:firstLine="567"/>
        <w:jc w:val="both"/>
      </w:pPr>
      <w:r>
        <w:rPr>
          <w:rFonts w:ascii="Arial" w:cs="Arial" w:eastAsia="Arial" w:hAnsi="Arial"/>
          <w:sz w:val="24"/>
          <w:szCs w:val="24"/>
        </w:rPr>
        <w:t xml:space="preserve">2) товары, являющиеся продуктами переработки давальческого сырья, ввезенные на территорию Кыргызской Республики с территории другого государства - члена Евразийского экономического союза.</w:t>
      </w:r>
    </w:p>
    <w:p>
      <w:pPr>
        <w:spacing w:after="60"/>
        <w:ind w:firstLine="567"/>
        <w:jc w:val="both"/>
      </w:pPr>
      <w:r>
        <w:rPr>
          <w:rFonts w:ascii="Arial" w:cs="Arial" w:eastAsia="Arial" w:hAnsi="Arial"/>
          <w:i/>
          <w:iCs/>
          <w:sz w:val="24"/>
          <w:szCs w:val="24"/>
        </w:rPr>
        <w:t xml:space="preserve">(В редакции Законов КР от </w:t>
      </w:r>
      <w:hyperlink w:history="1" r:id="rIdlbwmkgqerwzzokq74b8gg">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fn1xsqyco-hp7xrqkpalw">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282-5. Место поставки товаров, работ, услуг</w:t>
      </w:r>
    </w:p>
    <w:p>
      <w:pPr>
        <w:spacing w:after="60"/>
        <w:ind w:firstLine="567"/>
        <w:jc w:val="both"/>
      </w:pPr>
      <w:r>
        <w:rPr>
          <w:rFonts w:ascii="Arial" w:cs="Arial" w:eastAsia="Arial" w:hAnsi="Arial"/>
          <w:sz w:val="24"/>
          <w:szCs w:val="24"/>
        </w:rPr>
        <w:t xml:space="preserve">1. Место поставки товаров определяется в соответствии со </w:t>
      </w:r>
      <w:hyperlink w:history="1" r:id="rIdgc2ntolcvm8q14wswzvar">
        <w:r>
          <w:rPr>
            <w:rFonts w:ascii="Arial" w:cs="Arial" w:eastAsia="Arial" w:hAnsi="Arial"/>
            <w:color w:val="1D4ED8"/>
            <w:sz w:val="24"/>
            <w:szCs w:val="24"/>
            <w:u w:val="single"/>
          </w:rPr>
          <w:t xml:space="preserve">статьей 235</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Местом поставки работ и/или услуг признается территория государства - члена Евразийского экономического союза, если:</w:t>
      </w:r>
    </w:p>
    <w:p>
      <w:pPr>
        <w:spacing w:after="60"/>
        <w:ind w:firstLine="567"/>
        <w:jc w:val="both"/>
      </w:pPr>
      <w:r>
        <w:rPr>
          <w:rFonts w:ascii="Arial" w:cs="Arial" w:eastAsia="Arial" w:hAnsi="Arial"/>
          <w:sz w:val="24"/>
          <w:szCs w:val="24"/>
        </w:rPr>
        <w:t xml:space="preserve">1) работы и/или услуги связаны непосредственно с недвижимым имуществом, находящимся на территории этого государства;</w:t>
      </w:r>
    </w:p>
    <w:p>
      <w:pPr>
        <w:spacing w:after="60"/>
        <w:ind w:firstLine="567"/>
        <w:jc w:val="both"/>
      </w:pPr>
      <w:r>
        <w:rPr>
          <w:rFonts w:ascii="Arial" w:cs="Arial" w:eastAsia="Arial" w:hAnsi="Arial"/>
          <w:sz w:val="24"/>
          <w:szCs w:val="24"/>
        </w:rPr>
        <w:t xml:space="preserve">2) работы и/или услуги связаны непосредственно с движимым имуществом, включая транспортные средства, находящимся на территории этого государства, за исключением услуг по аренде, лизингу и предоставлению в пользование на иных основаниях движимого имущества, включая транспортные средства;</w:t>
      </w:r>
    </w:p>
    <w:p>
      <w:pPr>
        <w:spacing w:after="60"/>
        <w:ind w:firstLine="567"/>
        <w:jc w:val="both"/>
      </w:pPr>
      <w:r>
        <w:rPr>
          <w:rFonts w:ascii="Arial" w:cs="Arial" w:eastAsia="Arial" w:hAnsi="Arial"/>
          <w:sz w:val="24"/>
          <w:szCs w:val="24"/>
        </w:rPr>
        <w:t xml:space="preserve">3) услуги в сфере культуры, искусства, образования, физической культуры, туризма, отдыха и спорта оказаны на территории этого государства;</w:t>
      </w:r>
    </w:p>
    <w:p>
      <w:pPr>
        <w:spacing w:after="60"/>
        <w:ind w:firstLine="567"/>
        <w:jc w:val="both"/>
      </w:pPr>
      <w:r>
        <w:rPr>
          <w:rFonts w:ascii="Arial" w:cs="Arial" w:eastAsia="Arial" w:hAnsi="Arial"/>
          <w:sz w:val="24"/>
          <w:szCs w:val="24"/>
        </w:rPr>
        <w:t xml:space="preserve">4) налогоплательщиком этого государства приобретаются:</w:t>
      </w:r>
    </w:p>
    <w:p>
      <w:pPr>
        <w:spacing w:after="60"/>
        <w:ind w:firstLine="567"/>
        <w:jc w:val="both"/>
      </w:pPr>
      <w:r>
        <w:rPr>
          <w:rFonts w:ascii="Arial" w:cs="Arial" w:eastAsia="Arial" w:hAnsi="Arial"/>
          <w:sz w:val="24"/>
          <w:szCs w:val="24"/>
        </w:rPr>
        <w:t xml:space="preserve">а) консультационные, юридические, бухгалтерские, аудиторские, инжиниринговые, рекламные, дизайнерские, маркетинговые услуги, услуги по обработке информации, а также научно-исследовательские, опытно-конструкторские и опытно-технологические, конструкторские и технологические работы;</w:t>
      </w:r>
    </w:p>
    <w:p>
      <w:pPr>
        <w:spacing w:after="60"/>
        <w:ind w:firstLine="567"/>
        <w:jc w:val="both"/>
      </w:pPr>
      <w:r>
        <w:rPr>
          <w:rFonts w:ascii="Arial" w:cs="Arial" w:eastAsia="Arial" w:hAnsi="Arial"/>
          <w:sz w:val="24"/>
          <w:szCs w:val="24"/>
        </w:rPr>
        <w:t xml:space="preserve">б) работы, услуги по разработке программ для ЭВМ и баз данных (программных средств и информационных продуктов вычислительной техники), их адаптации и модификации, сопровождению таких программ и баз данных;</w:t>
      </w:r>
    </w:p>
    <w:p>
      <w:pPr>
        <w:spacing w:after="60"/>
        <w:ind w:firstLine="567"/>
        <w:jc w:val="both"/>
      </w:pPr>
      <w:r>
        <w:rPr>
          <w:rFonts w:ascii="Arial" w:cs="Arial" w:eastAsia="Arial" w:hAnsi="Arial"/>
          <w:sz w:val="24"/>
          <w:szCs w:val="24"/>
        </w:rPr>
        <w:t xml:space="preserve">в) услуги по предоставлению персонала в случае, если персонал работает в месте деятельности покупателя;</w:t>
      </w:r>
    </w:p>
    <w:p>
      <w:pPr>
        <w:spacing w:after="60"/>
        <w:ind w:firstLine="567"/>
        <w:jc w:val="both"/>
      </w:pPr>
      <w:r>
        <w:rPr>
          <w:rFonts w:ascii="Arial" w:cs="Arial" w:eastAsia="Arial" w:hAnsi="Arial"/>
          <w:sz w:val="24"/>
          <w:szCs w:val="24"/>
        </w:rPr>
        <w:t xml:space="preserve">5) налогоплательщику этого государства:</w:t>
      </w:r>
    </w:p>
    <w:p>
      <w:pPr>
        <w:spacing w:after="60"/>
        <w:ind w:firstLine="567"/>
        <w:jc w:val="both"/>
      </w:pPr>
      <w:r>
        <w:rPr>
          <w:rFonts w:ascii="Arial" w:cs="Arial" w:eastAsia="Arial" w:hAnsi="Arial"/>
          <w:sz w:val="24"/>
          <w:szCs w:val="24"/>
        </w:rPr>
        <w:t xml:space="preserve">а) передаются, предоставляются, уступаются патент, лицензия, иные документы, удостоверяющие права на охраняемые государством объекты промышленной собственности, торговые марки, товарные знаки, фирменные наименования, знаки обслуживания, авторские, смежные права или иные аналогичные права;</w:t>
      </w:r>
    </w:p>
    <w:p>
      <w:pPr>
        <w:spacing w:after="60"/>
        <w:ind w:firstLine="567"/>
        <w:jc w:val="both"/>
      </w:pPr>
      <w:r>
        <w:rPr>
          <w:rFonts w:ascii="Arial" w:cs="Arial" w:eastAsia="Arial" w:hAnsi="Arial"/>
          <w:sz w:val="24"/>
          <w:szCs w:val="24"/>
        </w:rPr>
        <w:t xml:space="preserve">б) передаются в аренду, лизинг или предоставляются в пользование на иных основаниях движимое имущество, за исключением аренды, лизинга и пользования на иных основаниях транспортными средствами;</w:t>
      </w:r>
    </w:p>
    <w:p>
      <w:pPr>
        <w:spacing w:after="60"/>
        <w:ind w:firstLine="567"/>
        <w:jc w:val="both"/>
      </w:pPr>
      <w:r>
        <w:rPr>
          <w:rFonts w:ascii="Arial" w:cs="Arial" w:eastAsia="Arial" w:hAnsi="Arial"/>
          <w:sz w:val="24"/>
          <w:szCs w:val="24"/>
        </w:rPr>
        <w:t xml:space="preserve">6) работы выполняются, услуги оказываются налогоплательщиком этого государства, если иное не предусмотрено пунктами 1-5 настоящей части.</w:t>
      </w:r>
    </w:p>
    <w:p>
      <w:pPr>
        <w:spacing w:after="60"/>
        <w:ind w:firstLine="567"/>
        <w:jc w:val="both"/>
      </w:pPr>
      <w:r>
        <w:rPr>
          <w:rFonts w:ascii="Arial" w:cs="Arial" w:eastAsia="Arial" w:hAnsi="Arial"/>
          <w:sz w:val="24"/>
          <w:szCs w:val="24"/>
        </w:rPr>
        <w:t xml:space="preserve">Настоящий пункт применяется также при предоставлении в аренду, лизинг и в пользование на иных основаниях транспортных средств.</w:t>
      </w:r>
    </w:p>
    <w:p>
      <w:pPr>
        <w:spacing w:after="60"/>
        <w:ind w:firstLine="567"/>
        <w:jc w:val="both"/>
      </w:pPr>
      <w:r>
        <w:rPr>
          <w:rFonts w:ascii="Arial" w:cs="Arial" w:eastAsia="Arial" w:hAnsi="Arial"/>
          <w:sz w:val="24"/>
          <w:szCs w:val="24"/>
        </w:rPr>
        <w:t xml:space="preserve">3. В случае если налогоплательщиком выполняются, оказываются несколько видов работ и/или услуг, порядок налогообложения которых регулируется настоящим разделом, и поставка одних работ и/или услуг носит вспомогательный характер по отношению к поставке других работ и/или услуг, то местом поставки вспомогательных работ и/или услуг признается место поставки основных работ и/или услуг.</w:t>
      </w:r>
    </w:p>
    <w:p>
      <w:pPr>
        <w:spacing w:after="60"/>
        <w:ind w:firstLine="567"/>
        <w:jc w:val="both"/>
      </w:pPr>
      <w:r>
        <w:rPr>
          <w:rFonts w:ascii="Arial" w:cs="Arial" w:eastAsia="Arial" w:hAnsi="Arial"/>
          <w:sz w:val="24"/>
          <w:szCs w:val="24"/>
        </w:rPr>
        <w:t xml:space="preserve">4. Перечень документов, подтверждающих место поставки работ, услуг, устанавливается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ecahv600qeaex7qcenerh">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fcdty3qg_fnvmnu7lhe0n">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282-6. Дата поставки товаров, работ, услуг, облагаемого импорта</w:t>
      </w:r>
    </w:p>
    <w:p>
      <w:pPr>
        <w:spacing w:after="60"/>
        <w:ind w:firstLine="567"/>
        <w:jc w:val="both"/>
      </w:pPr>
      <w:r>
        <w:rPr>
          <w:rFonts w:ascii="Arial" w:cs="Arial" w:eastAsia="Arial" w:hAnsi="Arial"/>
          <w:sz w:val="24"/>
          <w:szCs w:val="24"/>
        </w:rPr>
        <w:t xml:space="preserve">1. В целях исчисления НДС при поставке товаров на экспорт датой поставки товаров является дата отгрузки, определяемая как дата первого по времени составления первичного бухгалтерского (учетного) документа, подтверждающего отгрузку товаров, оформленного на покупателя товаров (первого перевозчика).</w:t>
      </w:r>
    </w:p>
    <w:p>
      <w:pPr>
        <w:spacing w:after="60"/>
        <w:ind w:firstLine="567"/>
        <w:jc w:val="both"/>
      </w:pPr>
      <w:r>
        <w:rPr>
          <w:rFonts w:ascii="Arial" w:cs="Arial" w:eastAsia="Arial" w:hAnsi="Arial"/>
          <w:sz w:val="24"/>
          <w:szCs w:val="24"/>
        </w:rPr>
        <w:t xml:space="preserve">2. Если иное не установлено настоящей статьей, датой налогового обязательства по НДС при импорте является дата принятия налогоплательщиком на учет импортированных товаров, в том числе товаров, являющихся результатом выполнения работ по договорам (соглашениям) об их изготовлении, а также товаров, полученных по договору (соглашению), предусматривающему предоставление займа в виде продуктов переработки давальческого сырья.</w:t>
      </w:r>
    </w:p>
    <w:p>
      <w:pPr>
        <w:spacing w:after="60"/>
        <w:ind w:firstLine="567"/>
        <w:jc w:val="both"/>
      </w:pPr>
      <w:r>
        <w:rPr>
          <w:rFonts w:ascii="Arial" w:cs="Arial" w:eastAsia="Arial" w:hAnsi="Arial"/>
          <w:sz w:val="24"/>
          <w:szCs w:val="24"/>
        </w:rPr>
        <w:t xml:space="preserve">3. Для целей настоящей главы датой принятия на учет импортированных товаров является:</w:t>
      </w:r>
    </w:p>
    <w:p>
      <w:pPr>
        <w:spacing w:after="60"/>
        <w:ind w:firstLine="567"/>
        <w:jc w:val="both"/>
      </w:pPr>
      <w:r>
        <w:rPr>
          <w:rFonts w:ascii="Arial" w:cs="Arial" w:eastAsia="Arial" w:hAnsi="Arial"/>
          <w:sz w:val="24"/>
          <w:szCs w:val="24"/>
        </w:rPr>
        <w:t xml:space="preserve">1) наиболее ранняя из дат признания (отражения) таких товаров в бухгалтерском учете в соответствии с международными стандартами финансовой отчетности или требованиями законодательства Кыргызской Республики о бухгалтерском учете;</w:t>
      </w:r>
    </w:p>
    <w:p>
      <w:pPr>
        <w:spacing w:after="60"/>
        <w:ind w:firstLine="567"/>
        <w:jc w:val="both"/>
      </w:pPr>
      <w:r>
        <w:rPr>
          <w:rFonts w:ascii="Arial" w:cs="Arial" w:eastAsia="Arial" w:hAnsi="Arial"/>
          <w:sz w:val="24"/>
          <w:szCs w:val="24"/>
        </w:rPr>
        <w:t xml:space="preserve">2) дата ввоза таких товаров на территорию Кыргызской Республики.</w:t>
      </w:r>
    </w:p>
    <w:p>
      <w:pPr>
        <w:spacing w:after="60"/>
        <w:ind w:firstLine="567"/>
        <w:jc w:val="both"/>
      </w:pPr>
      <w:r>
        <w:rPr>
          <w:rFonts w:ascii="Arial" w:cs="Arial" w:eastAsia="Arial" w:hAnsi="Arial"/>
          <w:sz w:val="24"/>
          <w:szCs w:val="24"/>
        </w:rPr>
        <w:t xml:space="preserve">При наличии у налогоплательщика обеих дат, указанных в пунктах 1 и 2 настоящей части, датой принятия на учет импортированных товаров признается наиболее поздняя из указанных дат.</w:t>
      </w:r>
    </w:p>
    <w:p>
      <w:pPr>
        <w:spacing w:after="60"/>
        <w:ind w:firstLine="567"/>
        <w:jc w:val="both"/>
      </w:pPr>
      <w:r>
        <w:rPr>
          <w:rFonts w:ascii="Arial" w:cs="Arial" w:eastAsia="Arial" w:hAnsi="Arial"/>
          <w:sz w:val="24"/>
          <w:szCs w:val="24"/>
        </w:rPr>
        <w:t xml:space="preserve">4. Для целей частей 2 и 3 настоящей статьи датой ввоза товаров на территорию Кыргызской Республики является:</w:t>
      </w:r>
    </w:p>
    <w:p>
      <w:pPr>
        <w:spacing w:after="60"/>
        <w:ind w:firstLine="567"/>
        <w:jc w:val="both"/>
      </w:pPr>
      <w:r>
        <w:rPr>
          <w:rFonts w:ascii="Arial" w:cs="Arial" w:eastAsia="Arial" w:hAnsi="Arial"/>
          <w:sz w:val="24"/>
          <w:szCs w:val="24"/>
        </w:rPr>
        <w:t xml:space="preserve">1) при перевозке товаров воздушными судами - дата ввоза в аэропорт, расположенный на территории Кыргызской Республики;</w:t>
      </w:r>
    </w:p>
    <w:p>
      <w:pPr>
        <w:spacing w:after="60"/>
        <w:ind w:firstLine="567"/>
        <w:jc w:val="both"/>
      </w:pPr>
      <w:r>
        <w:rPr>
          <w:rFonts w:ascii="Arial" w:cs="Arial" w:eastAsia="Arial" w:hAnsi="Arial"/>
          <w:sz w:val="24"/>
          <w:szCs w:val="24"/>
        </w:rPr>
        <w:t xml:space="preserve">2) при перевозке товаров в международном автомобильном сообщении - дата пересечения государственной границы Кыргызской Республики.</w:t>
      </w:r>
    </w:p>
    <w:p>
      <w:pPr>
        <w:spacing w:after="60"/>
        <w:ind w:firstLine="567"/>
        <w:jc w:val="both"/>
      </w:pPr>
      <w:r>
        <w:rPr>
          <w:rFonts w:ascii="Arial" w:cs="Arial" w:eastAsia="Arial" w:hAnsi="Arial"/>
          <w:sz w:val="24"/>
          <w:szCs w:val="24"/>
        </w:rPr>
        <w:t xml:space="preserve">При этом дата пересечения государственной границы Кыргызской Республики определяется на основании документа о прохождении государственного контроля, выдаваемого территориальными подразделениями пограничных органов Кыргызской Республики. Форма и порядок представления документа о прохождении государственного контроля устанавливаются Правительством Кыргызской Республики;</w:t>
      </w:r>
    </w:p>
    <w:p>
      <w:pPr>
        <w:spacing w:after="60"/>
        <w:ind w:firstLine="567"/>
        <w:jc w:val="both"/>
      </w:pPr>
      <w:r>
        <w:rPr>
          <w:rFonts w:ascii="Arial" w:cs="Arial" w:eastAsia="Arial" w:hAnsi="Arial"/>
          <w:i/>
          <w:iCs/>
          <w:sz w:val="24"/>
          <w:szCs w:val="24"/>
        </w:rPr>
        <w:t xml:space="preserve">См.:</w:t>
      </w:r>
    </w:p>
    <w:p>
      <w:pPr>
        <w:spacing w:after="60"/>
        <w:ind w:firstLine="567"/>
        <w:jc w:val="both"/>
      </w:pPr>
      <w:r>
        <w:rPr>
          <w:rFonts w:ascii="Arial" w:cs="Arial" w:eastAsia="Arial" w:hAnsi="Arial"/>
          <w:i/>
          <w:iCs/>
          <w:sz w:val="24"/>
          <w:szCs w:val="24"/>
        </w:rPr>
        <w:t xml:space="preserve">постановление</w:t>
      </w:r>
      <w:r>
        <w:rPr>
          <w:rFonts w:ascii="Arial" w:cs="Arial" w:eastAsia="Arial" w:hAnsi="Arial"/>
          <w:i/>
          <w:iCs/>
          <w:sz w:val="24"/>
          <w:szCs w:val="24"/>
        </w:rPr>
        <w:t xml:space="preserve"> Правительства КР от 30 июня 2015 года № 427 "Об утверждении формы и порядка представления талона о прохождении государственного контроля"</w:t>
      </w:r>
    </w:p>
    <w:p>
      <w:pPr>
        <w:spacing w:after="60"/>
        <w:ind w:firstLine="567"/>
        <w:jc w:val="both"/>
      </w:pPr>
      <w:r>
        <w:rPr>
          <w:rFonts w:ascii="Arial" w:cs="Arial" w:eastAsia="Arial" w:hAnsi="Arial"/>
          <w:sz w:val="24"/>
          <w:szCs w:val="24"/>
        </w:rPr>
        <w:t xml:space="preserve">3) при перевозке товаров в международном и межгосударственном сообщении железнодорожным транспортом - дата ввоза на первый приграничный пункт пропуска, установленный Правительством Кыргызской Республики;</w:t>
      </w:r>
    </w:p>
    <w:p>
      <w:pPr>
        <w:spacing w:after="60"/>
        <w:ind w:firstLine="567"/>
        <w:jc w:val="both"/>
      </w:pPr>
      <w:r>
        <w:rPr>
          <w:rFonts w:ascii="Arial" w:cs="Arial" w:eastAsia="Arial" w:hAnsi="Arial"/>
          <w:sz w:val="24"/>
          <w:szCs w:val="24"/>
        </w:rPr>
        <w:t xml:space="preserve">4) при транспортировке товаров по системе магистральных трубопроводов или по линиям электропередачи - дата ввоза на пункт сдачи товаров;</w:t>
      </w:r>
    </w:p>
    <w:p>
      <w:pPr>
        <w:spacing w:after="60"/>
        <w:ind w:firstLine="567"/>
        <w:jc w:val="both"/>
      </w:pPr>
      <w:r>
        <w:rPr>
          <w:rFonts w:ascii="Arial" w:cs="Arial" w:eastAsia="Arial" w:hAnsi="Arial"/>
          <w:sz w:val="24"/>
          <w:szCs w:val="24"/>
        </w:rPr>
        <w:t xml:space="preserve">5) при пересылке товаров по международным почтовым отправлениям - дата проставления почтового штемпеля на территории Кыргызской Республики, установленного в соответствии с законодательством Кыргызской Республики о почте.</w:t>
      </w:r>
    </w:p>
    <w:p>
      <w:pPr>
        <w:spacing w:after="60"/>
        <w:ind w:firstLine="567"/>
        <w:jc w:val="both"/>
      </w:pPr>
      <w:r>
        <w:rPr>
          <w:rFonts w:ascii="Arial" w:cs="Arial" w:eastAsia="Arial" w:hAnsi="Arial"/>
          <w:sz w:val="24"/>
          <w:szCs w:val="24"/>
        </w:rPr>
        <w:t xml:space="preserve">При отсутствии сведений о дате ввоза товаров на территорию Кыргызской Республики датой принятия на учет импортированных товаров является дата, указанная в пункте 1 части 3 настоящей статьи.</w:t>
      </w:r>
    </w:p>
    <w:p>
      <w:pPr>
        <w:spacing w:after="60"/>
        <w:ind w:firstLine="567"/>
        <w:jc w:val="both"/>
      </w:pPr>
      <w:r>
        <w:rPr>
          <w:rFonts w:ascii="Arial" w:cs="Arial" w:eastAsia="Arial" w:hAnsi="Arial"/>
          <w:sz w:val="24"/>
          <w:szCs w:val="24"/>
        </w:rPr>
        <w:t xml:space="preserve">При отсутствии признания (отражения) товаров в бухгалтерском учете в соответствии с требованиями законодательства Кыргызской Республики о бухгалтерском учете датой принятия на учет импортированных товаров является дата, указанная в пункте 2 части 3 настоящей статьи.</w:t>
      </w:r>
    </w:p>
    <w:p>
      <w:pPr>
        <w:spacing w:after="60"/>
        <w:ind w:firstLine="567"/>
        <w:jc w:val="both"/>
      </w:pPr>
      <w:r>
        <w:rPr>
          <w:rFonts w:ascii="Arial" w:cs="Arial" w:eastAsia="Arial" w:hAnsi="Arial"/>
          <w:sz w:val="24"/>
          <w:szCs w:val="24"/>
        </w:rPr>
        <w:t xml:space="preserve">5. В иных случаях, не указанных в частях 2-4 настоящей статьи, дата принятия на учет импортированных товаров определяется по дате выписки документа, подтверждающего получение (либо приобретение) таких товаров. При этом при наличии документов, подтверждающих доставку товаров, датой принятия на учет импортированных товаров признается дата передачи товаров перевозчиком покупателю.</w:t>
      </w:r>
    </w:p>
    <w:p>
      <w:pPr>
        <w:spacing w:after="60"/>
        <w:ind w:firstLine="567"/>
        <w:jc w:val="both"/>
      </w:pPr>
      <w:r>
        <w:rPr>
          <w:rFonts w:ascii="Arial" w:cs="Arial" w:eastAsia="Arial" w:hAnsi="Arial"/>
          <w:sz w:val="24"/>
          <w:szCs w:val="24"/>
        </w:rPr>
        <w:t xml:space="preserve">6. Датой возникновения налогового обязательства при импорте товаров, являющихся предметом лизинга, на территорию Кыргызской Республики с территории другого государства - члена Евразийского экономического союза по договору финансовой аренды (лизинга), предусматривающему переход права собственности на данные товары к лизингополучателю, является дата оплаты части стоимости данных товаров без учета процентного дохода, предусмотренная договором финансовой аренды (лизинга), независимо от фактического размера и даты осуществления платежа.</w:t>
      </w:r>
    </w:p>
    <w:p>
      <w:pPr>
        <w:spacing w:after="60"/>
        <w:ind w:firstLine="567"/>
        <w:jc w:val="both"/>
      </w:pPr>
      <w:r>
        <w:rPr>
          <w:rFonts w:ascii="Arial" w:cs="Arial" w:eastAsia="Arial" w:hAnsi="Arial"/>
          <w:sz w:val="24"/>
          <w:szCs w:val="24"/>
        </w:rPr>
        <w:t xml:space="preserve">В случае если по договору финансовой аренды (лизинга) дата наступления срока оплаты части стоимости товаров установлена до даты ввоза товаров на территорию Кыргызской Республики, первой датой возникновения налогового обязательства по НДС при импорте товаров, являющихся предметов лизинга, считается дата их принятия на учет.</w:t>
      </w:r>
    </w:p>
    <w:p>
      <w:pPr>
        <w:spacing w:after="60"/>
        <w:ind w:firstLine="567"/>
        <w:jc w:val="both"/>
      </w:pPr>
      <w:r>
        <w:rPr>
          <w:rFonts w:ascii="Arial" w:cs="Arial" w:eastAsia="Arial" w:hAnsi="Arial"/>
          <w:sz w:val="24"/>
          <w:szCs w:val="24"/>
        </w:rPr>
        <w:t xml:space="preserve">В случае если осуществляется досрочное погашение лизингополучателем лизинговых платежей, предусмотренных договором финансовой аренды (лизинга), то последней датой возникновения налогового обязательства по НДС при импорте товаров, являющихся предметов лизинга, считается дата окончательного расчета по данному договору финансовой аренды (лизинга).</w:t>
      </w:r>
    </w:p>
    <w:p>
      <w:pPr>
        <w:spacing w:after="60"/>
        <w:ind w:firstLine="567"/>
        <w:jc w:val="both"/>
      </w:pPr>
      <w:r>
        <w:rPr>
          <w:rFonts w:ascii="Arial" w:cs="Arial" w:eastAsia="Arial" w:hAnsi="Arial"/>
          <w:sz w:val="24"/>
          <w:szCs w:val="24"/>
        </w:rPr>
        <w:t xml:space="preserve">7. Датой поставки работ и/или услуг является день завершения выполнения работ и/или оказания услуг, если иное не предусмотрено настоящей частью.</w:t>
      </w:r>
    </w:p>
    <w:p>
      <w:pPr>
        <w:spacing w:after="60"/>
        <w:ind w:firstLine="567"/>
        <w:jc w:val="both"/>
      </w:pPr>
      <w:r>
        <w:rPr>
          <w:rFonts w:ascii="Arial" w:cs="Arial" w:eastAsia="Arial" w:hAnsi="Arial"/>
          <w:sz w:val="24"/>
          <w:szCs w:val="24"/>
        </w:rPr>
        <w:t xml:space="preserve">Датой завершения выполнения работ и/или оказания услуг признается дата подписания документа, подтверждающего факт выполнения работ и/или оказания услуг.</w:t>
      </w:r>
    </w:p>
    <w:p>
      <w:pPr>
        <w:spacing w:after="60"/>
        <w:ind w:firstLine="567"/>
        <w:jc w:val="both"/>
      </w:pPr>
      <w:r>
        <w:rPr>
          <w:rFonts w:ascii="Arial" w:cs="Arial" w:eastAsia="Arial" w:hAnsi="Arial"/>
          <w:sz w:val="24"/>
          <w:szCs w:val="24"/>
        </w:rPr>
        <w:t xml:space="preserve">Если поставка работ и/или услуг осуществляется в течение продолжительного времени (более года), то дата поставки определяется в соответствии со </w:t>
      </w:r>
      <w:hyperlink w:history="1" r:id="rId2jokdit9e4cujnrnojesg">
        <w:r>
          <w:rPr>
            <w:rFonts w:ascii="Arial" w:cs="Arial" w:eastAsia="Arial" w:hAnsi="Arial"/>
            <w:color w:val="1D4ED8"/>
            <w:sz w:val="24"/>
            <w:szCs w:val="24"/>
            <w:u w:val="single"/>
          </w:rPr>
          <w:t xml:space="preserve">статьей 234</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Законов КР от </w:t>
      </w:r>
      <w:hyperlink w:history="1" r:id="rId3lilcglon3bgmbaapsygc">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21zeb5gsbknniit-2kl4r">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282-7. Определение облагаемой стоимости поставки при экспорте товаров</w:t>
      </w:r>
    </w:p>
    <w:p>
      <w:pPr>
        <w:spacing w:after="120"/>
        <w:ind w:firstLine="397"/>
        <w:jc w:val="both"/>
      </w:pPr>
      <w:r>
        <w:rPr>
          <w:rFonts w:ascii="Arial" w:cs="Arial" w:eastAsia="Arial" w:hAnsi="Arial"/>
          <w:sz w:val="24"/>
          <w:szCs w:val="24"/>
        </w:rPr>
        <w:t xml:space="preserve">1. Облагаемая стоимость поставки при экспорте товаров определяется на основе стоимости реализуемых товаров, исходя из применяемых сторонами сделки цен и тарифов, если иное не предусмотрено настоящим Кодексом.</w:t>
      </w:r>
    </w:p>
    <w:p>
      <w:pPr>
        <w:spacing w:after="120"/>
        <w:ind w:firstLine="397"/>
        <w:jc w:val="both"/>
      </w:pPr>
      <w:r>
        <w:rPr>
          <w:rFonts w:ascii="Arial" w:cs="Arial" w:eastAsia="Arial" w:hAnsi="Arial"/>
          <w:sz w:val="24"/>
          <w:szCs w:val="24"/>
        </w:rPr>
        <w:t xml:space="preserve">2. Стоимость облагаемой поставки при экспорте товаров (предметов лизинга) по договорам финансовой аренды (лизинга) определяется на дату получения каждого лизингового платежа в размере части первоначальной стоимости товара (предмета лизинга), предусмотренной договором финансовой аренды (лизинга), но не более суммы фактически полученного платежа.</w:t>
      </w:r>
    </w:p>
    <w:p>
      <w:pPr>
        <w:spacing w:after="120"/>
        <w:ind w:firstLine="397"/>
        <w:jc w:val="both"/>
      </w:pPr>
      <w:r>
        <w:rPr>
          <w:rFonts w:ascii="Arial" w:cs="Arial" w:eastAsia="Arial" w:hAnsi="Arial"/>
          <w:sz w:val="24"/>
          <w:szCs w:val="24"/>
        </w:rPr>
        <w:t xml:space="preserve">При этом под первоначальной стоимостью товара (предмета лизинга) следует понимать стоимость предмета лизинга, указанную в договоре, без учета процентного дохода.</w:t>
      </w:r>
    </w:p>
    <w:p>
      <w:pPr>
        <w:spacing w:after="120"/>
        <w:ind w:firstLine="397"/>
        <w:jc w:val="both"/>
      </w:pPr>
      <w:r>
        <w:rPr>
          <w:rFonts w:ascii="Arial" w:cs="Arial" w:eastAsia="Arial" w:hAnsi="Arial"/>
          <w:sz w:val="24"/>
          <w:szCs w:val="24"/>
        </w:rPr>
        <w:t xml:space="preserve">3. Стоимость облагаемой поставки при экспорте товаров по договорам (соглашениям), предусматривающим предоставление займа в виде товаров, определяется как стоимость передаваемых (предоставляемых) товаров, предусмотренная договором (соглашением). При отсутствии стоимости в договоре (соглашении) стоимость облагаемой поставки определяется как стоимость, указанная в товаросопроводительных документах, при отсутствии стоимости в договорах (соглашениях) и товаросопроводительных документах - стоимость товаров, отраженная в бухгалтерском учете.</w:t>
      </w:r>
    </w:p>
    <w:p>
      <w:pPr>
        <w:spacing w:after="120"/>
        <w:ind w:firstLine="397"/>
        <w:jc w:val="both"/>
      </w:pPr>
      <w:r>
        <w:rPr>
          <w:rFonts w:ascii="Arial" w:cs="Arial" w:eastAsia="Arial" w:hAnsi="Arial"/>
          <w:sz w:val="24"/>
          <w:szCs w:val="24"/>
        </w:rPr>
        <w:t xml:space="preserve">4. Корректировка облагаемой стоимости поставки при экспорте товаров производится в порядке, установленном </w:t>
      </w:r>
      <w:hyperlink w:history="1" r:id="rIdolnqf17ypdolh-wo8hgtw">
        <w:r>
          <w:rPr>
            <w:rFonts w:ascii="Arial" w:cs="Arial" w:eastAsia="Arial" w:hAnsi="Arial"/>
            <w:color w:val="1D4ED8"/>
            <w:sz w:val="24"/>
            <w:szCs w:val="24"/>
            <w:u w:val="single"/>
          </w:rPr>
          <w:t xml:space="preserve">статьей 266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29 декабря 2014 года № 167</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282-8. Определение стоимости облагаемого импорта</w:t>
      </w:r>
    </w:p>
    <w:p>
      <w:pPr>
        <w:spacing w:after="120"/>
        <w:ind w:firstLine="397"/>
        <w:jc w:val="both"/>
      </w:pPr>
      <w:r>
        <w:rPr>
          <w:rFonts w:ascii="Arial" w:cs="Arial" w:eastAsia="Arial" w:hAnsi="Arial"/>
          <w:sz w:val="24"/>
          <w:szCs w:val="24"/>
        </w:rPr>
        <w:t xml:space="preserve">1. Если иное не предусмотрено настоящим Кодексом, стоимость облагаемого импорта товаров, в том числе товаров, являющихся результатом выполнения работ по договору (соглашению) об их изготовлении, определяется на основе стоимости приобретенных товаров, предусмотренной условиями договора (соглашения).</w:t>
      </w:r>
    </w:p>
    <w:p>
      <w:pPr>
        <w:spacing w:after="120"/>
        <w:ind w:firstLine="397"/>
        <w:jc w:val="both"/>
      </w:pPr>
      <w:r>
        <w:rPr>
          <w:rFonts w:ascii="Arial" w:cs="Arial" w:eastAsia="Arial" w:hAnsi="Arial"/>
          <w:sz w:val="24"/>
          <w:szCs w:val="24"/>
        </w:rPr>
        <w:t xml:space="preserve">2. В случае если по условиям договора (соглашения) цена сделки состоит из стоимости приобретенных товаров, а также других расходов, и при этом стоимость приобретенных товаров и/или стоимость других расходов указаны отдельно, то стоимостью облагаемого импорта является исключительно стоимость приобретенных товаров.</w:t>
      </w:r>
    </w:p>
    <w:p>
      <w:pPr>
        <w:spacing w:after="120"/>
        <w:ind w:firstLine="397"/>
        <w:jc w:val="both"/>
      </w:pPr>
      <w:r>
        <w:rPr>
          <w:rFonts w:ascii="Arial" w:cs="Arial" w:eastAsia="Arial" w:hAnsi="Arial"/>
          <w:sz w:val="24"/>
          <w:szCs w:val="24"/>
        </w:rPr>
        <w:t xml:space="preserve">3. В случае если по условиям договора (соглашения) цена сделки состоит из стоимости приобретенных товаров, а также других расходов, и при этом стоимость приобретенных товаров и/или стоимость других расходов не указаны отдельно, то стоимостью облагаемого импорта является цена сделки, указанная в договоре (соглашении).</w:t>
      </w:r>
    </w:p>
    <w:p>
      <w:pPr>
        <w:spacing w:after="120"/>
        <w:ind w:firstLine="397"/>
        <w:jc w:val="both"/>
      </w:pPr>
      <w:r>
        <w:rPr>
          <w:rFonts w:ascii="Arial" w:cs="Arial" w:eastAsia="Arial" w:hAnsi="Arial"/>
          <w:sz w:val="24"/>
          <w:szCs w:val="24"/>
        </w:rPr>
        <w:t xml:space="preserve">4. В стоимость облагаемого импорта товаров включаются суммы акцизного налога на импортируемые подакцизные товары.</w:t>
      </w:r>
    </w:p>
    <w:p>
      <w:pPr>
        <w:spacing w:after="120"/>
        <w:ind w:firstLine="397"/>
        <w:jc w:val="both"/>
      </w:pPr>
      <w:r>
        <w:rPr>
          <w:rFonts w:ascii="Arial" w:cs="Arial" w:eastAsia="Arial" w:hAnsi="Arial"/>
          <w:sz w:val="24"/>
          <w:szCs w:val="24"/>
        </w:rPr>
        <w:t xml:space="preserve">5. Стоимость облагаемого импорта товаров, полученных по товарообменным (бартерным) договорам (соглашениям), а также договорам (соглашениям), предусматривающим предоставление займа в виде товаров, определяется на основе стоимости товаров с учетом принципа определения цены в целях налогообложения, предусмотренного в частях 1-3 настоящей статьи.</w:t>
      </w:r>
    </w:p>
    <w:p>
      <w:pPr>
        <w:spacing w:after="120"/>
        <w:ind w:firstLine="397"/>
        <w:jc w:val="both"/>
      </w:pPr>
      <w:r>
        <w:rPr>
          <w:rFonts w:ascii="Arial" w:cs="Arial" w:eastAsia="Arial" w:hAnsi="Arial"/>
          <w:sz w:val="24"/>
          <w:szCs w:val="24"/>
        </w:rPr>
        <w:t xml:space="preserve">6. Стоимость облагаемого импорта товаров, являющихся продуктами переработки давальческого сырья, определяется на основе стоимости работ по переработке данного давальческого сырья.</w:t>
      </w:r>
    </w:p>
    <w:p>
      <w:pPr>
        <w:spacing w:after="120"/>
        <w:ind w:firstLine="397"/>
        <w:jc w:val="both"/>
      </w:pPr>
      <w:r>
        <w:rPr>
          <w:rFonts w:ascii="Arial" w:cs="Arial" w:eastAsia="Arial" w:hAnsi="Arial"/>
          <w:sz w:val="24"/>
          <w:szCs w:val="24"/>
        </w:rPr>
        <w:t xml:space="preserve">7. Корректировка стоимости облагаемого импорта производится в порядке, установленном статьями 266 и 282-20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o0yitltqncjz9nqr0tgtn">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282-9. Определение облагаемой стоимости поставки работ, услуг</w:t>
      </w:r>
    </w:p>
    <w:p>
      <w:pPr>
        <w:spacing w:after="120"/>
        <w:ind w:firstLine="397"/>
        <w:jc w:val="both"/>
      </w:pPr>
      <w:r>
        <w:rPr>
          <w:rFonts w:ascii="Arial" w:cs="Arial" w:eastAsia="Arial" w:hAnsi="Arial"/>
          <w:sz w:val="24"/>
          <w:szCs w:val="24"/>
        </w:rPr>
        <w:t xml:space="preserve">Если иное не установлено настоящей главой, облагаемая стоимость поставки работ, услуг определяется в соответствии со </w:t>
      </w:r>
      <w:hyperlink w:history="1" r:id="rIdmk2xvvu6d2aomfm-0-g4t">
        <w:r>
          <w:rPr>
            <w:rFonts w:ascii="Arial" w:cs="Arial" w:eastAsia="Arial" w:hAnsi="Arial"/>
            <w:color w:val="1D4ED8"/>
            <w:sz w:val="24"/>
            <w:szCs w:val="24"/>
            <w:u w:val="single"/>
          </w:rPr>
          <w:t xml:space="preserve">статьей 265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lahy1q0eq_7kriu-kbzaw">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282-10. Экспорт товаров в Евразийском экономическом союзе</w:t>
      </w:r>
    </w:p>
    <w:p>
      <w:pPr>
        <w:spacing w:after="60"/>
        <w:ind w:firstLine="567"/>
        <w:jc w:val="both"/>
      </w:pPr>
      <w:r>
        <w:rPr>
          <w:rFonts w:ascii="Arial" w:cs="Arial" w:eastAsia="Arial" w:hAnsi="Arial"/>
          <w:sz w:val="24"/>
          <w:szCs w:val="24"/>
        </w:rPr>
        <w:t xml:space="preserve">1. При экспорте товаров с территории Кыргызской Республики на территорию другого государства - члена Евразийского экономического союза применяется нулевая ставка НДС.</w:t>
      </w:r>
    </w:p>
    <w:p>
      <w:pPr>
        <w:spacing w:after="60"/>
        <w:ind w:firstLine="567"/>
        <w:jc w:val="both"/>
      </w:pPr>
      <w:r>
        <w:rPr>
          <w:rFonts w:ascii="Arial" w:cs="Arial" w:eastAsia="Arial" w:hAnsi="Arial"/>
          <w:sz w:val="24"/>
          <w:szCs w:val="24"/>
        </w:rPr>
        <w:t xml:space="preserve">Если иное не установлено настоящей главой, при экспорте товаров с территории Кыргызской Республики на территорию другого государства - члена Евразийского экономического союза налогоплательщик НДС имеет право на зачет суммы НДС по приобретенным материальным ресурсам, на возмещение и/или возврат суммы превышения по НДС в соответствии с </w:t>
      </w:r>
      <w:hyperlink w:history="1" r:id="rIdtu5k_9gyuw2auypo8bxz6">
        <w:r>
          <w:rPr>
            <w:rFonts w:ascii="Arial" w:cs="Arial" w:eastAsia="Arial" w:hAnsi="Arial"/>
            <w:color w:val="1D4ED8"/>
            <w:sz w:val="24"/>
            <w:szCs w:val="24"/>
            <w:u w:val="single"/>
          </w:rPr>
          <w:t xml:space="preserve">главой 40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Настоящая статья применяется также в отношении товаров, являющихся результатом выполнения работ на территории Кыргызской Республики по договорам об их изготовлении с их последующим вывозом на территорию другого государства - члена Евразийского экономического союза. К указанным товарам не относятся товары, являющиеся результатом выполнения работ по переработке давальческого сырья.</w:t>
      </w:r>
    </w:p>
    <w:p>
      <w:pPr>
        <w:spacing w:after="60"/>
        <w:ind w:firstLine="567"/>
        <w:jc w:val="both"/>
      </w:pPr>
      <w:r>
        <w:rPr>
          <w:rFonts w:ascii="Arial" w:cs="Arial" w:eastAsia="Arial" w:hAnsi="Arial"/>
          <w:sz w:val="24"/>
          <w:szCs w:val="24"/>
        </w:rPr>
        <w:t xml:space="preserve">3. При вывозе товаров, являющихся предметом лизинга, с территории Кыргызской Республики на территорию другого государства - члена Евразийского экономического союза по договору (соглашению) финансовой аренды (лизинга), предусматривающему переход права собственности на него к лизингополучателю, а также по договору (соглашению), предусматривающему предоставление займа в виде товаров, изготовленных на территории Кыргызской Республики по договору (соглашению) об их изготовлении, применяется нулевая ставка НДС.</w:t>
      </w:r>
    </w:p>
    <w:p>
      <w:pPr>
        <w:spacing w:after="60"/>
        <w:ind w:firstLine="567"/>
        <w:jc w:val="both"/>
      </w:pPr>
      <w:r>
        <w:rPr>
          <w:rFonts w:ascii="Arial" w:cs="Arial" w:eastAsia="Arial" w:hAnsi="Arial"/>
          <w:sz w:val="24"/>
          <w:szCs w:val="24"/>
        </w:rPr>
        <w:t xml:space="preserve">4. Перечень документов, подтверждающих экспорт товаров, определяется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70p83wrez85iz4hzxsomu">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lzd-1wjytdx2qf9npjeuf">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282-11. Налогообложение международных перевозок в Евразийском экономическом союзе</w:t>
      </w:r>
    </w:p>
    <w:p>
      <w:pPr>
        <w:spacing w:after="60"/>
        <w:ind w:firstLine="567"/>
        <w:jc w:val="both"/>
      </w:pPr>
      <w:r>
        <w:rPr>
          <w:rFonts w:ascii="Arial" w:cs="Arial" w:eastAsia="Arial" w:hAnsi="Arial"/>
          <w:sz w:val="24"/>
          <w:szCs w:val="24"/>
        </w:rPr>
        <w:t xml:space="preserve">1. Если иное не установлено настоящей статьей, налогообложение международных перевозок в Евразийском экономическом союзе производится в соответствии со </w:t>
      </w:r>
      <w:hyperlink w:history="1" r:id="rIdd-mlflojc1uqfhajzk0-r">
        <w:r>
          <w:rPr>
            <w:rFonts w:ascii="Arial" w:cs="Arial" w:eastAsia="Arial" w:hAnsi="Arial"/>
            <w:color w:val="1D4ED8"/>
            <w:sz w:val="24"/>
            <w:szCs w:val="24"/>
            <w:u w:val="single"/>
          </w:rPr>
          <w:t xml:space="preserve">статьей 262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Перевозка экспортируемых или импортируемых товаров по системе магистральных трубопроводов в Евразийском экономическом союзе считается международной, если оформление перевозки осуществляется документами, подтверждающими передачу экспортируемых или импортируемых товаров покупателю либо другим лицам, осуществляющим дальнейшую доставку указанных товаров до покупателя на территории Евразийского экономического союза.</w:t>
      </w:r>
    </w:p>
    <w:p>
      <w:pPr>
        <w:spacing w:after="60"/>
        <w:ind w:firstLine="567"/>
        <w:jc w:val="both"/>
      </w:pPr>
      <w:r>
        <w:rPr>
          <w:rFonts w:ascii="Arial" w:cs="Arial" w:eastAsia="Arial" w:hAnsi="Arial"/>
          <w:sz w:val="24"/>
          <w:szCs w:val="24"/>
        </w:rPr>
        <w:t xml:space="preserve">3. Для целей части 2 настоящей статьи перечень подтверждающих документов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4. Перечень документов, подтверждающих международную перевозку грузов по системе магистральных трубопроводов с территории одного государства - члена Евразийского экономического союза на территорию этого же или другого государства - члена Евразийского экономического союза через территорию Кыргызской Республики, утверждается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bltzjwh-sg5waq-mzhrrf">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z-gpmevqj_k1dtv4rr90f">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282-12. Налогообложение работ по переработке давальческого сырья в Евразийском экономическом союзе</w:t>
      </w:r>
    </w:p>
    <w:p>
      <w:pPr>
        <w:spacing w:after="60"/>
        <w:ind w:firstLine="567"/>
        <w:jc w:val="both"/>
      </w:pPr>
      <w:r>
        <w:rPr>
          <w:rFonts w:ascii="Arial" w:cs="Arial" w:eastAsia="Arial" w:hAnsi="Arial"/>
          <w:sz w:val="24"/>
          <w:szCs w:val="24"/>
        </w:rPr>
        <w:t xml:space="preserve">1. Работы по переработке давальческого сырья, ввезенного на территорию Кыргызской Республики с территории другого государства - члена Евразийского экономического союза с последующим вывозом продуктов переработки на территорию другого государства, облагаются НДС по нулевой ставке при соблюдении условий переработки товаров и срока переработки давальческого сырья, предусмотренных частью 7 настоящей статьи и </w:t>
      </w:r>
      <w:hyperlink w:history="1" r:id="rId1ujih104qu5bzmstwyouh">
        <w:r>
          <w:rPr>
            <w:rFonts w:ascii="Arial" w:cs="Arial" w:eastAsia="Arial" w:hAnsi="Arial"/>
            <w:color w:val="1D4ED8"/>
            <w:sz w:val="24"/>
            <w:szCs w:val="24"/>
            <w:u w:val="single"/>
          </w:rPr>
          <w:t xml:space="preserve">статьей 282-13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Перечень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государства - члена Евразийского экономического союза, с последующим вывозом продуктов переработки на территорию того же государства - члена Евразийского экономического союза,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3. Перечень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одного государства - члена Евразийского экономического союза с последующим вывозом продуктов переработки на территорию другого государства - члена Евразийского экономического союза,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4. Перечень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одного государства - члена Евразийского экономического союза с последующим вывозом продуктов переработки на территорию государства, не являющегося членом Евразийского экономического союза,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5. Работы по переработке давальческого сырья, ввезенного на территорию Кыргызской Республики с территории другого государства - члена Евразийского экономического союза с последующей поставкой продуктов переработки на территорию Кыргызской Республики, подлежат обложению НДС по ставке, установленной частью 1 </w:t>
      </w:r>
      <w:hyperlink w:history="1" r:id="rIdfxw5i0jaua4sm2tq6w_fc">
        <w:r>
          <w:rPr>
            <w:rFonts w:ascii="Arial" w:cs="Arial" w:eastAsia="Arial" w:hAnsi="Arial"/>
            <w:color w:val="1D4ED8"/>
            <w:sz w:val="24"/>
            <w:szCs w:val="24"/>
            <w:u w:val="single"/>
          </w:rPr>
          <w:t xml:space="preserve">статьи 227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6. В случае осуществления ввоза (вывоза) давальческого сырья на переработку налогоплательщиком Кыргызской Республики представляется обязательство о ввозе (вывозе) продуктов переработки, а также его исполнение в порядке, утверждаемом Правительством Кыргызской Республики.</w:t>
      </w:r>
    </w:p>
    <w:p>
      <w:pPr>
        <w:spacing w:after="60"/>
        <w:ind w:firstLine="567"/>
        <w:jc w:val="both"/>
      </w:pPr>
      <w:r>
        <w:rPr>
          <w:rFonts w:ascii="Arial" w:cs="Arial" w:eastAsia="Arial" w:hAnsi="Arial"/>
          <w:i/>
          <w:iCs/>
          <w:sz w:val="24"/>
          <w:szCs w:val="24"/>
        </w:rPr>
        <w:t xml:space="preserve">См.:</w:t>
      </w:r>
    </w:p>
    <w:p>
      <w:pPr>
        <w:spacing w:after="60"/>
        <w:ind w:firstLine="567"/>
        <w:jc w:val="both"/>
      </w:pPr>
      <w:r>
        <w:rPr>
          <w:rFonts w:ascii="Arial" w:cs="Arial" w:eastAsia="Arial" w:hAnsi="Arial"/>
          <w:i/>
          <w:iCs/>
          <w:sz w:val="24"/>
          <w:szCs w:val="24"/>
        </w:rPr>
        <w:t xml:space="preserve">постановление</w:t>
      </w:r>
      <w:r>
        <w:rPr>
          <w:rFonts w:ascii="Arial" w:cs="Arial" w:eastAsia="Arial" w:hAnsi="Arial"/>
          <w:i/>
          <w:iCs/>
          <w:sz w:val="24"/>
          <w:szCs w:val="24"/>
        </w:rPr>
        <w:t xml:space="preserve"> Правительства КР от 27 июля 2015 года № 533 "Об утверждении условий переработки давальческого сырья (товаров) и </w:t>
      </w:r>
      <w:r>
        <w:rPr>
          <w:rFonts w:ascii="Arial" w:cs="Arial" w:eastAsia="Arial" w:hAnsi="Arial"/>
          <w:i/>
          <w:iCs/>
          <w:sz w:val="24"/>
          <w:szCs w:val="24"/>
        </w:rPr>
        <w:t xml:space="preserve">порядка</w:t>
      </w:r>
      <w:r>
        <w:rPr>
          <w:rFonts w:ascii="Arial" w:cs="Arial" w:eastAsia="Arial" w:hAnsi="Arial"/>
          <w:i/>
          <w:iCs/>
          <w:sz w:val="24"/>
          <w:szCs w:val="24"/>
        </w:rPr>
        <w:t xml:space="preserve"> представления обязательства о ввозе (вывозе) продуктов переработки и его исполнения в Кыргызской Республике"</w:t>
      </w:r>
    </w:p>
    <w:p>
      <w:pPr>
        <w:spacing w:after="60"/>
        <w:ind w:firstLine="567"/>
        <w:jc w:val="both"/>
      </w:pPr>
      <w:r>
        <w:rPr>
          <w:rFonts w:ascii="Arial" w:cs="Arial" w:eastAsia="Arial" w:hAnsi="Arial"/>
          <w:sz w:val="24"/>
          <w:szCs w:val="24"/>
        </w:rPr>
        <w:t xml:space="preserve">7. Переработка давальческого сырья должна соответствовать условиям переработки товаров, установленным Правительством Кыргызской Республики.</w:t>
      </w:r>
    </w:p>
    <w:p>
      <w:pPr>
        <w:spacing w:after="60"/>
        <w:ind w:firstLine="567"/>
        <w:jc w:val="both"/>
      </w:pPr>
      <w:r>
        <w:rPr>
          <w:rFonts w:ascii="Arial" w:cs="Arial" w:eastAsia="Arial" w:hAnsi="Arial"/>
          <w:sz w:val="24"/>
          <w:szCs w:val="24"/>
        </w:rPr>
        <w:t xml:space="preserve">8. Заключение соответствующего уполномоченного государственного органа об условиях переработки товаров должно содержать следующие сведения:</w:t>
      </w:r>
    </w:p>
    <w:p>
      <w:pPr>
        <w:spacing w:after="60"/>
        <w:ind w:firstLine="567"/>
        <w:jc w:val="both"/>
      </w:pPr>
      <w:r>
        <w:rPr>
          <w:rFonts w:ascii="Arial" w:cs="Arial" w:eastAsia="Arial" w:hAnsi="Arial"/>
          <w:sz w:val="24"/>
          <w:szCs w:val="24"/>
        </w:rPr>
        <w:t xml:space="preserve">1) наименование, классификация товаров и продуктов переработки в соответствии с единой товарной номенклатурой внешнеэкономической деятельности, их количество и стоимость;</w:t>
      </w:r>
    </w:p>
    <w:p>
      <w:pPr>
        <w:spacing w:after="60"/>
        <w:ind w:firstLine="567"/>
        <w:jc w:val="both"/>
      </w:pPr>
      <w:r>
        <w:rPr>
          <w:rFonts w:ascii="Arial" w:cs="Arial" w:eastAsia="Arial" w:hAnsi="Arial"/>
          <w:sz w:val="24"/>
          <w:szCs w:val="24"/>
        </w:rPr>
        <w:t xml:space="preserve">2) дата и номер договора (соглашения) на переработку, срок переработки;</w:t>
      </w:r>
    </w:p>
    <w:p>
      <w:pPr>
        <w:spacing w:after="60"/>
        <w:ind w:firstLine="567"/>
        <w:jc w:val="both"/>
      </w:pPr>
      <w:r>
        <w:rPr>
          <w:rFonts w:ascii="Arial" w:cs="Arial" w:eastAsia="Arial" w:hAnsi="Arial"/>
          <w:sz w:val="24"/>
          <w:szCs w:val="24"/>
        </w:rPr>
        <w:t xml:space="preserve">3) нормы выхода продуктов переработки;</w:t>
      </w:r>
    </w:p>
    <w:p>
      <w:pPr>
        <w:spacing w:after="60"/>
        <w:ind w:firstLine="567"/>
        <w:jc w:val="both"/>
      </w:pPr>
      <w:r>
        <w:rPr>
          <w:rFonts w:ascii="Arial" w:cs="Arial" w:eastAsia="Arial" w:hAnsi="Arial"/>
          <w:sz w:val="24"/>
          <w:szCs w:val="24"/>
        </w:rPr>
        <w:t xml:space="preserve">4) характер переработки;</w:t>
      </w:r>
    </w:p>
    <w:p>
      <w:pPr>
        <w:spacing w:after="60"/>
        <w:ind w:firstLine="567"/>
        <w:jc w:val="both"/>
      </w:pPr>
      <w:r>
        <w:rPr>
          <w:rFonts w:ascii="Arial" w:cs="Arial" w:eastAsia="Arial" w:hAnsi="Arial"/>
          <w:sz w:val="24"/>
          <w:szCs w:val="24"/>
        </w:rPr>
        <w:t xml:space="preserve">5) сведения о лице, осуществляющем переработку.</w:t>
      </w:r>
    </w:p>
    <w:p>
      <w:pPr>
        <w:spacing w:after="60"/>
        <w:ind w:firstLine="567"/>
        <w:jc w:val="both"/>
      </w:pPr>
      <w:r>
        <w:rPr>
          <w:rFonts w:ascii="Arial" w:cs="Arial" w:eastAsia="Arial" w:hAnsi="Arial"/>
          <w:i/>
          <w:iCs/>
          <w:sz w:val="24"/>
          <w:szCs w:val="24"/>
        </w:rPr>
        <w:t xml:space="preserve">(В редакции Законов КР от </w:t>
      </w:r>
      <w:hyperlink w:history="1" r:id="rIdlsiz4-mzamv3igbbuykyr">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8nrs3eh-zdge9itd_pyoe">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282-13. Срок переработки давальческого сырья</w:t>
      </w:r>
    </w:p>
    <w:p>
      <w:pPr>
        <w:spacing w:after="60"/>
        <w:ind w:firstLine="567"/>
        <w:jc w:val="both"/>
      </w:pPr>
      <w:r>
        <w:rPr>
          <w:rFonts w:ascii="Arial" w:cs="Arial" w:eastAsia="Arial" w:hAnsi="Arial"/>
          <w:sz w:val="24"/>
          <w:szCs w:val="24"/>
        </w:rPr>
        <w:t xml:space="preserve">1. Срок переработки давальческого сырья, вывезенного с территории Кыргызской Республики на территорию государства - члена Евразийского экономического союза, а также ввезенного на территорию Кыргызской Республики с территорий государств - членов Евразийского экономического союза, определяется согласно условиям договора (соглашения) на переработку давальческого сырья и не может превышать 24 последовательных календарных месяцев с даты принятия на учет и/или отгрузки давальческого сырья.</w:t>
      </w:r>
    </w:p>
    <w:p>
      <w:pPr>
        <w:spacing w:after="60"/>
        <w:ind w:firstLine="567"/>
        <w:jc w:val="both"/>
      </w:pPr>
      <w:r>
        <w:rPr>
          <w:rFonts w:ascii="Arial" w:cs="Arial" w:eastAsia="Arial" w:hAnsi="Arial"/>
          <w:sz w:val="24"/>
          <w:szCs w:val="24"/>
        </w:rPr>
        <w:t xml:space="preserve">2. В случае превышения срока, установленного в части 1 настоящей статьи, давальческое сырье, ввезенное для переработки на территорию Кыргызской Республики, в целях налогообложения признается облагаемым импортом и подлежит обложению НДС с даты ввоза товаров на территорию Кыргызской Республики в соответствии с настоящей главой.</w:t>
      </w:r>
    </w:p>
    <w:p>
      <w:pPr>
        <w:spacing w:after="60"/>
        <w:ind w:firstLine="567"/>
        <w:jc w:val="both"/>
      </w:pPr>
      <w:r>
        <w:rPr>
          <w:rFonts w:ascii="Arial" w:cs="Arial" w:eastAsia="Arial" w:hAnsi="Arial"/>
          <w:sz w:val="24"/>
          <w:szCs w:val="24"/>
        </w:rPr>
        <w:t xml:space="preserve">3. В случае превышения срока, установленного в части 1 указанной статьи, давальческое сырье, вывезенное для переработки с территории Кыргызской Республики на территорию государства - члена Евразийского экономического союза, в целях налогообложения признается облагаемой поставкой и подлежит обложению НДС с даты вывоза давальческого сырья с территории Кыргызской Республики.</w:t>
      </w:r>
    </w:p>
    <w:p>
      <w:pPr>
        <w:spacing w:after="60"/>
        <w:ind w:firstLine="567"/>
        <w:jc w:val="both"/>
      </w:pPr>
      <w:r>
        <w:rPr>
          <w:rFonts w:ascii="Arial" w:cs="Arial" w:eastAsia="Arial" w:hAnsi="Arial"/>
          <w:sz w:val="24"/>
          <w:szCs w:val="24"/>
        </w:rPr>
        <w:t xml:space="preserve">В целях настоящей части облагаемая стоимость поставки по давальческому сырью, приходящемуся на не ввезенный обратно на территорию Кыргызской Республики в установленные сроки объем продуктов переработки давальческого сырья, определяется в размере стоимости давальческого сырья, включенной в себестоимость таких продуктов переработки, на основании учетной политики, разработанной в соответствии с требованиями законодательства Кыргызской Республики о бухгалтерском учете и не подлежащей изменению в течение календарного года.</w:t>
      </w:r>
    </w:p>
    <w:p>
      <w:pPr>
        <w:spacing w:after="60"/>
        <w:ind w:firstLine="567"/>
        <w:jc w:val="both"/>
      </w:pPr>
      <w:r>
        <w:rPr>
          <w:rFonts w:ascii="Arial" w:cs="Arial" w:eastAsia="Arial" w:hAnsi="Arial"/>
          <w:i/>
          <w:iCs/>
          <w:sz w:val="24"/>
          <w:szCs w:val="24"/>
        </w:rPr>
        <w:t xml:space="preserve">(В редакции Законов КР от </w:t>
      </w:r>
      <w:hyperlink w:history="1" r:id="rId6hpzraffhpsjnjyuyftnl">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ezb-yhboie4axpxd_fx3u">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282-14. Поставки и импорт, освобожденные от НДС в Евразийском экономическом союзе</w:t>
      </w:r>
    </w:p>
    <w:p>
      <w:pPr>
        <w:spacing w:after="60"/>
        <w:ind w:firstLine="567"/>
        <w:jc w:val="both"/>
      </w:pPr>
      <w:r>
        <w:rPr>
          <w:rFonts w:ascii="Arial" w:cs="Arial" w:eastAsia="Arial" w:hAnsi="Arial"/>
          <w:sz w:val="24"/>
          <w:szCs w:val="24"/>
        </w:rPr>
        <w:t xml:space="preserve">1. Освобождаются от НДС поставки:</w:t>
      </w:r>
    </w:p>
    <w:p>
      <w:pPr>
        <w:spacing w:after="60"/>
        <w:ind w:firstLine="567"/>
        <w:jc w:val="both"/>
      </w:pPr>
      <w:r>
        <w:rPr>
          <w:rFonts w:ascii="Arial" w:cs="Arial" w:eastAsia="Arial" w:hAnsi="Arial"/>
          <w:sz w:val="24"/>
          <w:szCs w:val="24"/>
        </w:rPr>
        <w:t xml:space="preserve">1) работ, услуг, указанных в </w:t>
      </w:r>
      <w:hyperlink w:history="1" r:id="rIdlr9cjpgl4gvw_840cxlkp">
        <w:r>
          <w:rPr>
            <w:rFonts w:ascii="Arial" w:cs="Arial" w:eastAsia="Arial" w:hAnsi="Arial"/>
            <w:color w:val="1D4ED8"/>
            <w:sz w:val="24"/>
            <w:szCs w:val="24"/>
            <w:u w:val="single"/>
          </w:rPr>
          <w:t xml:space="preserve">главе 38</w:t>
        </w:r>
      </w:hyperlink>
      <w:r>
        <w:rPr>
          <w:rFonts w:ascii="Arial" w:cs="Arial" w:eastAsia="Arial" w:hAnsi="Arial"/>
          <w:sz w:val="24"/>
          <w:szCs w:val="24"/>
        </w:rPr>
        <w:t xml:space="preserve"> настоящего Кодекса, </w:t>
      </w:r>
      <w:r>
        <w:rPr>
          <w:rFonts w:ascii="Arial" w:cs="Arial" w:eastAsia="Arial" w:hAnsi="Arial"/>
          <w:sz w:val="24"/>
          <w:szCs w:val="24"/>
        </w:rPr>
        <w:t xml:space="preserve">а также услуг по регулированию частоты (мощности),</w:t>
      </w:r>
      <w:r>
        <w:rPr>
          <w:rFonts w:ascii="Arial" w:cs="Arial" w:eastAsia="Arial" w:hAnsi="Arial"/>
          <w:sz w:val="24"/>
          <w:szCs w:val="24"/>
        </w:rPr>
        <w:t xml:space="preserve"> если местом их реализации является Кыргызская Республика;</w:t>
      </w:r>
    </w:p>
    <w:p>
      <w:pPr>
        <w:spacing w:after="60"/>
        <w:ind w:firstLine="567"/>
        <w:jc w:val="both"/>
      </w:pPr>
      <w:r>
        <w:rPr>
          <w:rFonts w:ascii="Arial" w:cs="Arial" w:eastAsia="Arial" w:hAnsi="Arial"/>
          <w:sz w:val="24"/>
          <w:szCs w:val="24"/>
        </w:rPr>
        <w:t xml:space="preserve">2) услуг по ремонту товара, ввезенного на территорию Кыргызской Республики с территорий государств - членов Евразийского экономического союза, включая его восстановление, замену составных частей.</w:t>
      </w:r>
    </w:p>
    <w:p>
      <w:pPr>
        <w:spacing w:after="60"/>
        <w:ind w:firstLine="567"/>
        <w:jc w:val="both"/>
      </w:pPr>
      <w:r>
        <w:rPr>
          <w:rFonts w:ascii="Arial" w:cs="Arial" w:eastAsia="Arial" w:hAnsi="Arial"/>
          <w:sz w:val="24"/>
          <w:szCs w:val="24"/>
        </w:rPr>
        <w:t xml:space="preserve">Документами, подтверждающими оказание услуг, указанных в настоящем пункте, являются документы, предусмотренные </w:t>
      </w:r>
      <w:hyperlink w:history="1" r:id="rId5-pxnva4_tkksfdcmgbxs">
        <w:r>
          <w:rPr>
            <w:rFonts w:ascii="Arial" w:cs="Arial" w:eastAsia="Arial" w:hAnsi="Arial"/>
            <w:color w:val="1D4ED8"/>
            <w:sz w:val="24"/>
            <w:szCs w:val="24"/>
            <w:u w:val="single"/>
          </w:rPr>
          <w:t xml:space="preserve">главой 38</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Освобождается от НДС импорт товаров:</w:t>
      </w:r>
    </w:p>
    <w:p>
      <w:pPr>
        <w:spacing w:after="60"/>
        <w:ind w:firstLine="567"/>
        <w:jc w:val="both"/>
      </w:pPr>
      <w:r>
        <w:rPr>
          <w:rFonts w:ascii="Arial" w:cs="Arial" w:eastAsia="Arial" w:hAnsi="Arial"/>
          <w:sz w:val="24"/>
          <w:szCs w:val="24"/>
        </w:rPr>
        <w:t xml:space="preserve">1) предусмотренных </w:t>
      </w:r>
      <w:hyperlink w:history="1" r:id="rIdstv4mjjwgekpmbqncna0z">
        <w:r>
          <w:rPr>
            <w:rFonts w:ascii="Arial" w:cs="Arial" w:eastAsia="Arial" w:hAnsi="Arial"/>
            <w:color w:val="1D4ED8"/>
            <w:sz w:val="24"/>
            <w:szCs w:val="24"/>
            <w:u w:val="single"/>
          </w:rPr>
          <w:t xml:space="preserve">главой 38</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импортируемых в рамках гарантийного обслуживания, предусмотренного договором (соглашением).</w:t>
      </w:r>
    </w:p>
    <w:p>
      <w:pPr>
        <w:spacing w:after="60"/>
        <w:ind w:firstLine="567"/>
        <w:jc w:val="both"/>
      </w:pPr>
      <w:r>
        <w:rPr>
          <w:rFonts w:ascii="Arial" w:cs="Arial" w:eastAsia="Arial" w:hAnsi="Arial"/>
          <w:sz w:val="24"/>
          <w:szCs w:val="24"/>
        </w:rPr>
        <w:t xml:space="preserve">3. В случае использования товаров, ранее ввезенных на территорию Кыргызской Республики, в иных целях, чем те, в связи с которыми в соответствии с законодательством Кыргызской Республики предоставлено освобождение от НДС на импорт, НДС на импорт таких товаров подлежит уплате в сроки, установленные </w:t>
      </w:r>
      <w:hyperlink w:history="1" r:id="rIdjnv5nsu2kwk6oq4ezfpzm">
        <w:r>
          <w:rPr>
            <w:rFonts w:ascii="Arial" w:cs="Arial" w:eastAsia="Arial" w:hAnsi="Arial"/>
            <w:color w:val="1D4ED8"/>
            <w:sz w:val="24"/>
            <w:szCs w:val="24"/>
            <w:u w:val="single"/>
          </w:rPr>
          <w:t xml:space="preserve">главой 40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Процентный доход, выплачиваемый лизингополучателем-налогоплательщиком Кыргызской Республики лизингодателю другого государства - члена Евразийского экономического союза по договору финансовой аренды (лизинга), освобождается от НДС.</w:t>
      </w:r>
    </w:p>
    <w:p>
      <w:pPr>
        <w:spacing w:after="60"/>
        <w:ind w:firstLine="567"/>
        <w:jc w:val="both"/>
      </w:pPr>
      <w:r>
        <w:rPr>
          <w:rFonts w:ascii="Arial" w:cs="Arial" w:eastAsia="Arial" w:hAnsi="Arial"/>
          <w:i/>
          <w:iCs/>
          <w:sz w:val="24"/>
          <w:szCs w:val="24"/>
        </w:rPr>
        <w:t xml:space="preserve">(В редакции Законов КР от </w:t>
      </w:r>
      <w:hyperlink w:history="1" r:id="rIdivb3dbzo7_s8etww0fwmg">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mavmk5t-emdyqlp2ep33o">
        <w:r>
          <w:rPr>
            <w:rFonts w:ascii="Arial" w:cs="Arial" w:eastAsia="Arial" w:hAnsi="Arial"/>
            <w:i/>
            <w:iCs/>
            <w:color w:val="1D4ED8"/>
            <w:sz w:val="24"/>
            <w:szCs w:val="24"/>
            <w:u w:val="single"/>
          </w:rPr>
          <w:t xml:space="preserve">29 марта 2019 года № 40, 26 февраля 2021 года №24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282-15. Порядок зачета суммы НДС по приобретенным материальным ресурсам, возмещения и возврата суммы превышения НДС в Евразийском экономическом союзе</w:t>
      </w:r>
    </w:p>
    <w:p>
      <w:pPr>
        <w:spacing w:after="60"/>
        <w:ind w:firstLine="567"/>
        <w:jc w:val="both"/>
      </w:pPr>
      <w:r>
        <w:rPr>
          <w:rFonts w:ascii="Arial" w:cs="Arial" w:eastAsia="Arial" w:hAnsi="Arial"/>
          <w:sz w:val="24"/>
          <w:szCs w:val="24"/>
        </w:rPr>
        <w:t xml:space="preserve">Зачет суммы НДС по приобретенным материальным ресурсам, возмещение и возврат суммы превышения НДС в Евразийском экономическом союзе производятся в соответствии с порядком, установленным </w:t>
      </w:r>
      <w:hyperlink w:history="1" r:id="rIdqil8yp-gacr-kyi5033dh">
        <w:r>
          <w:rPr>
            <w:rFonts w:ascii="Arial" w:cs="Arial" w:eastAsia="Arial" w:hAnsi="Arial"/>
            <w:color w:val="1D4ED8"/>
            <w:sz w:val="24"/>
            <w:szCs w:val="24"/>
            <w:u w:val="single"/>
          </w:rPr>
          <w:t xml:space="preserve">главой 40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Законов КР от </w:t>
      </w:r>
      <w:hyperlink w:history="1" r:id="rIdsxiyoifspeveecfb6h8ij">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nafyveimyk_gswq3rzd73">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282-16. Счет-фактура</w:t>
      </w:r>
    </w:p>
    <w:p>
      <w:pPr>
        <w:spacing w:after="60"/>
        <w:ind w:firstLine="567"/>
        <w:jc w:val="both"/>
      </w:pPr>
      <w:r>
        <w:rPr>
          <w:rFonts w:ascii="Arial" w:cs="Arial" w:eastAsia="Arial" w:hAnsi="Arial"/>
          <w:sz w:val="24"/>
          <w:szCs w:val="24"/>
        </w:rPr>
        <w:t xml:space="preserve">1. Порядок выписки, оформления счетов-фактур определяется в соответствии со статьей 156-1 настоящего Кодекса, если иное не установлено настоящей статьей.</w:t>
      </w:r>
    </w:p>
    <w:p>
      <w:pPr>
        <w:spacing w:after="60"/>
        <w:ind w:firstLine="567"/>
        <w:jc w:val="both"/>
      </w:pPr>
      <w:r>
        <w:rPr>
          <w:rFonts w:ascii="Arial" w:cs="Arial" w:eastAsia="Arial" w:hAnsi="Arial"/>
          <w:sz w:val="24"/>
          <w:szCs w:val="24"/>
        </w:rPr>
        <w:t xml:space="preserve">2. В случае выполнения работ по переработке давальческого сырья, ввезенного на территорию Кыргызской Республики с территории другого государства - члена Евразийского экономического союза с последующим вывозом продуктов переработки на территорию другого государства, счет-фактура выписывается на дату подписания документа, подтверждающего выполнение работ по переработке давальческого сырья.</w:t>
      </w:r>
    </w:p>
    <w:p>
      <w:pPr>
        <w:spacing w:after="60"/>
        <w:ind w:firstLine="567"/>
        <w:jc w:val="both"/>
      </w:pPr>
      <w:r>
        <w:rPr>
          <w:rFonts w:ascii="Arial" w:cs="Arial" w:eastAsia="Arial" w:hAnsi="Arial"/>
          <w:sz w:val="24"/>
          <w:szCs w:val="24"/>
        </w:rPr>
        <w:t xml:space="preserve">3. При передаче лизингодателем-налогоплательщиком Кыргызской Республики товаров в лизинг, подлежащих получению лизингополучателем-налогоплательщиком другого государства - члена Евразийского экономического союза, счет-фактура выписывается на дату каждого лизингового платежа без учета процентного дохода, предусмотренного договором лизинга, но не более суммы фактически полученного платежа.</w:t>
      </w:r>
    </w:p>
    <w:p>
      <w:pPr>
        <w:spacing w:after="60"/>
        <w:ind w:firstLine="567"/>
        <w:jc w:val="both"/>
      </w:pPr>
      <w:r>
        <w:rPr>
          <w:rFonts w:ascii="Arial" w:cs="Arial" w:eastAsia="Arial" w:hAnsi="Arial"/>
          <w:sz w:val="24"/>
          <w:szCs w:val="24"/>
        </w:rPr>
        <w:t xml:space="preserve">Сумма процентного дохода лизингодателя-налогоплательщика Кыргызской Республики в счете-фактуре должна быть выделена отдельной строкой.</w:t>
      </w:r>
    </w:p>
    <w:p>
      <w:pPr>
        <w:spacing w:after="60"/>
        <w:ind w:firstLine="567"/>
        <w:jc w:val="both"/>
      </w:pPr>
      <w:r>
        <w:rPr>
          <w:rFonts w:ascii="Arial" w:cs="Arial" w:eastAsia="Arial" w:hAnsi="Arial"/>
          <w:i/>
          <w:iCs/>
          <w:sz w:val="24"/>
          <w:szCs w:val="24"/>
        </w:rPr>
        <w:t xml:space="preserve">(В редакции Законов КР от </w:t>
      </w:r>
      <w:hyperlink w:history="1" r:id="rIdcw1yxdgdxk67ay0vlfhlc">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rzb-tshvdt_8vqanftu8y">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 </w:t>
      </w:r>
      <w:hyperlink w:history="1" r:id="rIdbpfw1in7km1e2ysno6l1x">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282-17. Особенности определения налогоплательщиков НДС при импорте товаров</w:t>
      </w:r>
    </w:p>
    <w:p>
      <w:pPr>
        <w:spacing w:after="60"/>
        <w:ind w:firstLine="567"/>
        <w:jc w:val="both"/>
      </w:pPr>
      <w:r>
        <w:rPr>
          <w:rFonts w:ascii="Arial" w:cs="Arial" w:eastAsia="Arial" w:hAnsi="Arial"/>
          <w:sz w:val="24"/>
          <w:szCs w:val="24"/>
        </w:rPr>
        <w:t xml:space="preserve">1. Если товары приобретаются налогоплательщиком Кыргызской Республики на основании договора (соглашения) с налогоплательщиком другого государства - члена Евразийского экономического союза, уплата НДС на импорт осуществляется налогоплательщиком Кыргызской Республики, на территорию которой импортированы товары, - собственником товаров либо комиссионером, поверенным, агентом.</w:t>
      </w:r>
    </w:p>
    <w:p>
      <w:pPr>
        <w:spacing w:after="60"/>
        <w:ind w:firstLine="567"/>
        <w:jc w:val="both"/>
      </w:pPr>
      <w:r>
        <w:rPr>
          <w:rFonts w:ascii="Arial" w:cs="Arial" w:eastAsia="Arial" w:hAnsi="Arial"/>
          <w:sz w:val="24"/>
          <w:szCs w:val="24"/>
        </w:rPr>
        <w:t xml:space="preserve">2. Если товары приобретаются налогоплательщиком Кыргызской Республики на основании договора (соглашения) с налогоплательщиком другого государства - члена Евразийского экономического союза и при этом товары импортируются с территории третьего государства - члена Евразийского экономического союза, НДС на импорт уплачивается налогоплательщиком Кыргызской Республики, на территорию которой импортированы товары, - собственником товаров либо комиссионером, поверенным, агентом.</w:t>
      </w:r>
    </w:p>
    <w:p>
      <w:pPr>
        <w:spacing w:after="60"/>
        <w:ind w:firstLine="567"/>
        <w:jc w:val="both"/>
      </w:pPr>
      <w:r>
        <w:rPr>
          <w:rFonts w:ascii="Arial" w:cs="Arial" w:eastAsia="Arial" w:hAnsi="Arial"/>
          <w:sz w:val="24"/>
          <w:szCs w:val="24"/>
        </w:rPr>
        <w:t xml:space="preserve">3. Если товары поставляются налогоплательщиком одного государства - члена Евразийского экономического союза на основании договора комиссии, поручения налогоплательщику Кыргызской Республики и импортируются с территории первого или третьего государства - члена Евразийского экономического союза, уплата НДС на импорт осуществляется налогоплательщиком Кыргызской Республики, на территорию которой импортированы товары, - комиссионером, поверенным, агентом.</w:t>
      </w:r>
    </w:p>
    <w:p>
      <w:pPr>
        <w:spacing w:after="60"/>
        <w:ind w:firstLine="567"/>
        <w:jc w:val="both"/>
      </w:pPr>
      <w:r>
        <w:rPr>
          <w:rFonts w:ascii="Arial" w:cs="Arial" w:eastAsia="Arial" w:hAnsi="Arial"/>
          <w:sz w:val="24"/>
          <w:szCs w:val="24"/>
        </w:rPr>
        <w:t xml:space="preserve">4. Если налогоплательщик Кыргызской Республики приобретает товары, ранее  импортированные на территорию Кыргызской Республики налогоплательщиком государства - члена Евразийского экономического союза, НДС на импорт по которым не был уплачен, уплата НДС на импорт осуществляется налогоплательщиком Кыргызской Республики - собственником товаров, комиссионером, поверенным, агентом.</w:t>
      </w:r>
    </w:p>
    <w:p>
      <w:pPr>
        <w:spacing w:after="60"/>
        <w:ind w:firstLine="567"/>
        <w:jc w:val="both"/>
      </w:pPr>
      <w:r>
        <w:rPr>
          <w:rFonts w:ascii="Arial" w:cs="Arial" w:eastAsia="Arial" w:hAnsi="Arial"/>
          <w:sz w:val="24"/>
          <w:szCs w:val="24"/>
        </w:rPr>
        <w:t xml:space="preserve">5. Если налогоплательщик Кыргызской Республики приобретает товары, ранее импортированные на территорию Кыргызской Республики комиссионером, поверенным или агентом-налогоплательщиком Кыргызской Республики, по договору (соглашению) комиссии, поручения или агентскому договору (соглашению) с налогоплательщиком государства - члена Евразийского экономического союза, НДС на импорт по которым не был уплачен, то уплата НДС на импорт осуществляется налогоплательщиком Кыргызской Республики - собственником товаров, комиссионером, поверенным или агентом, импортировавшими товары.</w:t>
      </w:r>
    </w:p>
    <w:p>
      <w:pPr>
        <w:spacing w:after="60"/>
        <w:ind w:firstLine="567"/>
        <w:jc w:val="both"/>
      </w:pPr>
      <w:r>
        <w:rPr>
          <w:rFonts w:ascii="Arial" w:cs="Arial" w:eastAsia="Arial" w:hAnsi="Arial"/>
          <w:sz w:val="24"/>
          <w:szCs w:val="24"/>
        </w:rPr>
        <w:t xml:space="preserve">6. Если товары приобретаются на основании договора (соглашения) между налогоплательщиком Кыргызской Республики и налогоплательщиком государства, не являющегося членом Евразийского экономического союза, и при этом товары импортируются с территории государства - члена Евразийского экономического союза, НДС на импорт уплачивается налогоплательщиком Кыргызской Республики - собственником товаров, комиссионером, поверенным или агентом.</w:t>
      </w:r>
    </w:p>
    <w:p>
      <w:pPr>
        <w:spacing w:after="60"/>
        <w:ind w:firstLine="567"/>
        <w:jc w:val="both"/>
      </w:pPr>
      <w:r>
        <w:rPr>
          <w:rFonts w:ascii="Arial" w:cs="Arial" w:eastAsia="Arial" w:hAnsi="Arial"/>
          <w:i/>
          <w:iCs/>
          <w:sz w:val="24"/>
          <w:szCs w:val="24"/>
        </w:rPr>
        <w:t xml:space="preserve">(В редакции Законов КР от </w:t>
      </w:r>
      <w:hyperlink w:history="1" r:id="rIdkjb7elnsmsow3id0jzcqu">
        <w:r>
          <w:rPr>
            <w:rFonts w:ascii="Arial" w:cs="Arial" w:eastAsia="Arial" w:hAnsi="Arial"/>
            <w:i/>
            <w:iCs/>
            <w:color w:val="1D4ED8"/>
            <w:sz w:val="24"/>
            <w:szCs w:val="24"/>
            <w:u w:val="single"/>
          </w:rPr>
          <w:t xml:space="preserve">29 декабря 2014 года № 167,</w:t>
        </w:r>
      </w:hyperlink>
      <w:hyperlink w:history="1" r:id="rIdfyr32lfart6aksx8vhclo">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282-18. Исчисление и уплата НДС при импорте товаров на территорию Кыргызской Республики по договорам комиссии, поручения, агентскому договору в Евразийском экономическом союзе</w:t>
      </w:r>
    </w:p>
    <w:p>
      <w:pPr>
        <w:spacing w:after="60"/>
        <w:ind w:firstLine="567"/>
        <w:jc w:val="both"/>
      </w:pPr>
      <w:r>
        <w:rPr>
          <w:rFonts w:ascii="Arial" w:cs="Arial" w:eastAsia="Arial" w:hAnsi="Arial"/>
          <w:sz w:val="24"/>
          <w:szCs w:val="24"/>
        </w:rPr>
        <w:t xml:space="preserve">1. При ввозе товаров на территорию Кыргызской Республики комиссионером, поверенным, агентом на основе договоров комиссии, поручения, агентского договора обязанность по исчислению и уплате НДС в бюджет по импортированным товарам возлагается на комиссионера, поверенного, агента.</w:t>
      </w:r>
    </w:p>
    <w:p>
      <w:pPr>
        <w:spacing w:after="60"/>
        <w:ind w:firstLine="567"/>
        <w:jc w:val="both"/>
      </w:pPr>
      <w:r>
        <w:rPr>
          <w:rFonts w:ascii="Arial" w:cs="Arial" w:eastAsia="Arial" w:hAnsi="Arial"/>
          <w:sz w:val="24"/>
          <w:szCs w:val="24"/>
        </w:rPr>
        <w:t xml:space="preserve">При этом суммы НДС, уплаченные комиссионером, поверенным, агентом по товарам, импортированным на территорию Кыргызской Республики, подлежат отнесению в зачет комиссионером, поверенным, агентом в соответствии с </w:t>
      </w:r>
      <w:hyperlink w:history="1" r:id="rId7smokjz-9mgickgw9gypo">
        <w:r>
          <w:rPr>
            <w:rFonts w:ascii="Arial" w:cs="Arial" w:eastAsia="Arial" w:hAnsi="Arial"/>
            <w:color w:val="1D4ED8"/>
            <w:sz w:val="24"/>
            <w:szCs w:val="24"/>
            <w:u w:val="single"/>
          </w:rPr>
          <w:t xml:space="preserve">главой 40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Поставка товаров, выполнение работ или оказание услуг комиссионером, поверенным, агентом признается поставкой в соответствии с частью 3 </w:t>
      </w:r>
      <w:hyperlink w:history="1" r:id="rIdd76x3trqqsdhojmjwt-e9">
        <w:r>
          <w:rPr>
            <w:rFonts w:ascii="Arial" w:cs="Arial" w:eastAsia="Arial" w:hAnsi="Arial"/>
            <w:color w:val="1D4ED8"/>
            <w:sz w:val="24"/>
            <w:szCs w:val="24"/>
            <w:u w:val="single"/>
          </w:rPr>
          <w:t xml:space="preserve">статьи 233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Датой совершения облагаемого импорта при ввозе товаров на территорию Кыргызской Республики на основании договоров комиссии, поручения, агентского договора является дата принятия на учет комиссионером, поверенным, агентом импортированных товаров.</w:t>
      </w:r>
    </w:p>
    <w:p>
      <w:pPr>
        <w:spacing w:after="60"/>
        <w:ind w:firstLine="567"/>
        <w:jc w:val="both"/>
      </w:pPr>
      <w:r>
        <w:rPr>
          <w:rFonts w:ascii="Arial" w:cs="Arial" w:eastAsia="Arial" w:hAnsi="Arial"/>
          <w:sz w:val="24"/>
          <w:szCs w:val="24"/>
        </w:rPr>
        <w:t xml:space="preserve">Для целей настоящей части датой принятия на учет является дата первичного документа, составленного комитентом, доверителем, принципалом в адрес комиссионера, поверенного, агента, подтверждающего передачу товаров.</w:t>
      </w:r>
    </w:p>
    <w:p>
      <w:pPr>
        <w:spacing w:after="60"/>
        <w:ind w:firstLine="567"/>
        <w:jc w:val="both"/>
      </w:pPr>
      <w:r>
        <w:rPr>
          <w:rFonts w:ascii="Arial" w:cs="Arial" w:eastAsia="Arial" w:hAnsi="Arial"/>
          <w:i/>
          <w:iCs/>
          <w:sz w:val="24"/>
          <w:szCs w:val="24"/>
        </w:rPr>
        <w:t xml:space="preserve">(В редакции Законов КР от </w:t>
      </w:r>
      <w:hyperlink w:history="1" r:id="rIdbj3t7rj8ghhaaxo5kbpj3">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_xgixmjgffakftjzqkole">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282-19. Порядок исчисления, представления налоговой отчетности и уплаты НДС в Евразийском экономическом союзе</w:t>
      </w:r>
    </w:p>
    <w:p>
      <w:pPr>
        <w:spacing w:after="60"/>
        <w:ind w:firstLine="567"/>
        <w:jc w:val="both"/>
      </w:pPr>
      <w:r>
        <w:rPr>
          <w:rFonts w:ascii="Arial" w:cs="Arial" w:eastAsia="Arial" w:hAnsi="Arial"/>
          <w:sz w:val="24"/>
          <w:szCs w:val="24"/>
        </w:rPr>
        <w:t xml:space="preserve">1. Если иное не установлено настоящей статьей, порядок исчисления и уплаты НДС в Евразийском экономическом союзе определяется в соответствии с </w:t>
      </w:r>
      <w:hyperlink w:history="1" r:id="rId8snggok0zwd3uashv65-u">
        <w:r>
          <w:rPr>
            <w:rFonts w:ascii="Arial" w:cs="Arial" w:eastAsia="Arial" w:hAnsi="Arial"/>
            <w:color w:val="1D4ED8"/>
            <w:sz w:val="24"/>
            <w:szCs w:val="24"/>
            <w:u w:val="single"/>
          </w:rPr>
          <w:t xml:space="preserve">главой 40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При экспорте товаров в государства - члены Евразийского экономического союза или выполнении работ по переработке давальческого сырья налогоплательщик НДС обязан представить в налоговый орган одновременно с налоговой отчетностью по НДС в сроки, предусмотренные </w:t>
      </w:r>
      <w:hyperlink w:history="1" r:id="rIdlhwc5x-pkn3bzo6umxljt">
        <w:r>
          <w:rPr>
            <w:rFonts w:ascii="Arial" w:cs="Arial" w:eastAsia="Arial" w:hAnsi="Arial"/>
            <w:color w:val="1D4ED8"/>
            <w:sz w:val="24"/>
            <w:szCs w:val="24"/>
            <w:u w:val="single"/>
          </w:rPr>
          <w:t xml:space="preserve">статьей 274</w:t>
        </w:r>
      </w:hyperlink>
      <w:r>
        <w:rPr>
          <w:rFonts w:ascii="Arial" w:cs="Arial" w:eastAsia="Arial" w:hAnsi="Arial"/>
          <w:sz w:val="24"/>
          <w:szCs w:val="24"/>
        </w:rPr>
        <w:t xml:space="preserve"> настоящего Кодекса, документы в соответствии с перечнем, утверждаемым Правительством Кыргызской Республики.</w:t>
      </w:r>
    </w:p>
    <w:p>
      <w:pPr>
        <w:spacing w:after="60"/>
        <w:ind w:firstLine="567"/>
        <w:jc w:val="both"/>
      </w:pPr>
      <w:r>
        <w:rPr>
          <w:rFonts w:ascii="Arial" w:cs="Arial" w:eastAsia="Arial" w:hAnsi="Arial"/>
          <w:sz w:val="24"/>
          <w:szCs w:val="24"/>
        </w:rPr>
        <w:t xml:space="preserve">3. При импорте товаров, в том числе товаров, являющихся продуктами переработки давальческого сырья, на территорию Кыргызской Республики с территорий государств - членов Евразийского экономического союза налогоплательщик обязан представить в налоговый орган по месту налоговой регистрации налоговую отчетность по косвенным налогам не позднее дня, следующего за 20 числом месяца, следующего за налоговым периодом, если иное не установлено настоящей частью.</w:t>
      </w:r>
    </w:p>
    <w:p>
      <w:pPr>
        <w:spacing w:after="60"/>
        <w:ind w:firstLine="567"/>
        <w:jc w:val="both"/>
      </w:pPr>
      <w:r>
        <w:rPr>
          <w:rFonts w:ascii="Arial" w:cs="Arial" w:eastAsia="Arial" w:hAnsi="Arial"/>
          <w:sz w:val="24"/>
          <w:szCs w:val="24"/>
        </w:rPr>
        <w:t xml:space="preserve">Одновременно с указанной в настоящей части налоговой отчетностью налогоплательщик представляет в налоговый орган документы, в соответствии с перечнем, утверждаемым Правительством Кыргызской Республики.</w:t>
      </w:r>
    </w:p>
    <w:p>
      <w:pPr>
        <w:spacing w:after="60"/>
        <w:ind w:firstLine="567"/>
        <w:jc w:val="both"/>
      </w:pPr>
      <w:r>
        <w:rPr>
          <w:rFonts w:ascii="Arial" w:cs="Arial" w:eastAsia="Arial" w:hAnsi="Arial"/>
          <w:sz w:val="24"/>
          <w:szCs w:val="24"/>
        </w:rPr>
        <w:t xml:space="preserve">4. НДС по импортированным товарам уплачивается по месту налоговой регистрации налогоплательщика не позднее дня, следующего за 20 числом месяца, следующего за налоговым периодом.</w:t>
      </w:r>
    </w:p>
    <w:p>
      <w:pPr>
        <w:spacing w:after="60"/>
        <w:ind w:firstLine="567"/>
        <w:jc w:val="both"/>
      </w:pPr>
      <w:r>
        <w:rPr>
          <w:rFonts w:ascii="Arial" w:cs="Arial" w:eastAsia="Arial" w:hAnsi="Arial"/>
          <w:sz w:val="24"/>
          <w:szCs w:val="24"/>
        </w:rPr>
        <w:t xml:space="preserve">Сумма косвенных налогов, исчисленная к уплате согласно налоговой отчетности по косвенным налогам, должна соответствовать сумме косвенных налогов, исчисленной в заявлении (заявлениях) о ввозе товаров и уплате косвенных налогов.</w:t>
      </w:r>
    </w:p>
    <w:p>
      <w:pPr>
        <w:spacing w:after="60"/>
        <w:ind w:firstLine="567"/>
        <w:jc w:val="both"/>
      </w:pPr>
      <w:r>
        <w:rPr>
          <w:rFonts w:ascii="Arial" w:cs="Arial" w:eastAsia="Arial" w:hAnsi="Arial"/>
          <w:sz w:val="24"/>
          <w:szCs w:val="24"/>
        </w:rPr>
        <w:t xml:space="preserve">Форма заявления о ввозе товаров и уплате косвенных налогов при экспорте и импорте товаров в Евразийском экономическом союзе, порядок его заполнения, представления и отзыва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5. Форма и порядок составления налоговой отчетности по косвенным налогам по импортированным товарам утверждаются Правительством Кыргызской Республики.</w:t>
      </w:r>
    </w:p>
    <w:p>
      <w:pPr>
        <w:spacing w:after="60"/>
        <w:ind w:firstLine="567"/>
        <w:jc w:val="both"/>
      </w:pPr>
      <w:r>
        <w:rPr>
          <w:rFonts w:ascii="Arial" w:cs="Arial" w:eastAsia="Arial" w:hAnsi="Arial"/>
          <w:sz w:val="24"/>
          <w:szCs w:val="24"/>
        </w:rPr>
        <w:t xml:space="preserve">Налоговым периодом для исчисления и уплаты косвенных налогов при импорте товаров, включая товары, являющиеся продуктами переработки давальческого сырья, товары, являющиеся предметами лизинга по договорам (соглашениям) финансовой аренды (лизинга), на территорию Кыргызской Республики с территорий государств - членов Евразийского экономического союза считается календарный месяц, в котором приняты на учет такие импортированные товары.</w:t>
      </w:r>
    </w:p>
    <w:p>
      <w:pPr>
        <w:spacing w:after="60"/>
        <w:ind w:firstLine="567"/>
        <w:jc w:val="both"/>
      </w:pPr>
      <w:r>
        <w:rPr>
          <w:rFonts w:ascii="Arial" w:cs="Arial" w:eastAsia="Arial" w:hAnsi="Arial"/>
          <w:sz w:val="24"/>
          <w:szCs w:val="24"/>
        </w:rPr>
        <w:t xml:space="preserve">6. Представление налоговой отчетности по косвенным налогам по импортированным товарам и заявления о ввозе товаров и об уплате косвенных налогов осуществляется в соответствии с требованиями </w:t>
      </w:r>
      <w:hyperlink w:history="1" r:id="rIdw08ng5mpdqmhbnmpt9bsz">
        <w:r>
          <w:rPr>
            <w:rFonts w:ascii="Arial" w:cs="Arial" w:eastAsia="Arial" w:hAnsi="Arial"/>
            <w:color w:val="1D4ED8"/>
            <w:sz w:val="24"/>
            <w:szCs w:val="24"/>
            <w:u w:val="single"/>
          </w:rPr>
          <w:t xml:space="preserve">статьи 89</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7. Подтверждение налоговыми органами факта уплаты НДС по товарам, импортированным с территорий государств - членов Евразийского экономического союза, осуществляется путем проставления соответствующей отметки органом налоговой службы в заявлении о ввозе товаров и уплате косвенных налогов.</w:t>
      </w:r>
    </w:p>
    <w:p>
      <w:pPr>
        <w:spacing w:after="60"/>
        <w:ind w:firstLine="567"/>
        <w:jc w:val="both"/>
      </w:pPr>
      <w:r>
        <w:rPr>
          <w:rFonts w:ascii="Arial" w:cs="Arial" w:eastAsia="Arial" w:hAnsi="Arial"/>
          <w:sz w:val="24"/>
          <w:szCs w:val="24"/>
        </w:rPr>
        <w:t xml:space="preserve">В случае неуплаты или неполной уплаты НДС по импортированным товарам, а также несоответствия документов, представленных налогоплательщиком, требованиям, установленным налоговым законодательством Кыргызской Республики, орган налоговой службы принимает решение о мотивированном отказе в подтверждении факта уплаты НДС на импорт.</w:t>
      </w:r>
    </w:p>
    <w:p>
      <w:pPr>
        <w:spacing w:after="60"/>
        <w:ind w:firstLine="567"/>
        <w:jc w:val="both"/>
      </w:pPr>
      <w:r>
        <w:rPr>
          <w:rFonts w:ascii="Arial" w:cs="Arial" w:eastAsia="Arial" w:hAnsi="Arial"/>
          <w:i/>
          <w:iCs/>
          <w:sz w:val="24"/>
          <w:szCs w:val="24"/>
        </w:rPr>
        <w:t xml:space="preserve">(В редакции Законов КР от </w:t>
      </w:r>
      <w:hyperlink w:history="1" r:id="rId7ey98blysmfkxfelmj_ta">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9dz22givuzhxolrss8yl7">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282-20. Порядок корректировки сумм НДС, уплаченного при импорте товаров</w:t>
      </w:r>
    </w:p>
    <w:p>
      <w:pPr>
        <w:spacing w:after="60"/>
        <w:ind w:firstLine="567"/>
        <w:jc w:val="both"/>
      </w:pPr>
      <w:r>
        <w:rPr>
          <w:rFonts w:ascii="Arial" w:cs="Arial" w:eastAsia="Arial" w:hAnsi="Arial"/>
          <w:sz w:val="24"/>
          <w:szCs w:val="24"/>
        </w:rPr>
        <w:t xml:space="preserve">1. В случае осуществления частичного возврата товаров, импортированных на территорию Кыргызской Республики с территорий государств - членов Евразийского экономического союза, по причине ненадлежащего качества и/или некомплектности до истечения месяца, в котором такие товары ввезены, отражение сведений по таким товарам в налоговой отчетности по косвенным налогам по импортированным товарам, а также в заявлении о ввозе товаров и об уплате косвенных налогов не производится.</w:t>
      </w:r>
    </w:p>
    <w:p>
      <w:pPr>
        <w:spacing w:after="60"/>
        <w:ind w:firstLine="567"/>
        <w:jc w:val="both"/>
      </w:pPr>
      <w:r>
        <w:rPr>
          <w:rFonts w:ascii="Arial" w:cs="Arial" w:eastAsia="Arial" w:hAnsi="Arial"/>
          <w:sz w:val="24"/>
          <w:szCs w:val="24"/>
        </w:rPr>
        <w:t xml:space="preserve">2. В случае осуществления полного возврата товаров, импортированных на территорию Кыргызской Республики с территорий государств - членов Евразийского экономического союза, по причине ненадлежащего качества и/или некомплектности до истечения месяца, в котором такие товары ввезены, налоговая отчетность по косвенным налогам по таким импортированным товарам и заявление о ввозе таких товаров и об уплате косвенных налогов в налоговый орган не представляются.</w:t>
      </w:r>
    </w:p>
    <w:p>
      <w:pPr>
        <w:spacing w:after="60"/>
        <w:ind w:firstLine="567"/>
        <w:jc w:val="both"/>
      </w:pPr>
      <w:r>
        <w:rPr>
          <w:rFonts w:ascii="Arial" w:cs="Arial" w:eastAsia="Arial" w:hAnsi="Arial"/>
          <w:sz w:val="24"/>
          <w:szCs w:val="24"/>
        </w:rPr>
        <w:t xml:space="preserve">3. При возврате товаров, указанных в части 1 настоящей статьи, после истечения месяца, в котором такие товары ввезены, сведения по таким товарам подлежат отражению в уточненной налоговой отчетности по косвенным налогам по импортированным товарам, а также в заявлении о ввозе товаров и об уплате косвенных налогов.</w:t>
      </w:r>
    </w:p>
    <w:p>
      <w:pPr>
        <w:spacing w:after="60"/>
        <w:ind w:firstLine="567"/>
        <w:jc w:val="both"/>
      </w:pPr>
      <w:r>
        <w:rPr>
          <w:rFonts w:ascii="Arial" w:cs="Arial" w:eastAsia="Arial" w:hAnsi="Arial"/>
          <w:sz w:val="24"/>
          <w:szCs w:val="24"/>
        </w:rPr>
        <w:t xml:space="preserve">4. В целях настоящей статьи подтверждением возврата товаров, импортированных на территорию Кыргызской Республики с территорий государств - членов Евразийского экономического союза, по причине ненадлежащего качества и/или некомплектности является согласованный налогоплательщиком-экспортером и налогоплательщиком-импортером документ, содержащий сведения о количестве импортированных товаров, подлежащих возврату по причине ненадлежащего качества и/или некомплектности.</w:t>
      </w:r>
    </w:p>
    <w:p>
      <w:pPr>
        <w:spacing w:after="60"/>
        <w:ind w:firstLine="567"/>
        <w:jc w:val="both"/>
      </w:pPr>
      <w:r>
        <w:rPr>
          <w:rFonts w:ascii="Arial" w:cs="Arial" w:eastAsia="Arial" w:hAnsi="Arial"/>
          <w:sz w:val="24"/>
          <w:szCs w:val="24"/>
        </w:rPr>
        <w:t xml:space="preserve">5. Не подлежит обложению НДС:</w:t>
      </w:r>
    </w:p>
    <w:p>
      <w:pPr>
        <w:spacing w:after="60"/>
        <w:ind w:firstLine="567"/>
        <w:jc w:val="both"/>
      </w:pPr>
      <w:r>
        <w:rPr>
          <w:rFonts w:ascii="Arial" w:cs="Arial" w:eastAsia="Arial" w:hAnsi="Arial"/>
          <w:sz w:val="24"/>
          <w:szCs w:val="24"/>
        </w:rPr>
        <w:t xml:space="preserve">1) утрата товаров, понесенная налогоплательщиком в пределах норм естественной убыли,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2) порча товаров, возникшая в результате обстоятельств непреодолимой силы.</w:t>
      </w:r>
    </w:p>
    <w:p>
      <w:pPr>
        <w:spacing w:after="60"/>
        <w:ind w:firstLine="567"/>
        <w:jc w:val="both"/>
      </w:pPr>
      <w:r>
        <w:rPr>
          <w:rFonts w:ascii="Arial" w:cs="Arial" w:eastAsia="Arial" w:hAnsi="Arial"/>
          <w:i/>
          <w:iCs/>
          <w:sz w:val="24"/>
          <w:szCs w:val="24"/>
        </w:rPr>
        <w:t xml:space="preserve">(В редакции Законов КР от </w:t>
      </w:r>
      <w:hyperlink w:history="1" r:id="rIdak2vfylcyka2rmmcjx2rt">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8cpipvtcd2nhbyv7u5qkn">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РАЗДЕЛ X
 АКЦИЗНЫЙ НАЛОГ</w:t>
      </w:r>
    </w:p>
    <w:p>
      <w:pPr>
        <w:spacing w:after="120" w:before="200"/>
        <w:ind w:firstLine="397"/>
        <w:jc w:val="center"/>
      </w:pPr>
      <w:r>
        <w:rPr>
          <w:rFonts w:ascii="Arial" w:cs="Arial" w:eastAsia="Arial" w:hAnsi="Arial"/>
          <w:b/>
          <w:bCs/>
          <w:sz w:val="24"/>
          <w:szCs w:val="24"/>
        </w:rPr>
        <w:t xml:space="preserve">Глава 41
 Общие положения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283. Налогоплательщик акцизного налога</w:t>
      </w:r>
    </w:p>
    <w:p>
      <w:pPr>
        <w:spacing w:after="120"/>
        <w:ind w:firstLine="397"/>
        <w:jc w:val="both"/>
      </w:pPr>
      <w:r>
        <w:rPr>
          <w:rFonts w:ascii="Arial" w:cs="Arial" w:eastAsia="Arial" w:hAnsi="Arial"/>
          <w:sz w:val="24"/>
          <w:szCs w:val="24"/>
        </w:rPr>
        <w:t xml:space="preserve">1. Налогоплательщиком акцизного налога (далее в настоящем разделе - акциз) является субъект, который производит, в том числе на давальческой основе, подакцизные товары на территории Кыргызской Республики и/или импортирует подакцизные товары на территорию Кыргызской Республики, если иное не предусмотрено настоящим разделом настоящего Кодекса.</w:t>
      </w:r>
    </w:p>
    <w:p>
      <w:pPr>
        <w:spacing w:after="120"/>
        <w:ind w:firstLine="397"/>
        <w:jc w:val="both"/>
      </w:pPr>
      <w:r>
        <w:rPr>
          <w:rFonts w:ascii="Arial" w:cs="Arial" w:eastAsia="Arial" w:hAnsi="Arial"/>
          <w:i/>
          <w:iCs/>
          <w:sz w:val="24"/>
          <w:szCs w:val="24"/>
        </w:rPr>
        <w:t xml:space="preserve">2. (Утратила силу в соответствии с </w:t>
      </w:r>
      <w:hyperlink w:history="1" r:id="rIdpurqpncccqgqwzhuw1ne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июня 2011 года № 64)</w:t>
      </w:r>
    </w:p>
    <w:p>
      <w:pPr>
        <w:spacing w:after="120"/>
        <w:ind w:firstLine="397"/>
        <w:jc w:val="both"/>
      </w:pPr>
      <w:r>
        <w:rPr>
          <w:rFonts w:ascii="Arial" w:cs="Arial" w:eastAsia="Arial" w:hAnsi="Arial"/>
          <w:sz w:val="24"/>
          <w:szCs w:val="24"/>
        </w:rPr>
        <w:t xml:space="preserve">3. В случае освобождения субъектов, указанных в части 1 настоящей статьи, от уплаты акцизного налога в части производства подакцизных товаров на давальческой основе, налогоплательщиком акцизного налога является владелец давальческого сырья.</w:t>
      </w:r>
    </w:p>
    <w:p>
      <w:pPr>
        <w:spacing w:after="120"/>
        <w:ind w:firstLine="397"/>
        <w:jc w:val="both"/>
      </w:pPr>
      <w:r>
        <w:rPr>
          <w:rFonts w:ascii="Arial" w:cs="Arial" w:eastAsia="Arial" w:hAnsi="Arial"/>
          <w:i/>
          <w:iCs/>
          <w:sz w:val="24"/>
          <w:szCs w:val="24"/>
        </w:rPr>
        <w:t xml:space="preserve">(В редакции Законов КР от </w:t>
      </w:r>
      <w:hyperlink w:history="1" r:id="rId2rdhqd0wrmklvzvu5jhl4">
        <w:r>
          <w:rPr>
            <w:rFonts w:ascii="Arial" w:cs="Arial" w:eastAsia="Arial" w:hAnsi="Arial"/>
            <w:i/>
            <w:iCs/>
            <w:color w:val="1D4ED8"/>
            <w:sz w:val="24"/>
            <w:szCs w:val="24"/>
            <w:u w:val="single"/>
          </w:rPr>
          <w:t xml:space="preserve">30 июня 2011 года № 64</w:t>
        </w:r>
      </w:hyperlink>
      <w:r>
        <w:rPr>
          <w:rFonts w:ascii="Arial" w:cs="Arial" w:eastAsia="Arial" w:hAnsi="Arial"/>
          <w:i/>
          <w:iCs/>
          <w:sz w:val="24"/>
          <w:szCs w:val="24"/>
        </w:rPr>
        <w:t xml:space="preserve">, </w:t>
      </w:r>
      <w:hyperlink w:history="1" r:id="rIdbcdlywis20ug72pzsaxk0">
        <w:r>
          <w:rPr>
            <w:rFonts w:ascii="Arial" w:cs="Arial" w:eastAsia="Arial" w:hAnsi="Arial"/>
            <w:i/>
            <w:iCs/>
            <w:color w:val="1D4ED8"/>
            <w:sz w:val="24"/>
            <w:szCs w:val="24"/>
            <w:u w:val="single"/>
          </w:rPr>
          <w:t xml:space="preserve">26 декабря 2012 года № 204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283-1. Особенности определения налогоплательщиков акцизного налога при импорте товаров</w:t>
      </w:r>
    </w:p>
    <w:p>
      <w:pPr>
        <w:spacing w:after="60"/>
        <w:ind w:firstLine="567"/>
        <w:jc w:val="both"/>
      </w:pPr>
      <w:r>
        <w:rPr>
          <w:rFonts w:ascii="Arial" w:cs="Arial" w:eastAsia="Arial" w:hAnsi="Arial"/>
          <w:sz w:val="24"/>
          <w:szCs w:val="24"/>
        </w:rPr>
        <w:t xml:space="preserve">Определения налогоплательщиков акцизного налога при импорте подакцизных товаров в Евразийский экономический союз осуществляется по правилам, установленным </w:t>
      </w:r>
      <w:hyperlink w:history="1" r:id="rIdrvvrm8arem0scm1plzdeq">
        <w:r>
          <w:rPr>
            <w:rFonts w:ascii="Arial" w:cs="Arial" w:eastAsia="Arial" w:hAnsi="Arial"/>
            <w:color w:val="1D4ED8"/>
            <w:sz w:val="24"/>
            <w:szCs w:val="24"/>
            <w:u w:val="single"/>
          </w:rPr>
          <w:t xml:space="preserve">статьей 282-17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Законов КР от </w:t>
      </w:r>
      <w:hyperlink w:history="1" r:id="rIdqsjgscjak68l14xm1ayhb">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z07tjrhmru9udgqqrklve">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284. Объект налогообложения</w:t>
      </w:r>
    </w:p>
    <w:p>
      <w:pPr>
        <w:spacing w:after="120"/>
        <w:ind w:firstLine="397"/>
        <w:jc w:val="both"/>
      </w:pPr>
      <w:r>
        <w:rPr>
          <w:rFonts w:ascii="Arial" w:cs="Arial" w:eastAsia="Arial" w:hAnsi="Arial"/>
          <w:sz w:val="24"/>
          <w:szCs w:val="24"/>
        </w:rPr>
        <w:t xml:space="preserve">Объектом налогообложения акцизом является:</w:t>
      </w:r>
    </w:p>
    <w:p>
      <w:pPr>
        <w:spacing w:after="120"/>
        <w:ind w:firstLine="397"/>
        <w:jc w:val="both"/>
      </w:pPr>
      <w:r>
        <w:rPr>
          <w:rFonts w:ascii="Arial" w:cs="Arial" w:eastAsia="Arial" w:hAnsi="Arial"/>
          <w:sz w:val="24"/>
          <w:szCs w:val="24"/>
        </w:rPr>
        <w:t xml:space="preserve">1) производство на территории Кыргызской Республики и/или импорт на территорию Кыргызской Республики подакцизных товаров, предусмотренных пунктами 1-4, 6 части 1 статьи 285 настоящего Кодекса;</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zrs5vulft-itwmoyyb6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июня 2011 года № 64)</w:t>
      </w:r>
    </w:p>
    <w:p>
      <w:pPr>
        <w:spacing w:after="120"/>
        <w:ind w:firstLine="397"/>
        <w:jc w:val="both"/>
      </w:pPr>
      <w:r>
        <w:rPr>
          <w:rFonts w:ascii="Arial" w:cs="Arial" w:eastAsia="Arial" w:hAnsi="Arial"/>
          <w:i/>
          <w:iCs/>
          <w:sz w:val="24"/>
          <w:szCs w:val="24"/>
        </w:rPr>
        <w:t xml:space="preserve">(В редакции Закона КР от </w:t>
      </w:r>
      <w:hyperlink w:history="1" r:id="rIdnecjoudaevztjbskzxpnj">
        <w:r>
          <w:rPr>
            <w:rFonts w:ascii="Arial" w:cs="Arial" w:eastAsia="Arial" w:hAnsi="Arial"/>
            <w:i/>
            <w:iCs/>
            <w:color w:val="1D4ED8"/>
            <w:sz w:val="24"/>
            <w:szCs w:val="24"/>
            <w:u w:val="single"/>
          </w:rPr>
          <w:t xml:space="preserve">30 июня 2011 года № 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285. Перечень подакцизных товаров</w:t>
      </w:r>
    </w:p>
    <w:p>
      <w:pPr>
        <w:spacing w:after="60"/>
        <w:ind w:firstLine="567"/>
        <w:jc w:val="both"/>
      </w:pPr>
      <w:r>
        <w:rPr>
          <w:rFonts w:ascii="Arial" w:cs="Arial" w:eastAsia="Arial" w:hAnsi="Arial"/>
          <w:sz w:val="24"/>
          <w:szCs w:val="24"/>
        </w:rPr>
        <w:t xml:space="preserve">1. Подакцизными товарами являются:</w:t>
      </w:r>
    </w:p>
    <w:p>
      <w:pPr>
        <w:spacing w:after="60"/>
        <w:ind w:firstLine="567"/>
        <w:jc w:val="both"/>
      </w:pPr>
      <w:r>
        <w:rPr>
          <w:rFonts w:ascii="Arial" w:cs="Arial" w:eastAsia="Arial" w:hAnsi="Arial"/>
          <w:sz w:val="24"/>
          <w:szCs w:val="24"/>
        </w:rPr>
        <w:t xml:space="preserve">1) спирт этиловый неденатурированный с концентрацией спирта 80 процентов или более, этиловый спирт и прочие спиртовые настойки, денатурированные, любой концентрации, классифицируемые в товарной позиции ТНВЭД 2207;</w:t>
      </w:r>
    </w:p>
    <w:p>
      <w:pPr>
        <w:spacing w:after="60"/>
        <w:ind w:firstLine="567"/>
        <w:jc w:val="both"/>
      </w:pPr>
      <w:r>
        <w:rPr>
          <w:rFonts w:ascii="Arial" w:cs="Arial" w:eastAsia="Arial" w:hAnsi="Arial"/>
          <w:sz w:val="24"/>
          <w:szCs w:val="24"/>
        </w:rPr>
        <w:t xml:space="preserve">2) пиво солодовое, вина виноградные натуральные, включая крепленые; сусло виноградное, кроме указанного в товарной позиции 2009, вермуты и виноградные натуральные вина прочие с добавлением растительных или ароматических веществ, напитки прочие сброженные (например, сидр, перри или сидр грушевый, напиток медовый); смеси из сброженных напитков и смеси сброженных напитков и безалкогольных напитков, слабоалкогольных напитков, в другом месте не поименованные или не включенные, спирт этиловый неденатурированный с концентрацией спирта менее 80 об.%.; спиртовые настойки, ликеры и прочие спиртные напитки, классифицируемые в товарных позициях ТНВЭД 2203, 2204, 2205, 2206, 2208;</w:t>
      </w:r>
    </w:p>
    <w:p>
      <w:pPr>
        <w:spacing w:after="60"/>
        <w:ind w:firstLine="567"/>
        <w:jc w:val="both"/>
      </w:pPr>
      <w:r>
        <w:rPr>
          <w:rFonts w:ascii="Arial" w:cs="Arial" w:eastAsia="Arial" w:hAnsi="Arial"/>
          <w:sz w:val="24"/>
          <w:szCs w:val="24"/>
        </w:rPr>
        <w:t xml:space="preserve">3) табачные изделия, такие как сигары, сигары с обрезанными концами, сигариллы (тонкие сигары) и сигареты из табака или его заменителей, классифицируемые в товарной позиции ТНВЭД 2402;</w:t>
      </w:r>
    </w:p>
    <w:p>
      <w:pPr>
        <w:spacing w:after="60"/>
        <w:ind w:firstLine="567"/>
        <w:jc w:val="both"/>
      </w:pPr>
      <w:r>
        <w:rPr>
          <w:rFonts w:ascii="Arial" w:cs="Arial" w:eastAsia="Arial" w:hAnsi="Arial"/>
          <w:sz w:val="24"/>
          <w:szCs w:val="24"/>
        </w:rPr>
        <w:t xml:space="preserve">4) прочие изделия, содержащие табак, такие как прочий промышленно изготовленный табак и промышленные заменители табака; табак "гомогенизированный" или "восстановленный"; табачные экстракты и эссенции, классифицируемые в товарной позиции ТНВЭД 2403;</w:t>
      </w:r>
    </w:p>
    <w:p>
      <w:pPr>
        <w:spacing w:after="60"/>
        <w:ind w:firstLine="567"/>
        <w:jc w:val="both"/>
      </w:pPr>
      <w:r>
        <w:rPr>
          <w:rFonts w:ascii="Arial" w:cs="Arial" w:eastAsia="Arial" w:hAnsi="Arial"/>
          <w:sz w:val="24"/>
          <w:szCs w:val="24"/>
        </w:rPr>
        <w:t xml:space="preserve">4-1) изделия с нагреваемым табаком, классифицируемые в товарной позиции ТНВЭД 2403;</w:t>
      </w:r>
    </w:p>
    <w:p>
      <w:pPr>
        <w:spacing w:after="60"/>
        <w:ind w:firstLine="567"/>
        <w:jc w:val="both"/>
      </w:pPr>
      <w:r>
        <w:rPr>
          <w:rFonts w:ascii="Arial" w:cs="Arial" w:eastAsia="Arial" w:hAnsi="Arial"/>
          <w:sz w:val="24"/>
          <w:szCs w:val="24"/>
        </w:rPr>
        <w:t xml:space="preserve">4-2) никотиносодержащие жидкости для использования в электронных сигаретах, классифицируемые в товарной позиции ТНВЭД 3824;</w:t>
      </w:r>
    </w:p>
    <w:p>
      <w:pPr>
        <w:spacing w:after="60"/>
        <w:ind w:firstLine="567"/>
        <w:jc w:val="both"/>
      </w:pPr>
      <w:r>
        <w:rPr>
          <w:rFonts w:ascii="Arial" w:cs="Arial" w:eastAsia="Arial" w:hAnsi="Arial"/>
          <w:i/>
          <w:iCs/>
          <w:sz w:val="24"/>
          <w:szCs w:val="24"/>
        </w:rPr>
        <w:t xml:space="preserve">5) (утратил силу в соответствии с </w:t>
      </w:r>
      <w:hyperlink w:history="1" r:id="rIdnljylkxyeggwlsrtb91r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июня 2011 года № 64)</w:t>
      </w:r>
    </w:p>
    <w:p>
      <w:pPr>
        <w:spacing w:after="60"/>
        <w:ind w:firstLine="567"/>
        <w:jc w:val="both"/>
      </w:pPr>
      <w:r>
        <w:rPr>
          <w:rFonts w:ascii="Arial" w:cs="Arial" w:eastAsia="Arial" w:hAnsi="Arial"/>
          <w:sz w:val="24"/>
          <w:szCs w:val="24"/>
        </w:rPr>
        <w:t xml:space="preserve">6) нефть сырая и нефтепродукты сырые, полученные из битуминозных пород, нефть и нефтепродукты, полученные из битуминозных пород, кроме сырых;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отработанные нефтепродукты, классифицируемые в товарных позициях ТНВЭД 2707, 2709, 2710, 3811.</w:t>
      </w:r>
    </w:p>
    <w:p>
      <w:pPr>
        <w:spacing w:after="60"/>
        <w:ind w:firstLine="567"/>
        <w:jc w:val="both"/>
      </w:pPr>
      <w:r>
        <w:rPr>
          <w:rFonts w:ascii="Arial" w:cs="Arial" w:eastAsia="Arial" w:hAnsi="Arial"/>
          <w:sz w:val="24"/>
          <w:szCs w:val="24"/>
        </w:rPr>
        <w:t xml:space="preserve">2. Товары, указанные в настоящей статье, могут быть обозначены маркой акцизного сбора.</w:t>
      </w:r>
    </w:p>
    <w:p>
      <w:pPr>
        <w:spacing w:after="120"/>
        <w:ind w:firstLine="397"/>
        <w:jc w:val="both"/>
      </w:pPr>
      <w:r>
        <w:rPr>
          <w:rFonts w:ascii="Arial" w:cs="Arial" w:eastAsia="Arial" w:hAnsi="Arial"/>
          <w:i/>
          <w:iCs/>
          <w:sz w:val="24"/>
          <w:szCs w:val="24"/>
        </w:rPr>
        <w:t xml:space="preserve">(В редакции Законов КР от </w:t>
      </w:r>
      <w:hyperlink w:history="1" r:id="rId629nopiuyligmmy_fskms">
        <w:r>
          <w:rPr>
            <w:rFonts w:ascii="Arial" w:cs="Arial" w:eastAsia="Arial" w:hAnsi="Arial"/>
            <w:i/>
            <w:iCs/>
            <w:color w:val="1D4ED8"/>
            <w:sz w:val="24"/>
            <w:szCs w:val="24"/>
            <w:u w:val="single"/>
          </w:rPr>
          <w:t xml:space="preserve">30 мая 2011 года № 33</w:t>
        </w:r>
      </w:hyperlink>
      <w:r>
        <w:rPr>
          <w:rFonts w:ascii="Arial" w:cs="Arial" w:eastAsia="Arial" w:hAnsi="Arial"/>
          <w:i/>
          <w:iCs/>
          <w:sz w:val="24"/>
          <w:szCs w:val="24"/>
        </w:rPr>
        <w:t xml:space="preserve">, </w:t>
      </w:r>
      <w:hyperlink w:history="1" r:id="rIdebh2guvc3bxg_domzbwsl">
        <w:r>
          <w:rPr>
            <w:rFonts w:ascii="Arial" w:cs="Arial" w:eastAsia="Arial" w:hAnsi="Arial"/>
            <w:i/>
            <w:iCs/>
            <w:color w:val="1D4ED8"/>
            <w:sz w:val="24"/>
            <w:szCs w:val="24"/>
            <w:u w:val="single"/>
          </w:rPr>
          <w:t xml:space="preserve">30 июня 2011 года № 64</w:t>
        </w:r>
      </w:hyperlink>
      <w:r>
        <w:rPr>
          <w:rFonts w:ascii="Arial" w:cs="Arial" w:eastAsia="Arial" w:hAnsi="Arial"/>
          <w:i/>
          <w:iCs/>
          <w:sz w:val="24"/>
          <w:szCs w:val="24"/>
        </w:rPr>
        <w:t xml:space="preserve"> ,</w:t>
      </w:r>
      <w:hyperlink w:history="1" r:id="rIdc8xvdn8mmdyyef0mstnnx">
        <w:r>
          <w:rPr>
            <w:rFonts w:ascii="Arial" w:cs="Arial" w:eastAsia="Arial" w:hAnsi="Arial"/>
            <w:i/>
            <w:iCs/>
            <w:color w:val="1D4ED8"/>
            <w:sz w:val="24"/>
            <w:szCs w:val="24"/>
            <w:u w:val="single"/>
          </w:rPr>
          <w:t xml:space="preserve">14 июня 2019 года № 73</w:t>
        </w:r>
      </w:hyperlink>
      <w:r>
        <w:rPr>
          <w:rFonts w:ascii="Arial" w:cs="Arial" w:eastAsia="Arial" w:hAnsi="Arial"/>
          <w:i/>
          <w:iCs/>
          <w:sz w:val="24"/>
          <w:szCs w:val="24"/>
        </w:rPr>
        <w:t xml:space="preserve">,</w:t>
      </w:r>
      <w:hyperlink w:history="1" r:id="rIdwpyqoocc3wrg7vruxtzin">
        <w:r>
          <w:rPr>
            <w:rFonts w:ascii="Arial" w:cs="Arial" w:eastAsia="Arial" w:hAnsi="Arial"/>
            <w:i/>
            <w:iCs/>
            <w:color w:val="1D4ED8"/>
            <w:sz w:val="24"/>
            <w:szCs w:val="24"/>
            <w:u w:val="single"/>
          </w:rPr>
          <w:t xml:space="preserve">12 августа 2020 года № 122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286. Налоговая база</w:t>
      </w:r>
    </w:p>
    <w:p>
      <w:pPr>
        <w:spacing w:after="60"/>
        <w:ind w:firstLine="567"/>
        <w:jc w:val="both"/>
      </w:pPr>
      <w:r>
        <w:rPr>
          <w:rFonts w:ascii="Arial" w:cs="Arial" w:eastAsia="Arial" w:hAnsi="Arial"/>
          <w:sz w:val="24"/>
          <w:szCs w:val="24"/>
        </w:rPr>
        <w:t xml:space="preserve">1. Налоговой базой по акцизу являются:</w:t>
      </w:r>
    </w:p>
    <w:p>
      <w:pPr>
        <w:spacing w:after="60"/>
        <w:ind w:firstLine="567"/>
        <w:jc w:val="both"/>
      </w:pPr>
      <w:r>
        <w:rPr>
          <w:rFonts w:ascii="Arial" w:cs="Arial" w:eastAsia="Arial" w:hAnsi="Arial"/>
          <w:sz w:val="24"/>
          <w:szCs w:val="24"/>
        </w:rPr>
        <w:t xml:space="preserve">1) физический объем подакцизного товара, подлежащего обозначению маркой акцизного сбора; и/или</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aclhf3c79xpb3zmfmcra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mifd3r0ky6hvxu83hv7x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58tsxo_3uytm_bbck8uq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60"/>
        <w:ind w:firstLine="567"/>
        <w:jc w:val="both"/>
      </w:pPr>
      <w:r>
        <w:rPr>
          <w:rFonts w:ascii="Arial" w:cs="Arial" w:eastAsia="Arial" w:hAnsi="Arial"/>
          <w:sz w:val="24"/>
          <w:szCs w:val="24"/>
        </w:rPr>
        <w:t xml:space="preserve">5) физический объем реализованного подакцизного товара, не подлежащего обозначению маркой акцизного сбора; и/или.</w:t>
      </w:r>
    </w:p>
    <w:p>
      <w:pPr>
        <w:spacing w:after="60"/>
        <w:ind w:firstLine="567"/>
        <w:jc w:val="both"/>
      </w:pPr>
      <w:r>
        <w:rPr>
          <w:rFonts w:ascii="Arial" w:cs="Arial" w:eastAsia="Arial" w:hAnsi="Arial"/>
          <w:sz w:val="24"/>
          <w:szCs w:val="24"/>
        </w:rPr>
        <w:t xml:space="preserve">6) физический объем импортированного подакцизного товара, не подлежащего обозначению маркой акцизного сбора.</w:t>
      </w:r>
    </w:p>
    <w:p>
      <w:pPr>
        <w:spacing w:after="60"/>
        <w:ind w:firstLine="567"/>
        <w:jc w:val="both"/>
      </w:pPr>
      <w:r>
        <w:rPr>
          <w:rFonts w:ascii="Arial" w:cs="Arial" w:eastAsia="Arial" w:hAnsi="Arial"/>
          <w:sz w:val="24"/>
          <w:szCs w:val="24"/>
        </w:rPr>
        <w:t xml:space="preserve">Для целей настоящей части под реализованным подакцизным товаром понимается подакцизный товар, по которому право собственности перешло потребителю.</w:t>
      </w:r>
    </w:p>
    <w:p>
      <w:pPr>
        <w:spacing w:after="60"/>
        <w:ind w:firstLine="567"/>
        <w:jc w:val="both"/>
      </w:pPr>
      <w:r>
        <w:rPr>
          <w:rFonts w:ascii="Arial" w:cs="Arial" w:eastAsia="Arial" w:hAnsi="Arial"/>
          <w:sz w:val="24"/>
          <w:szCs w:val="24"/>
        </w:rPr>
        <w:t xml:space="preserve">2. Нормы настоящей статьи применяются независимо от того, произведен ли товар из собственного или давальческого сырья.</w:t>
      </w:r>
    </w:p>
    <w:p>
      <w:pPr>
        <w:spacing w:after="60"/>
        <w:ind w:firstLine="567"/>
        <w:jc w:val="both"/>
      </w:pPr>
      <w:r>
        <w:rPr>
          <w:rFonts w:ascii="Arial" w:cs="Arial" w:eastAsia="Arial" w:hAnsi="Arial"/>
          <w:sz w:val="24"/>
          <w:szCs w:val="24"/>
        </w:rPr>
        <w:t xml:space="preserve">3. Корректировка размера налоговой базы при импорте подакцизных товаров из государств - членов Евразийского экономического союза производится в соответствии со </w:t>
      </w:r>
      <w:hyperlink w:history="1" r:id="rIdod4mxr3-tcn4jtlsfmaav">
        <w:r>
          <w:rPr>
            <w:rFonts w:ascii="Arial" w:cs="Arial" w:eastAsia="Arial" w:hAnsi="Arial"/>
            <w:color w:val="1D4ED8"/>
            <w:sz w:val="24"/>
            <w:szCs w:val="24"/>
            <w:u w:val="single"/>
          </w:rPr>
          <w:t xml:space="preserve">статьей 282-20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rpdeeocchrcqxwievrakc">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kct1f9cgfc7uysb5vexep">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m5bbkprfo2n_u1h_mdu0u">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hyperlink w:history="1" r:id="rIdyry75nbw-dnmhocnz5_bu">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286-1. Порядок определения расчетной стоимости табачных изделий, в отношении которых установлены комбинированные налоговые ставки</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nmcslfxacdterfrv0pdj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марта 2015 года № 52)</w:t>
      </w:r>
    </w:p>
    <w:p>
      <w:pPr>
        <w:spacing w:after="60" w:before="200"/>
        <w:ind w:firstLine="397"/>
        <w:jc w:val="both"/>
      </w:pPr>
      <w:r>
        <w:rPr>
          <w:rFonts w:ascii="Arial" w:cs="Arial" w:eastAsia="Arial" w:hAnsi="Arial"/>
          <w:b/>
          <w:bCs/>
          <w:sz w:val="24"/>
          <w:szCs w:val="24"/>
        </w:rPr>
        <w:t xml:space="preserve">Статья 287. Базовые ставки акциза</w:t>
      </w:r>
    </w:p>
    <w:p>
      <w:pPr>
        <w:spacing w:after="60"/>
        <w:ind w:firstLine="567"/>
        <w:jc w:val="both"/>
      </w:pPr>
      <w:r>
        <w:rPr>
          <w:rFonts w:ascii="Arial" w:cs="Arial" w:eastAsia="Arial" w:hAnsi="Arial"/>
          <w:sz w:val="24"/>
          <w:szCs w:val="24"/>
        </w:rPr>
        <w:t xml:space="preserve">1. Базовые ставки акциза устанавливаются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21"/>
        <w:gridCol w:w="1932"/>
        <w:gridCol w:w="1225"/>
        <w:gridCol w:w="2300"/>
      </w:tblGrid>
      <w:tr>
        <w:tc>
          <w:tcPr>
            <w:tcW w:type="dxa" w:w="47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Подакцизные товары</w:t>
            </w:r>
          </w:p>
        </w:tc>
        <w:tc>
          <w:tcPr>
            <w:tcW w:type="dxa" w:w="19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ТНВЭД</w:t>
            </w:r>
          </w:p>
        </w:tc>
        <w:tc>
          <w:tcPr>
            <w:tcW w:type="dxa" w:w="12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Единица измерения (налоговая база)</w:t>
            </w:r>
          </w:p>
        </w:tc>
        <w:tc>
          <w:tcPr>
            <w:tcW w:type="dxa" w:w="230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Базовые ставки налога</w:t>
            </w:r>
          </w:p>
        </w:tc>
      </w:tr>
      <w:tr>
        <w:tc>
          <w:tcPr>
            <w:tcW w:type="dxa" w:w="47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Спирт этиловый неденатурированный, этиловый спирт и прочие спиртовые настойки, денатурированные, любой концентрации, кроме отпускаемого товаропроизводителям или импортируемого товаропроизводителями для выработки водки, ликеро-водочных изделий, крепленых напитков, крепленых соков, бальзама, вина, при наличии у них лицензии на право их производства, и спецпотребителям в пределах норм</w:t>
            </w:r>
          </w:p>
        </w:tc>
        <w:tc>
          <w:tcPr>
            <w:tcW w:type="dxa" w:w="1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2207</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Водка</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220860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литр</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Ликеро-водочные изделия</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220830; 220870; 220890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литр</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Крепленые напитки, крепленые соки и бальзамы</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220840; 220850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литр</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Вина</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2204, кроме 220410 и 220430, 2205, 2206</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литр</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Коньяки (кроме коньячного спирта)</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2208201200-2208202900, 2208206200-2208208900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литр</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Вина игристые, включая шампанское</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220410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литр</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Пиво расфасованное и нефасованное</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2203</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литр</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Виноматериалы</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220430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литр</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Слабоалкогольные напитки</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220890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литр</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 сомов</w:t>
            </w:r>
          </w:p>
        </w:tc>
      </w:tr>
      <w:tr>
        <w:tc>
          <w:tcPr>
            <w:tcW w:type="dxa" w:w="47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2402</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Сигареты с фильтром, сигареты без фильтра и папиросы:</w:t>
            </w:r>
          </w:p>
        </w:tc>
        <w:tc>
          <w:tcPr>
            <w:tcW w:type="dxa" w:w="19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2402</w:t>
            </w:r>
          </w:p>
        </w:tc>
        <w:tc>
          <w:tcPr>
            <w:tcW w:type="dxa" w:w="122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 штук</w:t>
            </w: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2018 года по 31 декабря 2018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1250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2019 года по 31 декабря 2019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1500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2020 года по 31 декабря 2020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1750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2021 года по 31 декабря 2021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 1 января 2022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2250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Сигариллы:</w:t>
            </w:r>
          </w:p>
        </w:tc>
        <w:tc>
          <w:tcPr>
            <w:tcW w:type="dxa" w:w="19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2402</w:t>
            </w:r>
          </w:p>
        </w:tc>
        <w:tc>
          <w:tcPr>
            <w:tcW w:type="dxa" w:w="122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 штук</w:t>
            </w: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2018 года по 31 декабря 2018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920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2019 года по 31 декабря 2019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1060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2020 года по 31 декабря 2020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1220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2021 года по 31 декабря 2021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1400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 1 января 2022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1610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Сигары:</w:t>
            </w:r>
          </w:p>
        </w:tc>
        <w:tc>
          <w:tcPr>
            <w:tcW w:type="dxa" w:w="19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2402</w:t>
            </w:r>
          </w:p>
        </w:tc>
        <w:tc>
          <w:tcPr>
            <w:tcW w:type="dxa" w:w="122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штука</w:t>
            </w: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2018 года по 31 декабря 2018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115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2019 года по 31 декабря 2019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130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2020 года по 31 декабря 2020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2021 года по 31 декабря 2021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175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 1 января 2022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 сомов</w:t>
            </w:r>
          </w:p>
        </w:tc>
      </w:tr>
      <w:tr>
        <w:tc>
          <w:tcPr>
            <w:tcW w:type="dxa" w:w="472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c>
          <w:tcPr>
            <w:tcW w:type="dxa" w:w="19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2403</w:t>
            </w:r>
          </w:p>
        </w:tc>
        <w:tc>
          <w:tcPr>
            <w:tcW w:type="dxa" w:w="122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килограмм</w:t>
            </w: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2018 года по 31 декабря 2018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460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2019 года по 31 декабря 2019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530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2020 года по 31 декабря 2020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610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2021 года по 31 декабря 2021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700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 1 января 2022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Изделия с нагреваемым табаком (нагреваемая табачная палочка, нагреваемая капсула с табаком и прочее):</w:t>
            </w:r>
          </w:p>
        </w:tc>
        <w:tc>
          <w:tcPr>
            <w:tcW w:type="dxa" w:w="19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2403</w:t>
            </w:r>
          </w:p>
        </w:tc>
        <w:tc>
          <w:tcPr>
            <w:tcW w:type="dxa" w:w="12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килограмм табачной смеси</w:t>
            </w:r>
          </w:p>
        </w:tc>
        <w:tc>
          <w:tcPr>
            <w:tcW w:type="dxa" w:w="230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июля 2019 года по 31 декабря 2019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 сома</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2020 года по 31 декабря 2020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610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2021 года по 31 декабря 2021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 1 января 2022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 сомов</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c>
          <w:tcPr>
            <w:tcW w:type="dxa" w:w="19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w:t>
            </w:r>
          </w:p>
        </w:tc>
        <w:tc>
          <w:tcPr>
            <w:tcW w:type="dxa" w:w="12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миллилитр</w:t>
            </w:r>
          </w:p>
        </w:tc>
        <w:tc>
          <w:tcPr>
            <w:tcW w:type="dxa" w:w="230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июля 2019 года по 31 декабря 2019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 сома</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2020 года по 31 декабря 2020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сом</w:t>
            </w:r>
          </w:p>
        </w:tc>
      </w:tr>
      <w:tr>
        <w:tc>
          <w:tcPr>
            <w:tcW w:type="dxa" w:w="47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 1 января 2021 года по 31 декабря 2021 года включительно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1,25 сома</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 1 января 2022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сома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(Утратила силу в соответствии с </w:t>
            </w:r>
            <w:hyperlink w:history="1" r:id="rIdrlr1o2gzeujc2n9fr17y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июня 2011 года № 64)</w:t>
            </w:r>
          </w:p>
        </w:tc>
      </w:tr>
      <w:tr>
        <w:tc>
          <w:tcPr>
            <w:tcW w:type="dxa" w:w="47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1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масла и другие продукты высокотемпературной перегонки каменноугольной смолы; аналогичные продукты, в которых масса ароматических составных частей превышает массу неароматических: бензол для использования в качестве топлива</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2707 10 100 0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тонна</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газовый конденсат природный:</w:t>
            </w:r>
          </w:p>
          <w:p>
            <w:pPr>
              <w:jc w:val="both"/>
            </w:pPr>
            <w:r>
              <w:rPr>
                <w:rFonts w:ascii="Arial" w:cs="Arial" w:eastAsia="Arial" w:hAnsi="Arial"/>
                <w:sz w:val="24"/>
                <w:szCs w:val="24"/>
              </w:rPr>
              <w:t xml:space="preserve">газовый конденсат стабильный плотностью при 20 ºС не менее 650 кг/м3, но не более 850 кг/м3 и с содержанием серы не более 1,0 мас.%, прочий</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2709 00 100 1;</w:t>
            </w:r>
          </w:p>
          <w:p>
            <w:pPr>
              <w:jc w:val="both"/>
            </w:pPr>
            <w:r>
              <w:rPr>
                <w:rFonts w:ascii="Arial" w:cs="Arial" w:eastAsia="Arial" w:hAnsi="Arial"/>
                <w:sz w:val="24"/>
                <w:szCs w:val="24"/>
              </w:rPr>
              <w:t xml:space="preserve">2709 00 100 9</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тонна</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нефть сырая и нефтепродукты сырые, полученные из битуминозных материалов</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2709 00 900 1-</w:t>
            </w:r>
          </w:p>
          <w:p>
            <w:pPr>
              <w:jc w:val="both"/>
            </w:pPr>
            <w:r>
              <w:rPr>
                <w:rFonts w:ascii="Arial" w:cs="Arial" w:eastAsia="Arial" w:hAnsi="Arial"/>
                <w:sz w:val="24"/>
                <w:szCs w:val="24"/>
              </w:rPr>
              <w:t xml:space="preserve">2709 00 900 9</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тонна</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бензины моторные, специальные, легкие и средние дистилляты, прочие бензины и дистилляты</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2710 12 1100-</w:t>
            </w:r>
          </w:p>
          <w:p>
            <w:pPr>
              <w:jc w:val="both"/>
            </w:pPr>
            <w:r>
              <w:rPr>
                <w:rFonts w:ascii="Arial" w:cs="Arial" w:eastAsia="Arial" w:hAnsi="Arial"/>
                <w:sz w:val="24"/>
                <w:szCs w:val="24"/>
              </w:rPr>
              <w:t xml:space="preserve">2710 12 900 9;</w:t>
            </w:r>
          </w:p>
          <w:p>
            <w:pPr>
              <w:jc w:val="both"/>
            </w:pPr>
            <w:r>
              <w:rPr>
                <w:rFonts w:ascii="Arial" w:cs="Arial" w:eastAsia="Arial" w:hAnsi="Arial"/>
                <w:sz w:val="24"/>
                <w:szCs w:val="24"/>
              </w:rPr>
              <w:t xml:space="preserve">2710 19 110 0-</w:t>
            </w:r>
          </w:p>
          <w:p>
            <w:pPr>
              <w:jc w:val="both"/>
            </w:pPr>
            <w:r>
              <w:rPr>
                <w:rFonts w:ascii="Arial" w:cs="Arial" w:eastAsia="Arial" w:hAnsi="Arial"/>
                <w:sz w:val="24"/>
                <w:szCs w:val="24"/>
              </w:rPr>
              <w:t xml:space="preserve">2710 19 150 0;</w:t>
            </w:r>
          </w:p>
          <w:p>
            <w:pPr>
              <w:jc w:val="both"/>
            </w:pPr>
            <w:r>
              <w:rPr>
                <w:rFonts w:ascii="Arial" w:cs="Arial" w:eastAsia="Arial" w:hAnsi="Arial"/>
                <w:sz w:val="24"/>
                <w:szCs w:val="24"/>
              </w:rPr>
              <w:t xml:space="preserve">2710 19 250 0;</w:t>
            </w:r>
          </w:p>
          <w:p>
            <w:pPr>
              <w:jc w:val="both"/>
            </w:pPr>
            <w:r>
              <w:rPr>
                <w:rFonts w:ascii="Arial" w:cs="Arial" w:eastAsia="Arial" w:hAnsi="Arial"/>
                <w:sz w:val="24"/>
                <w:szCs w:val="24"/>
              </w:rPr>
              <w:t xml:space="preserve">2710 19 290 0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тонна</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2710 20 900 0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тонна</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топливо для реактивных двигателей</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2710 19 210 0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тонна</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дизтопливо, газойли, тяжелые дистилляты</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2710 19 310 0-</w:t>
            </w:r>
          </w:p>
          <w:p>
            <w:pPr>
              <w:jc w:val="both"/>
            </w:pPr>
            <w:r>
              <w:rPr>
                <w:rFonts w:ascii="Arial" w:cs="Arial" w:eastAsia="Arial" w:hAnsi="Arial"/>
                <w:sz w:val="24"/>
                <w:szCs w:val="24"/>
              </w:rPr>
              <w:t xml:space="preserve">2710 19 480 0;</w:t>
            </w:r>
          </w:p>
          <w:p>
            <w:pPr>
              <w:jc w:val="both"/>
            </w:pPr>
            <w:r>
              <w:rPr>
                <w:rFonts w:ascii="Arial" w:cs="Arial" w:eastAsia="Arial" w:hAnsi="Arial"/>
                <w:sz w:val="24"/>
                <w:szCs w:val="24"/>
              </w:rPr>
              <w:t xml:space="preserve">2710 20 110 0-</w:t>
            </w:r>
          </w:p>
          <w:p>
            <w:pPr>
              <w:jc w:val="both"/>
            </w:pPr>
            <w:r>
              <w:rPr>
                <w:rFonts w:ascii="Arial" w:cs="Arial" w:eastAsia="Arial" w:hAnsi="Arial"/>
                <w:sz w:val="24"/>
                <w:szCs w:val="24"/>
              </w:rPr>
              <w:t xml:space="preserve">2710 20 190 0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тонна</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мазут</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2710 19 510 0-</w:t>
            </w:r>
          </w:p>
          <w:p>
            <w:pPr>
              <w:jc w:val="both"/>
            </w:pPr>
            <w:r>
              <w:rPr>
                <w:rFonts w:ascii="Arial" w:cs="Arial" w:eastAsia="Arial" w:hAnsi="Arial"/>
                <w:sz w:val="24"/>
                <w:szCs w:val="24"/>
              </w:rPr>
              <w:t xml:space="preserve">2710 19 680 9;</w:t>
            </w:r>
          </w:p>
          <w:p>
            <w:pPr>
              <w:jc w:val="both"/>
            </w:pPr>
            <w:r>
              <w:rPr>
                <w:rFonts w:ascii="Arial" w:cs="Arial" w:eastAsia="Arial" w:hAnsi="Arial"/>
                <w:sz w:val="24"/>
                <w:szCs w:val="24"/>
              </w:rPr>
              <w:t xml:space="preserve">2710 20 310 1-</w:t>
            </w:r>
          </w:p>
          <w:p>
            <w:pPr>
              <w:jc w:val="both"/>
            </w:pPr>
            <w:r>
              <w:rPr>
                <w:rFonts w:ascii="Arial" w:cs="Arial" w:eastAsia="Arial" w:hAnsi="Arial"/>
                <w:sz w:val="24"/>
                <w:szCs w:val="24"/>
              </w:rPr>
              <w:t xml:space="preserve">2710 20 390 9</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тонна</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масла смазочные; масла прочие</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2710 19 710 0-</w:t>
            </w:r>
          </w:p>
          <w:p>
            <w:pPr>
              <w:jc w:val="both"/>
            </w:pPr>
            <w:r>
              <w:rPr>
                <w:rFonts w:ascii="Arial" w:cs="Arial" w:eastAsia="Arial" w:hAnsi="Arial"/>
                <w:sz w:val="24"/>
                <w:szCs w:val="24"/>
              </w:rPr>
              <w:t xml:space="preserve">2710 19 980 0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тонна</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3811 11 900 0;</w:t>
            </w:r>
          </w:p>
          <w:p>
            <w:pPr>
              <w:jc w:val="both"/>
            </w:pPr>
            <w:r>
              <w:rPr>
                <w:rFonts w:ascii="Arial" w:cs="Arial" w:eastAsia="Arial" w:hAnsi="Arial"/>
                <w:sz w:val="24"/>
                <w:szCs w:val="24"/>
              </w:rPr>
              <w:t xml:space="preserve">3811 19 000 0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тонна</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5000 сомов</w:t>
            </w:r>
          </w:p>
        </w:tc>
      </w:tr>
      <w:tr>
        <w:tc>
          <w:tcPr>
            <w:tcW w:type="dxa" w:w="47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c>
          <w:tcPr>
            <w:tcW w:type="dxa" w:w="1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3811 21 000 0</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тонна</w:t>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5000 сомов</w:t>
            </w:r>
          </w:p>
        </w:tc>
      </w:tr>
    </w:tbl>
    <w:p>
      <w:pPr>
        <w:spacing w:after="60" w:before="120"/>
        <w:ind w:firstLine="567"/>
        <w:jc w:val="both"/>
      </w:pPr>
      <w:r>
        <w:rPr>
          <w:rFonts w:ascii="Arial" w:cs="Arial" w:eastAsia="Arial" w:hAnsi="Arial"/>
          <w:sz w:val="24"/>
          <w:szCs w:val="24"/>
        </w:rPr>
        <w:t xml:space="preserve">2. Ставка акциза может изменяться Правительством Кыргызской Республики в пределах размера установленной базовой ставки.</w:t>
      </w:r>
    </w:p>
    <w:p>
      <w:pPr>
        <w:spacing w:after="60"/>
        <w:ind w:firstLine="567"/>
        <w:jc w:val="both"/>
      </w:pPr>
      <w:r>
        <w:rPr>
          <w:rFonts w:ascii="Arial" w:cs="Arial" w:eastAsia="Arial" w:hAnsi="Arial"/>
          <w:i/>
          <w:iCs/>
          <w:sz w:val="24"/>
          <w:szCs w:val="24"/>
        </w:rPr>
        <w:t xml:space="preserve">3. (Утратила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30 июля 2013 года № 165)</w:t>
      </w:r>
    </w:p>
    <w:p>
      <w:pPr>
        <w:spacing w:after="60"/>
        <w:ind w:firstLine="567"/>
        <w:jc w:val="both"/>
      </w:pPr>
      <w:r>
        <w:rPr>
          <w:rFonts w:ascii="Arial" w:cs="Arial" w:eastAsia="Arial" w:hAnsi="Arial"/>
          <w:sz w:val="24"/>
          <w:szCs w:val="24"/>
        </w:rPr>
        <w:t xml:space="preserve">4. Специальными потребителями этилового спирта являются лица, использующие этиловый спирт в медицинских, ветеринарных целях и для производства парфюмерно-косметической продукции в пределах норм, перечень которых ежегодно утверждается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30 мая 2011 года № 33</w:t>
      </w:r>
      <w:r>
        <w:rPr>
          <w:rFonts w:ascii="Arial" w:cs="Arial" w:eastAsia="Arial" w:hAnsi="Arial"/>
          <w:i/>
          <w:iCs/>
          <w:sz w:val="24"/>
          <w:szCs w:val="24"/>
        </w:rPr>
        <w:t xml:space="preserve">, </w:t>
      </w:r>
      <w:r>
        <w:rPr>
          <w:rFonts w:ascii="Arial" w:cs="Arial" w:eastAsia="Arial" w:hAnsi="Arial"/>
          <w:i/>
          <w:iCs/>
          <w:sz w:val="24"/>
          <w:szCs w:val="24"/>
        </w:rPr>
        <w:t xml:space="preserve">30 июня 2011 года № 64</w:t>
      </w:r>
      <w:r>
        <w:rPr>
          <w:rFonts w:ascii="Arial" w:cs="Arial" w:eastAsia="Arial" w:hAnsi="Arial"/>
          <w:i/>
          <w:iCs/>
          <w:sz w:val="24"/>
          <w:szCs w:val="24"/>
        </w:rPr>
        <w:t xml:space="preserve">, </w:t>
      </w:r>
      <w:r>
        <w:rPr>
          <w:rFonts w:ascii="Arial" w:cs="Arial" w:eastAsia="Arial" w:hAnsi="Arial"/>
          <w:i/>
          <w:iCs/>
          <w:sz w:val="24"/>
          <w:szCs w:val="24"/>
        </w:rPr>
        <w:t xml:space="preserve">22 июля 2011 года № 123</w:t>
      </w:r>
      <w:r>
        <w:rPr>
          <w:rFonts w:ascii="Arial" w:cs="Arial" w:eastAsia="Arial" w:hAnsi="Arial"/>
          <w:i/>
          <w:iCs/>
          <w:sz w:val="24"/>
          <w:szCs w:val="24"/>
        </w:rPr>
        <w:t xml:space="preserve">, </w:t>
      </w:r>
      <w:r>
        <w:rPr>
          <w:rFonts w:ascii="Arial" w:cs="Arial" w:eastAsia="Arial" w:hAnsi="Arial"/>
          <w:i/>
          <w:iCs/>
          <w:sz w:val="24"/>
          <w:szCs w:val="24"/>
        </w:rPr>
        <w:t xml:space="preserve">30 июля 2013 года № 165</w:t>
      </w:r>
      <w:r>
        <w:rPr>
          <w:rFonts w:ascii="Arial" w:cs="Arial" w:eastAsia="Arial" w:hAnsi="Arial"/>
          <w:i/>
          <w:iCs/>
          <w:sz w:val="24"/>
          <w:szCs w:val="24"/>
        </w:rPr>
        <w:t xml:space="preserve">, </w:t>
      </w:r>
      <w:hyperlink w:history="1" r:id="rIduy6qfsre2f9-qvb3kudcg">
        <w:r>
          <w:rPr>
            <w:rFonts w:ascii="Arial" w:cs="Arial" w:eastAsia="Arial" w:hAnsi="Arial"/>
            <w:i/>
            <w:iCs/>
            <w:color w:val="1D4ED8"/>
            <w:sz w:val="24"/>
            <w:szCs w:val="24"/>
            <w:u w:val="single"/>
          </w:rPr>
          <w:t xml:space="preserve">3 марта 2015 года № 47</w:t>
        </w:r>
      </w:hyperlink>
      <w:r>
        <w:rPr>
          <w:rFonts w:ascii="Arial" w:cs="Arial" w:eastAsia="Arial" w:hAnsi="Arial"/>
          <w:i/>
          <w:iCs/>
          <w:sz w:val="24"/>
          <w:szCs w:val="24"/>
        </w:rPr>
        <w:t xml:space="preserve">, </w:t>
      </w:r>
      <w:r>
        <w:rPr>
          <w:rFonts w:ascii="Arial" w:cs="Arial" w:eastAsia="Arial" w:hAnsi="Arial"/>
          <w:i/>
          <w:iCs/>
          <w:sz w:val="24"/>
          <w:szCs w:val="24"/>
        </w:rPr>
        <w:t xml:space="preserve">10 марта 2015 года № 52</w:t>
      </w:r>
      <w:r>
        <w:rPr>
          <w:rFonts w:ascii="Arial" w:cs="Arial" w:eastAsia="Arial" w:hAnsi="Arial"/>
          <w:i/>
          <w:iCs/>
          <w:sz w:val="24"/>
          <w:szCs w:val="24"/>
        </w:rPr>
        <w:t xml:space="preserve">, </w:t>
      </w:r>
      <w:hyperlink w:history="1" r:id="rIdyqn--sexzspngama_mbdt">
        <w:r>
          <w:rPr>
            <w:rFonts w:ascii="Arial" w:cs="Arial" w:eastAsia="Arial" w:hAnsi="Arial"/>
            <w:i/>
            <w:iCs/>
            <w:color w:val="1D4ED8"/>
            <w:sz w:val="24"/>
            <w:szCs w:val="24"/>
            <w:u w:val="single"/>
          </w:rPr>
          <w:t xml:space="preserve">3 августа 2015 года № 215</w:t>
        </w:r>
      </w:hyperlink>
      <w:r>
        <w:rPr>
          <w:rFonts w:ascii="Arial" w:cs="Arial" w:eastAsia="Arial" w:hAnsi="Arial"/>
          <w:i/>
          <w:iCs/>
          <w:sz w:val="24"/>
          <w:szCs w:val="24"/>
        </w:rPr>
        <w:t xml:space="preserve">, </w:t>
      </w:r>
      <w:hyperlink w:history="1" r:id="rIdsro0w-bxvg4dlmtxd-urd">
        <w:r>
          <w:rPr>
            <w:rFonts w:ascii="Arial" w:cs="Arial" w:eastAsia="Arial" w:hAnsi="Arial"/>
            <w:i/>
            <w:iCs/>
            <w:color w:val="1D4ED8"/>
            <w:sz w:val="24"/>
            <w:szCs w:val="24"/>
            <w:u w:val="single"/>
          </w:rPr>
          <w:t xml:space="preserve">28 апреля 2017 года № 65</w:t>
        </w:r>
      </w:hyperlink>
      <w:r>
        <w:rPr>
          <w:rFonts w:ascii="Arial" w:cs="Arial" w:eastAsia="Arial" w:hAnsi="Arial"/>
          <w:i/>
          <w:iCs/>
          <w:sz w:val="24"/>
          <w:szCs w:val="24"/>
        </w:rPr>
        <w:t xml:space="preserve">, </w:t>
      </w:r>
      <w:hyperlink w:history="1" r:id="rIdihtik8bzqqglcnav862hb">
        <w:r>
          <w:rPr>
            <w:rFonts w:ascii="Arial" w:cs="Arial" w:eastAsia="Arial" w:hAnsi="Arial"/>
            <w:i/>
            <w:iCs/>
            <w:color w:val="1D4ED8"/>
            <w:sz w:val="24"/>
            <w:szCs w:val="24"/>
            <w:u w:val="single"/>
          </w:rPr>
          <w:t xml:space="preserve">24 мая 2017 года № 87</w:t>
        </w:r>
      </w:hyperlink>
      <w:r>
        <w:rPr>
          <w:rFonts w:ascii="Arial" w:cs="Arial" w:eastAsia="Arial" w:hAnsi="Arial"/>
          <w:i/>
          <w:iCs/>
          <w:sz w:val="24"/>
          <w:szCs w:val="24"/>
        </w:rPr>
        <w:t xml:space="preserve"> ,</w:t>
      </w:r>
      <w:hyperlink w:history="1" r:id="rId9ilblvtipaz9u3y38ynnl">
        <w:r>
          <w:rPr>
            <w:rFonts w:ascii="Arial" w:cs="Arial" w:eastAsia="Arial" w:hAnsi="Arial"/>
            <w:i/>
            <w:iCs/>
            <w:color w:val="1D4ED8"/>
            <w:sz w:val="24"/>
            <w:szCs w:val="24"/>
            <w:u w:val="single"/>
          </w:rPr>
          <w:t xml:space="preserve">14 июня 2019 года № 73</w:t>
        </w:r>
      </w:hyperlink>
      <w:r>
        <w:rPr>
          <w:rFonts w:ascii="Arial" w:cs="Arial" w:eastAsia="Arial" w:hAnsi="Arial"/>
          <w:i/>
          <w:iCs/>
          <w:sz w:val="24"/>
          <w:szCs w:val="24"/>
        </w:rPr>
        <w:t xml:space="preserve">,</w:t>
      </w:r>
      <w:hyperlink w:history="1" r:id="rIdxss9yjbttogdniy4r-zzn">
        <w:r>
          <w:rPr>
            <w:rFonts w:ascii="Arial" w:cs="Arial" w:eastAsia="Arial" w:hAnsi="Arial"/>
            <w:i/>
            <w:iCs/>
            <w:color w:val="1D4ED8"/>
            <w:sz w:val="24"/>
            <w:szCs w:val="24"/>
            <w:u w:val="single"/>
          </w:rPr>
          <w:t xml:space="preserve">12 августа 2020 года № 122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288. Налоговый период</w:t>
      </w:r>
    </w:p>
    <w:p>
      <w:pPr>
        <w:spacing w:after="60"/>
        <w:ind w:firstLine="567"/>
        <w:jc w:val="both"/>
      </w:pPr>
      <w:r>
        <w:rPr>
          <w:rFonts w:ascii="Arial" w:cs="Arial" w:eastAsia="Arial" w:hAnsi="Arial"/>
          <w:sz w:val="24"/>
          <w:szCs w:val="24"/>
        </w:rPr>
        <w:t xml:space="preserve">Налоговым периодом акциза по производимым или импортируемым с территорий государств - членов Евразийского экономического союза подакцизным товарам является календарный месяц.</w:t>
      </w:r>
    </w:p>
    <w:p>
      <w:pPr>
        <w:spacing w:after="60"/>
        <w:ind w:firstLine="567"/>
        <w:jc w:val="both"/>
      </w:pPr>
      <w:r>
        <w:rPr>
          <w:rFonts w:ascii="Arial" w:cs="Arial" w:eastAsia="Arial" w:hAnsi="Arial"/>
          <w:i/>
          <w:iCs/>
          <w:sz w:val="24"/>
          <w:szCs w:val="24"/>
        </w:rPr>
        <w:t xml:space="preserve">(В редакции Законов КР от </w:t>
      </w:r>
      <w:hyperlink w:history="1" r:id="rId5ur8ftsjsmrgezspnowye">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nvk-pkbx2yexyj1fd2kmi">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289. Порядок исчисления</w:t>
      </w:r>
    </w:p>
    <w:p>
      <w:pPr>
        <w:spacing w:after="120"/>
        <w:ind w:firstLine="397"/>
        <w:jc w:val="both"/>
      </w:pPr>
      <w:r>
        <w:rPr>
          <w:rFonts w:ascii="Arial" w:cs="Arial" w:eastAsia="Arial" w:hAnsi="Arial"/>
          <w:sz w:val="24"/>
          <w:szCs w:val="24"/>
        </w:rPr>
        <w:t xml:space="preserve">Исчисление акциза производится в соответствии с порядком, установленным частью 1 статьи 37 настоящего Кодекса.</w:t>
      </w:r>
    </w:p>
    <w:p>
      <w:pPr>
        <w:spacing w:after="60" w:before="200"/>
        <w:ind w:firstLine="567"/>
        <w:jc w:val="both"/>
      </w:pPr>
      <w:r>
        <w:rPr>
          <w:rFonts w:ascii="Arial" w:cs="Arial" w:eastAsia="Arial" w:hAnsi="Arial"/>
          <w:b/>
          <w:bCs/>
          <w:sz w:val="24"/>
          <w:szCs w:val="24"/>
        </w:rPr>
        <w:t xml:space="preserve">Статья 290. Срок уплаты и представления налоговой отчетности</w:t>
      </w:r>
    </w:p>
    <w:p>
      <w:pPr>
        <w:spacing w:after="60"/>
        <w:ind w:firstLine="567"/>
        <w:jc w:val="both"/>
      </w:pPr>
      <w:r>
        <w:rPr>
          <w:rFonts w:ascii="Arial" w:cs="Arial" w:eastAsia="Arial" w:hAnsi="Arial"/>
          <w:sz w:val="24"/>
          <w:szCs w:val="24"/>
        </w:rPr>
        <w:t xml:space="preserve">1. Акциз уплачивается в следующие сроки:</w:t>
      </w:r>
    </w:p>
    <w:p>
      <w:pPr>
        <w:spacing w:after="60"/>
        <w:ind w:firstLine="567"/>
        <w:jc w:val="both"/>
      </w:pPr>
      <w:r>
        <w:rPr>
          <w:rFonts w:ascii="Arial" w:cs="Arial" w:eastAsia="Arial" w:hAnsi="Arial"/>
          <w:sz w:val="24"/>
          <w:szCs w:val="24"/>
        </w:rPr>
        <w:t xml:space="preserve">1) по производимым, за исключением водки (код ТН ВЭД 220860), и/или импортируемым подакцизным товарам, подлежащим обозначению маркой акцизного сбора, - до или в день приобретения марок акцизного сбора;</w:t>
      </w:r>
    </w:p>
    <w:p>
      <w:pPr>
        <w:spacing w:after="60"/>
        <w:ind w:firstLine="567"/>
        <w:jc w:val="both"/>
      </w:pPr>
      <w:r>
        <w:rPr>
          <w:rFonts w:ascii="Arial" w:cs="Arial" w:eastAsia="Arial" w:hAnsi="Arial"/>
          <w:sz w:val="24"/>
          <w:szCs w:val="24"/>
        </w:rPr>
        <w:t xml:space="preserve">2) по подакцизным товарам, импортируемым с территорий государств, не являющихся членами Евразийского экономического союза, не подлежащим обозначению маркой акцизного сбора, - в день, определяемый регулирующими таможенные правоотношения международными договорами и актами, составляющими право Евразийского экономического союза, и/или законодательством Кыргызской Республики в сфере таможенного дела для уплаты таможенных платежей;</w:t>
      </w:r>
    </w:p>
    <w:p>
      <w:pPr>
        <w:spacing w:after="60"/>
        <w:ind w:firstLine="567"/>
        <w:jc w:val="both"/>
      </w:pPr>
      <w:r>
        <w:rPr>
          <w:rFonts w:ascii="Arial" w:cs="Arial" w:eastAsia="Arial" w:hAnsi="Arial"/>
          <w:sz w:val="24"/>
          <w:szCs w:val="24"/>
        </w:rPr>
        <w:t xml:space="preserve">3) по подакцизным товарам, производимым на территории Кыргызской Республики и/или импортируемым с территорий государств-членов Евразийского экономического союза, не подлежащим обозначению маркой акцизного налога, - не позднее дня, следующего за 20 числом месяца, следующего за отчетным налоговым периодом.</w:t>
      </w:r>
    </w:p>
    <w:p>
      <w:pPr>
        <w:spacing w:after="60"/>
        <w:ind w:firstLine="567"/>
        <w:jc w:val="both"/>
      </w:pPr>
      <w:r>
        <w:rPr>
          <w:rFonts w:ascii="Arial" w:cs="Arial" w:eastAsia="Arial" w:hAnsi="Arial"/>
          <w:sz w:val="24"/>
          <w:szCs w:val="24"/>
        </w:rPr>
        <w:t xml:space="preserve">2. Налогоплательщик акциза по производимым и/или импортируемым подакцизным товарам с территорий государств - членов Евразийского экономического союза обязан ежемесячно представлять в налоговый орган по месту налоговой регистрации налоговую отчетность по акцизу и/или по косвенным налогам не позднее дня, следующего за 20 числом месяца, следующего за отчетным.</w:t>
      </w:r>
    </w:p>
    <w:p>
      <w:pPr>
        <w:spacing w:after="60"/>
        <w:ind w:firstLine="567"/>
        <w:jc w:val="both"/>
      </w:pPr>
      <w:r>
        <w:rPr>
          <w:rFonts w:ascii="Arial" w:cs="Arial" w:eastAsia="Arial" w:hAnsi="Arial"/>
          <w:sz w:val="24"/>
          <w:szCs w:val="24"/>
        </w:rPr>
        <w:t xml:space="preserve">К налоговой отчетности по косвенным налогам должны быть приложены соответствующие документы по форме и в порядке, установленным </w:t>
      </w:r>
      <w:hyperlink w:history="1" r:id="rId0bdtbujxxbupmzj84szju">
        <w:r>
          <w:rPr>
            <w:rFonts w:ascii="Arial" w:cs="Arial" w:eastAsia="Arial" w:hAnsi="Arial"/>
            <w:color w:val="1D4ED8"/>
            <w:sz w:val="24"/>
            <w:szCs w:val="24"/>
            <w:u w:val="single"/>
          </w:rPr>
          <w:t xml:space="preserve">статьей 282-19</w:t>
        </w:r>
      </w:hyperlink>
      <w:r>
        <w:rPr>
          <w:rFonts w:ascii="Arial" w:cs="Arial" w:eastAsia="Arial" w:hAnsi="Arial"/>
          <w:sz w:val="24"/>
          <w:szCs w:val="24"/>
        </w:rPr>
        <w:t xml:space="preserve"> настоящего Кодекс.</w:t>
      </w:r>
    </w:p>
    <w:p>
      <w:pPr>
        <w:spacing w:after="60"/>
        <w:ind w:firstLine="567"/>
        <w:jc w:val="both"/>
      </w:pPr>
      <w:r>
        <w:rPr>
          <w:rFonts w:ascii="Arial" w:cs="Arial" w:eastAsia="Arial" w:hAnsi="Arial"/>
          <w:sz w:val="24"/>
          <w:szCs w:val="24"/>
        </w:rPr>
        <w:t xml:space="preserve">3. В случае импорта подакцизных товаров с территорий государств - членов Евразийского экономического союза уплата акциза на импорт производится по месту налоговой регистрации налогоплательщика акциза.</w:t>
      </w:r>
    </w:p>
    <w:p>
      <w:pPr>
        <w:spacing w:after="60"/>
        <w:ind w:firstLine="567"/>
        <w:jc w:val="both"/>
      </w:pPr>
      <w:r>
        <w:rPr>
          <w:rFonts w:ascii="Arial" w:cs="Arial" w:eastAsia="Arial" w:hAnsi="Arial"/>
          <w:sz w:val="24"/>
          <w:szCs w:val="24"/>
        </w:rPr>
        <w:t xml:space="preserve">4. Подтверждение налоговыми органами факта уплаты акциза по импортированным с территорий государств - членов Евразийского экономического союза подакцизным товарам осуществляется путем проставления соответствующей отметки органом налоговой службы в заявлении о ввозе товаров и об уплате косвенных налогов.</w:t>
      </w:r>
    </w:p>
    <w:p>
      <w:pPr>
        <w:spacing w:after="60"/>
        <w:ind w:firstLine="567"/>
        <w:jc w:val="both"/>
      </w:pPr>
      <w:r>
        <w:rPr>
          <w:rFonts w:ascii="Arial" w:cs="Arial" w:eastAsia="Arial" w:hAnsi="Arial"/>
          <w:sz w:val="24"/>
          <w:szCs w:val="24"/>
        </w:rPr>
        <w:t xml:space="preserve">В случае неуплаты или неполной уплаты акциза по импортированным товарам, а также несоответствия документов, представленных налогоплательщиком, требованиям, установленным налоговым законодательством Кыргызской Республики, орган налоговой службы принимает решение о мотивированном отказе в подтверждении факта уплаты акциза на импорт.</w:t>
      </w:r>
    </w:p>
    <w:p>
      <w:pPr>
        <w:spacing w:after="120"/>
        <w:ind w:firstLine="397"/>
        <w:jc w:val="both"/>
      </w:pPr>
      <w:r>
        <w:rPr>
          <w:rFonts w:ascii="Arial" w:cs="Arial" w:eastAsia="Arial" w:hAnsi="Arial"/>
          <w:i/>
          <w:iCs/>
          <w:sz w:val="24"/>
          <w:szCs w:val="24"/>
        </w:rPr>
        <w:t xml:space="preserve">(В редакции Законов КР от </w:t>
      </w:r>
      <w:hyperlink w:history="1" r:id="rIdi4m51uqbj2kdmhd1505xu">
        <w:r>
          <w:rPr>
            <w:rFonts w:ascii="Arial" w:cs="Arial" w:eastAsia="Arial" w:hAnsi="Arial"/>
            <w:i/>
            <w:iCs/>
            <w:color w:val="1D4ED8"/>
            <w:sz w:val="24"/>
            <w:szCs w:val="24"/>
            <w:u w:val="single"/>
          </w:rPr>
          <w:t xml:space="preserve">30 мая 2011 года № 33</w:t>
        </w:r>
      </w:hyperlink>
      <w:r>
        <w:rPr>
          <w:rFonts w:ascii="Arial" w:cs="Arial" w:eastAsia="Arial" w:hAnsi="Arial"/>
          <w:i/>
          <w:iCs/>
          <w:sz w:val="24"/>
          <w:szCs w:val="24"/>
        </w:rPr>
        <w:t xml:space="preserve">, </w:t>
      </w:r>
      <w:hyperlink w:history="1" r:id="rIdd-ejbvfcdzkhk-g2ci7yj">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itut5amwkmpfoh4oorfiq">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w:t>
      </w:r>
      <w:hyperlink w:history="1" r:id="rIdbjo2nev0qkucvrsyqofsr">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hyperlink w:history="1" r:id="rIdm_mk4jmdjotwgsc-yfsu5">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Внимание! Изменения, внесенные </w:t>
      </w:r>
      <w:hyperlink w:history="1" r:id="rIdtqocxyqjjhhgz1ymmozs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30 мая 2011 года № 33 в пункт 1 части 1 статьи 290, действуют до 31 декабря 2011 года</w:t>
      </w:r>
    </w:p>
    <w:p>
      <w:pPr>
        <w:spacing w:after="60" w:before="200"/>
        <w:ind w:firstLine="567"/>
        <w:jc w:val="both"/>
      </w:pPr>
      <w:r>
        <w:rPr>
          <w:rFonts w:ascii="Arial" w:cs="Arial" w:eastAsia="Arial" w:hAnsi="Arial"/>
          <w:b/>
          <w:bCs/>
          <w:sz w:val="24"/>
          <w:szCs w:val="24"/>
        </w:rPr>
        <w:t xml:space="preserve">Статья 290-1. Администрирование акцизного налога</w:t>
      </w:r>
    </w:p>
    <w:p>
      <w:pPr>
        <w:spacing w:after="60"/>
        <w:ind w:firstLine="567"/>
        <w:jc w:val="both"/>
      </w:pPr>
      <w:r>
        <w:rPr>
          <w:rFonts w:ascii="Arial" w:cs="Arial" w:eastAsia="Arial" w:hAnsi="Arial"/>
          <w:sz w:val="24"/>
          <w:szCs w:val="24"/>
        </w:rPr>
        <w:t xml:space="preserve">Если иное не предусмотрено настоящей статьей, администрирование акциза при экспорте и импорте товаров во взаимной торговле государств-членов Евразийского экономического союза осуществляется органами налоговой службы.</w:t>
      </w:r>
    </w:p>
    <w:p>
      <w:pPr>
        <w:spacing w:after="60"/>
        <w:ind w:firstLine="567"/>
        <w:jc w:val="both"/>
      </w:pPr>
      <w:r>
        <w:rPr>
          <w:rFonts w:ascii="Arial" w:cs="Arial" w:eastAsia="Arial" w:hAnsi="Arial"/>
          <w:sz w:val="24"/>
          <w:szCs w:val="24"/>
        </w:rPr>
        <w:t xml:space="preserve">Администрирование акциза по товарам, помещенным под таможенные процедуры свободной таможенной зоны или свободного склада, осуществляется таможенными органами.</w:t>
      </w:r>
    </w:p>
    <w:p>
      <w:pPr>
        <w:spacing w:after="60"/>
        <w:ind w:firstLine="567"/>
        <w:jc w:val="both"/>
      </w:pPr>
      <w:r>
        <w:rPr>
          <w:rFonts w:ascii="Arial" w:cs="Arial" w:eastAsia="Arial" w:hAnsi="Arial"/>
          <w:i/>
          <w:iCs/>
          <w:sz w:val="24"/>
          <w:szCs w:val="24"/>
        </w:rPr>
        <w:t xml:space="preserve">(В редакции Законов КР от </w:t>
      </w:r>
      <w:hyperlink w:history="1" r:id="rIdnpmju-i0imeeddu0pqsoa">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y_b5iwjp3jainigcbpm5n">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42
 Особенности налогообложения</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291. Специальные правила</w:t>
      </w:r>
    </w:p>
    <w:p>
      <w:pPr>
        <w:spacing w:after="60"/>
        <w:ind w:firstLine="567"/>
        <w:jc w:val="both"/>
      </w:pPr>
      <w:r>
        <w:rPr>
          <w:rFonts w:ascii="Arial" w:cs="Arial" w:eastAsia="Arial" w:hAnsi="Arial"/>
          <w:sz w:val="24"/>
          <w:szCs w:val="24"/>
        </w:rPr>
        <w:t xml:space="preserve">1. </w:t>
      </w:r>
      <w:hyperlink w:history="1" r:id="rIdv9yp6acouleddyxl1rzys">
        <w:r>
          <w:rPr>
            <w:rFonts w:ascii="Arial" w:cs="Arial" w:eastAsia="Arial" w:hAnsi="Arial"/>
            <w:color w:val="1D4ED8"/>
            <w:sz w:val="24"/>
            <w:szCs w:val="24"/>
            <w:u w:val="single"/>
          </w:rPr>
          <w:t xml:space="preserve">Статья 292</w:t>
        </w:r>
      </w:hyperlink>
      <w:r>
        <w:rPr>
          <w:rFonts w:ascii="Arial" w:cs="Arial" w:eastAsia="Arial" w:hAnsi="Arial"/>
          <w:sz w:val="24"/>
          <w:szCs w:val="24"/>
        </w:rPr>
        <w:t xml:space="preserve"> настоящего Кодекса применяется в отношении подакцизного товара, произведенного из давальческого сырья и подлежащего отгрузке на экспорт.</w:t>
      </w:r>
    </w:p>
    <w:p>
      <w:pPr>
        <w:spacing w:after="60"/>
        <w:ind w:firstLine="567"/>
        <w:jc w:val="both"/>
      </w:pPr>
      <w:r>
        <w:rPr>
          <w:rFonts w:ascii="Arial" w:cs="Arial" w:eastAsia="Arial" w:hAnsi="Arial"/>
          <w:sz w:val="24"/>
          <w:szCs w:val="24"/>
        </w:rPr>
        <w:t xml:space="preserve">2. Налогоплательщик, осуществляющий производство подакцизного товара из давальческого сырья, обязан:</w:t>
      </w:r>
    </w:p>
    <w:p>
      <w:pPr>
        <w:spacing w:after="60"/>
        <w:ind w:firstLine="567"/>
        <w:jc w:val="both"/>
      </w:pPr>
      <w:r>
        <w:rPr>
          <w:rFonts w:ascii="Arial" w:cs="Arial" w:eastAsia="Arial" w:hAnsi="Arial"/>
          <w:sz w:val="24"/>
          <w:szCs w:val="24"/>
        </w:rPr>
        <w:t xml:space="preserve">1) в течение 3 дней со дня заключения договора или контракта об оказании услуги по переработке давальческого сырья известить налоговый орган по месту налоговой регистрации о данной сделке, приложив копию соответствующего договора или контракта;</w:t>
      </w:r>
    </w:p>
    <w:p>
      <w:pPr>
        <w:spacing w:after="60"/>
        <w:ind w:firstLine="567"/>
        <w:jc w:val="both"/>
      </w:pPr>
      <w:r>
        <w:rPr>
          <w:rFonts w:ascii="Arial" w:cs="Arial" w:eastAsia="Arial" w:hAnsi="Arial"/>
          <w:sz w:val="24"/>
          <w:szCs w:val="24"/>
        </w:rPr>
        <w:t xml:space="preserve">2) внести на депозитный счет налогового органа по месту налоговой регистрации сумму акциза (депозита), исчисленного на объем подакцизных товаров, подлежащих производству по условиям указанного договора или контракта, до начала отгрузки готового подакцизного товара собственнику давальческого сырья и/или на экспорт по поручению собственника давальческого сырья.</w:t>
      </w:r>
    </w:p>
    <w:p>
      <w:pPr>
        <w:spacing w:after="60"/>
        <w:ind w:firstLine="567"/>
        <w:jc w:val="both"/>
      </w:pPr>
      <w:r>
        <w:rPr>
          <w:rFonts w:ascii="Arial" w:cs="Arial" w:eastAsia="Arial" w:hAnsi="Arial"/>
          <w:sz w:val="24"/>
          <w:szCs w:val="24"/>
        </w:rPr>
        <w:t xml:space="preserve">3. Срок переработки давальческого сырья, являющегося подакцизным, вывезенного с территории Кыргызской Республики на территорию государства-члена Евразийского экономического союза, а также ввезенного на территорию Кыргызской Республики с территорий государств - членов Евразийского экономического союза, определяется согласно условиям договора (соглашения) на переработку давальческого сырья и не может превышать два года с даты принятия на учет и/или отгрузки давальческого сырья.</w:t>
      </w:r>
    </w:p>
    <w:p>
      <w:pPr>
        <w:spacing w:after="60"/>
        <w:ind w:firstLine="567"/>
        <w:jc w:val="both"/>
      </w:pPr>
      <w:r>
        <w:rPr>
          <w:rFonts w:ascii="Arial" w:cs="Arial" w:eastAsia="Arial" w:hAnsi="Arial"/>
          <w:i/>
          <w:iCs/>
          <w:sz w:val="24"/>
          <w:szCs w:val="24"/>
        </w:rPr>
        <w:t xml:space="preserve">(В редакции Законов КР от </w:t>
      </w:r>
      <w:hyperlink w:history="1" r:id="rIddiisvvgjqbxwg3poadpkq">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fpidnb4nj4omlpjhu_ws-">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 ,</w:t>
      </w:r>
      <w:hyperlink w:history="1" r:id="rIddtira_x4fu7r4burbqt-j">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w:t>
      </w:r>
      <w:hyperlink w:history="1" r:id="rIdmraocx7nt4kzjgpoi7btu">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292. Особенности уплаты акциза по подакцизным товарам, произведенным из давальческого сырья</w:t>
      </w:r>
    </w:p>
    <w:p>
      <w:pPr>
        <w:spacing w:after="60"/>
        <w:ind w:firstLine="567"/>
        <w:jc w:val="both"/>
      </w:pPr>
      <w:r>
        <w:rPr>
          <w:rFonts w:ascii="Arial" w:cs="Arial" w:eastAsia="Arial" w:hAnsi="Arial"/>
          <w:sz w:val="24"/>
          <w:szCs w:val="24"/>
        </w:rPr>
        <w:t xml:space="preserve">1. Сумма акциза (депозита), внесенная налогоплательщиком, осуществляющим производство подакцизного товара из давальческого сырья, на депозитный счет налогового органа, подлежит возврату на его банковский счет не позднее 20 дней со дня представления в налоговый орган соответствующего заявления, а также следующих документов:</w:t>
      </w:r>
    </w:p>
    <w:p>
      <w:pPr>
        <w:spacing w:after="60"/>
        <w:ind w:firstLine="567"/>
        <w:jc w:val="both"/>
      </w:pPr>
      <w:r>
        <w:rPr>
          <w:rFonts w:ascii="Arial" w:cs="Arial" w:eastAsia="Arial" w:hAnsi="Arial"/>
          <w:sz w:val="24"/>
          <w:szCs w:val="24"/>
        </w:rPr>
        <w:t xml:space="preserve">1) налоговой отчетности по акцизу;</w:t>
      </w:r>
    </w:p>
    <w:p>
      <w:pPr>
        <w:spacing w:after="60"/>
        <w:ind w:firstLine="567"/>
        <w:jc w:val="both"/>
      </w:pPr>
      <w:r>
        <w:rPr>
          <w:rFonts w:ascii="Arial" w:cs="Arial" w:eastAsia="Arial" w:hAnsi="Arial"/>
          <w:sz w:val="24"/>
          <w:szCs w:val="24"/>
        </w:rPr>
        <w:t xml:space="preserve">2) копии договора между собственником давальческого лица и третьим лицом на поставку подакцизного товара на экспорт;</w:t>
      </w:r>
    </w:p>
    <w:p>
      <w:pPr>
        <w:spacing w:after="60"/>
        <w:ind w:firstLine="567"/>
        <w:jc w:val="both"/>
      </w:pPr>
      <w:r>
        <w:rPr>
          <w:rFonts w:ascii="Arial" w:cs="Arial" w:eastAsia="Arial" w:hAnsi="Arial"/>
          <w:sz w:val="24"/>
          <w:szCs w:val="24"/>
        </w:rPr>
        <w:t xml:space="preserve">3) копии счет-фактуры или иного документа на отгрузку готового подакцизного товара, включая на экспорт;</w:t>
      </w:r>
    </w:p>
    <w:p>
      <w:pPr>
        <w:spacing w:after="60"/>
        <w:ind w:firstLine="567"/>
        <w:jc w:val="both"/>
      </w:pPr>
      <w:r>
        <w:rPr>
          <w:rFonts w:ascii="Arial" w:cs="Arial" w:eastAsia="Arial" w:hAnsi="Arial"/>
          <w:sz w:val="24"/>
          <w:szCs w:val="24"/>
        </w:rPr>
        <w:t xml:space="preserve">4) платежных документов, подтверждающих факт оплаты за услуги по переработке давальческого сырья;</w:t>
      </w:r>
    </w:p>
    <w:p>
      <w:pPr>
        <w:spacing w:after="60"/>
        <w:ind w:firstLine="567"/>
        <w:jc w:val="both"/>
      </w:pPr>
      <w:r>
        <w:rPr>
          <w:rFonts w:ascii="Arial" w:cs="Arial" w:eastAsia="Arial" w:hAnsi="Arial"/>
          <w:sz w:val="24"/>
          <w:szCs w:val="24"/>
        </w:rPr>
        <w:t xml:space="preserve">5) платежных документов, подтверждающих факт оплаты за экспортированный подакцизный товар;</w:t>
      </w:r>
    </w:p>
    <w:p>
      <w:pPr>
        <w:spacing w:after="60"/>
        <w:ind w:firstLine="567"/>
        <w:jc w:val="both"/>
      </w:pPr>
      <w:r>
        <w:rPr>
          <w:rFonts w:ascii="Arial" w:cs="Arial" w:eastAsia="Arial" w:hAnsi="Arial"/>
          <w:sz w:val="24"/>
          <w:szCs w:val="24"/>
        </w:rPr>
        <w:t xml:space="preserve">6) таможенной декларации на экспорт подакцизного товара;</w:t>
      </w:r>
    </w:p>
    <w:p>
      <w:pPr>
        <w:spacing w:after="60"/>
        <w:ind w:firstLine="567"/>
        <w:jc w:val="both"/>
      </w:pPr>
      <w:r>
        <w:rPr>
          <w:rFonts w:ascii="Arial" w:cs="Arial" w:eastAsia="Arial" w:hAnsi="Arial"/>
          <w:sz w:val="24"/>
          <w:szCs w:val="24"/>
        </w:rPr>
        <w:t xml:space="preserve">7) таможенной декларации страны назначения или иного документа, подтверждающего импорт в страну назначения, такого как:</w:t>
      </w:r>
    </w:p>
    <w:p>
      <w:pPr>
        <w:spacing w:after="60"/>
        <w:ind w:firstLine="567"/>
        <w:jc w:val="both"/>
      </w:pPr>
      <w:r>
        <w:rPr>
          <w:rFonts w:ascii="Arial" w:cs="Arial" w:eastAsia="Arial" w:hAnsi="Arial"/>
          <w:sz w:val="24"/>
          <w:szCs w:val="24"/>
        </w:rPr>
        <w:t xml:space="preserve">а) тиркарнет;</w:t>
      </w:r>
    </w:p>
    <w:p>
      <w:pPr>
        <w:spacing w:after="60"/>
        <w:ind w:firstLine="567"/>
        <w:jc w:val="both"/>
      </w:pPr>
      <w:r>
        <w:rPr>
          <w:rFonts w:ascii="Arial" w:cs="Arial" w:eastAsia="Arial" w:hAnsi="Arial"/>
          <w:sz w:val="24"/>
          <w:szCs w:val="24"/>
        </w:rPr>
        <w:t xml:space="preserve">б) международная товарно-транспортная накладная;</w:t>
      </w:r>
    </w:p>
    <w:p>
      <w:pPr>
        <w:spacing w:after="60"/>
        <w:ind w:firstLine="567"/>
        <w:jc w:val="both"/>
      </w:pPr>
      <w:r>
        <w:rPr>
          <w:rFonts w:ascii="Arial" w:cs="Arial" w:eastAsia="Arial" w:hAnsi="Arial"/>
          <w:sz w:val="24"/>
          <w:szCs w:val="24"/>
        </w:rPr>
        <w:t xml:space="preserve">в) накладная, оформляемая при международном железнодорожном сообщении;</w:t>
      </w:r>
    </w:p>
    <w:p>
      <w:pPr>
        <w:spacing w:after="60"/>
        <w:ind w:firstLine="567"/>
        <w:jc w:val="both"/>
      </w:pPr>
      <w:r>
        <w:rPr>
          <w:rFonts w:ascii="Arial" w:cs="Arial" w:eastAsia="Arial" w:hAnsi="Arial"/>
          <w:sz w:val="24"/>
          <w:szCs w:val="24"/>
        </w:rPr>
        <w:t xml:space="preserve">8) справки налогового органа по месту налоговой регистрации собственника давальческого сырья об отсутствии у него налоговой задолженности.</w:t>
      </w:r>
    </w:p>
    <w:p>
      <w:pPr>
        <w:spacing w:after="60"/>
        <w:ind w:firstLine="567"/>
        <w:jc w:val="both"/>
      </w:pPr>
      <w:r>
        <w:rPr>
          <w:rFonts w:ascii="Arial" w:cs="Arial" w:eastAsia="Arial" w:hAnsi="Arial"/>
          <w:sz w:val="24"/>
          <w:szCs w:val="24"/>
        </w:rPr>
        <w:t xml:space="preserve">2. Если по истечении 90 дней со дня отгрузки готового подакцизного товара собственнику давальческого сырья и/или на экспорт по поручению собственника давальческого сырья налогоплательщик, осуществивший производство подакцизного товара из давальческого сырья, не представил или представил не в полном объеме документы, указанные в части 1 настоящей статьи, сумма акциза (депозита) зачисляется в доход бюджета и возврату не подлежит.</w:t>
      </w:r>
    </w:p>
    <w:p>
      <w:pPr>
        <w:spacing w:after="60"/>
        <w:ind w:firstLine="567"/>
        <w:jc w:val="both"/>
      </w:pPr>
      <w:r>
        <w:rPr>
          <w:rFonts w:ascii="Arial" w:cs="Arial" w:eastAsia="Arial" w:hAnsi="Arial"/>
          <w:sz w:val="24"/>
          <w:szCs w:val="24"/>
        </w:rPr>
        <w:t xml:space="preserve">3. В случае неподтверждения факта экспорта подакцизного товара сумма акциза (депозита), внесенная на депозитный счет налогового органа, зачисляется в доход бюджета и возврату не подлежит.</w:t>
      </w:r>
    </w:p>
    <w:p>
      <w:pPr>
        <w:spacing w:after="60"/>
        <w:ind w:firstLine="567"/>
        <w:jc w:val="both"/>
      </w:pPr>
      <w:r>
        <w:rPr>
          <w:rFonts w:ascii="Arial" w:cs="Arial" w:eastAsia="Arial" w:hAnsi="Arial"/>
          <w:sz w:val="24"/>
          <w:szCs w:val="24"/>
        </w:rPr>
        <w:t xml:space="preserve">4. Сумма акциза (депозита), внесенная на депозитный счет, не подлежит возврату при наличии налоговой задолженности у собственника давальческого сырья в пределах такой задолженности.</w:t>
      </w:r>
    </w:p>
    <w:p>
      <w:pPr>
        <w:spacing w:after="60"/>
        <w:ind w:firstLine="567"/>
        <w:jc w:val="both"/>
      </w:pPr>
      <w:r>
        <w:rPr>
          <w:rFonts w:ascii="Arial" w:cs="Arial" w:eastAsia="Arial" w:hAnsi="Arial"/>
          <w:i/>
          <w:iCs/>
          <w:sz w:val="24"/>
          <w:szCs w:val="24"/>
        </w:rPr>
        <w:t xml:space="preserve">(В редакции Законов КР от </w:t>
      </w:r>
      <w:hyperlink w:history="1" r:id="rIdh9uqpqdzcwvuhngmbrtjp">
        <w:r>
          <w:rPr>
            <w:rFonts w:ascii="Arial" w:cs="Arial" w:eastAsia="Arial" w:hAnsi="Arial"/>
            <w:color w:val="1D4ED8"/>
            <w:sz w:val="24"/>
            <w:szCs w:val="24"/>
            <w:u w:val="single"/>
          </w:rPr>
          <w:t xml:space="preserve">29 марта 2019 года № 40</w:t>
        </w:r>
      </w:hyperlink>
      <w:r>
        <w:rPr>
          <w:rFonts w:ascii="Arial" w:cs="Arial" w:eastAsia="Arial" w:hAnsi="Arial"/>
          <w:i/>
          <w:iCs/>
          <w:sz w:val="24"/>
          <w:szCs w:val="24"/>
        </w:rPr>
        <w:t xml:space="preserve">, </w:t>
      </w:r>
      <w:hyperlink w:history="1" r:id="rId3sazm2nhgatvqixm8o9fb">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293. Особенности уплаты акциза в отдельных случаях</w:t>
      </w:r>
    </w:p>
    <w:p>
      <w:pPr>
        <w:spacing w:after="60"/>
        <w:ind w:firstLine="567"/>
        <w:jc w:val="both"/>
      </w:pPr>
      <w:r>
        <w:rPr>
          <w:rFonts w:ascii="Arial" w:cs="Arial" w:eastAsia="Arial" w:hAnsi="Arial"/>
          <w:sz w:val="24"/>
          <w:szCs w:val="24"/>
        </w:rPr>
        <w:t xml:space="preserve">1. В случае если после приобретения акцизных марок ставки акциза изменились в сторону уменьшения или увеличения, сумма акцизного налога, уплаченная при приобретении марок акцизного сбора, пересчету не подлежит.</w:t>
      </w:r>
    </w:p>
    <w:p>
      <w:pPr>
        <w:spacing w:after="60"/>
        <w:ind w:firstLine="567"/>
        <w:jc w:val="both"/>
      </w:pPr>
      <w:r>
        <w:rPr>
          <w:rFonts w:ascii="Arial" w:cs="Arial" w:eastAsia="Arial" w:hAnsi="Arial"/>
          <w:sz w:val="24"/>
          <w:szCs w:val="24"/>
        </w:rPr>
        <w:t xml:space="preserve">2. Особенности уплаты акциза при экспорте подакцизных товаров за пределы территории Кыргызской Республики указаны в </w:t>
      </w:r>
      <w:hyperlink w:history="1" r:id="rIdmpqcob8bmz9doojsvx3mj">
        <w:r>
          <w:rPr>
            <w:rFonts w:ascii="Arial" w:cs="Arial" w:eastAsia="Arial" w:hAnsi="Arial"/>
            <w:color w:val="1D4ED8"/>
            <w:sz w:val="24"/>
            <w:szCs w:val="24"/>
            <w:u w:val="single"/>
          </w:rPr>
          <w:t xml:space="preserve">статье 297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Особенности уплаты акциза при перемещении товаров через таможенную границу Евразийского экономического союза определяются регулирующими таможенные правоотношения международными договорами и актами, составляющими право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Законов КР от </w:t>
      </w:r>
      <w:hyperlink w:history="1" r:id="rIdpynjfa6ajzjfr7qsmluei">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obzaulau0q8jsa_2_r7ja">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294. Вычет суммы акциза</w:t>
      </w:r>
    </w:p>
    <w:p>
      <w:pPr>
        <w:spacing w:after="120"/>
        <w:ind w:firstLine="397"/>
        <w:jc w:val="both"/>
      </w:pPr>
      <w:r>
        <w:rPr>
          <w:rFonts w:ascii="Arial" w:cs="Arial" w:eastAsia="Arial" w:hAnsi="Arial"/>
          <w:sz w:val="24"/>
          <w:szCs w:val="24"/>
        </w:rPr>
        <w:t xml:space="preserve">1. Налогоплательщик акциза имеет право уменьшить сумму акциза на сумму акциза, уплаченную при приобретении на территории Кыргызской Республики или при импорте подакцизных товаров на территорию Кыргызской Республики, если указанные товары использованы в качестве основного сырья для производства подакцизных товаров.</w:t>
      </w:r>
    </w:p>
    <w:p>
      <w:pPr>
        <w:spacing w:after="120"/>
        <w:ind w:firstLine="397"/>
        <w:jc w:val="both"/>
      </w:pPr>
      <w:r>
        <w:rPr>
          <w:rFonts w:ascii="Arial" w:cs="Arial" w:eastAsia="Arial" w:hAnsi="Arial"/>
          <w:sz w:val="24"/>
          <w:szCs w:val="24"/>
        </w:rPr>
        <w:t xml:space="preserve">2. В соответствии с частью 1 настоящей статьи вычет производится на сумму акциза по фактически использованному за налоговый период количеству подакцизного сырья на производство подакцизного товара, определенную на основе норм выхода подакцизного товара из подакцизного сырья.</w:t>
      </w:r>
    </w:p>
    <w:p>
      <w:pPr>
        <w:spacing w:after="120"/>
        <w:ind w:firstLine="397"/>
        <w:jc w:val="both"/>
      </w:pPr>
      <w:r>
        <w:rPr>
          <w:rFonts w:ascii="Arial" w:cs="Arial" w:eastAsia="Arial" w:hAnsi="Arial"/>
          <w:sz w:val="24"/>
          <w:szCs w:val="24"/>
        </w:rPr>
        <w:t xml:space="preserve">3. Нормы настоящей статьи применяются при передаче подакцизных товаров, изготовленных из давальческого подакцизного сырья, использованного в качестве сырья, при условии подтверждения уплаты акциза собственником давальческого подакцизного сырья.</w:t>
      </w:r>
    </w:p>
    <w:p>
      <w:pPr>
        <w:spacing w:after="120"/>
        <w:ind w:firstLine="397"/>
        <w:jc w:val="both"/>
      </w:pPr>
      <w:r>
        <w:rPr>
          <w:rFonts w:ascii="Arial" w:cs="Arial" w:eastAsia="Arial" w:hAnsi="Arial"/>
          <w:i/>
          <w:iCs/>
          <w:sz w:val="24"/>
          <w:szCs w:val="24"/>
        </w:rPr>
        <w:t xml:space="preserve">(В редакции Закона КР от </w:t>
      </w:r>
      <w:hyperlink w:history="1" r:id="rIdikuj8yqlmwjzi8_zhew0e">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295. Подакцизные товары, подлежащие обозначению маркой акцизного сбора</w:t>
      </w:r>
    </w:p>
    <w:p>
      <w:pPr>
        <w:spacing w:after="60"/>
        <w:ind w:firstLine="567"/>
        <w:jc w:val="both"/>
      </w:pPr>
      <w:r>
        <w:rPr>
          <w:rFonts w:ascii="Arial" w:cs="Arial" w:eastAsia="Arial" w:hAnsi="Arial"/>
          <w:sz w:val="24"/>
          <w:szCs w:val="24"/>
        </w:rPr>
        <w:t xml:space="preserve">1. Производимые на территории Кыргызской Республики и импортируемые на территорию Кыргызской Республики алкогольные напитки и табачные изделия, перечень которых указан в пунктах 2 и 3 части 1 </w:t>
      </w:r>
      <w:hyperlink w:history="1" r:id="rIdplf_vvye2_h8yoczgieuw">
        <w:r>
          <w:rPr>
            <w:rFonts w:ascii="Arial" w:cs="Arial" w:eastAsia="Arial" w:hAnsi="Arial"/>
            <w:color w:val="1D4ED8"/>
            <w:sz w:val="24"/>
            <w:szCs w:val="24"/>
            <w:u w:val="single"/>
          </w:rPr>
          <w:t xml:space="preserve">статьи 285</w:t>
        </w:r>
      </w:hyperlink>
      <w:r>
        <w:rPr>
          <w:rFonts w:ascii="Arial" w:cs="Arial" w:eastAsia="Arial" w:hAnsi="Arial"/>
          <w:sz w:val="24"/>
          <w:szCs w:val="24"/>
        </w:rPr>
        <w:t xml:space="preserve"> настоящего Кодекса, за исключением пива (код ТНВЭД 2203) и сусла виноградного (код ТН ВЭД 220430), подлежат обозначению марками акцизного сбора.</w:t>
      </w:r>
    </w:p>
    <w:p>
      <w:pPr>
        <w:spacing w:after="60"/>
        <w:ind w:firstLine="567"/>
        <w:jc w:val="both"/>
      </w:pPr>
      <w:r>
        <w:rPr>
          <w:rFonts w:ascii="Arial" w:cs="Arial" w:eastAsia="Arial" w:hAnsi="Arial"/>
          <w:sz w:val="24"/>
          <w:szCs w:val="24"/>
        </w:rPr>
        <w:t xml:space="preserve">2. Марка акцизного сбора (далее в настоящем разделе - акцизная марка) представляет собой марку утвержденного образца, которая наклеивается на пачку, бутылку или другую емкость, в которой продается подакцизный товар, подтверждающая, что акциз уплачен в доход бюджета, если иное не предусмотрено настоящим разделом.</w:t>
      </w:r>
    </w:p>
    <w:p>
      <w:pPr>
        <w:spacing w:after="60"/>
        <w:ind w:firstLine="567"/>
        <w:jc w:val="both"/>
      </w:pPr>
      <w:r>
        <w:rPr>
          <w:rFonts w:ascii="Arial" w:cs="Arial" w:eastAsia="Arial" w:hAnsi="Arial"/>
          <w:sz w:val="24"/>
          <w:szCs w:val="24"/>
        </w:rPr>
        <w:t xml:space="preserve">3. Не подлежат обозначению акцизной маркой алкогольные напитки и табачные изделия:</w:t>
      </w:r>
    </w:p>
    <w:p>
      <w:pPr>
        <w:spacing w:after="60"/>
        <w:ind w:firstLine="567"/>
        <w:jc w:val="both"/>
      </w:pPr>
      <w:r>
        <w:rPr>
          <w:rFonts w:ascii="Arial" w:cs="Arial" w:eastAsia="Arial" w:hAnsi="Arial"/>
          <w:sz w:val="24"/>
          <w:szCs w:val="24"/>
        </w:rPr>
        <w:t xml:space="preserve">1) экспорт которых за пределы территории Кыргызской Республики осуществлен в соответствии с таможенной процедурой экспорта;</w:t>
      </w:r>
    </w:p>
    <w:p>
      <w:pPr>
        <w:spacing w:after="60"/>
        <w:ind w:firstLine="567"/>
        <w:jc w:val="both"/>
      </w:pPr>
      <w:r>
        <w:rPr>
          <w:rFonts w:ascii="Arial" w:cs="Arial" w:eastAsia="Arial" w:hAnsi="Arial"/>
          <w:sz w:val="24"/>
          <w:szCs w:val="24"/>
        </w:rPr>
        <w:t xml:space="preserve">2) импорт (пересылка) которых осуществляется физическими лицами на территорию Кыргызской Республики в пределах норм, утвержденных Правительством Кыргызской Республики.</w:t>
      </w:r>
    </w:p>
    <w:p>
      <w:pPr>
        <w:spacing w:after="60"/>
        <w:ind w:firstLine="567"/>
        <w:jc w:val="both"/>
      </w:pPr>
      <w:r>
        <w:rPr>
          <w:rFonts w:ascii="Arial" w:cs="Arial" w:eastAsia="Arial" w:hAnsi="Arial"/>
          <w:sz w:val="24"/>
          <w:szCs w:val="24"/>
        </w:rPr>
        <w:t xml:space="preserve">4. Форма, порядок выдачи и применения марок акцизного сбора, а также порядок применения и администрирования депозитного платежа при ввозе алкогольной маркируемой продукции и размер депозитного платежа устанавливаются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t29nqsbw4qqciflwbjpya">
        <w:r>
          <w:rPr>
            <w:rFonts w:ascii="Arial" w:cs="Arial" w:eastAsia="Arial" w:hAnsi="Arial"/>
            <w:i/>
            <w:iCs/>
            <w:color w:val="1D4ED8"/>
            <w:sz w:val="24"/>
            <w:szCs w:val="24"/>
            <w:u w:val="single"/>
          </w:rPr>
          <w:t xml:space="preserve">30 мая 2011 года № 33</w:t>
        </w:r>
      </w:hyperlink>
      <w:r>
        <w:rPr>
          <w:rFonts w:ascii="Arial" w:cs="Arial" w:eastAsia="Arial" w:hAnsi="Arial"/>
          <w:i/>
          <w:iCs/>
          <w:sz w:val="24"/>
          <w:szCs w:val="24"/>
        </w:rPr>
        <w:t xml:space="preserve">, </w:t>
      </w:r>
      <w:hyperlink w:history="1" r:id="rIdj3idqb4qq5lchzckmgdyp">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nqren6t2l5fuyhvqti8bl">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6_xf7tpyehtxbrna9eum2">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Внимание! Изменения, внесенные </w:t>
      </w:r>
      <w:hyperlink w:history="1" r:id="rIdarguwkkt_zb-t_4qlusm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30 мая 2011 года № 33 в часть 2 статьи 295, действуют до 31 декабря 2011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296. Порча, утрата подакцизных товаров и марок акцизного сбора</w:t>
      </w:r>
    </w:p>
    <w:p>
      <w:pPr>
        <w:spacing w:after="120"/>
        <w:ind w:firstLine="397"/>
        <w:jc w:val="both"/>
      </w:pPr>
      <w:r>
        <w:rPr>
          <w:rFonts w:ascii="Arial" w:cs="Arial" w:eastAsia="Arial" w:hAnsi="Arial"/>
          <w:sz w:val="24"/>
          <w:szCs w:val="24"/>
        </w:rPr>
        <w:t xml:space="preserve">1. При порче и утрате произведенных подакцизных товаров акциз уплачивается в полном размере и/или не подлежит возврату, за исключением случаев, возникших в результате непреодолимой силы.</w:t>
      </w:r>
    </w:p>
    <w:p>
      <w:pPr>
        <w:spacing w:after="120"/>
        <w:ind w:firstLine="397"/>
        <w:jc w:val="both"/>
      </w:pPr>
      <w:r>
        <w:rPr>
          <w:rFonts w:ascii="Arial" w:cs="Arial" w:eastAsia="Arial" w:hAnsi="Arial"/>
          <w:sz w:val="24"/>
          <w:szCs w:val="24"/>
        </w:rPr>
        <w:t xml:space="preserve">2. При утрате акцизных марок не подлежит возврату акциз, уплаченный до или в момент приобретения акцизных марок, за исключением случаев, возникших в результате непреодолимой силы.</w:t>
      </w:r>
    </w:p>
    <w:p>
      <w:pPr>
        <w:spacing w:after="120"/>
        <w:ind w:firstLine="397"/>
        <w:jc w:val="both"/>
      </w:pPr>
      <w:r>
        <w:rPr>
          <w:rFonts w:ascii="Arial" w:cs="Arial" w:eastAsia="Arial" w:hAnsi="Arial"/>
          <w:sz w:val="24"/>
          <w:szCs w:val="24"/>
        </w:rPr>
        <w:t xml:space="preserve">3. При порче акцизных марок акциз не уплачивается в том случае, когда испорченные марки акцизного сбора приняты уполномоченным банком на основании акта списания к уничтожению. Взамен поврежденных марок выдаются новые акцизные марки без повторной уплаты акциза, при условии оплаты номинальной стоимости марок.</w:t>
      </w:r>
    </w:p>
    <w:p>
      <w:pPr>
        <w:spacing w:after="120"/>
        <w:ind w:firstLine="397"/>
        <w:jc w:val="both"/>
      </w:pPr>
      <w:r>
        <w:rPr>
          <w:rFonts w:ascii="Arial" w:cs="Arial" w:eastAsia="Arial" w:hAnsi="Arial"/>
          <w:sz w:val="24"/>
          <w:szCs w:val="24"/>
        </w:rPr>
        <w:t xml:space="preserve">4. Исчисление акциза по утраченным акцизным маркам, предназначенным для обозначения алкогольной продукции, производится исходя из установленных ставок, применяемых к максимально допустимому объему тары, в соответствии с емкостью, указанной на марке акцизного сбора.</w:t>
      </w:r>
    </w:p>
    <w:p>
      <w:pPr>
        <w:spacing w:after="60" w:before="200"/>
        <w:ind w:firstLine="567"/>
        <w:jc w:val="both"/>
      </w:pPr>
      <w:r>
        <w:rPr>
          <w:rFonts w:ascii="Arial" w:cs="Arial" w:eastAsia="Arial" w:hAnsi="Arial"/>
          <w:b/>
          <w:bCs/>
          <w:sz w:val="24"/>
          <w:szCs w:val="24"/>
        </w:rPr>
        <w:t xml:space="preserve">Статья 297. Освобождение от акцизов</w:t>
      </w:r>
    </w:p>
    <w:p>
      <w:pPr>
        <w:spacing w:after="60"/>
        <w:ind w:firstLine="567"/>
        <w:jc w:val="both"/>
      </w:pPr>
      <w:r>
        <w:rPr>
          <w:rFonts w:ascii="Arial" w:cs="Arial" w:eastAsia="Arial" w:hAnsi="Arial"/>
          <w:sz w:val="24"/>
          <w:szCs w:val="24"/>
        </w:rPr>
        <w:t xml:space="preserve">1. Акцизами не облагаются подакцизные товары, импортируемые физическими лицами по нормам, утверждаемым Правительством Кыргызской Республики.</w:t>
      </w:r>
    </w:p>
    <w:p>
      <w:pPr>
        <w:spacing w:after="60"/>
        <w:ind w:firstLine="567"/>
        <w:jc w:val="both"/>
      </w:pPr>
      <w:r>
        <w:rPr>
          <w:rFonts w:ascii="Arial" w:cs="Arial" w:eastAsia="Arial" w:hAnsi="Arial"/>
          <w:sz w:val="24"/>
          <w:szCs w:val="24"/>
        </w:rPr>
        <w:t xml:space="preserve">2. Освобождаются от уплаты акциза следующие импортируемые товары:</w:t>
      </w:r>
    </w:p>
    <w:p>
      <w:pPr>
        <w:spacing w:after="60"/>
        <w:ind w:firstLine="567"/>
        <w:jc w:val="both"/>
      </w:pPr>
      <w:r>
        <w:rPr>
          <w:rFonts w:ascii="Arial" w:cs="Arial" w:eastAsia="Arial" w:hAnsi="Arial"/>
          <w:sz w:val="24"/>
          <w:szCs w:val="24"/>
        </w:rPr>
        <w:t xml:space="preserve">1) товары, необходимые для эксплуатации транспортных средств, осуществляющих международные перевозки грузов, багажа и пассажиров, во время следования в пути и в пунктах промежуточной остановки;</w:t>
      </w:r>
    </w:p>
    <w:p>
      <w:pPr>
        <w:spacing w:after="60"/>
        <w:ind w:firstLine="567"/>
        <w:jc w:val="both"/>
      </w:pPr>
      <w:r>
        <w:rPr>
          <w:rFonts w:ascii="Arial" w:cs="Arial" w:eastAsia="Arial" w:hAnsi="Arial"/>
          <w:sz w:val="24"/>
          <w:szCs w:val="24"/>
        </w:rPr>
        <w:t xml:space="preserve">2) товары, перемещаемые через таможенную границу Евразийского экономического союза, освобождаемые в рамках таможенных процедур, установленных таможенным законодательством Евразийского экономического союза и/или законодательством Кыргызской Республики в сфере таможенного дела, за исключением таможенной процедуры выпуска товаров для внутреннего потребления;</w:t>
      </w:r>
    </w:p>
    <w:p>
      <w:pPr>
        <w:spacing w:after="60"/>
        <w:ind w:firstLine="567"/>
        <w:jc w:val="both"/>
      </w:pPr>
      <w:r>
        <w:rPr>
          <w:rFonts w:ascii="Arial" w:cs="Arial" w:eastAsia="Arial" w:hAnsi="Arial"/>
          <w:sz w:val="24"/>
          <w:szCs w:val="24"/>
        </w:rPr>
        <w:t xml:space="preserve">3) конфискованные, бесхозные ценности, а также ценности, перешедшие по праву наследования государству.</w:t>
      </w:r>
    </w:p>
    <w:p>
      <w:pPr>
        <w:spacing w:after="60"/>
        <w:ind w:firstLine="567"/>
        <w:jc w:val="both"/>
      </w:pPr>
      <w:r>
        <w:rPr>
          <w:rFonts w:ascii="Arial" w:cs="Arial" w:eastAsia="Arial" w:hAnsi="Arial"/>
          <w:sz w:val="24"/>
          <w:szCs w:val="24"/>
        </w:rPr>
        <w:t xml:space="preserve">3. Если иное не предусмотрено настоящей статьей, подакцизные товары, экспортируемые производителями подакцизных товаров, не облагаются акцизами при условии подтверждения ими экспорта таких товаров.</w:t>
      </w:r>
    </w:p>
    <w:p>
      <w:pPr>
        <w:spacing w:after="60"/>
        <w:ind w:firstLine="567"/>
        <w:jc w:val="both"/>
      </w:pPr>
      <w:r>
        <w:rPr>
          <w:rFonts w:ascii="Arial" w:cs="Arial" w:eastAsia="Arial" w:hAnsi="Arial"/>
          <w:sz w:val="24"/>
          <w:szCs w:val="24"/>
        </w:rPr>
        <w:t xml:space="preserve">Для освобождения от акцизов, предусмотренного настоящей частью, налогоплательщик акциза обязан не позднее 180 дней со дня, следующего за налоговым периодом, в котором он экспортировал подакцизный товар за пределы территории Кыргызской Республики, представить в налоговый орган по месту налоговой регистрации копии документов, подтверждающих экспорт подакцизного товара, включая:</w:t>
      </w:r>
    </w:p>
    <w:p>
      <w:pPr>
        <w:spacing w:after="60"/>
        <w:ind w:firstLine="567"/>
        <w:jc w:val="both"/>
      </w:pPr>
      <w:r>
        <w:rPr>
          <w:rFonts w:ascii="Arial" w:cs="Arial" w:eastAsia="Arial" w:hAnsi="Arial"/>
          <w:sz w:val="24"/>
          <w:szCs w:val="24"/>
        </w:rPr>
        <w:t xml:space="preserve">1) налоговую отчетность по акцизу;</w:t>
      </w:r>
    </w:p>
    <w:p>
      <w:pPr>
        <w:spacing w:after="60"/>
        <w:ind w:firstLine="567"/>
        <w:jc w:val="both"/>
      </w:pPr>
      <w:r>
        <w:rPr>
          <w:rFonts w:ascii="Arial" w:cs="Arial" w:eastAsia="Arial" w:hAnsi="Arial"/>
          <w:sz w:val="24"/>
          <w:szCs w:val="24"/>
        </w:rPr>
        <w:t xml:space="preserve">2) договоры на поставку подакцизного товара на экспорт;</w:t>
      </w:r>
    </w:p>
    <w:p>
      <w:pPr>
        <w:spacing w:after="60"/>
        <w:ind w:firstLine="567"/>
        <w:jc w:val="both"/>
      </w:pPr>
      <w:r>
        <w:rPr>
          <w:rFonts w:ascii="Arial" w:cs="Arial" w:eastAsia="Arial" w:hAnsi="Arial"/>
          <w:sz w:val="24"/>
          <w:szCs w:val="24"/>
        </w:rPr>
        <w:t xml:space="preserve">3) счет-фактуры;</w:t>
      </w:r>
    </w:p>
    <w:p>
      <w:pPr>
        <w:spacing w:after="60"/>
        <w:ind w:firstLine="567"/>
        <w:jc w:val="both"/>
      </w:pPr>
      <w:r>
        <w:rPr>
          <w:rFonts w:ascii="Arial" w:cs="Arial" w:eastAsia="Arial" w:hAnsi="Arial"/>
          <w:sz w:val="24"/>
          <w:szCs w:val="24"/>
        </w:rPr>
        <w:t xml:space="preserve">4) платежные документы, подтверждающие факт оплаты за экспортированный подакцизный товар, если договором предусмотрена оплата до даты представления налогоплательщиком документов;</w:t>
      </w:r>
    </w:p>
    <w:p>
      <w:pPr>
        <w:spacing w:after="60"/>
        <w:ind w:firstLine="567"/>
        <w:jc w:val="both"/>
      </w:pPr>
      <w:r>
        <w:rPr>
          <w:rFonts w:ascii="Arial" w:cs="Arial" w:eastAsia="Arial" w:hAnsi="Arial"/>
          <w:sz w:val="24"/>
          <w:szCs w:val="24"/>
        </w:rPr>
        <w:t xml:space="preserve">5) таможенные декларации на экспорт подакцизного товара;</w:t>
      </w:r>
    </w:p>
    <w:p>
      <w:pPr>
        <w:spacing w:after="60"/>
        <w:ind w:firstLine="567"/>
        <w:jc w:val="both"/>
      </w:pPr>
      <w:r>
        <w:rPr>
          <w:rFonts w:ascii="Arial" w:cs="Arial" w:eastAsia="Arial" w:hAnsi="Arial"/>
          <w:sz w:val="24"/>
          <w:szCs w:val="24"/>
        </w:rPr>
        <w:t xml:space="preserve">6) таможенные декларации страны назначения или иные документы, подтверждающие импорт в страну назначения, такие как:</w:t>
      </w:r>
    </w:p>
    <w:p>
      <w:pPr>
        <w:spacing w:after="60"/>
        <w:ind w:firstLine="567"/>
        <w:jc w:val="both"/>
      </w:pPr>
      <w:r>
        <w:rPr>
          <w:rFonts w:ascii="Arial" w:cs="Arial" w:eastAsia="Arial" w:hAnsi="Arial"/>
          <w:sz w:val="24"/>
          <w:szCs w:val="24"/>
        </w:rPr>
        <w:t xml:space="preserve">а) тиркарнет;</w:t>
      </w:r>
    </w:p>
    <w:p>
      <w:pPr>
        <w:spacing w:after="60"/>
        <w:ind w:firstLine="567"/>
        <w:jc w:val="both"/>
      </w:pPr>
      <w:r>
        <w:rPr>
          <w:rFonts w:ascii="Arial" w:cs="Arial" w:eastAsia="Arial" w:hAnsi="Arial"/>
          <w:sz w:val="24"/>
          <w:szCs w:val="24"/>
        </w:rPr>
        <w:t xml:space="preserve">б) международная товарно-транспортная накладная;</w:t>
      </w:r>
    </w:p>
    <w:p>
      <w:pPr>
        <w:spacing w:after="60"/>
        <w:ind w:firstLine="567"/>
        <w:jc w:val="both"/>
      </w:pPr>
      <w:r>
        <w:rPr>
          <w:rFonts w:ascii="Arial" w:cs="Arial" w:eastAsia="Arial" w:hAnsi="Arial"/>
          <w:sz w:val="24"/>
          <w:szCs w:val="24"/>
        </w:rPr>
        <w:t xml:space="preserve">в) накладная, оформляемая при международном железнодорожном сообщении.</w:t>
      </w:r>
    </w:p>
    <w:p>
      <w:pPr>
        <w:spacing w:after="60"/>
        <w:ind w:firstLine="567"/>
        <w:jc w:val="both"/>
      </w:pPr>
      <w:r>
        <w:rPr>
          <w:rFonts w:ascii="Arial" w:cs="Arial" w:eastAsia="Arial" w:hAnsi="Arial"/>
          <w:sz w:val="24"/>
          <w:szCs w:val="24"/>
        </w:rPr>
        <w:t xml:space="preserve">В случае неподтверждения, непредставления или представления в неполном объеме документов, указанных в настоящей части, или неподтверждения их достоверности в процессе последующего налогового контроля, по данным подакцизным товарам акциз исчисляется в порядке, установленном настоящим разделом для реализации подакцизных товаров на территории Кыргызской Республики.</w:t>
      </w:r>
    </w:p>
    <w:p>
      <w:pPr>
        <w:spacing w:after="60"/>
        <w:ind w:firstLine="567"/>
        <w:jc w:val="both"/>
      </w:pPr>
      <w:r>
        <w:rPr>
          <w:rFonts w:ascii="Arial" w:cs="Arial" w:eastAsia="Arial" w:hAnsi="Arial"/>
          <w:sz w:val="24"/>
          <w:szCs w:val="24"/>
        </w:rPr>
        <w:t xml:space="preserve">4. Акцизами не облагается передача подакцизных товаров одним структурным подразделением производителя подакцизного товара для производства других подакцизных товаров другому структурному подразделению этого же производителя подакцизного товара.</w:t>
      </w:r>
    </w:p>
    <w:p>
      <w:pPr>
        <w:spacing w:after="60"/>
        <w:ind w:firstLine="567"/>
        <w:jc w:val="both"/>
      </w:pPr>
      <w:r>
        <w:rPr>
          <w:rFonts w:ascii="Arial" w:cs="Arial" w:eastAsia="Arial" w:hAnsi="Arial"/>
          <w:sz w:val="24"/>
          <w:szCs w:val="24"/>
        </w:rPr>
        <w:t xml:space="preserve">5. При экспорте подакцизных товаров на территорию государства-члена Евразийского экономического союза для подтверждения обоснованности освобождения от уплаты акцизов налогоплательщик представляет в налоговый орган по месту налоговой регистрации одновременно с налоговой отчетностью по акцизу документы, предусмотренные частью 4 </w:t>
      </w:r>
      <w:hyperlink w:history="1" r:id="rIdgxmc96cegzdfg6y1mlare">
        <w:r>
          <w:rPr>
            <w:rFonts w:ascii="Arial" w:cs="Arial" w:eastAsia="Arial" w:hAnsi="Arial"/>
            <w:color w:val="1D4ED8"/>
            <w:sz w:val="24"/>
            <w:szCs w:val="24"/>
            <w:u w:val="single"/>
          </w:rPr>
          <w:t xml:space="preserve">статьи 282-10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При этом налогоплательщик вправе представить документы, предусмотренные частью 4 </w:t>
      </w:r>
      <w:hyperlink w:history="1" r:id="rIdsmv4a939gxqt4f5blv5yk">
        <w:r>
          <w:rPr>
            <w:rFonts w:ascii="Arial" w:cs="Arial" w:eastAsia="Arial" w:hAnsi="Arial"/>
            <w:color w:val="1D4ED8"/>
            <w:sz w:val="24"/>
            <w:szCs w:val="24"/>
            <w:u w:val="single"/>
          </w:rPr>
          <w:t xml:space="preserve">статьи 282-10</w:t>
        </w:r>
      </w:hyperlink>
      <w:r>
        <w:rPr>
          <w:rFonts w:ascii="Arial" w:cs="Arial" w:eastAsia="Arial" w:hAnsi="Arial"/>
          <w:sz w:val="24"/>
          <w:szCs w:val="24"/>
        </w:rPr>
        <w:t xml:space="preserve"> настоящего Кодекса, за исключением налоговой отчетности по акцизу, в налоговый орган в течение 180 календарных дней со дня отгрузки подакцизных товаров.</w:t>
      </w:r>
    </w:p>
    <w:p>
      <w:pPr>
        <w:spacing w:after="60"/>
        <w:ind w:firstLine="567"/>
        <w:jc w:val="both"/>
      </w:pPr>
      <w:r>
        <w:rPr>
          <w:rFonts w:ascii="Arial" w:cs="Arial" w:eastAsia="Arial" w:hAnsi="Arial"/>
          <w:sz w:val="24"/>
          <w:szCs w:val="24"/>
        </w:rPr>
        <w:t xml:space="preserve">В случае подтверждения реализации подакцизных товаров на экспорт по истечении срока, установленного настоящей частью, уплаченные суммы акцизов подлежат зачету и/или возврату в соответствии со </w:t>
      </w:r>
      <w:hyperlink w:history="1" r:id="rIdngk-o_cxydd9w4ysiloam">
        <w:r>
          <w:rPr>
            <w:rFonts w:ascii="Arial" w:cs="Arial" w:eastAsia="Arial" w:hAnsi="Arial"/>
            <w:color w:val="1D4ED8"/>
            <w:sz w:val="24"/>
            <w:szCs w:val="24"/>
            <w:u w:val="single"/>
          </w:rPr>
          <w:t xml:space="preserve">статьей 81</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При этом уплаченные суммы пени, начисленные в связи с неподтверждением реализации подакцизных товаров на экспорт на территорию государства-члена Евразийского экономического союза, возврату не подлежат.</w:t>
      </w:r>
    </w:p>
    <w:p>
      <w:pPr>
        <w:spacing w:after="120"/>
        <w:ind w:firstLine="397"/>
        <w:jc w:val="both"/>
      </w:pPr>
      <w:r>
        <w:rPr>
          <w:rFonts w:ascii="Arial" w:cs="Arial" w:eastAsia="Arial" w:hAnsi="Arial"/>
          <w:i/>
          <w:iCs/>
          <w:sz w:val="24"/>
          <w:szCs w:val="24"/>
        </w:rPr>
        <w:t xml:space="preserve">(В редакции Законов КР от </w:t>
      </w:r>
      <w:hyperlink w:history="1" r:id="rIdt8yoh-6ogz1s5njhte34z">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q-citafbj7semxwqdygqm">
        <w:r>
          <w:rPr>
            <w:rFonts w:ascii="Arial" w:cs="Arial" w:eastAsia="Arial" w:hAnsi="Arial"/>
            <w:i/>
            <w:iCs/>
            <w:color w:val="1D4ED8"/>
            <w:sz w:val="24"/>
            <w:szCs w:val="24"/>
            <w:u w:val="single"/>
          </w:rPr>
          <w:t xml:space="preserve">22 июня 2016 года № 82</w:t>
        </w:r>
      </w:hyperlink>
      <w:r>
        <w:rPr>
          <w:rFonts w:ascii="Arial" w:cs="Arial" w:eastAsia="Arial" w:hAnsi="Arial"/>
          <w:i/>
          <w:iCs/>
          <w:sz w:val="24"/>
          <w:szCs w:val="24"/>
        </w:rPr>
        <w:t xml:space="preserve"> ,</w:t>
      </w:r>
      <w:hyperlink w:history="1" r:id="rIdfkgf_mhnym09ab9qoi2dw">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РАЗДЕЛ XI
 НАЛОГИ ЗА ПОЛЬЗОВАНИЕ НЕДРАМИ</w:t>
      </w:r>
    </w:p>
    <w:p>
      <w:pPr>
        <w:spacing w:after="120" w:before="200"/>
        <w:ind w:firstLine="397"/>
        <w:jc w:val="center"/>
      </w:pPr>
      <w:r>
        <w:rPr>
          <w:rFonts w:ascii="Arial" w:cs="Arial" w:eastAsia="Arial" w:hAnsi="Arial"/>
          <w:b/>
          <w:bCs/>
          <w:sz w:val="24"/>
          <w:szCs w:val="24"/>
        </w:rPr>
        <w:t xml:space="preserve">Глава 43
 Общие положения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298. Стабилизация режима налогообложения</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lr8ocl-akw75p6trcwy6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февраля 2015 года № 32)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299. Виды налогов за пользование недрами</w:t>
      </w:r>
    </w:p>
    <w:p>
      <w:pPr>
        <w:spacing w:after="120"/>
        <w:ind w:firstLine="397"/>
        <w:jc w:val="both"/>
      </w:pPr>
      <w:r>
        <w:rPr>
          <w:rFonts w:ascii="Arial" w:cs="Arial" w:eastAsia="Arial" w:hAnsi="Arial"/>
          <w:sz w:val="24"/>
          <w:szCs w:val="24"/>
        </w:rPr>
        <w:t xml:space="preserve">Налоги за пользование недрами включают:</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бонусы</w:t>
      </w:r>
      <w:r>
        <w:rPr>
          <w:rFonts w:ascii="Arial" w:cs="Arial" w:eastAsia="Arial" w:hAnsi="Arial"/>
          <w:sz w:val="24"/>
          <w:szCs w:val="24"/>
        </w:rPr>
        <w:t xml:space="preserve"> - разовые платежи за право пользования недрами с целью поисков, разведки и разработки месторождений полезных ископаемых;</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роялти</w:t>
      </w:r>
      <w:r>
        <w:rPr>
          <w:rFonts w:ascii="Arial" w:cs="Arial" w:eastAsia="Arial" w:hAnsi="Arial"/>
          <w:sz w:val="24"/>
          <w:szCs w:val="24"/>
        </w:rPr>
        <w:t xml:space="preserve"> - текущие платежи за пользование недрами с целью разработки месторождений полезных ископаемых и/или отбора (извлечения из недр) подземных вод.</w:t>
      </w:r>
    </w:p>
    <w:p>
      <w:pPr>
        <w:spacing w:after="120"/>
        <w:ind w:firstLine="397"/>
        <w:jc w:val="both"/>
      </w:pPr>
      <w:r>
        <w:rPr>
          <w:rFonts w:ascii="Arial" w:cs="Arial" w:eastAsia="Arial" w:hAnsi="Arial"/>
          <w:i/>
          <w:iCs/>
          <w:sz w:val="24"/>
          <w:szCs w:val="24"/>
        </w:rPr>
        <w:t xml:space="preserve">(В редакции Закона КР от </w:t>
      </w:r>
      <w:hyperlink w:history="1" r:id="rId7oi1qm7-udbvnc8we_5zd">
        <w:r>
          <w:rPr>
            <w:rFonts w:ascii="Arial" w:cs="Arial" w:eastAsia="Arial" w:hAnsi="Arial"/>
            <w:i/>
            <w:iCs/>
            <w:color w:val="1D4ED8"/>
            <w:sz w:val="24"/>
            <w:szCs w:val="24"/>
            <w:u w:val="single"/>
          </w:rPr>
          <w:t xml:space="preserve">9 августа 2012 года №158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300. Освобождение от уплаты налогов за пользование недрами</w:t>
      </w:r>
    </w:p>
    <w:p>
      <w:pPr>
        <w:spacing w:after="120"/>
        <w:ind w:firstLine="397"/>
        <w:jc w:val="both"/>
      </w:pPr>
      <w:r>
        <w:rPr>
          <w:rFonts w:ascii="Arial" w:cs="Arial" w:eastAsia="Arial" w:hAnsi="Arial"/>
          <w:sz w:val="24"/>
          <w:szCs w:val="24"/>
        </w:rPr>
        <w:t xml:space="preserve">Освобождаются от уплаты налогов за пользование недрами:</w:t>
      </w:r>
    </w:p>
    <w:p>
      <w:pPr>
        <w:spacing w:after="120"/>
        <w:ind w:firstLine="397"/>
        <w:jc w:val="both"/>
      </w:pPr>
      <w:r>
        <w:rPr>
          <w:rFonts w:ascii="Arial" w:cs="Arial" w:eastAsia="Arial" w:hAnsi="Arial"/>
          <w:sz w:val="24"/>
          <w:szCs w:val="24"/>
        </w:rPr>
        <w:t xml:space="preserve">1) собственник земельного участка или землепользователь, ведущий добычу песка, глины, песчано-гравийной смеси и отбор подземных вод, не связанную с осуществлением предпринимательской деятельности, на принадлежащем ему или находящемся в его пользовании земельном участке;</w:t>
      </w:r>
    </w:p>
    <w:p>
      <w:pPr>
        <w:spacing w:after="120"/>
        <w:ind w:firstLine="397"/>
        <w:jc w:val="both"/>
      </w:pPr>
      <w:r>
        <w:rPr>
          <w:rFonts w:ascii="Arial" w:cs="Arial" w:eastAsia="Arial" w:hAnsi="Arial"/>
          <w:sz w:val="24"/>
          <w:szCs w:val="24"/>
        </w:rPr>
        <w:t xml:space="preserve">2) субъект, получивший участки недр для образования особо охраняемых природных территорий, имеющих особое экологическое, природоохранное, научное и историко-культурное значение;</w:t>
      </w:r>
    </w:p>
    <w:p>
      <w:pPr>
        <w:spacing w:after="120"/>
        <w:ind w:firstLine="397"/>
        <w:jc w:val="both"/>
      </w:pPr>
      <w:r>
        <w:rPr>
          <w:rFonts w:ascii="Arial" w:cs="Arial" w:eastAsia="Arial" w:hAnsi="Arial"/>
          <w:sz w:val="24"/>
          <w:szCs w:val="24"/>
        </w:rPr>
        <w:t xml:space="preserve">3) субъект, перерабатывающий отходы горного, обогатительного, коксо-химического и металлургического производства;</w:t>
      </w:r>
    </w:p>
    <w:p>
      <w:pPr>
        <w:spacing w:after="120"/>
        <w:ind w:firstLine="397"/>
        <w:jc w:val="both"/>
      </w:pPr>
      <w:r>
        <w:rPr>
          <w:rFonts w:ascii="Arial" w:cs="Arial" w:eastAsia="Arial" w:hAnsi="Arial"/>
          <w:sz w:val="24"/>
          <w:szCs w:val="24"/>
        </w:rPr>
        <w:t xml:space="preserve">4) субъект, выполняющий геологические, геофизические и другие работы по изучению недр, проводимые за счет средств республиканского бюджета, научно-исследовательские работы, в том числе по прогнозированию землетрясений, инженерно-геологические изыскания и геоэкологические исследования, а также иные работы, проводимые без нарушений целостности недр.</w:t>
      </w:r>
    </w:p>
    <w:p>
      <w:pPr>
        <w:spacing w:after="120"/>
        <w:ind w:firstLine="397"/>
        <w:jc w:val="both"/>
      </w:pPr>
      <w:r>
        <w:rPr>
          <w:rFonts w:ascii="Arial" w:cs="Arial" w:eastAsia="Arial" w:hAnsi="Arial"/>
          <w:i/>
          <w:iCs/>
          <w:sz w:val="24"/>
          <w:szCs w:val="24"/>
        </w:rPr>
        <w:t xml:space="preserve">(В редакции Закона КР от </w:t>
      </w:r>
      <w:hyperlink w:history="1" r:id="rId-4o4utyhi-svkfspdknmz">
        <w:r>
          <w:rPr>
            <w:rFonts w:ascii="Arial" w:cs="Arial" w:eastAsia="Arial" w:hAnsi="Arial"/>
            <w:i/>
            <w:iCs/>
            <w:color w:val="1D4ED8"/>
            <w:sz w:val="24"/>
            <w:szCs w:val="24"/>
            <w:u w:val="single"/>
          </w:rPr>
          <w:t xml:space="preserve">9 августа 2012 года №158</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44
 Бонус</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301. Налогоплательщик бонуса</w:t>
      </w:r>
    </w:p>
    <w:p>
      <w:pPr>
        <w:spacing w:after="120"/>
        <w:ind w:firstLine="397"/>
        <w:jc w:val="both"/>
      </w:pPr>
      <w:r>
        <w:rPr>
          <w:rFonts w:ascii="Arial" w:cs="Arial" w:eastAsia="Arial" w:hAnsi="Arial"/>
          <w:sz w:val="24"/>
          <w:szCs w:val="24"/>
        </w:rPr>
        <w:t xml:space="preserve">Налогоплательщиками бонуса являются отечественные организации, иностранные организации, осуществляющие деятельность в Кыргызской Республике через постоянное учреждение, а также индивидуальные предприниматели, имеющие право пользования недрами, за исключением специализированных организаций водоснабжения по отбору и использованию подземных вод и организаций по отбору подземных вод для питьевого водоснабжения населенных пунктов, а также для сельских товаропроизводителей в сфере животноводства, растениеводства и рыбоводства.</w:t>
      </w:r>
    </w:p>
    <w:p>
      <w:pPr>
        <w:spacing w:after="120"/>
        <w:ind w:firstLine="397"/>
        <w:jc w:val="both"/>
      </w:pPr>
      <w:r>
        <w:rPr>
          <w:rFonts w:ascii="Arial" w:cs="Arial" w:eastAsia="Arial" w:hAnsi="Arial"/>
          <w:i/>
          <w:iCs/>
          <w:sz w:val="24"/>
          <w:szCs w:val="24"/>
        </w:rPr>
        <w:t xml:space="preserve">(В редакции Закона КР от </w:t>
      </w:r>
      <w:hyperlink w:history="1" r:id="rId7uafh0_kvsn7-prj-cc7o">
        <w:r>
          <w:rPr>
            <w:rFonts w:ascii="Arial" w:cs="Arial" w:eastAsia="Arial" w:hAnsi="Arial"/>
            <w:i/>
            <w:iCs/>
            <w:color w:val="1D4ED8"/>
            <w:sz w:val="24"/>
            <w:szCs w:val="24"/>
            <w:u w:val="single"/>
          </w:rPr>
          <w:t xml:space="preserve">12 августа 2020 года № 123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302. Объект налогообложения</w:t>
      </w:r>
    </w:p>
    <w:p>
      <w:pPr>
        <w:spacing w:after="120"/>
        <w:ind w:firstLine="397"/>
        <w:jc w:val="both"/>
      </w:pPr>
      <w:r>
        <w:rPr>
          <w:rFonts w:ascii="Arial" w:cs="Arial" w:eastAsia="Arial" w:hAnsi="Arial"/>
          <w:sz w:val="24"/>
          <w:szCs w:val="24"/>
        </w:rPr>
        <w:t xml:space="preserve">1. Объектом налогообложения бонусом является право пользования недрами с целью:</w:t>
      </w:r>
    </w:p>
    <w:p>
      <w:pPr>
        <w:spacing w:after="120"/>
        <w:ind w:firstLine="397"/>
        <w:jc w:val="both"/>
      </w:pPr>
      <w:r>
        <w:rPr>
          <w:rFonts w:ascii="Arial" w:cs="Arial" w:eastAsia="Arial" w:hAnsi="Arial"/>
          <w:sz w:val="24"/>
          <w:szCs w:val="24"/>
        </w:rPr>
        <w:t xml:space="preserve">1) разработки месторождения полезного ископаемого, в том числе отбора (извлечения из недр) подземных вод;</w:t>
      </w:r>
    </w:p>
    <w:p>
      <w:pPr>
        <w:spacing w:after="120"/>
        <w:ind w:firstLine="397"/>
        <w:jc w:val="both"/>
      </w:pPr>
      <w:r>
        <w:rPr>
          <w:rFonts w:ascii="Arial" w:cs="Arial" w:eastAsia="Arial" w:hAnsi="Arial"/>
          <w:sz w:val="24"/>
          <w:szCs w:val="24"/>
        </w:rPr>
        <w:t xml:space="preserve">2) разведки полезного ископаемого;</w:t>
      </w:r>
    </w:p>
    <w:p>
      <w:pPr>
        <w:spacing w:after="120"/>
        <w:ind w:firstLine="397"/>
        <w:jc w:val="both"/>
      </w:pPr>
      <w:r>
        <w:rPr>
          <w:rFonts w:ascii="Arial" w:cs="Arial" w:eastAsia="Arial" w:hAnsi="Arial"/>
          <w:sz w:val="24"/>
          <w:szCs w:val="24"/>
        </w:rPr>
        <w:t xml:space="preserve">3) поиска полезного ископаемого;</w:t>
      </w:r>
    </w:p>
    <w:p>
      <w:pPr>
        <w:spacing w:after="120"/>
        <w:ind w:firstLine="397"/>
        <w:jc w:val="both"/>
      </w:pPr>
      <w:r>
        <w:rPr>
          <w:rFonts w:ascii="Arial" w:cs="Arial" w:eastAsia="Arial" w:hAnsi="Arial"/>
          <w:sz w:val="24"/>
          <w:szCs w:val="24"/>
        </w:rPr>
        <w:t xml:space="preserve">4) сбора минералогических, палеонтологических коллекций для коммерческих целей;</w:t>
      </w:r>
    </w:p>
    <w:p>
      <w:pPr>
        <w:spacing w:after="120"/>
        <w:ind w:firstLine="397"/>
        <w:jc w:val="both"/>
      </w:pPr>
      <w:r>
        <w:rPr>
          <w:rFonts w:ascii="Arial" w:cs="Arial" w:eastAsia="Arial" w:hAnsi="Arial"/>
          <w:sz w:val="24"/>
          <w:szCs w:val="24"/>
        </w:rPr>
        <w:t xml:space="preserve">5) сбора каменного материала для декоративных целей и использования в качестве поделочных камней и строительных материалов.</w:t>
      </w:r>
    </w:p>
    <w:p>
      <w:pPr>
        <w:spacing w:after="120"/>
        <w:ind w:firstLine="397"/>
        <w:jc w:val="both"/>
      </w:pPr>
      <w:r>
        <w:rPr>
          <w:rFonts w:ascii="Arial" w:cs="Arial" w:eastAsia="Arial" w:hAnsi="Arial"/>
          <w:sz w:val="24"/>
          <w:szCs w:val="24"/>
        </w:rPr>
        <w:t xml:space="preserve">2. Объектом налогообложения бонусом также являются:</w:t>
      </w:r>
    </w:p>
    <w:p>
      <w:pPr>
        <w:spacing w:after="120"/>
        <w:ind w:firstLine="397"/>
        <w:jc w:val="both"/>
      </w:pPr>
      <w:r>
        <w:rPr>
          <w:rFonts w:ascii="Arial" w:cs="Arial" w:eastAsia="Arial" w:hAnsi="Arial"/>
          <w:sz w:val="24"/>
          <w:szCs w:val="24"/>
        </w:rPr>
        <w:t xml:space="preserve">1) переход права пользования недрами к другому лицу в результате обращения взыскания на залог;</w:t>
      </w:r>
    </w:p>
    <w:p>
      <w:pPr>
        <w:spacing w:after="120"/>
        <w:ind w:firstLine="397"/>
        <w:jc w:val="both"/>
      </w:pPr>
      <w:r>
        <w:rPr>
          <w:rFonts w:ascii="Arial" w:cs="Arial" w:eastAsia="Arial" w:hAnsi="Arial"/>
          <w:sz w:val="24"/>
          <w:szCs w:val="24"/>
        </w:rPr>
        <w:t xml:space="preserve">2) передача права пользования недрами другому лицу в порядке, предусмотренном законодательством Кыргызской Республики о недрах, за исключением случаев передачи права пользования недрами в результате наследования, реорганизации юридического лица, не повлекшей изменения состава участников (акционеров) и/или долей (акций) уставного капитала;</w:t>
      </w:r>
    </w:p>
    <w:p>
      <w:pPr>
        <w:spacing w:after="120"/>
        <w:ind w:firstLine="397"/>
        <w:jc w:val="both"/>
      </w:pPr>
      <w:r>
        <w:rPr>
          <w:rFonts w:ascii="Arial" w:cs="Arial" w:eastAsia="Arial" w:hAnsi="Arial"/>
          <w:sz w:val="24"/>
          <w:szCs w:val="24"/>
        </w:rPr>
        <w:t xml:space="preserve">3) изменение доли (акций) собственности в уставном капитале юридического лица, обладающего правом пользования недрами, за исключением юридических лиц, прошедших листинг в фондовых биржах, и перехода долей собственности в результате универсального правопреемства, предусмотренного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4) последующее увеличение количества запасов полезных ископаемых, имеющихся в момент предоставления права пользования недрами, в результате проведения дополнительной разведки, пересчета запасов или вследствие иных причин;</w:t>
      </w:r>
    </w:p>
    <w:p>
      <w:pPr>
        <w:spacing w:after="120"/>
        <w:ind w:firstLine="397"/>
        <w:jc w:val="both"/>
      </w:pPr>
      <w:r>
        <w:rPr>
          <w:rFonts w:ascii="Arial" w:cs="Arial" w:eastAsia="Arial" w:hAnsi="Arial"/>
          <w:sz w:val="24"/>
          <w:szCs w:val="24"/>
        </w:rPr>
        <w:t xml:space="preserve">5) увеличение размера участка недр, предоставленного пользователю недр;</w:t>
      </w:r>
    </w:p>
    <w:p>
      <w:pPr>
        <w:spacing w:after="120"/>
        <w:ind w:firstLine="397"/>
        <w:jc w:val="both"/>
      </w:pPr>
      <w:r>
        <w:rPr>
          <w:rFonts w:ascii="Arial" w:cs="Arial" w:eastAsia="Arial" w:hAnsi="Arial"/>
          <w:sz w:val="24"/>
          <w:szCs w:val="24"/>
        </w:rPr>
        <w:t xml:space="preserve">6) предоставление права пользования на новые полезные ископаемые, не заявленные в момент первичного получения права пользования недрами.</w:t>
      </w:r>
    </w:p>
    <w:p>
      <w:pPr>
        <w:spacing w:after="120"/>
        <w:ind w:firstLine="397"/>
        <w:jc w:val="both"/>
      </w:pPr>
      <w:r>
        <w:rPr>
          <w:rFonts w:ascii="Arial" w:cs="Arial" w:eastAsia="Arial" w:hAnsi="Arial"/>
          <w:sz w:val="24"/>
          <w:szCs w:val="24"/>
        </w:rPr>
        <w:t xml:space="preserve">Случаи, указанные в настоящей части, распространяются на виды прав пользования недрами, указанные в части 1 настоящей статьи.</w:t>
      </w:r>
    </w:p>
    <w:p>
      <w:pPr>
        <w:spacing w:after="120"/>
        <w:ind w:firstLine="397"/>
        <w:jc w:val="both"/>
      </w:pPr>
      <w:r>
        <w:rPr>
          <w:rFonts w:ascii="Arial" w:cs="Arial" w:eastAsia="Arial" w:hAnsi="Arial"/>
          <w:i/>
          <w:iCs/>
          <w:sz w:val="24"/>
          <w:szCs w:val="24"/>
        </w:rPr>
        <w:t xml:space="preserve">(В редакции Закона КР от </w:t>
      </w:r>
      <w:hyperlink w:history="1" r:id="rIdclveu1oc0p0arbz6dviae">
        <w:r>
          <w:rPr>
            <w:rFonts w:ascii="Arial" w:cs="Arial" w:eastAsia="Arial" w:hAnsi="Arial"/>
            <w:i/>
            <w:iCs/>
            <w:color w:val="1D4ED8"/>
            <w:sz w:val="24"/>
            <w:szCs w:val="24"/>
            <w:u w:val="single"/>
          </w:rPr>
          <w:t xml:space="preserve">19 апреля 2017 года № 62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303. Налоговая база</w:t>
      </w:r>
    </w:p>
    <w:p>
      <w:pPr>
        <w:spacing w:after="120"/>
        <w:ind w:firstLine="397"/>
        <w:jc w:val="both"/>
      </w:pPr>
      <w:r>
        <w:rPr>
          <w:rFonts w:ascii="Arial" w:cs="Arial" w:eastAsia="Arial" w:hAnsi="Arial"/>
          <w:sz w:val="24"/>
          <w:szCs w:val="24"/>
        </w:rPr>
        <w:t xml:space="preserve">Налоговой базой для исчисления бонуса являются:</w:t>
      </w:r>
    </w:p>
    <w:p>
      <w:pPr>
        <w:spacing w:after="120"/>
        <w:ind w:firstLine="397"/>
        <w:jc w:val="both"/>
      </w:pPr>
      <w:r>
        <w:rPr>
          <w:rFonts w:ascii="Arial" w:cs="Arial" w:eastAsia="Arial" w:hAnsi="Arial"/>
          <w:sz w:val="24"/>
          <w:szCs w:val="24"/>
        </w:rPr>
        <w:t xml:space="preserve">1) при разработке месторождения полезного ископаемого (за исключением отбора подземных вод) - количество запасов полезных ископаемых, учтенных Государственным балансом запасов полезных ископаемых Кыргызской Республики;</w:t>
      </w:r>
    </w:p>
    <w:p>
      <w:pPr>
        <w:spacing w:after="120"/>
        <w:ind w:firstLine="397"/>
        <w:jc w:val="both"/>
      </w:pPr>
      <w:r>
        <w:rPr>
          <w:rFonts w:ascii="Arial" w:cs="Arial" w:eastAsia="Arial" w:hAnsi="Arial"/>
          <w:sz w:val="24"/>
          <w:szCs w:val="24"/>
        </w:rPr>
        <w:t xml:space="preserve">2) при отборе подземных вод - заявленный объем воды, подлежащей отбору;</w:t>
      </w:r>
    </w:p>
    <w:p>
      <w:pPr>
        <w:spacing w:after="120"/>
        <w:ind w:firstLine="397"/>
        <w:jc w:val="both"/>
      </w:pPr>
      <w:r>
        <w:rPr>
          <w:rFonts w:ascii="Arial" w:cs="Arial" w:eastAsia="Arial" w:hAnsi="Arial"/>
          <w:sz w:val="24"/>
          <w:szCs w:val="24"/>
        </w:rPr>
        <w:t xml:space="preserve">3) при разведке и поиске полезных ископаемых - размер лицензионной площади;</w:t>
      </w:r>
    </w:p>
    <w:p>
      <w:pPr>
        <w:spacing w:after="120"/>
        <w:ind w:firstLine="397"/>
        <w:jc w:val="both"/>
      </w:pPr>
      <w:r>
        <w:rPr>
          <w:rFonts w:ascii="Arial" w:cs="Arial" w:eastAsia="Arial" w:hAnsi="Arial"/>
          <w:sz w:val="24"/>
          <w:szCs w:val="24"/>
        </w:rPr>
        <w:t xml:space="preserve">4) при сборе минералогических, палеонтологических коллекций для коммерческих целей и каменного материала для декоративных целей и использования в качестве поделочных камней и строительных материалов - размер лицензионной площади;</w:t>
      </w:r>
    </w:p>
    <w:p>
      <w:pPr>
        <w:spacing w:after="120"/>
        <w:ind w:firstLine="397"/>
        <w:jc w:val="both"/>
      </w:pPr>
      <w:r>
        <w:rPr>
          <w:rFonts w:ascii="Arial" w:cs="Arial" w:eastAsia="Arial" w:hAnsi="Arial"/>
          <w:sz w:val="24"/>
          <w:szCs w:val="24"/>
        </w:rPr>
        <w:t xml:space="preserve">5) при переходе, передаче прав пользования недрами - количество запасов полезных ископаемых, оставшихся неотработанными на указанный момент согласно отчетам недропользователя (по правам на разработку), или размер лицензионной площади;</w:t>
      </w:r>
    </w:p>
    <w:p>
      <w:pPr>
        <w:spacing w:after="120"/>
        <w:ind w:firstLine="397"/>
        <w:jc w:val="both"/>
      </w:pPr>
      <w:r>
        <w:rPr>
          <w:rFonts w:ascii="Arial" w:cs="Arial" w:eastAsia="Arial" w:hAnsi="Arial"/>
          <w:sz w:val="24"/>
          <w:szCs w:val="24"/>
        </w:rPr>
        <w:t xml:space="preserve">6) при изменении доли собственности в уставном капитале правообладателя - количество запасов полезных ископаемых, оставшихся неотработанными на указанный момент согласно отчетам недропользователя (по правам на разработку), или размер лицензионной площади, пропорционально изменению данной доли;</w:t>
      </w:r>
    </w:p>
    <w:p>
      <w:pPr>
        <w:spacing w:after="120"/>
        <w:ind w:firstLine="397"/>
        <w:jc w:val="both"/>
      </w:pPr>
      <w:r>
        <w:rPr>
          <w:rFonts w:ascii="Arial" w:cs="Arial" w:eastAsia="Arial" w:hAnsi="Arial"/>
          <w:sz w:val="24"/>
          <w:szCs w:val="24"/>
        </w:rPr>
        <w:t xml:space="preserve">7) при увеличении количества запасов полезного ископаемого - количество увеличенных запасов полезного ископаемого, учтенное Государственной комиссией по запасам полезных ископаемых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a9py46kmzhjv8qaneoe3t">
        <w:r>
          <w:rPr>
            <w:rFonts w:ascii="Arial" w:cs="Arial" w:eastAsia="Arial" w:hAnsi="Arial"/>
            <w:i/>
            <w:iCs/>
            <w:color w:val="1D4ED8"/>
            <w:sz w:val="24"/>
            <w:szCs w:val="24"/>
            <w:u w:val="single"/>
          </w:rPr>
          <w:t xml:space="preserve">19 апреля 2017 года № 62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304. Ставка бонуса</w:t>
      </w:r>
    </w:p>
    <w:p>
      <w:pPr>
        <w:spacing w:after="120"/>
        <w:ind w:firstLine="397"/>
        <w:jc w:val="both"/>
      </w:pPr>
      <w:r>
        <w:rPr>
          <w:rFonts w:ascii="Arial" w:cs="Arial" w:eastAsia="Arial" w:hAnsi="Arial"/>
          <w:sz w:val="24"/>
          <w:szCs w:val="24"/>
        </w:rPr>
        <w:t xml:space="preserve">Ставка бонуса устанавливается Правительством Кыргызской Республики по видам полезных ископаемых по классификационной таблице в зависимости от количества запасов полезных ископаемых для разработки, а также размера лицензионной площади для поисков и разведки полезных ископаемых и сбора минералогических, палеонтологических коллекций для коммерческих целей и каменного материала для декоративных целей и использования в качестве поделочных камней и строительных материалов.</w:t>
      </w:r>
    </w:p>
    <w:p>
      <w:pPr>
        <w:spacing w:after="120"/>
        <w:ind w:firstLine="397"/>
        <w:jc w:val="both"/>
      </w:pPr>
      <w:r>
        <w:rPr>
          <w:rFonts w:ascii="Arial" w:cs="Arial" w:eastAsia="Arial" w:hAnsi="Arial"/>
          <w:i/>
          <w:iCs/>
          <w:sz w:val="24"/>
          <w:szCs w:val="24"/>
        </w:rPr>
        <w:t xml:space="preserve">(В редакции Закона КР от </w:t>
      </w:r>
      <w:hyperlink w:history="1" r:id="rIdsbsurl4yedmem-9gsdx2x">
        <w:r>
          <w:rPr>
            <w:rFonts w:ascii="Arial" w:cs="Arial" w:eastAsia="Arial" w:hAnsi="Arial"/>
            <w:i/>
            <w:iCs/>
            <w:color w:val="1D4ED8"/>
            <w:sz w:val="24"/>
            <w:szCs w:val="24"/>
            <w:u w:val="single"/>
          </w:rPr>
          <w:t xml:space="preserve">19 апреля 2017 года № 62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305. Порядок исчисления</w:t>
      </w:r>
    </w:p>
    <w:p>
      <w:pPr>
        <w:spacing w:after="120"/>
        <w:ind w:firstLine="397"/>
        <w:jc w:val="both"/>
      </w:pPr>
      <w:r>
        <w:rPr>
          <w:rFonts w:ascii="Arial" w:cs="Arial" w:eastAsia="Arial" w:hAnsi="Arial"/>
          <w:sz w:val="24"/>
          <w:szCs w:val="24"/>
        </w:rPr>
        <w:t xml:space="preserve">Порядок исчисления бонуса устанавливается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306. Сроки представления налоговой отчетности и уплаты</w:t>
      </w:r>
    </w:p>
    <w:p>
      <w:pPr>
        <w:spacing w:after="120"/>
        <w:ind w:firstLine="397"/>
        <w:jc w:val="both"/>
      </w:pPr>
      <w:r>
        <w:rPr>
          <w:rFonts w:ascii="Arial" w:cs="Arial" w:eastAsia="Arial" w:hAnsi="Arial"/>
          <w:sz w:val="24"/>
          <w:szCs w:val="24"/>
        </w:rPr>
        <w:t xml:space="preserve">1. В случаях, предусмотренных частью 1 </w:t>
      </w:r>
      <w:hyperlink w:history="1" r:id="rIdsohtn7vtuoqf3slbcxq3n">
        <w:r>
          <w:rPr>
            <w:rFonts w:ascii="Arial" w:cs="Arial" w:eastAsia="Arial" w:hAnsi="Arial"/>
            <w:color w:val="1D4ED8"/>
            <w:sz w:val="24"/>
            <w:szCs w:val="24"/>
            <w:u w:val="single"/>
          </w:rPr>
          <w:t xml:space="preserve">статьи 302</w:t>
        </w:r>
      </w:hyperlink>
      <w:r>
        <w:rPr>
          <w:rFonts w:ascii="Arial" w:cs="Arial" w:eastAsia="Arial" w:hAnsi="Arial"/>
          <w:sz w:val="24"/>
          <w:szCs w:val="24"/>
        </w:rPr>
        <w:t xml:space="preserve"> настоящего Кодекса, налогоплательщик бонуса представляет в налоговый орган соответствующий расчет, согласованный с уполномоченным государственным органом по реализации государственной политики по недропользованию и уплачивает бонус по месту учетной регистрации не позднее 30 дней со дня выдачи документа, подтверждающего право пользования недрами.</w:t>
      </w:r>
    </w:p>
    <w:p>
      <w:pPr>
        <w:spacing w:after="120"/>
        <w:ind w:firstLine="397"/>
        <w:jc w:val="both"/>
      </w:pPr>
      <w:r>
        <w:rPr>
          <w:rFonts w:ascii="Arial" w:cs="Arial" w:eastAsia="Arial" w:hAnsi="Arial"/>
          <w:sz w:val="24"/>
          <w:szCs w:val="24"/>
        </w:rPr>
        <w:t xml:space="preserve">2. В случаях, предусмотренных частью 2 статьи 302 настоящего Кодекса, налогоплательщик бонуса представляет в налоговый орган соответствующий расчет, согласованный с уполномоченным государственным органом по реализации государственной политики по недропользованию, и уплачивает бонус по месту учетной регистрации не позднее последнего дня месяца, следующего за месяцем, в котором:</w:t>
      </w:r>
    </w:p>
    <w:p>
      <w:pPr>
        <w:spacing w:after="120"/>
        <w:ind w:firstLine="397"/>
        <w:jc w:val="both"/>
      </w:pPr>
      <w:r>
        <w:rPr>
          <w:rFonts w:ascii="Arial" w:cs="Arial" w:eastAsia="Arial" w:hAnsi="Arial"/>
          <w:sz w:val="24"/>
          <w:szCs w:val="24"/>
        </w:rPr>
        <w:t xml:space="preserve">1) уполномоченным государственным органом по реализации государственной политики по недропользованию принято решение о переходе права пользования недрами в результате обращения взыскания на залог или передаче такого права;</w:t>
      </w:r>
    </w:p>
    <w:p>
      <w:pPr>
        <w:spacing w:after="120"/>
        <w:ind w:firstLine="397"/>
        <w:jc w:val="both"/>
      </w:pPr>
      <w:r>
        <w:rPr>
          <w:rFonts w:ascii="Arial" w:cs="Arial" w:eastAsia="Arial" w:hAnsi="Arial"/>
          <w:sz w:val="24"/>
          <w:szCs w:val="24"/>
        </w:rPr>
        <w:t xml:space="preserve">2) произведена регистрация изменения доли собственности в уставном капитале юридического лица - недропользователя;</w:t>
      </w:r>
    </w:p>
    <w:p>
      <w:pPr>
        <w:spacing w:after="120"/>
        <w:ind w:firstLine="397"/>
        <w:jc w:val="both"/>
      </w:pPr>
      <w:r>
        <w:rPr>
          <w:rFonts w:ascii="Arial" w:cs="Arial" w:eastAsia="Arial" w:hAnsi="Arial"/>
          <w:sz w:val="24"/>
          <w:szCs w:val="24"/>
        </w:rPr>
        <w:t xml:space="preserve">3) Государственной комиссией по запасам полезных ископаемых Кыргызской Республики учтено увеличение запасов полезного ископаемого;</w:t>
      </w:r>
    </w:p>
    <w:p>
      <w:pPr>
        <w:spacing w:after="120"/>
        <w:ind w:firstLine="397"/>
        <w:jc w:val="both"/>
      </w:pPr>
      <w:r>
        <w:rPr>
          <w:rFonts w:ascii="Arial" w:cs="Arial" w:eastAsia="Arial" w:hAnsi="Arial"/>
          <w:sz w:val="24"/>
          <w:szCs w:val="24"/>
        </w:rPr>
        <w:t xml:space="preserve">4) уполномоченным государственным органом по реализации государственной политики по недропользованию принято решение об увеличении размера лицензионной площади или о предоставлении права пользования недрами на новые, ранее не заявленные виды полезных ископаемых.</w:t>
      </w:r>
    </w:p>
    <w:p>
      <w:pPr>
        <w:spacing w:after="120"/>
        <w:ind w:firstLine="397"/>
        <w:jc w:val="both"/>
      </w:pPr>
      <w:r>
        <w:rPr>
          <w:rFonts w:ascii="Arial" w:cs="Arial" w:eastAsia="Arial" w:hAnsi="Arial"/>
          <w:i/>
          <w:iCs/>
          <w:sz w:val="24"/>
          <w:szCs w:val="24"/>
        </w:rPr>
        <w:t xml:space="preserve">(В редакции Закона КР от </w:t>
      </w:r>
      <w:hyperlink w:history="1" r:id="rIdio304wgtq8gqzs1zxugvi">
        <w:r>
          <w:rPr>
            <w:rFonts w:ascii="Arial" w:cs="Arial" w:eastAsia="Arial" w:hAnsi="Arial"/>
            <w:i/>
            <w:iCs/>
            <w:color w:val="1D4ED8"/>
            <w:sz w:val="24"/>
            <w:szCs w:val="24"/>
            <w:u w:val="single"/>
          </w:rPr>
          <w:t xml:space="preserve">19 апреля 2017 года № 62</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45
 Роялти</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307. Налогоплательщик роялти</w:t>
      </w:r>
    </w:p>
    <w:p>
      <w:pPr>
        <w:spacing w:after="120"/>
        <w:ind w:firstLine="397"/>
        <w:jc w:val="both"/>
      </w:pPr>
      <w:r>
        <w:rPr>
          <w:rFonts w:ascii="Arial" w:cs="Arial" w:eastAsia="Arial" w:hAnsi="Arial"/>
          <w:sz w:val="24"/>
          <w:szCs w:val="24"/>
        </w:rPr>
        <w:t xml:space="preserve">Налогоплательщиком роялти являются отечественная организация, иностранная организация, осуществляющие деятельность в Кыргызской Республике через постоянное учреждение, индивидуальный предприниматель, осуществляющие:</w:t>
      </w:r>
    </w:p>
    <w:p>
      <w:pPr>
        <w:spacing w:after="120"/>
        <w:ind w:firstLine="397"/>
        <w:jc w:val="both"/>
      </w:pPr>
      <w:r>
        <w:rPr>
          <w:rFonts w:ascii="Arial" w:cs="Arial" w:eastAsia="Arial" w:hAnsi="Arial"/>
          <w:sz w:val="24"/>
          <w:szCs w:val="24"/>
        </w:rPr>
        <w:t xml:space="preserve">1) разработку месторождений полезных ископаемых;</w:t>
      </w:r>
    </w:p>
    <w:p>
      <w:pPr>
        <w:spacing w:after="120"/>
        <w:ind w:firstLine="397"/>
        <w:jc w:val="both"/>
      </w:pPr>
      <w:r>
        <w:rPr>
          <w:rFonts w:ascii="Arial" w:cs="Arial" w:eastAsia="Arial" w:hAnsi="Arial"/>
          <w:sz w:val="24"/>
          <w:szCs w:val="24"/>
        </w:rPr>
        <w:t xml:space="preserve">2) отбор (извлечение из недр) подземных вод;</w:t>
      </w:r>
    </w:p>
    <w:p>
      <w:pPr>
        <w:spacing w:after="120"/>
        <w:ind w:firstLine="397"/>
        <w:jc w:val="both"/>
      </w:pPr>
      <w:r>
        <w:rPr>
          <w:rFonts w:ascii="Arial" w:cs="Arial" w:eastAsia="Arial" w:hAnsi="Arial"/>
          <w:sz w:val="24"/>
          <w:szCs w:val="24"/>
        </w:rPr>
        <w:t xml:space="preserve">3) попутное извлечение нефти и газа в процессе опытных испытаний при поиске и разведке месторождений углеводородов;</w:t>
      </w:r>
    </w:p>
    <w:p>
      <w:pPr>
        <w:spacing w:after="120"/>
        <w:ind w:firstLine="397"/>
        <w:jc w:val="both"/>
      </w:pPr>
      <w:r>
        <w:rPr>
          <w:rFonts w:ascii="Arial" w:cs="Arial" w:eastAsia="Arial" w:hAnsi="Arial"/>
          <w:sz w:val="24"/>
          <w:szCs w:val="24"/>
        </w:rPr>
        <w:t xml:space="preserve">4) разовую добычу полезных ископаемых в целях опытно-промышленных испытаний и/или предотвращения или ликвидации чрезвычайных ситуаций.</w:t>
      </w:r>
    </w:p>
    <w:p>
      <w:pPr>
        <w:spacing w:after="120"/>
        <w:ind w:firstLine="397"/>
        <w:jc w:val="both"/>
      </w:pPr>
      <w:r>
        <w:rPr>
          <w:rFonts w:ascii="Arial" w:cs="Arial" w:eastAsia="Arial" w:hAnsi="Arial"/>
          <w:i/>
          <w:iCs/>
          <w:sz w:val="24"/>
          <w:szCs w:val="24"/>
        </w:rPr>
        <w:t xml:space="preserve">(В редакции Закона КР от </w:t>
      </w:r>
      <w:hyperlink w:history="1" r:id="rId_tezvpwxtoaljryqw3zrz">
        <w:r>
          <w:rPr>
            <w:rFonts w:ascii="Arial" w:cs="Arial" w:eastAsia="Arial" w:hAnsi="Arial"/>
            <w:i/>
            <w:iCs/>
            <w:color w:val="1D4ED8"/>
            <w:sz w:val="24"/>
            <w:szCs w:val="24"/>
            <w:u w:val="single"/>
          </w:rPr>
          <w:t xml:space="preserve">9 августа 2012 года №158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308. Объект налогообложения</w:t>
      </w:r>
    </w:p>
    <w:p>
      <w:pPr>
        <w:spacing w:after="120"/>
        <w:ind w:firstLine="397"/>
        <w:jc w:val="both"/>
      </w:pPr>
      <w:r>
        <w:rPr>
          <w:rFonts w:ascii="Arial" w:cs="Arial" w:eastAsia="Arial" w:hAnsi="Arial"/>
          <w:sz w:val="24"/>
          <w:szCs w:val="24"/>
        </w:rPr>
        <w:t xml:space="preserve">Объектом налогообложения роялти является право пользования недрами с целью извлечения из недр полезных ископаемых.</w:t>
      </w:r>
    </w:p>
    <w:p>
      <w:pPr>
        <w:spacing w:after="120"/>
        <w:ind w:firstLine="397"/>
        <w:jc w:val="both"/>
      </w:pPr>
      <w:r>
        <w:rPr>
          <w:rFonts w:ascii="Arial" w:cs="Arial" w:eastAsia="Arial" w:hAnsi="Arial"/>
          <w:i/>
          <w:iCs/>
          <w:sz w:val="24"/>
          <w:szCs w:val="24"/>
        </w:rPr>
        <w:t xml:space="preserve">(В редакции Закона КР от </w:t>
      </w:r>
      <w:hyperlink w:history="1" r:id="rIdogq2-vegp3ylhzyisntt9">
        <w:r>
          <w:rPr>
            <w:rFonts w:ascii="Arial" w:cs="Arial" w:eastAsia="Arial" w:hAnsi="Arial"/>
            <w:i/>
            <w:iCs/>
            <w:color w:val="1D4ED8"/>
            <w:sz w:val="24"/>
            <w:szCs w:val="24"/>
            <w:u w:val="single"/>
          </w:rPr>
          <w:t xml:space="preserve">9 августа 2012 года №158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309. Налоговая база</w:t>
      </w:r>
    </w:p>
    <w:p>
      <w:pPr>
        <w:spacing w:after="120"/>
        <w:ind w:firstLine="397"/>
        <w:jc w:val="both"/>
      </w:pPr>
      <w:r>
        <w:rPr>
          <w:rFonts w:ascii="Arial" w:cs="Arial" w:eastAsia="Arial" w:hAnsi="Arial"/>
          <w:sz w:val="24"/>
          <w:szCs w:val="24"/>
        </w:rPr>
        <w:t xml:space="preserve">1. Налоговой базой роялти является:</w:t>
      </w:r>
    </w:p>
    <w:p>
      <w:pPr>
        <w:spacing w:after="120"/>
        <w:ind w:firstLine="397"/>
        <w:jc w:val="both"/>
      </w:pPr>
      <w:r>
        <w:rPr>
          <w:rFonts w:ascii="Arial" w:cs="Arial" w:eastAsia="Arial" w:hAnsi="Arial"/>
          <w:sz w:val="24"/>
          <w:szCs w:val="24"/>
        </w:rPr>
        <w:t xml:space="preserve">1) выручка без учета НДС и налога с продаж, полученная от реализации:</w:t>
      </w:r>
    </w:p>
    <w:p>
      <w:pPr>
        <w:spacing w:after="120"/>
        <w:ind w:firstLine="397"/>
        <w:jc w:val="both"/>
      </w:pPr>
      <w:r>
        <w:rPr>
          <w:rFonts w:ascii="Arial" w:cs="Arial" w:eastAsia="Arial" w:hAnsi="Arial"/>
          <w:sz w:val="24"/>
          <w:szCs w:val="24"/>
        </w:rPr>
        <w:t xml:space="preserve">- полезных ископаемых, за исключением металлосодержащих руд и концентратов биржевых металлов, или;</w:t>
      </w:r>
    </w:p>
    <w:p>
      <w:pPr>
        <w:spacing w:after="120"/>
        <w:ind w:firstLine="397"/>
        <w:jc w:val="both"/>
      </w:pPr>
      <w:r>
        <w:rPr>
          <w:rFonts w:ascii="Arial" w:cs="Arial" w:eastAsia="Arial" w:hAnsi="Arial"/>
          <w:sz w:val="24"/>
          <w:szCs w:val="24"/>
        </w:rPr>
        <w:t xml:space="preserve">- продукции, полученной в результате переработки полезных ископаемых;</w:t>
      </w:r>
    </w:p>
    <w:p>
      <w:pPr>
        <w:spacing w:after="120"/>
        <w:ind w:firstLine="397"/>
        <w:jc w:val="both"/>
      </w:pPr>
      <w:r>
        <w:rPr>
          <w:rFonts w:ascii="Arial" w:cs="Arial" w:eastAsia="Arial" w:hAnsi="Arial"/>
          <w:sz w:val="24"/>
          <w:szCs w:val="24"/>
        </w:rPr>
        <w:t xml:space="preserve">2) объем реализованной продукции в натуральном выражении;</w:t>
      </w:r>
    </w:p>
    <w:p>
      <w:pPr>
        <w:spacing w:after="120"/>
        <w:ind w:firstLine="397"/>
        <w:jc w:val="both"/>
      </w:pPr>
      <w:r>
        <w:rPr>
          <w:rFonts w:ascii="Arial" w:cs="Arial" w:eastAsia="Arial" w:hAnsi="Arial"/>
          <w:sz w:val="24"/>
          <w:szCs w:val="24"/>
        </w:rPr>
        <w:t xml:space="preserve">3) объем отбираемой воды из недр по водомеру - для налогоплательщиков роялти, за исключением специализированных организаций водоснабжения.</w:t>
      </w:r>
    </w:p>
    <w:p>
      <w:pPr>
        <w:spacing w:after="120"/>
        <w:ind w:firstLine="397"/>
        <w:jc w:val="both"/>
      </w:pPr>
      <w:r>
        <w:rPr>
          <w:rFonts w:ascii="Arial" w:cs="Arial" w:eastAsia="Arial" w:hAnsi="Arial"/>
          <w:sz w:val="24"/>
          <w:szCs w:val="24"/>
        </w:rPr>
        <w:t xml:space="preserve">4) стоимость химически чистого металла, содержащегося в металлосодержащей руде или концентрате биржевого металла, реализованных в налоговом периоде.</w:t>
      </w:r>
    </w:p>
    <w:p>
      <w:pPr>
        <w:spacing w:after="120"/>
        <w:ind w:firstLine="397"/>
        <w:jc w:val="both"/>
      </w:pPr>
      <w:r>
        <w:rPr>
          <w:rFonts w:ascii="Arial" w:cs="Arial" w:eastAsia="Arial" w:hAnsi="Arial"/>
          <w:sz w:val="24"/>
          <w:szCs w:val="24"/>
        </w:rPr>
        <w:t xml:space="preserve">В случае если стоимость химически чистого металла, содержащегося в металлосодержащей руде или концентрате биржевого металла, ниже выручки, полученной от реализации металлосодержащих руд и концентратов биржевых металлов, то в качестве налоговой базы роялти применяется выручка, полученная от реализации металлосодержащих руд и концентратов биржевых металлов.</w:t>
      </w:r>
    </w:p>
    <w:p>
      <w:pPr>
        <w:spacing w:after="120"/>
        <w:ind w:firstLine="397"/>
        <w:jc w:val="both"/>
      </w:pPr>
      <w:r>
        <w:rPr>
          <w:rFonts w:ascii="Arial" w:cs="Arial" w:eastAsia="Arial" w:hAnsi="Arial"/>
          <w:sz w:val="24"/>
          <w:szCs w:val="24"/>
        </w:rPr>
        <w:t xml:space="preserve">2. Стоимость химически чистого металла, определяемая в порядке, установленном Правительством Кыргызской Республики, рассчитывается исходя из стоимости биржевого металла и содержания металла в металлосодержащей руде или концентрате биржевого металла.</w:t>
      </w:r>
    </w:p>
    <w:p>
      <w:pPr>
        <w:spacing w:after="120"/>
        <w:ind w:firstLine="397"/>
        <w:jc w:val="both"/>
      </w:pPr>
      <w:r>
        <w:rPr>
          <w:rFonts w:ascii="Arial" w:cs="Arial" w:eastAsia="Arial" w:hAnsi="Arial"/>
          <w:sz w:val="24"/>
          <w:szCs w:val="24"/>
        </w:rPr>
        <w:t xml:space="preserve">Стоимость биржевого металла определяется как среднеарифметическое значение между суммой ежедневной усредненной котировкой цен на металлы в дни, за которые опубликованы котировки цен на Лондонской бирже металлов в течение налогового периода, и количеством дней в налоговом периоде, за которые опубликованы котировки цен на металлы.</w:t>
      </w:r>
    </w:p>
    <w:p>
      <w:pPr>
        <w:spacing w:after="120"/>
        <w:ind w:firstLine="397"/>
        <w:jc w:val="both"/>
      </w:pPr>
      <w:r>
        <w:rPr>
          <w:rFonts w:ascii="Arial" w:cs="Arial" w:eastAsia="Arial" w:hAnsi="Arial"/>
          <w:sz w:val="24"/>
          <w:szCs w:val="24"/>
        </w:rPr>
        <w:t xml:space="preserve">3. В настоящей главе под биржевым металлом понимается металл, стоимость которого котируется на Лондонской бирже металлов.</w:t>
      </w:r>
    </w:p>
    <w:p>
      <w:pPr>
        <w:spacing w:after="120"/>
        <w:ind w:firstLine="397"/>
        <w:jc w:val="both"/>
      </w:pPr>
      <w:r>
        <w:rPr>
          <w:rFonts w:ascii="Arial" w:cs="Arial" w:eastAsia="Arial" w:hAnsi="Arial"/>
          <w:i/>
          <w:iCs/>
          <w:sz w:val="24"/>
          <w:szCs w:val="24"/>
        </w:rPr>
        <w:t xml:space="preserve">(В редакции Закона КР от </w:t>
      </w:r>
      <w:hyperlink w:history="1" r:id="rIdnhpdociesq27ydifbfxyl">
        <w:r>
          <w:rPr>
            <w:rFonts w:ascii="Arial" w:cs="Arial" w:eastAsia="Arial" w:hAnsi="Arial"/>
            <w:i/>
            <w:iCs/>
            <w:color w:val="1D4ED8"/>
            <w:sz w:val="24"/>
            <w:szCs w:val="24"/>
            <w:u w:val="single"/>
          </w:rPr>
          <w:t xml:space="preserve">22 августа 2020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310. Ставка роялти</w:t>
      </w:r>
    </w:p>
    <w:p>
      <w:pPr>
        <w:spacing w:after="120"/>
        <w:ind w:firstLine="397"/>
        <w:jc w:val="both"/>
      </w:pPr>
      <w:r>
        <w:rPr>
          <w:rFonts w:ascii="Arial" w:cs="Arial" w:eastAsia="Arial" w:hAnsi="Arial"/>
          <w:sz w:val="24"/>
          <w:szCs w:val="24"/>
        </w:rPr>
        <w:t xml:space="preserve">1. Ставка роялти устанавливается от объема отбираемой воды в натуральном выражении, за исключением специализированных организаций водоснабжения,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8"/>
        <w:gridCol w:w="1972"/>
        <w:gridCol w:w="2168"/>
      </w:tblGrid>
      <w:tr>
        <w:tc>
          <w:tcPr>
            <w:tcW w:type="dxa" w:w="603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Полезное ископаемое</w:t>
            </w:r>
          </w:p>
        </w:tc>
        <w:tc>
          <w:tcPr>
            <w:tcW w:type="dxa" w:w="19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Единица измерения (налоговая база)</w:t>
            </w:r>
          </w:p>
        </w:tc>
        <w:tc>
          <w:tcPr>
            <w:tcW w:type="dxa" w:w="21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Ставка (в процентах или сомах)</w:t>
            </w:r>
          </w:p>
        </w:tc>
      </w:tr>
      <w:tr>
        <w:tc>
          <w:tcPr>
            <w:tcW w:type="dxa" w:w="60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Минеральные и пресные воды для розлива в качестве питьевых</w:t>
            </w:r>
          </w:p>
        </w:tc>
        <w:tc>
          <w:tcPr>
            <w:tcW w:type="dxa" w:w="19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куб.м</w:t>
            </w:r>
          </w:p>
        </w:tc>
        <w:tc>
          <w:tcPr>
            <w:tcW w:type="dxa" w:w="2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 сомов</w:t>
            </w:r>
          </w:p>
        </w:tc>
      </w:tr>
      <w:tr>
        <w:tc>
          <w:tcPr>
            <w:tcW w:type="dxa" w:w="60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Минеральные и термальные воды для бальнеолечения</w:t>
            </w:r>
          </w:p>
        </w:tc>
        <w:tc>
          <w:tcPr>
            <w:tcW w:type="dxa" w:w="19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куб.м</w:t>
            </w:r>
          </w:p>
        </w:tc>
        <w:tc>
          <w:tcPr>
            <w:tcW w:type="dxa" w:w="2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0,05 сомов</w:t>
            </w:r>
          </w:p>
        </w:tc>
      </w:tr>
      <w:tr>
        <w:tc>
          <w:tcPr>
            <w:tcW w:type="dxa" w:w="60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Термальные воды для отопления</w:t>
            </w:r>
          </w:p>
        </w:tc>
        <w:tc>
          <w:tcPr>
            <w:tcW w:type="dxa" w:w="19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куб.м</w:t>
            </w:r>
          </w:p>
        </w:tc>
        <w:tc>
          <w:tcPr>
            <w:tcW w:type="dxa" w:w="2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0,12 сомов</w:t>
            </w:r>
          </w:p>
        </w:tc>
      </w:tr>
      <w:tr>
        <w:tc>
          <w:tcPr>
            <w:tcW w:type="dxa" w:w="60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Пресные воды питьевые</w:t>
            </w:r>
          </w:p>
        </w:tc>
        <w:tc>
          <w:tcPr>
            <w:tcW w:type="dxa" w:w="19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куб.м</w:t>
            </w:r>
          </w:p>
        </w:tc>
        <w:tc>
          <w:tcPr>
            <w:tcW w:type="dxa" w:w="2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0,15 сомов</w:t>
            </w:r>
          </w:p>
        </w:tc>
      </w:tr>
      <w:tr>
        <w:tc>
          <w:tcPr>
            <w:tcW w:type="dxa" w:w="60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Пресные воды технические</w:t>
            </w:r>
          </w:p>
        </w:tc>
        <w:tc>
          <w:tcPr>
            <w:tcW w:type="dxa" w:w="19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куб.м</w:t>
            </w:r>
          </w:p>
        </w:tc>
        <w:tc>
          <w:tcPr>
            <w:tcW w:type="dxa" w:w="2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0,10 сомов</w:t>
            </w:r>
          </w:p>
        </w:tc>
      </w:tr>
      <w:tr>
        <w:tc>
          <w:tcPr>
            <w:tcW w:type="dxa" w:w="60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Пресные воды для сельскохозяйственного производства</w:t>
            </w:r>
          </w:p>
        </w:tc>
        <w:tc>
          <w:tcPr>
            <w:tcW w:type="dxa" w:w="19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куб.м</w:t>
            </w:r>
          </w:p>
        </w:tc>
        <w:tc>
          <w:tcPr>
            <w:tcW w:type="dxa" w:w="2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0,01 сомов</w:t>
            </w:r>
          </w:p>
        </w:tc>
      </w:tr>
    </w:tbl>
    <w:p>
      <w:pPr>
        <w:spacing w:after="120"/>
        <w:ind w:firstLine="397"/>
        <w:jc w:val="both"/>
      </w:pPr>
      <w:r>
        <w:rPr>
          <w:rFonts w:ascii="Arial" w:cs="Arial" w:eastAsia="Arial" w:hAnsi="Arial"/>
          <w:sz w:val="24"/>
          <w:szCs w:val="24"/>
        </w:rPr>
        <w:t xml:space="preserve">2. Ставка роялти устанавливается:</w:t>
      </w:r>
    </w:p>
    <w:p>
      <w:pPr>
        <w:spacing w:after="120"/>
        <w:ind w:firstLine="397"/>
        <w:jc w:val="both"/>
      </w:pPr>
      <w:r>
        <w:rPr>
          <w:rFonts w:ascii="Arial" w:cs="Arial" w:eastAsia="Arial" w:hAnsi="Arial"/>
          <w:sz w:val="24"/>
          <w:szCs w:val="24"/>
        </w:rPr>
        <w:t xml:space="preserve">1) для золота, серебра и платины, а также металлосодержащих руд и концентратов золота, серебра и платины - 5 процентов;</w:t>
      </w:r>
    </w:p>
    <w:p>
      <w:pPr>
        <w:spacing w:after="120"/>
        <w:ind w:firstLine="397"/>
        <w:jc w:val="both"/>
      </w:pPr>
      <w:r>
        <w:rPr>
          <w:rFonts w:ascii="Arial" w:cs="Arial" w:eastAsia="Arial" w:hAnsi="Arial"/>
          <w:sz w:val="24"/>
          <w:szCs w:val="24"/>
        </w:rPr>
        <w:t xml:space="preserve">2) для металлов, металлосодержащих руд и концентратов металлов, за исключением золота, серебра и платины, - 3 процента;</w:t>
      </w:r>
    </w:p>
    <w:p>
      <w:pPr>
        <w:spacing w:after="120"/>
        <w:ind w:firstLine="397"/>
        <w:jc w:val="both"/>
      </w:pPr>
      <w:r>
        <w:rPr>
          <w:rFonts w:ascii="Arial" w:cs="Arial" w:eastAsia="Arial" w:hAnsi="Arial"/>
          <w:sz w:val="24"/>
          <w:szCs w:val="24"/>
        </w:rPr>
        <w:t xml:space="preserve">3) для специализированных организаций водоснабжения - 5 процентов;</w:t>
      </w:r>
    </w:p>
    <w:p>
      <w:pPr>
        <w:spacing w:after="120"/>
        <w:ind w:firstLine="397"/>
        <w:jc w:val="both"/>
      </w:pPr>
      <w:r>
        <w:rPr>
          <w:rFonts w:ascii="Arial" w:cs="Arial" w:eastAsia="Arial" w:hAnsi="Arial"/>
          <w:sz w:val="24"/>
          <w:szCs w:val="24"/>
        </w:rPr>
        <w:t xml:space="preserve">4) на гипс - 6 процентов;</w:t>
      </w:r>
    </w:p>
    <w:p>
      <w:pPr>
        <w:spacing w:after="120"/>
        <w:ind w:firstLine="397"/>
        <w:jc w:val="both"/>
      </w:pPr>
      <w:r>
        <w:rPr>
          <w:rFonts w:ascii="Arial" w:cs="Arial" w:eastAsia="Arial" w:hAnsi="Arial"/>
          <w:sz w:val="24"/>
          <w:szCs w:val="24"/>
        </w:rPr>
        <w:t xml:space="preserve">5) на природные камни для производства облицовочных материалов - 12 процентов;</w:t>
      </w:r>
    </w:p>
    <w:p>
      <w:pPr>
        <w:spacing w:after="120"/>
        <w:ind w:firstLine="397"/>
        <w:jc w:val="both"/>
      </w:pPr>
      <w:r>
        <w:rPr>
          <w:rFonts w:ascii="Arial" w:cs="Arial" w:eastAsia="Arial" w:hAnsi="Arial"/>
          <w:sz w:val="24"/>
          <w:szCs w:val="24"/>
        </w:rPr>
        <w:t xml:space="preserve">6) на уголь каменный, бурый - 1 процент.</w:t>
      </w:r>
    </w:p>
    <w:p>
      <w:pPr>
        <w:spacing w:after="120"/>
        <w:ind w:firstLine="397"/>
        <w:jc w:val="both"/>
      </w:pPr>
      <w:r>
        <w:rPr>
          <w:rFonts w:ascii="Arial" w:cs="Arial" w:eastAsia="Arial" w:hAnsi="Arial"/>
          <w:sz w:val="24"/>
          <w:szCs w:val="24"/>
        </w:rPr>
        <w:t xml:space="preserve">3. Ставка роялти на реализованные полезные ископаемые или продукты их переработки, не предусмотренная частями 1 и 2 настоящей статьи, устанавливается в размере 3 процентов от налоговой базы, исчисленной в соответствии с пунктом 1 части 1 статьи 309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68sarmkg_6olj2tfy3ymf">
        <w:r>
          <w:rPr>
            <w:rFonts w:ascii="Arial" w:cs="Arial" w:eastAsia="Arial" w:hAnsi="Arial"/>
            <w:i/>
            <w:iCs/>
            <w:color w:val="1D4ED8"/>
            <w:sz w:val="24"/>
            <w:szCs w:val="24"/>
            <w:u w:val="single"/>
          </w:rPr>
          <w:t xml:space="preserve">9 августа 2012 года № 158</w:t>
        </w:r>
      </w:hyperlink>
      <w:r>
        <w:rPr>
          <w:rFonts w:ascii="Arial" w:cs="Arial" w:eastAsia="Arial" w:hAnsi="Arial"/>
          <w:i/>
          <w:iCs/>
          <w:sz w:val="24"/>
          <w:szCs w:val="24"/>
        </w:rPr>
        <w:t xml:space="preserve">, </w:t>
      </w:r>
      <w:hyperlink w:history="1" r:id="rId51be1klfhdwwrftyq88r5">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wol3o_qmtnz_muzyexxea">
        <w:r>
          <w:rPr>
            <w:rFonts w:ascii="Arial" w:cs="Arial" w:eastAsia="Arial" w:hAnsi="Arial"/>
            <w:i/>
            <w:iCs/>
            <w:color w:val="1D4ED8"/>
            <w:sz w:val="24"/>
            <w:szCs w:val="24"/>
            <w:u w:val="single"/>
          </w:rPr>
          <w:t xml:space="preserve">22 августа 2020 года № 141</w:t>
        </w:r>
      </w:hyperlink>
      <w:r>
        <w:rPr>
          <w:rFonts w:ascii="Arial" w:cs="Arial" w:eastAsia="Arial" w:hAnsi="Arial"/>
          <w:i/>
          <w:iCs/>
          <w:sz w:val="24"/>
          <w:szCs w:val="24"/>
        </w:rPr>
        <w:t xml:space="preserve">)</w:t>
      </w:r>
    </w:p>
    <w:p>
      <w:pPr>
        <w:spacing w:after="120"/>
        <w:ind w:firstLine="397"/>
        <w:jc w:val="both"/>
      </w:pPr>
      <w:hyperlink w:history="1" r:id="rIddsigz1_za6lb18zuitvp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2014 года № 141 внесены изменения в статью 310, изложенную на государственном языке</w:t>
      </w:r>
    </w:p>
    <w:p>
      <w:pPr>
        <w:spacing w:after="120"/>
        <w:ind w:firstLine="397"/>
        <w:jc w:val="both"/>
      </w:pPr>
      <w:r>
        <w:rPr>
          <w:rFonts w:ascii="Arial" w:cs="Arial" w:eastAsia="Arial" w:hAnsi="Arial"/>
          <w:b/>
          <w:bCs/>
          <w:sz w:val="24"/>
          <w:szCs w:val="24"/>
        </w:rPr>
        <w:t xml:space="preserve">Статья 311. Налоговый период</w:t>
      </w:r>
    </w:p>
    <w:p>
      <w:pPr>
        <w:spacing w:after="120"/>
        <w:ind w:firstLine="397"/>
        <w:jc w:val="both"/>
      </w:pPr>
      <w:r>
        <w:rPr>
          <w:rFonts w:ascii="Arial" w:cs="Arial" w:eastAsia="Arial" w:hAnsi="Arial"/>
          <w:sz w:val="24"/>
          <w:szCs w:val="24"/>
        </w:rPr>
        <w:t xml:space="preserve">Налоговым периодом роялти является календарный месяц.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312. Порядок исчисления</w:t>
      </w:r>
    </w:p>
    <w:p>
      <w:pPr>
        <w:spacing w:after="120"/>
        <w:ind w:firstLine="397"/>
        <w:jc w:val="both"/>
      </w:pPr>
      <w:r>
        <w:rPr>
          <w:rFonts w:ascii="Arial" w:cs="Arial" w:eastAsia="Arial" w:hAnsi="Arial"/>
          <w:sz w:val="24"/>
          <w:szCs w:val="24"/>
        </w:rPr>
        <w:t xml:space="preserve">Исчисление роялти производится в соответствии с порядком, установленным частью 1 статьи 37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313. Сроки уплаты роялти и представления налоговой отчетности</w:t>
      </w:r>
    </w:p>
    <w:p>
      <w:pPr>
        <w:spacing w:after="120"/>
        <w:ind w:firstLine="397"/>
        <w:jc w:val="both"/>
      </w:pPr>
      <w:r>
        <w:rPr>
          <w:rFonts w:ascii="Arial" w:cs="Arial" w:eastAsia="Arial" w:hAnsi="Arial"/>
          <w:sz w:val="24"/>
          <w:szCs w:val="24"/>
        </w:rPr>
        <w:t xml:space="preserve">1. Налогоплательщик производит уплату роялти по месту учетной регистрации ежемесячно не позднее дня, следующего за 20 числом месяца, следующего за отчетным месяцем, если иное не предусмотрено настоящей статьей.</w:t>
      </w:r>
    </w:p>
    <w:p>
      <w:pPr>
        <w:spacing w:after="120"/>
        <w:ind w:firstLine="397"/>
        <w:jc w:val="both"/>
      </w:pPr>
      <w:r>
        <w:rPr>
          <w:rFonts w:ascii="Arial" w:cs="Arial" w:eastAsia="Arial" w:hAnsi="Arial"/>
          <w:sz w:val="24"/>
          <w:szCs w:val="24"/>
        </w:rPr>
        <w:t xml:space="preserve">2. Уплата роялти субъектом малого предпринимательства, являющимся налогоплательщиком роялти, производится по месту учетной регистрации ежеквартально не позднее дня, следующего за 20 числом месяца, следующего за отчетным кварталом.</w:t>
      </w:r>
    </w:p>
    <w:p>
      <w:pPr>
        <w:spacing w:after="120"/>
        <w:ind w:firstLine="397"/>
        <w:jc w:val="both"/>
      </w:pPr>
      <w:r>
        <w:rPr>
          <w:rFonts w:ascii="Arial" w:cs="Arial" w:eastAsia="Arial" w:hAnsi="Arial"/>
          <w:sz w:val="24"/>
          <w:szCs w:val="24"/>
        </w:rPr>
        <w:t xml:space="preserve">3. Налоговая отчетность представляется налогоплательщиком роялти по месту учетной регистрации ежемесячно не позднее дня, следующего за 20 числом месяца, следующего за отчетным месяцем, если иное не предусмотрено настоящей статьей.</w:t>
      </w:r>
    </w:p>
    <w:p>
      <w:pPr>
        <w:spacing w:after="120"/>
        <w:ind w:firstLine="397"/>
        <w:jc w:val="both"/>
      </w:pPr>
      <w:r>
        <w:rPr>
          <w:rFonts w:ascii="Arial" w:cs="Arial" w:eastAsia="Arial" w:hAnsi="Arial"/>
          <w:sz w:val="24"/>
          <w:szCs w:val="24"/>
        </w:rPr>
        <w:t xml:space="preserve">4. Налоговая отчетность субъекта малого или среднего предпринимательства, являющегося налогоплательщиком роялти, представляется по месту учетной регистрации ежеквартально не позднее дня, следующего за 20 числом месяца, следующего за отчетным кварталом.</w:t>
      </w:r>
    </w:p>
    <w:p>
      <w:pPr>
        <w:spacing w:after="120"/>
        <w:ind w:firstLine="397"/>
        <w:jc w:val="both"/>
      </w:pPr>
      <w:r>
        <w:rPr>
          <w:rFonts w:ascii="Arial" w:cs="Arial" w:eastAsia="Arial" w:hAnsi="Arial"/>
          <w:sz w:val="24"/>
          <w:szCs w:val="24"/>
        </w:rPr>
        <w:t xml:space="preserve">5. Собственник земельного участка или землепользователь, ведущий добычу песка, глины и песчано-гравийной смеси, не связанную с осуществлением предпринимательской деятельности на принадлежащем ему или находящемся в его пользовании земельном участке, не представляет налоговую отчетность.</w:t>
      </w:r>
    </w:p>
    <w:p>
      <w:pPr>
        <w:spacing w:after="120"/>
        <w:ind w:firstLine="397"/>
        <w:jc w:val="both"/>
      </w:pPr>
      <w:r>
        <w:rPr>
          <w:rFonts w:ascii="Arial" w:cs="Arial" w:eastAsia="Arial" w:hAnsi="Arial"/>
          <w:i/>
          <w:iCs/>
          <w:sz w:val="24"/>
          <w:szCs w:val="24"/>
        </w:rPr>
        <w:t xml:space="preserve">(В редакции Закона КР от </w:t>
      </w:r>
      <w:hyperlink w:history="1" r:id="rIdepafqamdshkec-4-dxih8">
        <w:r>
          <w:rPr>
            <w:rFonts w:ascii="Arial" w:cs="Arial" w:eastAsia="Arial" w:hAnsi="Arial"/>
            <w:i/>
            <w:iCs/>
            <w:color w:val="1D4ED8"/>
            <w:sz w:val="24"/>
            <w:szCs w:val="24"/>
            <w:u w:val="single"/>
          </w:rPr>
          <w:t xml:space="preserve">15 мая 2015 года № 96</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РАЗДЕЛ XII
 НАЛОГ С ПРОДАЖ</w:t>
      </w:r>
    </w:p>
    <w:p>
      <w:pPr>
        <w:spacing w:after="120" w:before="200"/>
        <w:ind w:firstLine="397"/>
        <w:jc w:val="center"/>
      </w:pPr>
      <w:r>
        <w:rPr>
          <w:rFonts w:ascii="Arial" w:cs="Arial" w:eastAsia="Arial" w:hAnsi="Arial"/>
          <w:b/>
          <w:bCs/>
          <w:sz w:val="24"/>
          <w:szCs w:val="24"/>
        </w:rPr>
        <w:t xml:space="preserve">Глава 46
 Общие положения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314. Налогоплательщик налога с продаж</w:t>
      </w:r>
    </w:p>
    <w:p>
      <w:pPr>
        <w:spacing w:after="120"/>
        <w:ind w:firstLine="397"/>
        <w:jc w:val="both"/>
      </w:pPr>
      <w:r>
        <w:rPr>
          <w:rFonts w:ascii="Arial" w:cs="Arial" w:eastAsia="Arial" w:hAnsi="Arial"/>
          <w:sz w:val="24"/>
          <w:szCs w:val="24"/>
        </w:rPr>
        <w:t xml:space="preserve">Налогоплательщиком налога с продаж являются отечественная организация, иностранная организация, осуществляющая деятельность в Кыргызской Республике через постоянное учреждение, а также индивидуальный предприниматель (далее в настоящем разделе - налогоплательщик).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315. Освобождение от уплаты налога с продаж</w:t>
      </w:r>
    </w:p>
    <w:p>
      <w:pPr>
        <w:spacing w:after="120"/>
        <w:ind w:firstLine="397"/>
        <w:jc w:val="both"/>
      </w:pPr>
      <w:r>
        <w:rPr>
          <w:rFonts w:ascii="Arial" w:cs="Arial" w:eastAsia="Arial" w:hAnsi="Arial"/>
          <w:sz w:val="24"/>
          <w:szCs w:val="24"/>
        </w:rPr>
        <w:t xml:space="preserve">1. От уплаты налога с продаж освобождаются реализация товаров, выполнение работ, оказание услуг:</w:t>
      </w:r>
    </w:p>
    <w:p>
      <w:pPr>
        <w:spacing w:after="120"/>
        <w:ind w:firstLine="397"/>
        <w:jc w:val="both"/>
      </w:pPr>
      <w:r>
        <w:rPr>
          <w:rFonts w:ascii="Arial" w:cs="Arial" w:eastAsia="Arial" w:hAnsi="Arial"/>
          <w:sz w:val="24"/>
          <w:szCs w:val="24"/>
        </w:rPr>
        <w:t xml:space="preserve">1) сельскохозяйственным производителем и/или машинно-тракторной станцией;</w:t>
      </w:r>
    </w:p>
    <w:p>
      <w:pPr>
        <w:spacing w:after="120"/>
        <w:ind w:firstLine="397"/>
        <w:jc w:val="both"/>
      </w:pPr>
      <w:r>
        <w:rPr>
          <w:rFonts w:ascii="Arial" w:cs="Arial" w:eastAsia="Arial" w:hAnsi="Arial"/>
          <w:sz w:val="24"/>
          <w:szCs w:val="24"/>
        </w:rPr>
        <w:t xml:space="preserve">2) сельскохозяйственным кооперативом;</w:t>
      </w:r>
    </w:p>
    <w:p>
      <w:pPr>
        <w:spacing w:after="120"/>
        <w:ind w:firstLine="397"/>
        <w:jc w:val="both"/>
      </w:pPr>
      <w:r>
        <w:rPr>
          <w:rFonts w:ascii="Arial" w:cs="Arial" w:eastAsia="Arial" w:hAnsi="Arial"/>
          <w:sz w:val="24"/>
          <w:szCs w:val="24"/>
        </w:rPr>
        <w:t xml:space="preserve">3) Агентством по защите депозитов, Фондом защиты депозитов, Национальным банком Кыргызской Республики, за исключением части выручки, полученной от предоставления работ и услуг в сфере отдыха, досуга и развлечений;</w:t>
      </w:r>
    </w:p>
    <w:p>
      <w:pPr>
        <w:spacing w:after="120"/>
        <w:ind w:firstLine="397"/>
        <w:jc w:val="both"/>
      </w:pPr>
      <w:r>
        <w:rPr>
          <w:rFonts w:ascii="Arial" w:cs="Arial" w:eastAsia="Arial" w:hAnsi="Arial"/>
          <w:sz w:val="24"/>
          <w:szCs w:val="24"/>
        </w:rPr>
        <w:t xml:space="preserve">4) благотворительной организацией;</w:t>
      </w:r>
    </w:p>
    <w:p>
      <w:pPr>
        <w:spacing w:after="120"/>
        <w:ind w:firstLine="397"/>
        <w:jc w:val="both"/>
      </w:pPr>
      <w:r>
        <w:rPr>
          <w:rFonts w:ascii="Arial" w:cs="Arial" w:eastAsia="Arial" w:hAnsi="Arial"/>
          <w:sz w:val="24"/>
          <w:szCs w:val="24"/>
        </w:rPr>
        <w:t xml:space="preserve">5) обществ инвалидов I и II групп, организаций Кыргызского общества слепых и глухих, индивидуальных предпринимателей, у которых инвалиды, слепые и глухие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6) дошкольными образовательными организациями (детскими садами, созданными на основе частной формы собственности);</w:t>
      </w:r>
    </w:p>
    <w:p>
      <w:pPr>
        <w:spacing w:after="120"/>
        <w:ind w:firstLine="397"/>
        <w:jc w:val="both"/>
      </w:pPr>
      <w:r>
        <w:rPr>
          <w:rFonts w:ascii="Arial" w:cs="Arial" w:eastAsia="Arial" w:hAnsi="Arial"/>
          <w:sz w:val="24"/>
          <w:szCs w:val="24"/>
        </w:rPr>
        <w:t xml:space="preserve">7) (утратил силу в соответствии с </w:t>
      </w:r>
      <w:hyperlink w:history="1" r:id="rIdzgakkvaee_bd7a0rtsrm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4 августа 2018 года № 86)</w:t>
      </w:r>
    </w:p>
    <w:p>
      <w:pPr>
        <w:spacing w:after="120"/>
        <w:ind w:firstLine="397"/>
        <w:jc w:val="both"/>
      </w:pPr>
      <w:r>
        <w:rPr>
          <w:rFonts w:ascii="Arial" w:cs="Arial" w:eastAsia="Arial" w:hAnsi="Arial"/>
          <w:sz w:val="24"/>
          <w:szCs w:val="24"/>
        </w:rPr>
        <w:t xml:space="preserve">8) промышленными предприятиями, деятельность которых относится к преференциальным видам промышленной деятельности, подлежащим льготному налогообложению, установленным </w:t>
      </w:r>
      <w:hyperlink w:history="1" r:id="rIdxf_0iq4rlsjeejt1jztln">
        <w:r>
          <w:rPr>
            <w:rFonts w:ascii="Arial" w:cs="Arial" w:eastAsia="Arial" w:hAnsi="Arial"/>
            <w:color w:val="1D4ED8"/>
            <w:sz w:val="24"/>
            <w:szCs w:val="24"/>
            <w:u w:val="single"/>
          </w:rPr>
          <w:t xml:space="preserve">статьей 159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(за исключением горно-перерабатывающих, горнодобывающих, а также предприятий, выпускающих подакцизные товары);</w:t>
      </w:r>
    </w:p>
    <w:p>
      <w:pPr>
        <w:spacing w:after="120"/>
        <w:ind w:firstLine="397"/>
        <w:jc w:val="both"/>
      </w:pPr>
      <w:r>
        <w:rPr>
          <w:rFonts w:ascii="Arial" w:cs="Arial" w:eastAsia="Arial" w:hAnsi="Arial"/>
          <w:sz w:val="24"/>
          <w:szCs w:val="24"/>
        </w:rPr>
        <w:t xml:space="preserve">9) Главным управлением Государственной специализированной службы охраны Министерства внутренних дел Кыргызской Республики.</w:t>
      </w:r>
    </w:p>
    <w:p>
      <w:pPr>
        <w:spacing w:after="120"/>
        <w:ind w:firstLine="397"/>
        <w:jc w:val="both"/>
      </w:pPr>
      <w:r>
        <w:rPr>
          <w:rFonts w:ascii="Arial" w:cs="Arial" w:eastAsia="Arial" w:hAnsi="Arial"/>
          <w:sz w:val="24"/>
          <w:szCs w:val="24"/>
        </w:rPr>
        <w:t xml:space="preserve">10) налогоплательщиками, зарегистрированными и осуществляющими деятельность в преференциальных приграничных населенных пунктах.</w:t>
      </w:r>
    </w:p>
    <w:p>
      <w:pPr>
        <w:spacing w:after="120"/>
        <w:ind w:firstLine="397"/>
        <w:jc w:val="both"/>
      </w:pPr>
      <w:r>
        <w:rPr>
          <w:rFonts w:ascii="Arial" w:cs="Arial" w:eastAsia="Arial" w:hAnsi="Arial"/>
          <w:sz w:val="24"/>
          <w:szCs w:val="24"/>
        </w:rPr>
        <w:t xml:space="preserve">2. От уплаты налога с продаж освобождаются реализация товаров, выполнение работ, оказание услуг некоммерческой организацией при условии, что оплата не превышает расходы на реализацию этих товаров, выполнение этих работ, оказание этих услуг:</w:t>
      </w:r>
    </w:p>
    <w:p>
      <w:pPr>
        <w:spacing w:after="120"/>
        <w:ind w:firstLine="397"/>
        <w:jc w:val="both"/>
      </w:pPr>
      <w:r>
        <w:rPr>
          <w:rFonts w:ascii="Arial" w:cs="Arial" w:eastAsia="Arial" w:hAnsi="Arial"/>
          <w:sz w:val="24"/>
          <w:szCs w:val="24"/>
        </w:rPr>
        <w:t xml:space="preserve">1) для социального обеспечения и защиты детей или малообеспеченных граждан преклонного возраста;</w:t>
      </w:r>
    </w:p>
    <w:p>
      <w:pPr>
        <w:spacing w:after="120"/>
        <w:ind w:firstLine="397"/>
        <w:jc w:val="both"/>
      </w:pPr>
      <w:r>
        <w:rPr>
          <w:rFonts w:ascii="Arial" w:cs="Arial" w:eastAsia="Arial" w:hAnsi="Arial"/>
          <w:sz w:val="24"/>
          <w:szCs w:val="24"/>
        </w:rPr>
        <w:t xml:space="preserve">2) в сфере образования, медицины, науки, культуры и спорта.</w:t>
      </w:r>
    </w:p>
    <w:p>
      <w:pPr>
        <w:spacing w:after="120"/>
        <w:ind w:firstLine="397"/>
        <w:jc w:val="both"/>
      </w:pPr>
      <w:r>
        <w:rPr>
          <w:rFonts w:ascii="Arial" w:cs="Arial" w:eastAsia="Arial" w:hAnsi="Arial"/>
          <w:sz w:val="24"/>
          <w:szCs w:val="24"/>
        </w:rPr>
        <w:t xml:space="preserve">3. От уплаты налога с продаж освобождается реализация физическому лицу для бытовых целей электроэнергии, теплоэнергии и природного газа.</w:t>
      </w:r>
    </w:p>
    <w:p>
      <w:pPr>
        <w:spacing w:after="120"/>
        <w:ind w:firstLine="397"/>
        <w:jc w:val="both"/>
      </w:pPr>
      <w:r>
        <w:rPr>
          <w:rFonts w:ascii="Arial" w:cs="Arial" w:eastAsia="Arial" w:hAnsi="Arial"/>
          <w:sz w:val="24"/>
          <w:szCs w:val="24"/>
        </w:rPr>
        <w:t xml:space="preserve">4. От уплаты налога с продаж освобождается реализация банками аффинированных стандартных и мерных слитков, инвестиционных монет из золота и/или серебра.</w:t>
      </w:r>
    </w:p>
    <w:p>
      <w:pPr>
        <w:spacing w:after="120"/>
        <w:ind w:firstLine="397"/>
        <w:jc w:val="both"/>
      </w:pPr>
      <w:r>
        <w:rPr>
          <w:rFonts w:ascii="Arial" w:cs="Arial" w:eastAsia="Arial" w:hAnsi="Arial"/>
          <w:i/>
          <w:iCs/>
          <w:sz w:val="24"/>
          <w:szCs w:val="24"/>
        </w:rPr>
        <w:t xml:space="preserve">(В редакции Закона КР от </w:t>
      </w:r>
      <w:hyperlink w:history="1" r:id="rIdoua38biymorjp_rphneby">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Декрета КР от </w:t>
      </w:r>
      <w:hyperlink w:history="1" r:id="rIdyvckkagqgh1n31b2l0txd">
        <w:r>
          <w:rPr>
            <w:rFonts w:ascii="Arial" w:cs="Arial" w:eastAsia="Arial" w:hAnsi="Arial"/>
            <w:i/>
            <w:iCs/>
            <w:color w:val="1D4ED8"/>
            <w:sz w:val="24"/>
            <w:szCs w:val="24"/>
            <w:u w:val="single"/>
          </w:rPr>
          <w:t xml:space="preserve">21 апреля 2010 года ВП № 21</w:t>
        </w:r>
      </w:hyperlink>
      <w:r>
        <w:rPr>
          <w:rFonts w:ascii="Arial" w:cs="Arial" w:eastAsia="Arial" w:hAnsi="Arial"/>
          <w:i/>
          <w:iCs/>
          <w:sz w:val="24"/>
          <w:szCs w:val="24"/>
        </w:rPr>
        <w:t xml:space="preserve">, </w:t>
      </w:r>
      <w:hyperlink w:history="1" r:id="rId3ki5akgqise01g85b7bfn">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xgqrcqddvgv_htlzbjvf3">
        <w:r>
          <w:rPr>
            <w:rFonts w:ascii="Arial" w:cs="Arial" w:eastAsia="Arial" w:hAnsi="Arial"/>
            <w:i/>
            <w:iCs/>
            <w:color w:val="1D4ED8"/>
            <w:sz w:val="24"/>
            <w:szCs w:val="24"/>
            <w:u w:val="single"/>
          </w:rPr>
          <w:t xml:space="preserve">15 апреля 2015 года № 81</w:t>
        </w:r>
      </w:hyperlink>
      <w:r>
        <w:rPr>
          <w:rFonts w:ascii="Arial" w:cs="Arial" w:eastAsia="Arial" w:hAnsi="Arial"/>
          <w:i/>
          <w:iCs/>
          <w:sz w:val="24"/>
          <w:szCs w:val="24"/>
        </w:rPr>
        <w:t xml:space="preserve">, </w:t>
      </w:r>
      <w:hyperlink w:history="1" r:id="rIdnggf73gl2vvl9l644re84">
        <w:r>
          <w:rPr>
            <w:rFonts w:ascii="Arial" w:cs="Arial" w:eastAsia="Arial" w:hAnsi="Arial"/>
            <w:i/>
            <w:iCs/>
            <w:color w:val="1D4ED8"/>
            <w:sz w:val="24"/>
            <w:szCs w:val="24"/>
            <w:u w:val="single"/>
          </w:rPr>
          <w:t xml:space="preserve">20 мая 2015 года № 107</w:t>
        </w:r>
      </w:hyperlink>
      <w:r>
        <w:rPr>
          <w:rFonts w:ascii="Arial" w:cs="Arial" w:eastAsia="Arial" w:hAnsi="Arial"/>
          <w:i/>
          <w:iCs/>
          <w:sz w:val="24"/>
          <w:szCs w:val="24"/>
        </w:rPr>
        <w:t xml:space="preserve">, </w:t>
      </w:r>
      <w:hyperlink w:history="1" r:id="rId1z1bcq6_3nssso3owrger">
        <w:r>
          <w:rPr>
            <w:rFonts w:ascii="Arial" w:cs="Arial" w:eastAsia="Arial" w:hAnsi="Arial"/>
            <w:i/>
            <w:iCs/>
            <w:color w:val="1D4ED8"/>
            <w:sz w:val="24"/>
            <w:szCs w:val="24"/>
            <w:u w:val="single"/>
          </w:rPr>
          <w:t xml:space="preserve">29 июня 2017 года № 114</w:t>
        </w:r>
      </w:hyperlink>
      <w:r>
        <w:rPr>
          <w:rFonts w:ascii="Arial" w:cs="Arial" w:eastAsia="Arial" w:hAnsi="Arial"/>
          <w:i/>
          <w:iCs/>
          <w:sz w:val="24"/>
          <w:szCs w:val="24"/>
        </w:rPr>
        <w:t xml:space="preserve">, </w:t>
      </w:r>
      <w:hyperlink w:history="1" r:id="rIdcqhdu8bczmhy6nzihlzr2">
        <w:r>
          <w:rPr>
            <w:rFonts w:ascii="Arial" w:cs="Arial" w:eastAsia="Arial" w:hAnsi="Arial"/>
            <w:i/>
            <w:iCs/>
            <w:color w:val="1D4ED8"/>
            <w:sz w:val="24"/>
            <w:szCs w:val="24"/>
            <w:u w:val="single"/>
          </w:rPr>
          <w:t xml:space="preserve">27 октября 2017 года № 184</w:t>
        </w:r>
      </w:hyperlink>
      <w:r>
        <w:rPr>
          <w:rFonts w:ascii="Arial" w:cs="Arial" w:eastAsia="Arial" w:hAnsi="Arial"/>
          <w:i/>
          <w:iCs/>
          <w:sz w:val="24"/>
          <w:szCs w:val="24"/>
        </w:rPr>
        <w:t xml:space="preserve">, </w:t>
      </w:r>
      <w:hyperlink w:history="1" r:id="rIdzkntzsbo74u_ri7l8i_pq">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 </w:t>
      </w:r>
      <w:hyperlink w:history="1" r:id="rIdrqxnr6ptgpmlbosgk84-d">
        <w:r>
          <w:rPr>
            <w:rFonts w:ascii="Arial" w:cs="Arial" w:eastAsia="Arial" w:hAnsi="Arial"/>
            <w:i/>
            <w:iCs/>
            <w:color w:val="1D4ED8"/>
            <w:sz w:val="24"/>
            <w:szCs w:val="24"/>
            <w:u w:val="single"/>
          </w:rPr>
          <w:t xml:space="preserve">13 сентября 2021 года № 118</w:t>
        </w:r>
      </w:hyperlink>
      <w:r>
        <w:rPr>
          <w:rFonts w:ascii="Arial" w:cs="Arial" w:eastAsia="Arial" w:hAnsi="Arial"/>
          <w:i/>
          <w:iCs/>
          <w:sz w:val="24"/>
          <w:szCs w:val="24"/>
        </w:rPr>
        <w:t xml:space="preserve"> )</w:t>
      </w:r>
    </w:p>
    <w:p>
      <w:pPr>
        <w:spacing w:after="120" w:before="200"/>
        <w:ind w:firstLine="397"/>
        <w:jc w:val="center"/>
      </w:pPr>
      <w:r>
        <w:rPr>
          <w:rFonts w:ascii="Arial" w:cs="Arial" w:eastAsia="Arial" w:hAnsi="Arial"/>
          <w:b/>
          <w:bCs/>
          <w:sz w:val="24"/>
          <w:szCs w:val="24"/>
        </w:rPr>
        <w:t xml:space="preserve">Глава 47
 Исчисление налога с продаж</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316. Объект налогообложения</w:t>
      </w:r>
    </w:p>
    <w:p>
      <w:pPr>
        <w:spacing w:after="120"/>
        <w:ind w:firstLine="397"/>
        <w:jc w:val="both"/>
      </w:pPr>
      <w:r>
        <w:rPr>
          <w:rFonts w:ascii="Arial" w:cs="Arial" w:eastAsia="Arial" w:hAnsi="Arial"/>
          <w:sz w:val="24"/>
          <w:szCs w:val="24"/>
        </w:rPr>
        <w:t xml:space="preserve">1. Объектом обложения налогом с продаж являются реализация товаров, выполнение работ, оказание услуг.</w:t>
      </w:r>
    </w:p>
    <w:p>
      <w:pPr>
        <w:spacing w:after="120"/>
        <w:ind w:firstLine="397"/>
        <w:jc w:val="both"/>
      </w:pPr>
      <w:r>
        <w:rPr>
          <w:rFonts w:ascii="Arial" w:cs="Arial" w:eastAsia="Arial" w:hAnsi="Arial"/>
          <w:sz w:val="24"/>
          <w:szCs w:val="24"/>
        </w:rPr>
        <w:t xml:space="preserve">2. Не являются объектом обложения налогом с продаж:</w:t>
      </w:r>
    </w:p>
    <w:p>
      <w:pPr>
        <w:spacing w:after="120"/>
        <w:ind w:firstLine="397"/>
        <w:jc w:val="both"/>
      </w:pPr>
      <w:r>
        <w:rPr>
          <w:rFonts w:ascii="Arial" w:cs="Arial" w:eastAsia="Arial" w:hAnsi="Arial"/>
          <w:sz w:val="24"/>
          <w:szCs w:val="24"/>
        </w:rPr>
        <w:t xml:space="preserve">1) передача имущества от собственника:</w:t>
      </w:r>
    </w:p>
    <w:p>
      <w:pPr>
        <w:spacing w:after="120"/>
        <w:ind w:firstLine="397"/>
        <w:jc w:val="both"/>
      </w:pPr>
      <w:r>
        <w:rPr>
          <w:rFonts w:ascii="Arial" w:cs="Arial" w:eastAsia="Arial" w:hAnsi="Arial"/>
          <w:sz w:val="24"/>
          <w:szCs w:val="24"/>
        </w:rPr>
        <w:t xml:space="preserve">а) доверительному управляющему на основании договора доверительного управления;</w:t>
      </w:r>
    </w:p>
    <w:p>
      <w:pPr>
        <w:spacing w:after="120"/>
        <w:ind w:firstLine="397"/>
        <w:jc w:val="both"/>
      </w:pPr>
      <w:r>
        <w:rPr>
          <w:rFonts w:ascii="Arial" w:cs="Arial" w:eastAsia="Arial" w:hAnsi="Arial"/>
          <w:sz w:val="24"/>
          <w:szCs w:val="24"/>
        </w:rPr>
        <w:t xml:space="preserve">б) субъекту, на которого в соответствии с договором простого товарищества возложена обязанность по ведению дел этого товарищества;</w:t>
      </w:r>
    </w:p>
    <w:p>
      <w:pPr>
        <w:spacing w:after="120"/>
        <w:ind w:firstLine="397"/>
        <w:jc w:val="both"/>
      </w:pPr>
      <w:r>
        <w:rPr>
          <w:rFonts w:ascii="Arial" w:cs="Arial" w:eastAsia="Arial" w:hAnsi="Arial"/>
          <w:sz w:val="24"/>
          <w:szCs w:val="24"/>
        </w:rPr>
        <w:t xml:space="preserve">2) передача имущества собственнику при прекращении договора доверительного управления или простого товарищества;</w:t>
      </w:r>
    </w:p>
    <w:p>
      <w:pPr>
        <w:spacing w:after="120"/>
        <w:ind w:firstLine="397"/>
        <w:jc w:val="both"/>
      </w:pPr>
      <w:r>
        <w:rPr>
          <w:rFonts w:ascii="Arial" w:cs="Arial" w:eastAsia="Arial" w:hAnsi="Arial"/>
          <w:sz w:val="24"/>
          <w:szCs w:val="24"/>
        </w:rPr>
        <w:t xml:space="preserve">3) передача основных средств по договору финансовой аренды (лизинга);</w:t>
      </w:r>
    </w:p>
    <w:p>
      <w:pPr>
        <w:spacing w:after="120"/>
        <w:ind w:firstLine="397"/>
        <w:jc w:val="both"/>
      </w:pPr>
      <w:r>
        <w:rPr>
          <w:rFonts w:ascii="Arial" w:cs="Arial" w:eastAsia="Arial" w:hAnsi="Arial"/>
          <w:sz w:val="24"/>
          <w:szCs w:val="24"/>
        </w:rPr>
        <w:t xml:space="preserve">4) оказание религиозных обрядов, ритуалов, церемоний, а также услуг по организации и приведению паломничества.</w:t>
      </w:r>
    </w:p>
    <w:p>
      <w:pPr>
        <w:spacing w:after="120"/>
        <w:ind w:firstLine="397"/>
        <w:jc w:val="both"/>
      </w:pPr>
      <w:r>
        <w:rPr>
          <w:rFonts w:ascii="Arial" w:cs="Arial" w:eastAsia="Arial" w:hAnsi="Arial"/>
          <w:sz w:val="24"/>
          <w:szCs w:val="24"/>
        </w:rPr>
        <w:t xml:space="preserve">5) предоставление услуг дошкольными образовательными организациями (детскими садами, созданными на основе частной формы собственности);</w:t>
      </w:r>
    </w:p>
    <w:p>
      <w:pPr>
        <w:spacing w:after="120"/>
        <w:ind w:firstLine="397"/>
        <w:jc w:val="both"/>
      </w:pPr>
      <w:r>
        <w:rPr>
          <w:rFonts w:ascii="Arial" w:cs="Arial" w:eastAsia="Arial" w:hAnsi="Arial"/>
          <w:sz w:val="24"/>
          <w:szCs w:val="24"/>
        </w:rPr>
        <w:t xml:space="preserve">6) предоставление услуг частными медицинскими учреждениями кардиохирургической направленности.</w:t>
      </w:r>
    </w:p>
    <w:p>
      <w:pPr>
        <w:spacing w:after="120"/>
        <w:ind w:firstLine="397"/>
        <w:jc w:val="both"/>
      </w:pPr>
      <w:r>
        <w:rPr>
          <w:rFonts w:ascii="Arial" w:cs="Arial" w:eastAsia="Arial" w:hAnsi="Arial"/>
          <w:sz w:val="24"/>
          <w:szCs w:val="24"/>
        </w:rPr>
        <w:t xml:space="preserve">7) экспорт товаров, работ, услуг;</w:t>
      </w:r>
    </w:p>
    <w:p>
      <w:pPr>
        <w:spacing w:after="120"/>
        <w:ind w:firstLine="397"/>
        <w:jc w:val="both"/>
      </w:pPr>
      <w:r>
        <w:rPr>
          <w:rFonts w:ascii="Arial" w:cs="Arial" w:eastAsia="Arial" w:hAnsi="Arial"/>
          <w:sz w:val="24"/>
          <w:szCs w:val="24"/>
        </w:rPr>
        <w:t xml:space="preserve">8) реализация товаров, работ, услуг вне территории Кыргызской Республики;</w:t>
      </w:r>
    </w:p>
    <w:p>
      <w:pPr>
        <w:spacing w:after="120"/>
        <w:ind w:firstLine="397"/>
        <w:jc w:val="both"/>
      </w:pPr>
      <w:r>
        <w:rPr>
          <w:rFonts w:ascii="Arial" w:cs="Arial" w:eastAsia="Arial" w:hAnsi="Arial"/>
          <w:sz w:val="24"/>
          <w:szCs w:val="24"/>
        </w:rPr>
        <w:t xml:space="preserve">9) продажа предприятия или его обособленного подразделения одним налогоплательщиком НДС другому налогоплательщику НДС или субъекту, который становится таковым в момент передачи.</w:t>
      </w:r>
    </w:p>
    <w:p>
      <w:pPr>
        <w:spacing w:after="120"/>
        <w:ind w:firstLine="397"/>
        <w:jc w:val="both"/>
      </w:pPr>
      <w:r>
        <w:rPr>
          <w:rFonts w:ascii="Arial" w:cs="Arial" w:eastAsia="Arial" w:hAnsi="Arial"/>
          <w:i/>
          <w:iCs/>
          <w:sz w:val="24"/>
          <w:szCs w:val="24"/>
        </w:rPr>
        <w:t xml:space="preserve">(В редакции Законов КР от </w:t>
      </w:r>
      <w:hyperlink w:history="1" r:id="rId4gjqdnkuv1c9-_y4pcsy0">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waq6tbbu9iqzolt1_kegj">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isegliccssaekn0hwj2t7">
        <w:r>
          <w:rPr>
            <w:rFonts w:ascii="Arial" w:cs="Arial" w:eastAsia="Arial" w:hAnsi="Arial"/>
            <w:i/>
            <w:iCs/>
            <w:color w:val="1D4ED8"/>
            <w:sz w:val="24"/>
            <w:szCs w:val="24"/>
            <w:u w:val="single"/>
          </w:rPr>
          <w:t xml:space="preserve">15 марта 2014 года № 50</w:t>
        </w:r>
      </w:hyperlink>
      <w:r>
        <w:rPr>
          <w:rFonts w:ascii="Arial" w:cs="Arial" w:eastAsia="Arial" w:hAnsi="Arial"/>
          <w:i/>
          <w:iCs/>
          <w:sz w:val="24"/>
          <w:szCs w:val="24"/>
        </w:rPr>
        <w:t xml:space="preserve">, </w:t>
      </w:r>
      <w:hyperlink w:history="1" r:id="rId_bpprrzr_ummusawox_1j">
        <w:r>
          <w:rPr>
            <w:rFonts w:ascii="Arial" w:cs="Arial" w:eastAsia="Arial" w:hAnsi="Arial"/>
            <w:i/>
            <w:iCs/>
            <w:color w:val="1D4ED8"/>
            <w:sz w:val="24"/>
            <w:szCs w:val="24"/>
            <w:u w:val="single"/>
          </w:rPr>
          <w:t xml:space="preserve">20 мая 2015 года № 107</w:t>
        </w:r>
      </w:hyperlink>
      <w:r>
        <w:rPr>
          <w:rFonts w:ascii="Arial" w:cs="Arial" w:eastAsia="Arial" w:hAnsi="Arial"/>
          <w:i/>
          <w:iCs/>
          <w:sz w:val="24"/>
          <w:szCs w:val="24"/>
        </w:rPr>
        <w:t xml:space="preserve">, </w:t>
      </w:r>
      <w:hyperlink w:history="1" r:id="rIdqs39dlf4k36me3awaiq6d">
        <w:r>
          <w:rPr>
            <w:rFonts w:ascii="Arial" w:cs="Arial" w:eastAsia="Arial" w:hAnsi="Arial"/>
            <w:i/>
            <w:iCs/>
            <w:color w:val="1D4ED8"/>
            <w:sz w:val="24"/>
            <w:szCs w:val="24"/>
            <w:u w:val="single"/>
          </w:rPr>
          <w:t xml:space="preserve">31 декабря 2015 года № 235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317. Налоговая база</w:t>
      </w:r>
    </w:p>
    <w:p>
      <w:pPr>
        <w:spacing w:after="120"/>
        <w:ind w:firstLine="397"/>
        <w:jc w:val="both"/>
      </w:pPr>
      <w:r>
        <w:rPr>
          <w:rFonts w:ascii="Arial" w:cs="Arial" w:eastAsia="Arial" w:hAnsi="Arial"/>
          <w:sz w:val="24"/>
          <w:szCs w:val="24"/>
        </w:rPr>
        <w:t xml:space="preserve">1. Если иное не предусмотрено настоящей статьей, налоговой базой является выручка от реализации товаров, работ, услуг, без учета НДС и налога с продаж.</w:t>
      </w:r>
    </w:p>
    <w:p>
      <w:pPr>
        <w:spacing w:after="120"/>
        <w:ind w:firstLine="397"/>
        <w:jc w:val="both"/>
      </w:pPr>
      <w:r>
        <w:rPr>
          <w:rFonts w:ascii="Arial" w:cs="Arial" w:eastAsia="Arial" w:hAnsi="Arial"/>
          <w:sz w:val="24"/>
          <w:szCs w:val="24"/>
        </w:rPr>
        <w:t xml:space="preserve">2. При передаче имущества в аренду налоговой базой является арендная плата без учета НДС и налога с продаж.</w:t>
      </w:r>
    </w:p>
    <w:p>
      <w:pPr>
        <w:spacing w:after="120"/>
        <w:ind w:firstLine="397"/>
        <w:jc w:val="both"/>
      </w:pPr>
      <w:r>
        <w:rPr>
          <w:rFonts w:ascii="Arial" w:cs="Arial" w:eastAsia="Arial" w:hAnsi="Arial"/>
          <w:sz w:val="24"/>
          <w:szCs w:val="24"/>
        </w:rPr>
        <w:t xml:space="preserve">3. Для организации, осуществляющей металлургический передел руды, налоговой базой является разница между стоимостью реализованной продукции без учета НДС, полученной после металлургического передела, и стоимостью приобретенной руды до ее переработки.</w:t>
      </w:r>
    </w:p>
    <w:p>
      <w:pPr>
        <w:spacing w:after="120"/>
        <w:ind w:firstLine="397"/>
        <w:jc w:val="both"/>
      </w:pPr>
      <w:r>
        <w:rPr>
          <w:rFonts w:ascii="Arial" w:cs="Arial" w:eastAsia="Arial" w:hAnsi="Arial"/>
          <w:sz w:val="24"/>
          <w:szCs w:val="24"/>
        </w:rPr>
        <w:t xml:space="preserve">4. Налоговой базой по лотерейной деятельности является разница без учета НДС, между выручкой от реализации лотерейных билетов и суммой выплаченного призового фонда, приходящегося на данную выручку.</w:t>
      </w:r>
    </w:p>
    <w:p>
      <w:pPr>
        <w:spacing w:after="120"/>
        <w:ind w:firstLine="397"/>
        <w:jc w:val="both"/>
      </w:pPr>
      <w:r>
        <w:rPr>
          <w:rFonts w:ascii="Arial" w:cs="Arial" w:eastAsia="Arial" w:hAnsi="Arial"/>
          <w:sz w:val="24"/>
          <w:szCs w:val="24"/>
        </w:rPr>
        <w:t xml:space="preserve">5. Для банка налоговой базой является выручка от реализации основных средств, товаров, процентные доходы, за исключением процентных доходов, полученных по договору финансовой аренды (лизинга) от реализации основных средств, доходы от выполнения работ, оказания услуг, включая доход от валютных операций за минусом убытков от валютных операций.</w:t>
      </w:r>
    </w:p>
    <w:p>
      <w:pPr>
        <w:spacing w:after="120"/>
        <w:ind w:firstLine="397"/>
        <w:jc w:val="both"/>
      </w:pPr>
      <w:r>
        <w:rPr>
          <w:rFonts w:ascii="Arial" w:cs="Arial" w:eastAsia="Arial" w:hAnsi="Arial"/>
          <w:sz w:val="24"/>
          <w:szCs w:val="24"/>
        </w:rPr>
        <w:t xml:space="preserve">6. Для страховой организации налоговой базой является выручка от реализации товаров, работ без учета НДС и налога с продаж, услуг без учета налога с продаж за вычетом сумм страховых премий, причитающихся перестраховщику по договору перестрахования.</w:t>
      </w:r>
    </w:p>
    <w:p>
      <w:pPr>
        <w:spacing w:after="120"/>
        <w:ind w:firstLine="397"/>
        <w:jc w:val="both"/>
      </w:pPr>
      <w:r>
        <w:rPr>
          <w:rFonts w:ascii="Arial" w:cs="Arial" w:eastAsia="Arial" w:hAnsi="Arial"/>
          <w:sz w:val="24"/>
          <w:szCs w:val="24"/>
        </w:rPr>
        <w:t xml:space="preserve">По накопительным видам страхования налоговой базой является сумма поступивших страховых премий за вычетом суммы страховой выплаты без учета налога с продаж.</w:t>
      </w:r>
    </w:p>
    <w:p>
      <w:pPr>
        <w:spacing w:after="120"/>
        <w:ind w:firstLine="397"/>
        <w:jc w:val="both"/>
      </w:pPr>
      <w:r>
        <w:rPr>
          <w:rFonts w:ascii="Arial" w:cs="Arial" w:eastAsia="Arial" w:hAnsi="Arial"/>
          <w:sz w:val="24"/>
          <w:szCs w:val="24"/>
        </w:rPr>
        <w:t xml:space="preserve">7. При приобретении золота и/или серебра в любом виде для аффинажа и дальнейшей реализации налоговой базой является разница между стоимостью реализованного аффинированного золота и/или серебра и стоимостью приобретенного золота и/или серебра в любом виде.</w:t>
      </w:r>
    </w:p>
    <w:p>
      <w:pPr>
        <w:spacing w:after="120"/>
        <w:ind w:firstLine="397"/>
        <w:jc w:val="both"/>
      </w:pPr>
      <w:r>
        <w:rPr>
          <w:rFonts w:ascii="Arial" w:cs="Arial" w:eastAsia="Arial" w:hAnsi="Arial"/>
          <w:i/>
          <w:iCs/>
          <w:sz w:val="24"/>
          <w:szCs w:val="24"/>
        </w:rPr>
        <w:t xml:space="preserve">(В редакции Законов КР от </w:t>
      </w:r>
      <w:hyperlink w:history="1" r:id="rIduxapqqvqag3ovmmsnztfu">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ovhvnvpuy-p5ypemxxe7c">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318. Корректировка выручки</w:t>
      </w:r>
    </w:p>
    <w:p>
      <w:pPr>
        <w:spacing w:after="120"/>
        <w:ind w:firstLine="397"/>
        <w:jc w:val="both"/>
      </w:pPr>
      <w:r>
        <w:rPr>
          <w:rFonts w:ascii="Arial" w:cs="Arial" w:eastAsia="Arial" w:hAnsi="Arial"/>
          <w:sz w:val="24"/>
          <w:szCs w:val="24"/>
        </w:rPr>
        <w:t xml:space="preserve">1. Выручка от реализации товаров, работ, услуг подлежит корректировке в случаях:</w:t>
      </w:r>
    </w:p>
    <w:p>
      <w:pPr>
        <w:spacing w:after="120"/>
        <w:ind w:firstLine="397"/>
        <w:jc w:val="both"/>
      </w:pPr>
      <w:r>
        <w:rPr>
          <w:rFonts w:ascii="Arial" w:cs="Arial" w:eastAsia="Arial" w:hAnsi="Arial"/>
          <w:sz w:val="24"/>
          <w:szCs w:val="24"/>
        </w:rPr>
        <w:t xml:space="preserve">1) полного или частичного возврата товаров;</w:t>
      </w:r>
    </w:p>
    <w:p>
      <w:pPr>
        <w:spacing w:after="120"/>
        <w:ind w:firstLine="397"/>
        <w:jc w:val="both"/>
      </w:pPr>
      <w:r>
        <w:rPr>
          <w:rFonts w:ascii="Arial" w:cs="Arial" w:eastAsia="Arial" w:hAnsi="Arial"/>
          <w:sz w:val="24"/>
          <w:szCs w:val="24"/>
        </w:rPr>
        <w:t xml:space="preserve">2) изменения условий сделки;</w:t>
      </w:r>
    </w:p>
    <w:p>
      <w:pPr>
        <w:spacing w:after="120"/>
        <w:ind w:firstLine="397"/>
        <w:jc w:val="both"/>
      </w:pPr>
      <w:r>
        <w:rPr>
          <w:rFonts w:ascii="Arial" w:cs="Arial" w:eastAsia="Arial" w:hAnsi="Arial"/>
          <w:sz w:val="24"/>
          <w:szCs w:val="24"/>
        </w:rPr>
        <w:t xml:space="preserve">3) полного или частичного неисполнения условий сделки.</w:t>
      </w:r>
    </w:p>
    <w:p>
      <w:pPr>
        <w:spacing w:after="120"/>
        <w:ind w:firstLine="397"/>
        <w:jc w:val="both"/>
      </w:pPr>
      <w:r>
        <w:rPr>
          <w:rFonts w:ascii="Arial" w:cs="Arial" w:eastAsia="Arial" w:hAnsi="Arial"/>
          <w:sz w:val="24"/>
          <w:szCs w:val="24"/>
        </w:rPr>
        <w:t xml:space="preserve">2. Корректировка выручки изменяет размер налоговой базы того налогового периода, в котором произошел возврат товаров или изменились условия сделки.</w:t>
      </w:r>
    </w:p>
    <w:p>
      <w:pPr>
        <w:spacing w:after="120"/>
        <w:ind w:firstLine="397"/>
        <w:jc w:val="both"/>
      </w:pPr>
      <w:r>
        <w:rPr>
          <w:rFonts w:ascii="Arial" w:cs="Arial" w:eastAsia="Arial" w:hAnsi="Arial"/>
          <w:i/>
          <w:iCs/>
          <w:sz w:val="24"/>
          <w:szCs w:val="24"/>
        </w:rPr>
        <w:t xml:space="preserve">(В редакции Закона КР от </w:t>
      </w:r>
      <w:hyperlink w:history="1" r:id="rId7flb6zrtuktd3shtxutmm">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319. Ставка налога</w:t>
      </w:r>
    </w:p>
    <w:p>
      <w:pPr>
        <w:spacing w:after="120"/>
        <w:ind w:firstLine="397"/>
        <w:jc w:val="both"/>
      </w:pPr>
      <w:r>
        <w:rPr>
          <w:rFonts w:ascii="Arial" w:cs="Arial" w:eastAsia="Arial" w:hAnsi="Arial"/>
          <w:sz w:val="24"/>
          <w:szCs w:val="24"/>
        </w:rPr>
        <w:t xml:space="preserve">1. Если иное не предусмотрено настоящей статьей, ставка налога с продаж устанавливается:</w:t>
      </w:r>
    </w:p>
    <w:p>
      <w:pPr>
        <w:spacing w:after="120"/>
        <w:ind w:firstLine="397"/>
        <w:jc w:val="both"/>
      </w:pPr>
      <w:r>
        <w:rPr>
          <w:rFonts w:ascii="Arial" w:cs="Arial" w:eastAsia="Arial" w:hAnsi="Arial"/>
          <w:sz w:val="24"/>
          <w:szCs w:val="24"/>
        </w:rPr>
        <w:t xml:space="preserve">1) при реализации товаров, работ, услуг, облагаемых НДС и/или освобожденных от НДС, оплаченных в наличной форме:</w:t>
      </w:r>
    </w:p>
    <w:p>
      <w:pPr>
        <w:spacing w:after="120"/>
        <w:ind w:firstLine="397"/>
        <w:jc w:val="both"/>
      </w:pPr>
      <w:r>
        <w:rPr>
          <w:rFonts w:ascii="Arial" w:cs="Arial" w:eastAsia="Arial" w:hAnsi="Arial"/>
          <w:sz w:val="24"/>
          <w:szCs w:val="24"/>
        </w:rPr>
        <w:t xml:space="preserve">а) в размере 1 процента - для торговой деятельности;</w:t>
      </w:r>
    </w:p>
    <w:p>
      <w:pPr>
        <w:spacing w:after="120"/>
        <w:ind w:firstLine="397"/>
        <w:jc w:val="both"/>
      </w:pPr>
      <w:r>
        <w:rPr>
          <w:rFonts w:ascii="Arial" w:cs="Arial" w:eastAsia="Arial" w:hAnsi="Arial"/>
          <w:sz w:val="24"/>
          <w:szCs w:val="24"/>
        </w:rPr>
        <w:t xml:space="preserve">б) в размере 2 процентов - для деятельности, не предусмотренной подпунктом "а" настоящего пункта;</w:t>
      </w:r>
    </w:p>
    <w:p>
      <w:pPr>
        <w:spacing w:after="120"/>
        <w:ind w:firstLine="397"/>
        <w:jc w:val="both"/>
      </w:pPr>
      <w:r>
        <w:rPr>
          <w:rFonts w:ascii="Arial" w:cs="Arial" w:eastAsia="Arial" w:hAnsi="Arial"/>
          <w:sz w:val="24"/>
          <w:szCs w:val="24"/>
        </w:rPr>
        <w:t xml:space="preserve">2) при реализации товаров, работ, услуг, облагаемых НДС и/или освобожденных от НДС, оплаченных в безналичной форме, - в размере 0 процентов.</w:t>
      </w:r>
    </w:p>
    <w:p>
      <w:pPr>
        <w:spacing w:after="120"/>
        <w:ind w:firstLine="397"/>
        <w:jc w:val="both"/>
      </w:pPr>
      <w:r>
        <w:rPr>
          <w:rFonts w:ascii="Arial" w:cs="Arial" w:eastAsia="Arial" w:hAnsi="Arial"/>
          <w:sz w:val="24"/>
          <w:szCs w:val="24"/>
        </w:rPr>
        <w:t xml:space="preserve">2. Ставка налога с продаж устанавливается в случаях, не предусмотренных частью 1 настоящей статьи, при реализации товаров, работ, услуг, оплаченных:</w:t>
      </w:r>
    </w:p>
    <w:p>
      <w:pPr>
        <w:spacing w:after="120"/>
        <w:ind w:firstLine="397"/>
        <w:jc w:val="both"/>
      </w:pPr>
      <w:r>
        <w:rPr>
          <w:rFonts w:ascii="Arial" w:cs="Arial" w:eastAsia="Arial" w:hAnsi="Arial"/>
          <w:sz w:val="24"/>
          <w:szCs w:val="24"/>
        </w:rPr>
        <w:t xml:space="preserve">1) в наличной форме:</w:t>
      </w:r>
    </w:p>
    <w:p>
      <w:pPr>
        <w:spacing w:after="120"/>
        <w:ind w:firstLine="397"/>
        <w:jc w:val="both"/>
      </w:pPr>
      <w:r>
        <w:rPr>
          <w:rFonts w:ascii="Arial" w:cs="Arial" w:eastAsia="Arial" w:hAnsi="Arial"/>
          <w:sz w:val="24"/>
          <w:szCs w:val="24"/>
        </w:rPr>
        <w:t xml:space="preserve">а) в размере 2 процентов - для торговой деятельности;</w:t>
      </w:r>
    </w:p>
    <w:p>
      <w:pPr>
        <w:spacing w:after="120"/>
        <w:ind w:firstLine="397"/>
        <w:jc w:val="both"/>
      </w:pPr>
      <w:r>
        <w:rPr>
          <w:rFonts w:ascii="Arial" w:cs="Arial" w:eastAsia="Arial" w:hAnsi="Arial"/>
          <w:sz w:val="24"/>
          <w:szCs w:val="24"/>
        </w:rPr>
        <w:t xml:space="preserve">б) в размере 3 процентов - для деятельности, не предусмотренной подпунктом "а" пункта 1 настоящей части;</w:t>
      </w:r>
    </w:p>
    <w:p>
      <w:pPr>
        <w:spacing w:after="120"/>
        <w:ind w:firstLine="397"/>
        <w:jc w:val="both"/>
      </w:pPr>
      <w:r>
        <w:rPr>
          <w:rFonts w:ascii="Arial" w:cs="Arial" w:eastAsia="Arial" w:hAnsi="Arial"/>
          <w:sz w:val="24"/>
          <w:szCs w:val="24"/>
        </w:rPr>
        <w:t xml:space="preserve">2) в безналичной форме - в размере 0 процентов.</w:t>
      </w:r>
    </w:p>
    <w:p>
      <w:pPr>
        <w:spacing w:after="120"/>
        <w:ind w:firstLine="397"/>
        <w:jc w:val="both"/>
      </w:pPr>
      <w:r>
        <w:rPr>
          <w:rFonts w:ascii="Arial" w:cs="Arial" w:eastAsia="Arial" w:hAnsi="Arial"/>
          <w:sz w:val="24"/>
          <w:szCs w:val="24"/>
        </w:rPr>
        <w:t xml:space="preserve">3. Ставка налога с продаж устанавливается в размере 2 процентов для банка и 5 процентов для деятельности в сфере сотовой связи.</w:t>
      </w:r>
    </w:p>
    <w:p>
      <w:pPr>
        <w:spacing w:after="120"/>
        <w:ind w:firstLine="397"/>
        <w:jc w:val="both"/>
      </w:pPr>
      <w:r>
        <w:rPr>
          <w:rFonts w:ascii="Arial" w:cs="Arial" w:eastAsia="Arial" w:hAnsi="Arial"/>
          <w:sz w:val="24"/>
          <w:szCs w:val="24"/>
        </w:rPr>
        <w:t xml:space="preserve">4. В настоящей статье:</w:t>
      </w:r>
    </w:p>
    <w:p>
      <w:pPr>
        <w:spacing w:after="120"/>
        <w:ind w:firstLine="397"/>
        <w:jc w:val="both"/>
      </w:pPr>
      <w:r>
        <w:rPr>
          <w:rFonts w:ascii="Arial" w:cs="Arial" w:eastAsia="Arial" w:hAnsi="Arial"/>
          <w:sz w:val="24"/>
          <w:szCs w:val="24"/>
        </w:rPr>
        <w:t xml:space="preserve">1) под торговой деятельностью понимается деятельность по реализации товаров, приобретенных с целью продажи;</w:t>
      </w:r>
    </w:p>
    <w:p>
      <w:pPr>
        <w:spacing w:after="120"/>
        <w:ind w:firstLine="397"/>
        <w:jc w:val="both"/>
      </w:pPr>
      <w:r>
        <w:rPr>
          <w:rFonts w:ascii="Arial" w:cs="Arial" w:eastAsia="Arial" w:hAnsi="Arial"/>
          <w:sz w:val="24"/>
          <w:szCs w:val="24"/>
        </w:rPr>
        <w:t xml:space="preserve">2) под услугами сотовой связи понимаются телекоммуникационные услуги беспроводной и спутниковой связи, перечисленные в лицензии, выдаваемой уполномоченным государственным органом в области связи организации, оказывающей данные услуги.</w:t>
      </w:r>
    </w:p>
    <w:p>
      <w:pPr>
        <w:spacing w:after="240"/>
        <w:ind w:firstLine="397"/>
        <w:jc w:val="both"/>
      </w:pPr>
      <w:r>
        <w:rPr>
          <w:rFonts w:ascii="Arial" w:cs="Arial" w:eastAsia="Arial" w:hAnsi="Arial"/>
          <w:i/>
          <w:iCs/>
          <w:sz w:val="24"/>
          <w:szCs w:val="24"/>
        </w:rPr>
        <w:t xml:space="preserve">(В редакции Законов КР от </w:t>
      </w:r>
      <w:hyperlink w:history="1" r:id="rIdaqvfqj0jlwvcnzymwkmac">
        <w:r>
          <w:rPr>
            <w:rFonts w:ascii="Arial" w:cs="Arial" w:eastAsia="Arial" w:hAnsi="Arial"/>
            <w:i/>
            <w:iCs/>
            <w:color w:val="1D4ED8"/>
            <w:sz w:val="24"/>
            <w:szCs w:val="24"/>
            <w:u w:val="single"/>
          </w:rPr>
          <w:t xml:space="preserve">31 декабря 2015 года № 235</w:t>
        </w:r>
      </w:hyperlink>
      <w:r>
        <w:rPr>
          <w:rFonts w:ascii="Arial" w:cs="Arial" w:eastAsia="Arial" w:hAnsi="Arial"/>
          <w:i/>
          <w:iCs/>
          <w:sz w:val="24"/>
          <w:szCs w:val="24"/>
        </w:rPr>
        <w:t xml:space="preserve">, </w:t>
      </w:r>
      <w:hyperlink w:history="1" r:id="rIda1hbqcm--busf6axydmh9">
        <w:r>
          <w:rPr>
            <w:rFonts w:ascii="Arial" w:cs="Arial" w:eastAsia="Arial" w:hAnsi="Arial"/>
            <w:i/>
            <w:iCs/>
            <w:color w:val="1D4ED8"/>
            <w:sz w:val="24"/>
            <w:szCs w:val="24"/>
            <w:u w:val="single"/>
          </w:rPr>
          <w:t xml:space="preserve">22 декабря 2016 года № 212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320. Налоговый период</w:t>
      </w:r>
    </w:p>
    <w:p>
      <w:pPr>
        <w:spacing w:after="120"/>
        <w:ind w:firstLine="397"/>
        <w:jc w:val="both"/>
      </w:pPr>
      <w:r>
        <w:rPr>
          <w:rFonts w:ascii="Arial" w:cs="Arial" w:eastAsia="Arial" w:hAnsi="Arial"/>
          <w:sz w:val="24"/>
          <w:szCs w:val="24"/>
        </w:rPr>
        <w:t xml:space="preserve">Налоговым периодом налога с продаж является календарный месяц.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321. Порядок исчисления налога с продаж</w:t>
      </w:r>
    </w:p>
    <w:p>
      <w:pPr>
        <w:spacing w:after="120"/>
        <w:ind w:firstLine="397"/>
        <w:jc w:val="both"/>
      </w:pPr>
      <w:r>
        <w:rPr>
          <w:rFonts w:ascii="Arial" w:cs="Arial" w:eastAsia="Arial" w:hAnsi="Arial"/>
          <w:sz w:val="24"/>
          <w:szCs w:val="24"/>
        </w:rPr>
        <w:t xml:space="preserve">Исчисление налога с продаж производится в соответствии с порядком, установленным частью 1 статьи 37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322. Сроки уплаты налога и представления налоговой отчетности</w:t>
      </w:r>
    </w:p>
    <w:p>
      <w:pPr>
        <w:spacing w:after="120"/>
        <w:ind w:firstLine="397"/>
        <w:jc w:val="both"/>
      </w:pPr>
      <w:r>
        <w:rPr>
          <w:rFonts w:ascii="Arial" w:cs="Arial" w:eastAsia="Arial" w:hAnsi="Arial"/>
          <w:sz w:val="24"/>
          <w:szCs w:val="24"/>
        </w:rPr>
        <w:t xml:space="preserve">1. Налог с продаж уплачивается налогоплательщиком по месту учетной регистрации ежемесячно не позднее дня, следующего за 20 числом месяца, следующего за отчетным месяцем, если иное не предусмотрено настоящей статьей.</w:t>
      </w:r>
    </w:p>
    <w:p>
      <w:pPr>
        <w:spacing w:after="120"/>
        <w:ind w:firstLine="397"/>
        <w:jc w:val="both"/>
      </w:pPr>
      <w:r>
        <w:rPr>
          <w:rFonts w:ascii="Arial" w:cs="Arial" w:eastAsia="Arial" w:hAnsi="Arial"/>
          <w:sz w:val="24"/>
          <w:szCs w:val="24"/>
        </w:rPr>
        <w:t xml:space="preserve">2. Налог с продаж уплачивается субъектом малого предпринимательства, являющимся налогоплательщиком налога с продаж, по месту учетной регистрации ежеквартально не позднее дня, следующего за 20 числом месяца, следующего за отчетным кварталом.</w:t>
      </w:r>
    </w:p>
    <w:p>
      <w:pPr>
        <w:spacing w:after="120"/>
        <w:ind w:firstLine="397"/>
        <w:jc w:val="both"/>
      </w:pPr>
      <w:r>
        <w:rPr>
          <w:rFonts w:ascii="Arial" w:cs="Arial" w:eastAsia="Arial" w:hAnsi="Arial"/>
          <w:sz w:val="24"/>
          <w:szCs w:val="24"/>
        </w:rPr>
        <w:t xml:space="preserve">3. Налоговая отчетность представляется налогоплательщиком по месту учетной регистрации ежемесячно в срок не позднее дня, следующего за 20 числом месяца, следующего за отчетным месяцем, если иное не предусмотрено настоящей статьей.</w:t>
      </w:r>
    </w:p>
    <w:p>
      <w:pPr>
        <w:spacing w:after="120"/>
        <w:ind w:firstLine="397"/>
        <w:jc w:val="both"/>
      </w:pPr>
      <w:r>
        <w:rPr>
          <w:rFonts w:ascii="Arial" w:cs="Arial" w:eastAsia="Arial" w:hAnsi="Arial"/>
          <w:sz w:val="24"/>
          <w:szCs w:val="24"/>
        </w:rPr>
        <w:t xml:space="preserve">4. Налоговая отчетность представляется субъектом малого или среднего предпринимательства, являющимся налогоплательщиком налога с продаж, по месту учетной регистрации ежеквартально в срок не позднее дня, следующего за 20 числом месяца, следующего за отчетным кварталом.</w:t>
      </w:r>
    </w:p>
    <w:p>
      <w:pPr>
        <w:spacing w:after="120"/>
        <w:ind w:firstLine="397"/>
        <w:jc w:val="both"/>
      </w:pPr>
      <w:r>
        <w:rPr>
          <w:rFonts w:ascii="Arial" w:cs="Arial" w:eastAsia="Arial" w:hAnsi="Arial"/>
          <w:sz w:val="24"/>
          <w:szCs w:val="24"/>
        </w:rPr>
        <w:t xml:space="preserve">5. В случае отсутствия учетной регистрации налог с продаж уплачивается по месту налоговой регистрации.</w:t>
      </w:r>
    </w:p>
    <w:p>
      <w:pPr>
        <w:spacing w:after="120"/>
        <w:ind w:firstLine="397"/>
        <w:jc w:val="both"/>
      </w:pPr>
      <w:r>
        <w:rPr>
          <w:rFonts w:ascii="Arial" w:cs="Arial" w:eastAsia="Arial" w:hAnsi="Arial"/>
          <w:i/>
          <w:iCs/>
          <w:sz w:val="24"/>
          <w:szCs w:val="24"/>
        </w:rPr>
        <w:t xml:space="preserve">(В редакции Закона КР от </w:t>
      </w:r>
      <w:hyperlink w:history="1" r:id="rId_5g9q26g1itxedrj8fmyn">
        <w:r>
          <w:rPr>
            <w:rFonts w:ascii="Arial" w:cs="Arial" w:eastAsia="Arial" w:hAnsi="Arial"/>
            <w:i/>
            <w:iCs/>
            <w:color w:val="1D4ED8"/>
            <w:sz w:val="24"/>
            <w:szCs w:val="24"/>
            <w:u w:val="single"/>
          </w:rPr>
          <w:t xml:space="preserve">15 мая 2015 года № 96</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РАЗДЕЛ XIII
 НАЛОГ НА ИМУЩЕСТВО</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323. Налогоплательщик налога на имущество</w:t>
      </w:r>
    </w:p>
    <w:p>
      <w:pPr>
        <w:spacing w:after="60"/>
        <w:ind w:firstLine="567"/>
        <w:jc w:val="both"/>
      </w:pPr>
      <w:r>
        <w:rPr>
          <w:rFonts w:ascii="Arial" w:cs="Arial" w:eastAsia="Arial" w:hAnsi="Arial"/>
          <w:sz w:val="24"/>
          <w:szCs w:val="24"/>
        </w:rPr>
        <w:t xml:space="preserve">1. Если иное не предусмотрено настоящей статьей, налогоплательщиком налога на имущество, указанное в </w:t>
      </w:r>
      <w:hyperlink w:history="1" r:id="rIdan3n8riamfyyijomimk_a">
        <w:r>
          <w:rPr>
            <w:rFonts w:ascii="Arial" w:cs="Arial" w:eastAsia="Arial" w:hAnsi="Arial"/>
            <w:color w:val="1D4ED8"/>
            <w:sz w:val="24"/>
            <w:szCs w:val="24"/>
            <w:u w:val="single"/>
          </w:rPr>
          <w:t xml:space="preserve">статье 324</w:t>
        </w:r>
      </w:hyperlink>
      <w:r>
        <w:rPr>
          <w:rFonts w:ascii="Arial" w:cs="Arial" w:eastAsia="Arial" w:hAnsi="Arial"/>
          <w:sz w:val="24"/>
          <w:szCs w:val="24"/>
        </w:rPr>
        <w:t xml:space="preserve"> настоящего Кодекса, являются организация или физическое лицо, имеющее:</w:t>
      </w:r>
    </w:p>
    <w:p>
      <w:pPr>
        <w:spacing w:after="60"/>
        <w:ind w:firstLine="567"/>
        <w:jc w:val="both"/>
      </w:pPr>
      <w:r>
        <w:rPr>
          <w:rFonts w:ascii="Arial" w:cs="Arial" w:eastAsia="Arial" w:hAnsi="Arial"/>
          <w:sz w:val="24"/>
          <w:szCs w:val="24"/>
        </w:rPr>
        <w:t xml:space="preserve">1) в собственности имущество, зарегистрированное на территории Кыргызской Республики;</w:t>
      </w:r>
    </w:p>
    <w:p>
      <w:pPr>
        <w:spacing w:after="60"/>
        <w:ind w:firstLine="567"/>
        <w:jc w:val="both"/>
      </w:pPr>
      <w:r>
        <w:rPr>
          <w:rFonts w:ascii="Arial" w:cs="Arial" w:eastAsia="Arial" w:hAnsi="Arial"/>
          <w:sz w:val="24"/>
          <w:szCs w:val="24"/>
        </w:rPr>
        <w:t xml:space="preserve">2) имущество, приобретаемое в рамках договора финансовой аренды или ипотечного кредитования, зарегистрированное на территории Кыргызской Республики, с первого числа месяца, следующего за месяцем, в котором наступило право обладания данным имуществом.</w:t>
      </w:r>
    </w:p>
    <w:p>
      <w:pPr>
        <w:spacing w:after="60"/>
        <w:ind w:firstLine="567"/>
        <w:jc w:val="both"/>
      </w:pPr>
      <w:r>
        <w:rPr>
          <w:rFonts w:ascii="Arial" w:cs="Arial" w:eastAsia="Arial" w:hAnsi="Arial"/>
          <w:sz w:val="24"/>
          <w:szCs w:val="24"/>
        </w:rPr>
        <w:t xml:space="preserve">2. Если невозможно установить место нахождения собственника имущества, налогоплательщиком налога на имущество являются организация или физическое лицо, пользующееся этим имуществом.</w:t>
      </w:r>
    </w:p>
    <w:p>
      <w:pPr>
        <w:spacing w:after="60"/>
        <w:ind w:firstLine="567"/>
        <w:jc w:val="both"/>
      </w:pPr>
      <w:r>
        <w:rPr>
          <w:rFonts w:ascii="Arial" w:cs="Arial" w:eastAsia="Arial" w:hAnsi="Arial"/>
          <w:sz w:val="24"/>
          <w:szCs w:val="24"/>
        </w:rPr>
        <w:t xml:space="preserve">3. В случае отсутствия регистрации прав на имущество, основанием для признания пользователя налогоплательщиком налога на имущество является фактическое пользование имуществом.</w:t>
      </w:r>
    </w:p>
    <w:p>
      <w:pPr>
        <w:spacing w:after="60"/>
        <w:ind w:firstLine="567"/>
        <w:jc w:val="both"/>
      </w:pPr>
      <w:r>
        <w:rPr>
          <w:rFonts w:ascii="Arial" w:cs="Arial" w:eastAsia="Arial" w:hAnsi="Arial"/>
          <w:sz w:val="24"/>
          <w:szCs w:val="24"/>
        </w:rPr>
        <w:t xml:space="preserve">4. Государственные органы, органы местного самоуправления, государственные учреждения, муниципальные учреждения, финансируемые из бюджета и/или имеющие средства, аккумулируемые на специальных казначейских счетах, Национальный банк Кыргызской Республики, государственный орган по защите депозитов, Фонд защиты депозитов, Социальный фонд Кыргызской Республики, осуществляющие оперативное управление закрепленным за ними имуществом или имеющие в собственности имущество, не являются налогоплательщиками налога на имущество, за исключением случаев, когда имущество или его часть переданы в возмездное или безвозмездное пользование по договору государственным предприятиям, муниципальным предприятиям и другим юридическим или физическим лицам, а также случаев использования имущества для отдыха, досуга и развлечений.</w:t>
      </w:r>
    </w:p>
    <w:p>
      <w:pPr>
        <w:spacing w:after="60"/>
        <w:ind w:firstLine="567"/>
        <w:jc w:val="both"/>
      </w:pPr>
      <w:r>
        <w:rPr>
          <w:rFonts w:ascii="Arial" w:cs="Arial" w:eastAsia="Arial" w:hAnsi="Arial"/>
          <w:sz w:val="24"/>
          <w:szCs w:val="24"/>
        </w:rPr>
        <w:t xml:space="preserve">С имущества, переданного субъектами, указанными в настоящей части, налог на имущество взимается лицом, передавшим имущество в возмездное или безвозмездное пользование, с лица, получившего такое имущество.</w:t>
      </w:r>
    </w:p>
    <w:p>
      <w:pPr>
        <w:spacing w:after="60"/>
        <w:ind w:firstLine="567"/>
        <w:jc w:val="both"/>
      </w:pPr>
      <w:r>
        <w:rPr>
          <w:rFonts w:ascii="Arial" w:cs="Arial" w:eastAsia="Arial" w:hAnsi="Arial"/>
          <w:sz w:val="24"/>
          <w:szCs w:val="24"/>
        </w:rPr>
        <w:t xml:space="preserve">5. Если иное не предусмотрено в соглашении, между лицами по объекту имущества 1 группы, указанному в </w:t>
      </w:r>
      <w:hyperlink w:history="1" r:id="rIdiznlq_mkrhn15yj51bwtn">
        <w:r>
          <w:rPr>
            <w:rFonts w:ascii="Arial" w:cs="Arial" w:eastAsia="Arial" w:hAnsi="Arial"/>
            <w:color w:val="1D4ED8"/>
            <w:sz w:val="24"/>
            <w:szCs w:val="24"/>
            <w:u w:val="single"/>
          </w:rPr>
          <w:t xml:space="preserve">статье 324</w:t>
        </w:r>
      </w:hyperlink>
      <w:r>
        <w:rPr>
          <w:rFonts w:ascii="Arial" w:cs="Arial" w:eastAsia="Arial" w:hAnsi="Arial"/>
          <w:sz w:val="24"/>
          <w:szCs w:val="24"/>
        </w:rPr>
        <w:t xml:space="preserve"> настоящего Кодекса и находящемуся в их совместной собственности, налогоплательщиком является каждый собственник пропорционально своей доле этого имущества.</w:t>
      </w:r>
    </w:p>
    <w:p>
      <w:pPr>
        <w:spacing w:after="60"/>
        <w:ind w:firstLine="567"/>
        <w:jc w:val="both"/>
      </w:pPr>
      <w:r>
        <w:rPr>
          <w:rFonts w:ascii="Arial" w:cs="Arial" w:eastAsia="Arial" w:hAnsi="Arial"/>
          <w:i/>
          <w:iCs/>
          <w:sz w:val="24"/>
          <w:szCs w:val="24"/>
        </w:rPr>
        <w:t xml:space="preserve">(В редакции Законов КР от </w:t>
      </w:r>
      <w:hyperlink w:history="1" r:id="rIdihn4qfemq_ga5cfywbey0">
        <w:r>
          <w:rPr>
            <w:rFonts w:ascii="Arial" w:cs="Arial" w:eastAsia="Arial" w:hAnsi="Arial"/>
            <w:i/>
            <w:iCs/>
            <w:color w:val="1D4ED8"/>
            <w:sz w:val="24"/>
            <w:szCs w:val="24"/>
            <w:u w:val="single"/>
          </w:rPr>
          <w:t xml:space="preserve">10 февраля 2010 года № 25</w:t>
        </w:r>
      </w:hyperlink>
      <w:r>
        <w:rPr>
          <w:rFonts w:ascii="Arial" w:cs="Arial" w:eastAsia="Arial" w:hAnsi="Arial"/>
          <w:i/>
          <w:iCs/>
          <w:sz w:val="24"/>
          <w:szCs w:val="24"/>
        </w:rPr>
        <w:t xml:space="preserve">, </w:t>
      </w:r>
      <w:hyperlink w:history="1" r:id="rIdf4fo7lpw3kfpq8g0nbxfy">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324. Объект налогообложения</w:t>
      </w:r>
    </w:p>
    <w:p>
      <w:pPr>
        <w:spacing w:after="120"/>
        <w:ind w:firstLine="397"/>
        <w:jc w:val="both"/>
      </w:pPr>
      <w:r>
        <w:rPr>
          <w:rFonts w:ascii="Arial" w:cs="Arial" w:eastAsia="Arial" w:hAnsi="Arial"/>
          <w:sz w:val="24"/>
          <w:szCs w:val="24"/>
        </w:rPr>
        <w:t xml:space="preserve">1. Объектом налогообложения налогом на имущество является имущество, находящееся:</w:t>
      </w:r>
    </w:p>
    <w:p>
      <w:pPr>
        <w:spacing w:after="120"/>
        <w:ind w:firstLine="397"/>
        <w:jc w:val="both"/>
      </w:pPr>
      <w:r>
        <w:rPr>
          <w:rFonts w:ascii="Arial" w:cs="Arial" w:eastAsia="Arial" w:hAnsi="Arial"/>
          <w:sz w:val="24"/>
          <w:szCs w:val="24"/>
        </w:rPr>
        <w:t xml:space="preserve">1) в государственной собственности, закрепленное за государственными предприятиями на праве хозяйственного ведения или на праве оперативного управления, а за учреждениями - на праве оперативного управления;</w:t>
      </w:r>
    </w:p>
    <w:p>
      <w:pPr>
        <w:spacing w:after="120"/>
        <w:ind w:firstLine="397"/>
        <w:jc w:val="both"/>
      </w:pPr>
      <w:r>
        <w:rPr>
          <w:rFonts w:ascii="Arial" w:cs="Arial" w:eastAsia="Arial" w:hAnsi="Arial"/>
          <w:sz w:val="24"/>
          <w:szCs w:val="24"/>
        </w:rPr>
        <w:t xml:space="preserve">2) в муниципальной собственности, закрепленное за муниципальным предприятием на праве хозяйственного ведения, а за учреждениями - на праве оперативного управления;</w:t>
      </w:r>
    </w:p>
    <w:p>
      <w:pPr>
        <w:spacing w:after="120"/>
        <w:ind w:firstLine="397"/>
        <w:jc w:val="both"/>
      </w:pPr>
      <w:r>
        <w:rPr>
          <w:rFonts w:ascii="Arial" w:cs="Arial" w:eastAsia="Arial" w:hAnsi="Arial"/>
          <w:sz w:val="24"/>
          <w:szCs w:val="24"/>
        </w:rPr>
        <w:t xml:space="preserve">3) в частной собственности.</w:t>
      </w:r>
    </w:p>
    <w:p>
      <w:pPr>
        <w:spacing w:after="120"/>
        <w:ind w:firstLine="397"/>
        <w:jc w:val="both"/>
      </w:pPr>
      <w:r>
        <w:rPr>
          <w:rFonts w:ascii="Arial" w:cs="Arial" w:eastAsia="Arial" w:hAnsi="Arial"/>
          <w:sz w:val="24"/>
          <w:szCs w:val="24"/>
        </w:rPr>
        <w:t xml:space="preserve">2. К налогооблагаемому имуществу относятся следующие объекты:</w:t>
      </w:r>
    </w:p>
    <w:p>
      <w:pPr>
        <w:spacing w:after="120"/>
        <w:ind w:firstLine="397"/>
        <w:jc w:val="both"/>
      </w:pPr>
      <w:r>
        <w:rPr>
          <w:rFonts w:ascii="Arial" w:cs="Arial" w:eastAsia="Arial" w:hAnsi="Arial"/>
          <w:sz w:val="24"/>
          <w:szCs w:val="24"/>
        </w:rPr>
        <w:t xml:space="preserve">1) 1 группа: жилые дома, квартиры, дачные дома, предназначенные для постоянного или временного проживания, не используемые для осуществления предпринимательской деятельности;</w:t>
      </w:r>
    </w:p>
    <w:p>
      <w:pPr>
        <w:spacing w:after="120"/>
        <w:ind w:firstLine="397"/>
        <w:jc w:val="both"/>
      </w:pPr>
      <w:r>
        <w:rPr>
          <w:rFonts w:ascii="Arial" w:cs="Arial" w:eastAsia="Arial" w:hAnsi="Arial"/>
          <w:sz w:val="24"/>
          <w:szCs w:val="24"/>
        </w:rPr>
        <w:t xml:space="preserve">2) 2 группа: жилые дома, квартиры, дачные дома, пансионаты, дома отдыха, санатории, курорты, производственные, административные, промышленные, а также другие капитальные строения, предназначенные и/или используемые для осуществления предпринимательской деятельности;</w:t>
      </w:r>
    </w:p>
    <w:p>
      <w:pPr>
        <w:spacing w:after="120"/>
        <w:ind w:firstLine="397"/>
        <w:jc w:val="both"/>
      </w:pPr>
      <w:r>
        <w:rPr>
          <w:rFonts w:ascii="Arial" w:cs="Arial" w:eastAsia="Arial" w:hAnsi="Arial"/>
          <w:sz w:val="24"/>
          <w:szCs w:val="24"/>
        </w:rPr>
        <w:t xml:space="preserve">3) 3 группа: временные помещения из металлических и других конструкций, такие, как киоски, контейнеры, предназначенные и/или используемые для осуществления предпринимательской деятельности;</w:t>
      </w:r>
    </w:p>
    <w:p>
      <w:pPr>
        <w:spacing w:after="120"/>
        <w:ind w:firstLine="397"/>
        <w:jc w:val="both"/>
      </w:pPr>
      <w:r>
        <w:rPr>
          <w:rFonts w:ascii="Arial" w:cs="Arial" w:eastAsia="Arial" w:hAnsi="Arial"/>
          <w:sz w:val="24"/>
          <w:szCs w:val="24"/>
        </w:rPr>
        <w:t xml:space="preserve">4) 4 группа: транспортные средства, включая самоходные машины и механизмы.</w:t>
      </w:r>
    </w:p>
    <w:p>
      <w:pPr>
        <w:spacing w:after="120"/>
        <w:ind w:firstLine="397"/>
        <w:jc w:val="both"/>
      </w:pPr>
      <w:r>
        <w:rPr>
          <w:rFonts w:ascii="Arial" w:cs="Arial" w:eastAsia="Arial" w:hAnsi="Arial"/>
          <w:sz w:val="24"/>
          <w:szCs w:val="24"/>
        </w:rPr>
        <w:t xml:space="preserve">3. Перечень объектов имущества, не являющегося объектом налогообложения, утверждается Правительством Кыргызской Республики по согласованию с профильным комитетом Жогорку Кенеша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61nu2fjm8biadcpkafhv_">
        <w:r>
          <w:rPr>
            <w:rFonts w:ascii="Arial" w:cs="Arial" w:eastAsia="Arial" w:hAnsi="Arial"/>
            <w:i/>
            <w:iCs/>
            <w:color w:val="1D4ED8"/>
            <w:sz w:val="24"/>
            <w:szCs w:val="24"/>
            <w:u w:val="single"/>
          </w:rPr>
          <w:t xml:space="preserve">10 февраля 2010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325. Налоговая база</w:t>
      </w:r>
    </w:p>
    <w:p>
      <w:pPr>
        <w:spacing w:after="120"/>
        <w:ind w:firstLine="397"/>
        <w:jc w:val="both"/>
      </w:pPr>
      <w:r>
        <w:rPr>
          <w:rFonts w:ascii="Arial" w:cs="Arial" w:eastAsia="Arial" w:hAnsi="Arial"/>
          <w:sz w:val="24"/>
          <w:szCs w:val="24"/>
        </w:rPr>
        <w:t xml:space="preserve">Налоговой базой налога на имущество являются:</w:t>
      </w:r>
    </w:p>
    <w:p>
      <w:pPr>
        <w:spacing w:after="120"/>
        <w:ind w:firstLine="397"/>
        <w:jc w:val="both"/>
      </w:pPr>
      <w:r>
        <w:rPr>
          <w:rFonts w:ascii="Arial" w:cs="Arial" w:eastAsia="Arial" w:hAnsi="Arial"/>
          <w:sz w:val="24"/>
          <w:szCs w:val="24"/>
        </w:rPr>
        <w:t xml:space="preserve">1) для объектов имущества 1, 2 и 3 групп, указанных в части 2 статьи 324 настоящего Кодекса, - налогооблагаемая стоимость объектов имущества, определяемая в порядке, установленном настоящим разделом;</w:t>
      </w:r>
    </w:p>
    <w:p>
      <w:pPr>
        <w:spacing w:after="120"/>
        <w:ind w:firstLine="397"/>
        <w:jc w:val="both"/>
      </w:pPr>
      <w:r>
        <w:rPr>
          <w:rFonts w:ascii="Arial" w:cs="Arial" w:eastAsia="Arial" w:hAnsi="Arial"/>
          <w:sz w:val="24"/>
          <w:szCs w:val="24"/>
        </w:rPr>
        <w:t xml:space="preserve">2) для объектов имущества 4 группы, указанной в части 2 статьи 324 настоящего Кодекса:</w:t>
      </w:r>
    </w:p>
    <w:p>
      <w:pPr>
        <w:spacing w:after="120"/>
        <w:ind w:firstLine="397"/>
        <w:jc w:val="both"/>
      </w:pPr>
      <w:r>
        <w:rPr>
          <w:rFonts w:ascii="Arial" w:cs="Arial" w:eastAsia="Arial" w:hAnsi="Arial"/>
          <w:sz w:val="24"/>
          <w:szCs w:val="24"/>
        </w:rPr>
        <w:t xml:space="preserve">а) работающих на двигателе внутреннего сгорания, - рабочий объем двигателя или балансовая стоимость;</w:t>
      </w:r>
    </w:p>
    <w:p>
      <w:pPr>
        <w:spacing w:after="120"/>
        <w:ind w:firstLine="397"/>
        <w:jc w:val="both"/>
      </w:pPr>
      <w:r>
        <w:rPr>
          <w:rFonts w:ascii="Arial" w:cs="Arial" w:eastAsia="Arial" w:hAnsi="Arial"/>
          <w:sz w:val="24"/>
          <w:szCs w:val="24"/>
        </w:rPr>
        <w:t xml:space="preserve">б) не имеющих двигателя внутреннего сгорания, - балансовая стоимость. Для целей настоящего раздела под балансовой стоимостью понимается стоимость объекта имущества на начало налогового периода по налогу на имущество, исчисленная с учетом амортизации, рассчитываемой в соответствии с законодательством Кыргызской Республики о бухгалтерском учете;</w:t>
      </w:r>
    </w:p>
    <w:p>
      <w:pPr>
        <w:spacing w:after="120"/>
        <w:ind w:firstLine="397"/>
        <w:jc w:val="both"/>
      </w:pPr>
      <w:r>
        <w:rPr>
          <w:rFonts w:ascii="Arial" w:cs="Arial" w:eastAsia="Arial" w:hAnsi="Arial"/>
          <w:sz w:val="24"/>
          <w:szCs w:val="24"/>
        </w:rPr>
        <w:t xml:space="preserve">в) не имеющих двигателя внутреннего сгорания и учетной стоимости, - стоимость, определяемая в порядке, установленном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uabqqk0one0updyggiboc">
        <w:r>
          <w:rPr>
            <w:rFonts w:ascii="Arial" w:cs="Arial" w:eastAsia="Arial" w:hAnsi="Arial"/>
            <w:i/>
            <w:iCs/>
            <w:color w:val="1D4ED8"/>
            <w:sz w:val="24"/>
            <w:szCs w:val="24"/>
            <w:u w:val="single"/>
          </w:rPr>
          <w:t xml:space="preserve">10 февраля 2010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326. Налоговый период</w:t>
      </w:r>
    </w:p>
    <w:p>
      <w:pPr>
        <w:spacing w:after="120"/>
        <w:ind w:firstLine="397"/>
        <w:jc w:val="both"/>
      </w:pPr>
      <w:r>
        <w:rPr>
          <w:rFonts w:ascii="Arial" w:cs="Arial" w:eastAsia="Arial" w:hAnsi="Arial"/>
          <w:sz w:val="24"/>
          <w:szCs w:val="24"/>
        </w:rPr>
        <w:t xml:space="preserve">Налоговым периодом по налогу на имущество является календарный год.</w:t>
      </w:r>
    </w:p>
    <w:p>
      <w:pPr>
        <w:spacing w:after="120"/>
        <w:ind w:firstLine="397"/>
        <w:jc w:val="both"/>
      </w:pPr>
      <w:r>
        <w:rPr>
          <w:rFonts w:ascii="Arial" w:cs="Arial" w:eastAsia="Arial" w:hAnsi="Arial"/>
          <w:i/>
          <w:iCs/>
          <w:sz w:val="24"/>
          <w:szCs w:val="24"/>
        </w:rPr>
        <w:t xml:space="preserve">(В редакции Закона КР от </w:t>
      </w:r>
      <w:hyperlink w:history="1" r:id="rIdhx7-kcoj1zsjbaunasikx">
        <w:r>
          <w:rPr>
            <w:rFonts w:ascii="Arial" w:cs="Arial" w:eastAsia="Arial" w:hAnsi="Arial"/>
            <w:i/>
            <w:iCs/>
            <w:color w:val="1D4ED8"/>
            <w:sz w:val="24"/>
            <w:szCs w:val="24"/>
            <w:u w:val="single"/>
          </w:rPr>
          <w:t xml:space="preserve">10 февраля 2010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327. Порядок определения налогооблагаемой стоимости объекта имущества</w:t>
      </w:r>
    </w:p>
    <w:p>
      <w:pPr>
        <w:spacing w:after="120"/>
        <w:ind w:firstLine="397"/>
        <w:jc w:val="both"/>
      </w:pPr>
      <w:r>
        <w:rPr>
          <w:rFonts w:ascii="Arial" w:cs="Arial" w:eastAsia="Arial" w:hAnsi="Arial"/>
          <w:sz w:val="24"/>
          <w:szCs w:val="24"/>
        </w:rPr>
        <w:t xml:space="preserve">1. Расчет налогооблагаемой стоимости объекта имущества 1, 2 и 3 групп, указанных в части 2 статьи 324 настоящего Кодекса, осуществляется по следующей формуле:</w:t>
      </w:r>
    </w:p>
    <w:p>
      <w:pPr>
        <w:spacing w:after="120"/>
        <w:ind w:firstLine="397"/>
        <w:jc w:val="both"/>
      </w:pPr>
      <w:r>
        <w:rPr>
          <w:rFonts w:ascii="Arial" w:cs="Arial" w:eastAsia="Arial" w:hAnsi="Arial"/>
          <w:sz w:val="24"/>
          <w:szCs w:val="24"/>
        </w:rPr>
        <w:t xml:space="preserve">НС = С х П х Кр х Кз х Ко, где:</w:t>
      </w:r>
    </w:p>
    <w:p>
      <w:pPr>
        <w:spacing w:after="120"/>
        <w:ind w:firstLine="397"/>
        <w:jc w:val="both"/>
      </w:pPr>
      <w:r>
        <w:rPr>
          <w:rFonts w:ascii="Arial" w:cs="Arial" w:eastAsia="Arial" w:hAnsi="Arial"/>
          <w:sz w:val="24"/>
          <w:szCs w:val="24"/>
        </w:rPr>
        <w:t xml:space="preserve">НС - налогооблагаемая стоимость объекта имущества, сом.;</w:t>
      </w:r>
    </w:p>
    <w:p>
      <w:pPr>
        <w:spacing w:after="120"/>
        <w:ind w:firstLine="397"/>
        <w:jc w:val="both"/>
      </w:pPr>
      <w:r>
        <w:rPr>
          <w:rFonts w:ascii="Arial" w:cs="Arial" w:eastAsia="Arial" w:hAnsi="Arial"/>
          <w:sz w:val="24"/>
          <w:szCs w:val="24"/>
        </w:rPr>
        <w:t xml:space="preserve">С - налогооблагаемая стоимость одного квадратного метра площади объекта имущества, сом./кв.м;</w:t>
      </w:r>
    </w:p>
    <w:p>
      <w:pPr>
        <w:spacing w:after="120"/>
        <w:ind w:firstLine="397"/>
        <w:jc w:val="both"/>
      </w:pPr>
      <w:r>
        <w:rPr>
          <w:rFonts w:ascii="Arial" w:cs="Arial" w:eastAsia="Arial" w:hAnsi="Arial"/>
          <w:sz w:val="24"/>
          <w:szCs w:val="24"/>
        </w:rPr>
        <w:t xml:space="preserve">П - общая площадь объектов имущества 1 группы, уменьшенная на площадь, не подлежащую налогообложению в соответствии с пунк том 2 части 1 статьи 330 настоящего Кодекса, или общая пло щадь объекта имущества 2 или 3 группы, кв.м;</w:t>
      </w:r>
    </w:p>
    <w:p>
      <w:pPr>
        <w:spacing w:after="120"/>
        <w:ind w:firstLine="397"/>
        <w:jc w:val="both"/>
      </w:pPr>
      <w:r>
        <w:rPr>
          <w:rFonts w:ascii="Arial" w:cs="Arial" w:eastAsia="Arial" w:hAnsi="Arial"/>
          <w:sz w:val="24"/>
          <w:szCs w:val="24"/>
        </w:rPr>
        <w:t xml:space="preserve">Кр - региональный коэффициент, учитывающий изменение налогооблага емой стоимости объекта в зависимости от его местонахождения на территории Кыргызской Республики;</w:t>
      </w:r>
    </w:p>
    <w:p>
      <w:pPr>
        <w:spacing w:after="120"/>
        <w:ind w:firstLine="397"/>
        <w:jc w:val="both"/>
      </w:pPr>
      <w:r>
        <w:rPr>
          <w:rFonts w:ascii="Arial" w:cs="Arial" w:eastAsia="Arial" w:hAnsi="Arial"/>
          <w:sz w:val="24"/>
          <w:szCs w:val="24"/>
        </w:rPr>
        <w:t xml:space="preserve">Кз - зональный коэффициент, учитывающий изменение налогооблагаемой стоимости объекта в зависимости от его местонахождения в на селенном пункте;</w:t>
      </w:r>
    </w:p>
    <w:p>
      <w:pPr>
        <w:spacing w:after="120"/>
        <w:ind w:firstLine="397"/>
        <w:jc w:val="both"/>
      </w:pPr>
      <w:r>
        <w:rPr>
          <w:rFonts w:ascii="Arial" w:cs="Arial" w:eastAsia="Arial" w:hAnsi="Arial"/>
          <w:sz w:val="24"/>
          <w:szCs w:val="24"/>
        </w:rPr>
        <w:t xml:space="preserve">Ко - отраслевой коэффициент, применяемый для объектов имущества 2 и 3 группы. Для объектов имущества других групп Ко принимает ся равным 1.</w:t>
      </w:r>
    </w:p>
    <w:p>
      <w:pPr>
        <w:spacing w:after="120"/>
        <w:ind w:firstLine="397"/>
        <w:jc w:val="both"/>
      </w:pPr>
      <w:r>
        <w:rPr>
          <w:rFonts w:ascii="Arial" w:cs="Arial" w:eastAsia="Arial" w:hAnsi="Arial"/>
          <w:sz w:val="24"/>
          <w:szCs w:val="24"/>
        </w:rPr>
        <w:t xml:space="preserve">2. Налогооблагаемая стоимость одного квадратного метра площади объекта имущества 1, 2 и 3 групп устанавливается в зависимости от материала стен и года ввода объекта имущества в эксплуатацию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Материал стен</w:t>
            </w:r>
          </w:p>
        </w:tc>
        <w:tc>
          <w:tcPr>
            <w:tcW w:type="dxa" w:w="33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эксплуатации</w:t>
            </w:r>
          </w:p>
        </w:tc>
        <w:tc>
          <w:tcPr>
            <w:tcW w:type="dxa" w:w="33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Оценочная стоимость 1 кв.м, сом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Кирпич</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 лет</w:t>
            </w:r>
          </w:p>
          <w:p>
            <w:pPr>
              <w:jc w:val="both"/>
            </w:pPr>
            <w:r>
              <w:rPr>
                <w:rFonts w:ascii="Arial" w:cs="Arial" w:eastAsia="Arial" w:hAnsi="Arial"/>
                <w:sz w:val="24"/>
                <w:szCs w:val="24"/>
              </w:rPr>
              <w:t xml:space="preserve">5-15 лет</w:t>
            </w:r>
          </w:p>
          <w:p>
            <w:pPr>
              <w:jc w:val="both"/>
            </w:pPr>
            <w:r>
              <w:rPr>
                <w:rFonts w:ascii="Arial" w:cs="Arial" w:eastAsia="Arial" w:hAnsi="Arial"/>
                <w:sz w:val="24"/>
                <w:szCs w:val="24"/>
              </w:rPr>
              <w:t xml:space="preserve">15-30 лет</w:t>
            </w:r>
          </w:p>
          <w:p>
            <w:pPr>
              <w:jc w:val="both"/>
            </w:pPr>
            <w:r>
              <w:rPr>
                <w:rFonts w:ascii="Arial" w:cs="Arial" w:eastAsia="Arial" w:hAnsi="Arial"/>
                <w:sz w:val="24"/>
                <w:szCs w:val="24"/>
              </w:rPr>
              <w:t xml:space="preserve">30-45 лет</w:t>
            </w:r>
          </w:p>
          <w:p>
            <w:pPr>
              <w:jc w:val="both"/>
            </w:pPr>
            <w:r>
              <w:rPr>
                <w:rFonts w:ascii="Arial" w:cs="Arial" w:eastAsia="Arial" w:hAnsi="Arial"/>
                <w:sz w:val="24"/>
                <w:szCs w:val="24"/>
              </w:rPr>
              <w:t xml:space="preserve">Более 45 лет</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15000</w:t>
            </w:r>
          </w:p>
          <w:p>
            <w:pPr>
              <w:jc w:val="both"/>
            </w:pPr>
            <w:r>
              <w:rPr>
                <w:rFonts w:ascii="Arial" w:cs="Arial" w:eastAsia="Arial" w:hAnsi="Arial"/>
                <w:sz w:val="24"/>
                <w:szCs w:val="24"/>
              </w:rPr>
              <w:t xml:space="preserve">14000</w:t>
            </w:r>
          </w:p>
          <w:p>
            <w:pPr>
              <w:jc w:val="both"/>
            </w:pPr>
            <w:r>
              <w:rPr>
                <w:rFonts w:ascii="Arial" w:cs="Arial" w:eastAsia="Arial" w:hAnsi="Arial"/>
                <w:sz w:val="24"/>
                <w:szCs w:val="24"/>
              </w:rPr>
              <w:t xml:space="preserve">13000</w:t>
            </w:r>
          </w:p>
          <w:p>
            <w:pPr>
              <w:jc w:val="both"/>
            </w:pPr>
            <w:r>
              <w:rPr>
                <w:rFonts w:ascii="Arial" w:cs="Arial" w:eastAsia="Arial" w:hAnsi="Arial"/>
                <w:sz w:val="24"/>
                <w:szCs w:val="24"/>
              </w:rPr>
              <w:t xml:space="preserve">12000</w:t>
            </w:r>
          </w:p>
          <w:p>
            <w:pPr>
              <w:jc w:val="both"/>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Дерево</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 лет</w:t>
            </w:r>
          </w:p>
          <w:p>
            <w:pPr>
              <w:jc w:val="both"/>
            </w:pPr>
            <w:r>
              <w:rPr>
                <w:rFonts w:ascii="Arial" w:cs="Arial" w:eastAsia="Arial" w:hAnsi="Arial"/>
                <w:sz w:val="24"/>
                <w:szCs w:val="24"/>
              </w:rPr>
              <w:t xml:space="preserve">5-15 лет</w:t>
            </w:r>
          </w:p>
          <w:p>
            <w:pPr>
              <w:jc w:val="both"/>
            </w:pPr>
            <w:r>
              <w:rPr>
                <w:rFonts w:ascii="Arial" w:cs="Arial" w:eastAsia="Arial" w:hAnsi="Arial"/>
                <w:sz w:val="24"/>
                <w:szCs w:val="24"/>
              </w:rPr>
              <w:t xml:space="preserve">15-30 лет</w:t>
            </w:r>
          </w:p>
          <w:p>
            <w:pPr>
              <w:jc w:val="both"/>
            </w:pPr>
            <w:r>
              <w:rPr>
                <w:rFonts w:ascii="Arial" w:cs="Arial" w:eastAsia="Arial" w:hAnsi="Arial"/>
                <w:sz w:val="24"/>
                <w:szCs w:val="24"/>
              </w:rPr>
              <w:t xml:space="preserve">30-45 лет</w:t>
            </w:r>
          </w:p>
          <w:p>
            <w:pPr>
              <w:jc w:val="both"/>
            </w:pPr>
            <w:r>
              <w:rPr>
                <w:rFonts w:ascii="Arial" w:cs="Arial" w:eastAsia="Arial" w:hAnsi="Arial"/>
                <w:sz w:val="24"/>
                <w:szCs w:val="24"/>
              </w:rPr>
              <w:t xml:space="preserve">Более 45 лет</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13000</w:t>
            </w:r>
          </w:p>
          <w:p>
            <w:pPr>
              <w:jc w:val="both"/>
            </w:pPr>
            <w:r>
              <w:rPr>
                <w:rFonts w:ascii="Arial" w:cs="Arial" w:eastAsia="Arial" w:hAnsi="Arial"/>
                <w:sz w:val="24"/>
                <w:szCs w:val="24"/>
              </w:rPr>
              <w:t xml:space="preserve">12000</w:t>
            </w:r>
          </w:p>
          <w:p>
            <w:pPr>
              <w:jc w:val="both"/>
            </w:pPr>
            <w:r>
              <w:rPr>
                <w:rFonts w:ascii="Arial" w:cs="Arial" w:eastAsia="Arial" w:hAnsi="Arial"/>
                <w:sz w:val="24"/>
                <w:szCs w:val="24"/>
              </w:rPr>
              <w:t xml:space="preserve">11000</w:t>
            </w:r>
          </w:p>
          <w:p>
            <w:pPr>
              <w:jc w:val="both"/>
            </w:pPr>
            <w:r>
              <w:rPr>
                <w:rFonts w:ascii="Arial" w:cs="Arial" w:eastAsia="Arial" w:hAnsi="Arial"/>
                <w:sz w:val="24"/>
                <w:szCs w:val="24"/>
              </w:rPr>
              <w:t xml:space="preserve">10000</w:t>
            </w:r>
          </w:p>
          <w:p>
            <w:pPr>
              <w:jc w:val="both"/>
            </w:pPr>
            <w:r>
              <w:rPr>
                <w:rFonts w:ascii="Arial" w:cs="Arial" w:eastAsia="Arial" w:hAnsi="Arial"/>
                <w:sz w:val="24"/>
                <w:szCs w:val="24"/>
              </w:rPr>
              <w:t xml:space="preserve">8000</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Сборный и монолитный бетон и железобетон, бетонные блоки, пескоблок, пеноблок, пенобетон, стекло</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 лет</w:t>
            </w:r>
          </w:p>
          <w:p>
            <w:pPr>
              <w:jc w:val="both"/>
            </w:pPr>
            <w:r>
              <w:rPr>
                <w:rFonts w:ascii="Arial" w:cs="Arial" w:eastAsia="Arial" w:hAnsi="Arial"/>
                <w:sz w:val="24"/>
                <w:szCs w:val="24"/>
              </w:rPr>
              <w:t xml:space="preserve">5-15 лет</w:t>
            </w:r>
          </w:p>
          <w:p>
            <w:pPr>
              <w:jc w:val="both"/>
            </w:pPr>
            <w:r>
              <w:rPr>
                <w:rFonts w:ascii="Arial" w:cs="Arial" w:eastAsia="Arial" w:hAnsi="Arial"/>
                <w:sz w:val="24"/>
                <w:szCs w:val="24"/>
              </w:rPr>
              <w:t xml:space="preserve">15-30 лет</w:t>
            </w:r>
          </w:p>
          <w:p>
            <w:pPr>
              <w:jc w:val="both"/>
            </w:pPr>
            <w:r>
              <w:rPr>
                <w:rFonts w:ascii="Arial" w:cs="Arial" w:eastAsia="Arial" w:hAnsi="Arial"/>
                <w:sz w:val="24"/>
                <w:szCs w:val="24"/>
              </w:rPr>
              <w:t xml:space="preserve">30-45 лет</w:t>
            </w:r>
          </w:p>
          <w:p>
            <w:pPr>
              <w:jc w:val="both"/>
            </w:pPr>
            <w:r>
              <w:rPr>
                <w:rFonts w:ascii="Arial" w:cs="Arial" w:eastAsia="Arial" w:hAnsi="Arial"/>
                <w:sz w:val="24"/>
                <w:szCs w:val="24"/>
              </w:rPr>
              <w:t xml:space="preserve">Более 45 лет</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14000</w:t>
            </w:r>
          </w:p>
          <w:p>
            <w:pPr>
              <w:jc w:val="both"/>
            </w:pPr>
            <w:r>
              <w:rPr>
                <w:rFonts w:ascii="Arial" w:cs="Arial" w:eastAsia="Arial" w:hAnsi="Arial"/>
                <w:sz w:val="24"/>
                <w:szCs w:val="24"/>
              </w:rPr>
              <w:t xml:space="preserve">13000</w:t>
            </w:r>
          </w:p>
          <w:p>
            <w:pPr>
              <w:jc w:val="both"/>
            </w:pPr>
            <w:r>
              <w:rPr>
                <w:rFonts w:ascii="Arial" w:cs="Arial" w:eastAsia="Arial" w:hAnsi="Arial"/>
                <w:sz w:val="24"/>
                <w:szCs w:val="24"/>
              </w:rPr>
              <w:t xml:space="preserve">12000</w:t>
            </w:r>
          </w:p>
          <w:p>
            <w:pPr>
              <w:jc w:val="both"/>
            </w:pPr>
            <w:r>
              <w:rPr>
                <w:rFonts w:ascii="Arial" w:cs="Arial" w:eastAsia="Arial" w:hAnsi="Arial"/>
                <w:sz w:val="24"/>
                <w:szCs w:val="24"/>
              </w:rPr>
              <w:t xml:space="preserve">11000</w:t>
            </w:r>
          </w:p>
          <w:p>
            <w:pPr>
              <w:jc w:val="both"/>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Сырцовая глина (саман, гуваляк, сокмо)</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 лет</w:t>
            </w:r>
          </w:p>
          <w:p>
            <w:pPr>
              <w:jc w:val="both"/>
            </w:pPr>
            <w:r>
              <w:rPr>
                <w:rFonts w:ascii="Arial" w:cs="Arial" w:eastAsia="Arial" w:hAnsi="Arial"/>
                <w:sz w:val="24"/>
                <w:szCs w:val="24"/>
              </w:rPr>
              <w:t xml:space="preserve">5-15 лет</w:t>
            </w:r>
          </w:p>
          <w:p>
            <w:pPr>
              <w:jc w:val="both"/>
            </w:pPr>
            <w:r>
              <w:rPr>
                <w:rFonts w:ascii="Arial" w:cs="Arial" w:eastAsia="Arial" w:hAnsi="Arial"/>
                <w:sz w:val="24"/>
                <w:szCs w:val="24"/>
              </w:rPr>
              <w:t xml:space="preserve">15-30 лет</w:t>
            </w:r>
          </w:p>
          <w:p>
            <w:pPr>
              <w:jc w:val="both"/>
            </w:pPr>
            <w:r>
              <w:rPr>
                <w:rFonts w:ascii="Arial" w:cs="Arial" w:eastAsia="Arial" w:hAnsi="Arial"/>
                <w:sz w:val="24"/>
                <w:szCs w:val="24"/>
              </w:rPr>
              <w:t xml:space="preserve">30-45 лет</w:t>
            </w:r>
          </w:p>
          <w:p>
            <w:pPr>
              <w:jc w:val="both"/>
            </w:pPr>
            <w:r>
              <w:rPr>
                <w:rFonts w:ascii="Arial" w:cs="Arial" w:eastAsia="Arial" w:hAnsi="Arial"/>
                <w:sz w:val="24"/>
                <w:szCs w:val="24"/>
              </w:rPr>
              <w:t xml:space="preserve">Более 45 лет</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10000</w:t>
            </w:r>
          </w:p>
          <w:p>
            <w:pPr>
              <w:jc w:val="both"/>
            </w:pPr>
            <w:r>
              <w:rPr>
                <w:rFonts w:ascii="Arial" w:cs="Arial" w:eastAsia="Arial" w:hAnsi="Arial"/>
                <w:sz w:val="24"/>
                <w:szCs w:val="24"/>
              </w:rPr>
              <w:t xml:space="preserve">9000</w:t>
            </w:r>
          </w:p>
          <w:p>
            <w:pPr>
              <w:jc w:val="both"/>
            </w:pPr>
            <w:r>
              <w:rPr>
                <w:rFonts w:ascii="Arial" w:cs="Arial" w:eastAsia="Arial" w:hAnsi="Arial"/>
                <w:sz w:val="24"/>
                <w:szCs w:val="24"/>
              </w:rPr>
              <w:t xml:space="preserve">8000</w:t>
            </w:r>
          </w:p>
          <w:p>
            <w:pPr>
              <w:jc w:val="both"/>
            </w:pPr>
            <w:r>
              <w:rPr>
                <w:rFonts w:ascii="Arial" w:cs="Arial" w:eastAsia="Arial" w:hAnsi="Arial"/>
                <w:sz w:val="24"/>
                <w:szCs w:val="24"/>
              </w:rPr>
              <w:t xml:space="preserve">6000</w:t>
            </w:r>
          </w:p>
          <w:p>
            <w:pPr>
              <w:jc w:val="both"/>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Шлакоблок, полистирольный строительный блок</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 лет</w:t>
            </w:r>
          </w:p>
          <w:p>
            <w:pPr>
              <w:jc w:val="both"/>
            </w:pPr>
            <w:r>
              <w:rPr>
                <w:rFonts w:ascii="Arial" w:cs="Arial" w:eastAsia="Arial" w:hAnsi="Arial"/>
                <w:sz w:val="24"/>
                <w:szCs w:val="24"/>
              </w:rPr>
              <w:t xml:space="preserve">5-15 лет</w:t>
            </w:r>
          </w:p>
          <w:p>
            <w:pPr>
              <w:jc w:val="both"/>
            </w:pPr>
            <w:r>
              <w:rPr>
                <w:rFonts w:ascii="Arial" w:cs="Arial" w:eastAsia="Arial" w:hAnsi="Arial"/>
                <w:sz w:val="24"/>
                <w:szCs w:val="24"/>
              </w:rPr>
              <w:t xml:space="preserve">15-30 лет</w:t>
            </w:r>
          </w:p>
          <w:p>
            <w:pPr>
              <w:jc w:val="both"/>
            </w:pPr>
            <w:r>
              <w:rPr>
                <w:rFonts w:ascii="Arial" w:cs="Arial" w:eastAsia="Arial" w:hAnsi="Arial"/>
                <w:sz w:val="24"/>
                <w:szCs w:val="24"/>
              </w:rPr>
              <w:t xml:space="preserve">30-45 лет</w:t>
            </w:r>
          </w:p>
          <w:p>
            <w:pPr>
              <w:jc w:val="both"/>
            </w:pPr>
            <w:r>
              <w:rPr>
                <w:rFonts w:ascii="Arial" w:cs="Arial" w:eastAsia="Arial" w:hAnsi="Arial"/>
                <w:sz w:val="24"/>
                <w:szCs w:val="24"/>
              </w:rPr>
              <w:t xml:space="preserve">Более 45 лет</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9000</w:t>
            </w:r>
          </w:p>
          <w:p>
            <w:pPr>
              <w:jc w:val="both"/>
            </w:pPr>
            <w:r>
              <w:rPr>
                <w:rFonts w:ascii="Arial" w:cs="Arial" w:eastAsia="Arial" w:hAnsi="Arial"/>
                <w:sz w:val="24"/>
                <w:szCs w:val="24"/>
              </w:rPr>
              <w:t xml:space="preserve">8000</w:t>
            </w:r>
          </w:p>
          <w:p>
            <w:pPr>
              <w:jc w:val="both"/>
            </w:pPr>
            <w:r>
              <w:rPr>
                <w:rFonts w:ascii="Arial" w:cs="Arial" w:eastAsia="Arial" w:hAnsi="Arial"/>
                <w:sz w:val="24"/>
                <w:szCs w:val="24"/>
              </w:rPr>
              <w:t xml:space="preserve">7000</w:t>
            </w:r>
          </w:p>
          <w:p>
            <w:pPr>
              <w:jc w:val="both"/>
            </w:pPr>
            <w:r>
              <w:rPr>
                <w:rFonts w:ascii="Arial" w:cs="Arial" w:eastAsia="Arial" w:hAnsi="Arial"/>
                <w:sz w:val="24"/>
                <w:szCs w:val="24"/>
              </w:rPr>
              <w:t xml:space="preserve">6000</w:t>
            </w:r>
          </w:p>
          <w:p>
            <w:pPr>
              <w:jc w:val="both"/>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Металл</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30 лет</w:t>
            </w:r>
          </w:p>
          <w:p>
            <w:pPr>
              <w:jc w:val="both"/>
            </w:pPr>
            <w:r>
              <w:rPr>
                <w:rFonts w:ascii="Arial" w:cs="Arial" w:eastAsia="Arial" w:hAnsi="Arial"/>
                <w:sz w:val="24"/>
                <w:szCs w:val="24"/>
              </w:rPr>
              <w:t xml:space="preserve">Более 30 лет</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10000</w:t>
            </w:r>
          </w:p>
          <w:p>
            <w:pPr>
              <w:jc w:val="both"/>
            </w:pPr>
            <w:r>
              <w:rPr>
                <w:rFonts w:ascii="Arial" w:cs="Arial" w:eastAsia="Arial" w:hAnsi="Arial"/>
                <w:sz w:val="24"/>
                <w:szCs w:val="24"/>
              </w:rPr>
              <w:t xml:space="preserve">8000</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материалы и материалы для временных помещений</w:t>
            </w:r>
          </w:p>
        </w:tc>
        <w:tc>
          <w:tcPr>
            <w:tcW w:type="dxa" w:w="6785"/>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4000</w:t>
            </w:r>
          </w:p>
        </w:tc>
      </w:tr>
    </w:tbl>
    <w:p>
      <w:pPr>
        <w:spacing w:after="120"/>
        <w:ind w:firstLine="397"/>
        <w:jc w:val="both"/>
      </w:pPr>
      <w:r>
        <w:rPr>
          <w:rFonts w:ascii="Arial" w:cs="Arial" w:eastAsia="Arial" w:hAnsi="Arial"/>
          <w:sz w:val="24"/>
          <w:szCs w:val="24"/>
        </w:rPr>
        <w:t xml:space="preserve">3. При расчете облагаемой стоимости объекта имущества за основу принимается материал стен, который преобладает в стенах объекта имущества. Порядок определения преобладающего материала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4. Для объекта имущества 1 группы общая площадь определяется на основании данных о размере общей площади объекта имущества по внутреннему замеру, указанных в техническом паспорте единицы недвижимого имущества налогоплательщика, выдаваемом государственным органом, осуществляющим регистрацию прав на недвижимое имущество.</w:t>
      </w:r>
    </w:p>
    <w:p>
      <w:pPr>
        <w:spacing w:after="120"/>
        <w:ind w:firstLine="397"/>
        <w:jc w:val="both"/>
      </w:pPr>
      <w:r>
        <w:rPr>
          <w:rFonts w:ascii="Arial" w:cs="Arial" w:eastAsia="Arial" w:hAnsi="Arial"/>
          <w:sz w:val="24"/>
          <w:szCs w:val="24"/>
        </w:rPr>
        <w:t xml:space="preserve">В случае отсутствия в техническом паспорте единицы недвижимого имущества данных о размере общей площади объекта имущества по внутреннему замеру общая площадь определяется по наружному замеру.</w:t>
      </w:r>
    </w:p>
    <w:p>
      <w:pPr>
        <w:spacing w:after="120"/>
        <w:ind w:firstLine="397"/>
        <w:jc w:val="both"/>
      </w:pPr>
      <w:r>
        <w:rPr>
          <w:rFonts w:ascii="Arial" w:cs="Arial" w:eastAsia="Arial" w:hAnsi="Arial"/>
          <w:sz w:val="24"/>
          <w:szCs w:val="24"/>
        </w:rPr>
        <w:t xml:space="preserve">5. Для объектов имущества 2 и 3 групп общая площадь объекта имущества определяется на основании данных о размере общей площади административных, производственных и складских помещений, указанных в техническом паспорте единицы недвижимого имущества налогоплательщика, выдаваемом государственным органом, осуществляющим регистрацию прав на недвижимое имущество, используемых для осуществления предпринимательской деятельности: производства товаров, оказания услуг, выполнения работ, хранения товарно-материальных ценностей.</w:t>
      </w:r>
    </w:p>
    <w:p>
      <w:pPr>
        <w:spacing w:after="120"/>
        <w:ind w:firstLine="397"/>
        <w:jc w:val="both"/>
      </w:pPr>
      <w:r>
        <w:rPr>
          <w:rFonts w:ascii="Arial" w:cs="Arial" w:eastAsia="Arial" w:hAnsi="Arial"/>
          <w:sz w:val="24"/>
          <w:szCs w:val="24"/>
        </w:rPr>
        <w:t xml:space="preserve">6. В случае отсутствия регистрации прав на имущество и/или расхождения налоговой базы и/или функционального назначения, определенных налогоплательщиком по объекту имущества, и документальными сведениями, полученными налоговыми органами из других источников, материал стен и площадь объекта имущества в целях налогообложения определяются в порядке, установленном Правительством Кыргызской Республики, согласно физическим обмерам по внешнему периметру объекта имущества 1, 2 или 3 группы, проведенным комиссией в составе уполномоченных представителей соответствующего налогового органа, государственного органа по регистрации прав на недвижимое имущество, органа местного самоуправления и фактических пользователей объекта имущества.</w:t>
      </w:r>
    </w:p>
    <w:p>
      <w:pPr>
        <w:spacing w:after="120"/>
        <w:ind w:firstLine="397"/>
        <w:jc w:val="both"/>
      </w:pPr>
      <w:r>
        <w:rPr>
          <w:rFonts w:ascii="Arial" w:cs="Arial" w:eastAsia="Arial" w:hAnsi="Arial"/>
          <w:sz w:val="24"/>
          <w:szCs w:val="24"/>
        </w:rPr>
        <w:t xml:space="preserve">Результат обмера оформляется актом в трех экземплярах, которые передаются в налоговый орган для определения суммы налогового обязательства по объекту имущества, территориальный орган по регистрации объектов недвижимости, а также фактическому пользователю объекта имущества соответственно.</w:t>
      </w:r>
    </w:p>
    <w:p>
      <w:pPr>
        <w:spacing w:after="120"/>
        <w:ind w:firstLine="397"/>
        <w:jc w:val="both"/>
      </w:pPr>
      <w:r>
        <w:rPr>
          <w:rFonts w:ascii="Arial" w:cs="Arial" w:eastAsia="Arial" w:hAnsi="Arial"/>
          <w:sz w:val="24"/>
          <w:szCs w:val="24"/>
        </w:rPr>
        <w:t xml:space="preserve">7. Региональный коэффициент Кр устанавливается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2"/>
        <w:gridCol w:w="1437"/>
        <w:gridCol w:w="3652"/>
        <w:gridCol w:w="1437"/>
      </w:tblGrid>
      <w:tr>
        <w:tc>
          <w:tcPr>
            <w:tcW w:type="dxa" w:w="365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областей и районов</w:t>
            </w:r>
          </w:p>
        </w:tc>
        <w:tc>
          <w:tcPr>
            <w:tcW w:type="dxa" w:w="14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Кр</w:t>
            </w:r>
          </w:p>
        </w:tc>
        <w:tc>
          <w:tcPr>
            <w:tcW w:type="dxa" w:w="365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областей и районов</w:t>
            </w:r>
          </w:p>
        </w:tc>
        <w:tc>
          <w:tcPr>
            <w:tcW w:type="dxa" w:w="14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Кр</w:t>
            </w:r>
          </w:p>
        </w:tc>
      </w:tr>
      <w:tr>
        <w:tc>
          <w:tcPr>
            <w:tcW w:type="dxa" w:w="5089"/>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Баткенская область</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Бакай-Атинский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Баткенский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Кара-Бууринский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Ляйлякский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c>
          <w:tcPr>
            <w:tcW w:type="dxa" w:w="508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Нарынская область</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Кадамджайский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г.Нарын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г.Кызыл-Кия</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Ак-Талинский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г.Сулюкта</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Ат-Башинский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r>
      <w:tr>
        <w:tc>
          <w:tcPr>
            <w:tcW w:type="dxa" w:w="5089"/>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Джалал-Абадская область</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Джумгальский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Аксыйский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Кочкорский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Ала-Букинский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Нарынский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Базар-Коргонский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c>
          <w:tcPr>
            <w:tcW w:type="dxa" w:w="508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Ошская область</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Ноокенский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Алайский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Сузакский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Араванский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Тогуз-Тороуский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Кара-Кульджинский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Токтогульский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Кара-Суйский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Чаткальский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Ноокатский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г.Джалал-Абад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Узгенский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г.Майлуу-Суу</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Чон-Алайский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г.Кара-Куль</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г.Ош</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г.Таш-Кумыр</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c>
          <w:tcPr>
            <w:tcW w:type="dxa" w:w="508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Чуйская область</w:t>
            </w:r>
          </w:p>
        </w:tc>
      </w:tr>
      <w:tr>
        <w:tc>
          <w:tcPr>
            <w:tcW w:type="dxa" w:w="5089"/>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Иссык-Кульская область</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Аламудунский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Ак-Суйский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Жайылский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Джети-Огузский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Ысык-Атинский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Иссык-Кульский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Кеминский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Тонский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Московский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Тюпский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Панфиловский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г.Каракол</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Сокулукский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г.Балыкчи</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Чуйский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r>
      <w:tr>
        <w:tc>
          <w:tcPr>
            <w:tcW w:type="dxa" w:w="5089"/>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Таласская область</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г.Токмок</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Манасский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г.Кара-Балта</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w:t>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Таласский район</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г.Талас</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3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г.Бишкек</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bl>
    <w:p>
      <w:pPr>
        <w:spacing w:after="120"/>
        <w:ind w:firstLine="397"/>
        <w:jc w:val="both"/>
      </w:pPr>
      <w:r>
        <w:rPr>
          <w:rFonts w:ascii="Arial" w:cs="Arial" w:eastAsia="Arial" w:hAnsi="Arial"/>
          <w:sz w:val="24"/>
          <w:szCs w:val="24"/>
        </w:rPr>
        <w:t xml:space="preserve">8. Значение зонального коэффициента Кз равняется 1, за исключением городов Бишкек, Ош и Джалал-Абад.</w:t>
      </w:r>
    </w:p>
    <w:p>
      <w:pPr>
        <w:spacing w:after="120"/>
        <w:ind w:firstLine="397"/>
        <w:jc w:val="both"/>
      </w:pPr>
      <w:r>
        <w:rPr>
          <w:rFonts w:ascii="Arial" w:cs="Arial" w:eastAsia="Arial" w:hAnsi="Arial"/>
          <w:sz w:val="24"/>
          <w:szCs w:val="24"/>
        </w:rPr>
        <w:t xml:space="preserve">Значения зонального коэффициента Кз и границы стоимостных зон в городах Бишкек, Ош и Джалал-Абад устанавливаются Правительством Кыргызской Республики по согласованию с профильным комитетом Жогорку Кенеша Кыргызской Республики в размере от 0,3 до 1,2 не чаще чем один раз в течение налогового периода в срок не позднее 1 октября текущего года.</w:t>
      </w:r>
    </w:p>
    <w:p>
      <w:pPr>
        <w:spacing w:after="120"/>
        <w:ind w:firstLine="397"/>
        <w:jc w:val="both"/>
      </w:pPr>
      <w:r>
        <w:rPr>
          <w:rFonts w:ascii="Arial" w:cs="Arial" w:eastAsia="Arial" w:hAnsi="Arial"/>
          <w:sz w:val="24"/>
          <w:szCs w:val="24"/>
        </w:rPr>
        <w:t xml:space="preserve">9. Отраслевой (функциональный) коэффициент Ко устанавливается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56"/>
        <w:gridCol w:w="1622"/>
      </w:tblGrid>
      <w:tr>
        <w:tc>
          <w:tcPr>
            <w:tcW w:type="dxa" w:w="855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Отраслевая принадлежность (функциональное назначение объекта)</w:t>
            </w:r>
          </w:p>
        </w:tc>
        <w:tc>
          <w:tcPr>
            <w:tcW w:type="dxa" w:w="16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w:t>
            </w:r>
          </w:p>
        </w:tc>
      </w:tr>
      <w:tr>
        <w:tc>
          <w:tcPr>
            <w:tcW w:type="dxa" w:w="8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Гостиницы, ломбарды, обменные пункты</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r>
      <w:tr>
        <w:tc>
          <w:tcPr>
            <w:tcW w:type="dxa" w:w="8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Автозаправочные станции</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r>
              <w:rPr>
                <w:rFonts w:ascii="Arial" w:cs="Arial" w:eastAsia="Arial" w:hAnsi="Arial"/>
                <w:sz w:val="24"/>
                <w:szCs w:val="24"/>
              </w:rPr>
              <w:t xml:space="preserve">6</w:t>
            </w:r>
          </w:p>
        </w:tc>
      </w:tr>
      <w:tr>
        <w:tc>
          <w:tcPr>
            <w:tcW w:type="dxa" w:w="8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Мини-рынки, рынки, торгово-рыночные центры, комплексы</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8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Предприятия общественного питания, торговли, сферы услуг</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w:t>
            </w:r>
          </w:p>
        </w:tc>
      </w:tr>
      <w:tr>
        <w:tc>
          <w:tcPr>
            <w:tcW w:type="dxa" w:w="8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Железнодорожные вокзалы и автовокзалы, автостанции, грузовые станции железнодорожного транспорта</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w:t>
            </w:r>
          </w:p>
        </w:tc>
      </w:tr>
      <w:tr>
        <w:tc>
          <w:tcPr>
            <w:tcW w:type="dxa" w:w="8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Административные, офисные здания, бизнес-центры, банки</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w:t>
            </w:r>
          </w:p>
        </w:tc>
      </w:tr>
      <w:tr>
        <w:tc>
          <w:tcPr>
            <w:tcW w:type="dxa" w:w="8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Предприятия транспорта, предприятия автосервиса, связи и энергетики</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r>
        <w:tc>
          <w:tcPr>
            <w:tcW w:type="dxa" w:w="8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Оборонно-спортивно-технические организации</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r>
      <w:tr>
        <w:tc>
          <w:tcPr>
            <w:tcW w:type="dxa" w:w="8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Сельскохозяйственные производственные здания</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r>
      <w:tr>
        <w:tc>
          <w:tcPr>
            <w:tcW w:type="dxa" w:w="8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Санатории, пансионаты, дома отдыха</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r>
              <w:rPr>
                <w:rFonts w:ascii="Arial" w:cs="Arial" w:eastAsia="Arial" w:hAnsi="Arial"/>
                <w:sz w:val="24"/>
                <w:szCs w:val="24"/>
              </w:rPr>
              <w:t xml:space="preserve">8</w:t>
            </w:r>
          </w:p>
        </w:tc>
      </w:tr>
      <w:tr>
        <w:tc>
          <w:tcPr>
            <w:tcW w:type="dxa" w:w="8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Предприятия промышленности, строительства</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r>
    </w:tbl>
    <w:p>
      <w:pPr>
        <w:spacing w:after="120"/>
        <w:ind w:firstLine="397"/>
        <w:jc w:val="both"/>
      </w:pPr>
      <w:r>
        <w:rPr>
          <w:rFonts w:ascii="Arial" w:cs="Arial" w:eastAsia="Arial" w:hAnsi="Arial"/>
          <w:sz w:val="24"/>
          <w:szCs w:val="24"/>
        </w:rPr>
        <w:t xml:space="preserve">10. Отраслевая принадлежность (функциональное назначение) объекта имущества определяется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11. Если коэффициенты Кр, Кз, Ко не установлены, их значения принимаются равными 1.</w:t>
      </w:r>
    </w:p>
    <w:p>
      <w:pPr>
        <w:spacing w:after="120"/>
        <w:ind w:firstLine="397"/>
        <w:jc w:val="both"/>
      </w:pPr>
      <w:r>
        <w:rPr>
          <w:rFonts w:ascii="Arial" w:cs="Arial" w:eastAsia="Arial" w:hAnsi="Arial"/>
          <w:i/>
          <w:iCs/>
          <w:sz w:val="24"/>
          <w:szCs w:val="24"/>
        </w:rPr>
        <w:t xml:space="preserve">(В редакции Законов КР от </w:t>
      </w:r>
      <w:hyperlink w:history="1" r:id="rIdxxn8t3gkv-xbbwq1qf9ve">
        <w:r>
          <w:rPr>
            <w:rFonts w:ascii="Arial" w:cs="Arial" w:eastAsia="Arial" w:hAnsi="Arial"/>
            <w:i/>
            <w:iCs/>
            <w:color w:val="1D4ED8"/>
            <w:sz w:val="24"/>
            <w:szCs w:val="24"/>
            <w:u w:val="single"/>
          </w:rPr>
          <w:t xml:space="preserve">10 февраля 2010 года № 25</w:t>
        </w:r>
      </w:hyperlink>
      <w:r>
        <w:rPr>
          <w:rFonts w:ascii="Arial" w:cs="Arial" w:eastAsia="Arial" w:hAnsi="Arial"/>
          <w:i/>
          <w:iCs/>
          <w:sz w:val="24"/>
          <w:szCs w:val="24"/>
        </w:rPr>
        <w:t xml:space="preserve">, </w:t>
      </w:r>
      <w:hyperlink w:history="1" r:id="rIdmbblgp8m74u0svvq9sp86">
        <w:r>
          <w:rPr>
            <w:rFonts w:ascii="Arial" w:cs="Arial" w:eastAsia="Arial" w:hAnsi="Arial"/>
            <w:i/>
            <w:iCs/>
            <w:color w:val="1D4ED8"/>
            <w:sz w:val="24"/>
            <w:szCs w:val="24"/>
            <w:u w:val="single"/>
          </w:rPr>
          <w:t xml:space="preserve">25 июля 2012 года № 123</w:t>
        </w:r>
      </w:hyperlink>
      <w:r>
        <w:rPr>
          <w:rFonts w:ascii="Arial" w:cs="Arial" w:eastAsia="Arial" w:hAnsi="Arial"/>
          <w:i/>
          <w:iCs/>
          <w:sz w:val="24"/>
          <w:szCs w:val="24"/>
        </w:rPr>
        <w:t xml:space="preserve">, </w:t>
      </w:r>
      <w:hyperlink w:history="1" r:id="rIdydfnoweh7lrpydfgxucuj">
        <w:r>
          <w:rPr>
            <w:rFonts w:ascii="Arial" w:cs="Arial" w:eastAsia="Arial" w:hAnsi="Arial"/>
            <w:i/>
            <w:iCs/>
            <w:color w:val="1D4ED8"/>
            <w:sz w:val="24"/>
            <w:szCs w:val="24"/>
            <w:u w:val="single"/>
          </w:rPr>
          <w:t xml:space="preserve">8 апреля 2015 года № 74</w:t>
        </w:r>
      </w:hyperlink>
      <w:r>
        <w:rPr>
          <w:rFonts w:ascii="Arial" w:cs="Arial" w:eastAsia="Arial" w:hAnsi="Arial"/>
          <w:i/>
          <w:iCs/>
          <w:sz w:val="24"/>
          <w:szCs w:val="24"/>
        </w:rPr>
        <w:t xml:space="preserve">, </w:t>
      </w:r>
      <w:hyperlink w:history="1" r:id="rIdcrgkdvl_lwoz_2trltjgo">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328. Ставка налога</w:t>
      </w:r>
    </w:p>
    <w:p>
      <w:pPr>
        <w:spacing w:after="120"/>
        <w:ind w:firstLine="397"/>
        <w:jc w:val="both"/>
      </w:pPr>
      <w:r>
        <w:rPr>
          <w:rFonts w:ascii="Arial" w:cs="Arial" w:eastAsia="Arial" w:hAnsi="Arial"/>
          <w:sz w:val="24"/>
          <w:szCs w:val="24"/>
        </w:rPr>
        <w:t xml:space="preserve">Ставка налога устанавливается в размере:</w:t>
      </w:r>
    </w:p>
    <w:p>
      <w:pPr>
        <w:spacing w:after="120"/>
        <w:ind w:firstLine="397"/>
        <w:jc w:val="both"/>
      </w:pPr>
      <w:r>
        <w:rPr>
          <w:rFonts w:ascii="Arial" w:cs="Arial" w:eastAsia="Arial" w:hAnsi="Arial"/>
          <w:sz w:val="24"/>
          <w:szCs w:val="24"/>
        </w:rPr>
        <w:t xml:space="preserve">1) для объектов имущества 1 группы - 0,35 процента от налогооблагаемой базы;</w:t>
      </w:r>
    </w:p>
    <w:p>
      <w:pPr>
        <w:spacing w:after="120"/>
        <w:ind w:firstLine="397"/>
        <w:jc w:val="both"/>
      </w:pPr>
      <w:r>
        <w:rPr>
          <w:rFonts w:ascii="Arial" w:cs="Arial" w:eastAsia="Arial" w:hAnsi="Arial"/>
          <w:sz w:val="24"/>
          <w:szCs w:val="24"/>
        </w:rPr>
        <w:t xml:space="preserve">2) для объектов имущества 2 и 3 групп - 0,8 процента от налогооблагаемой базы;</w:t>
      </w:r>
    </w:p>
    <w:p>
      <w:pPr>
        <w:spacing w:after="120"/>
        <w:ind w:firstLine="397"/>
        <w:jc w:val="both"/>
      </w:pPr>
      <w:r>
        <w:rPr>
          <w:rFonts w:ascii="Arial" w:cs="Arial" w:eastAsia="Arial" w:hAnsi="Arial"/>
          <w:sz w:val="24"/>
          <w:szCs w:val="24"/>
        </w:rPr>
        <w:t xml:space="preserve">3) для объектов имущества 4 группы:</w:t>
      </w:r>
    </w:p>
    <w:p>
      <w:pPr>
        <w:spacing w:after="120"/>
        <w:ind w:firstLine="397"/>
        <w:jc w:val="both"/>
      </w:pPr>
      <w:r>
        <w:rPr>
          <w:rFonts w:ascii="Arial" w:cs="Arial" w:eastAsia="Arial" w:hAnsi="Arial"/>
          <w:sz w:val="24"/>
          <w:szCs w:val="24"/>
        </w:rPr>
        <w:t xml:space="preserve">а) работающих на двигателе внутреннего сгорания: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Вид транспорта</w:t>
            </w:r>
          </w:p>
        </w:tc>
        <w:tc>
          <w:tcPr>
            <w:tcW w:type="dxa" w:w="33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эксплуатации, включая год выпуска заводом-изготовителем</w:t>
            </w:r>
          </w:p>
        </w:tc>
        <w:tc>
          <w:tcPr>
            <w:tcW w:type="dxa" w:w="33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Ставки налога в сомах с каждого 1 куб.см рабочего объема двигателя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Легковые автомобили, фургоны и пикапы на базе легковых автомобилей</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 лет</w:t>
            </w:r>
          </w:p>
          <w:p>
            <w:pPr>
              <w:jc w:val="both"/>
            </w:pPr>
            <w:r>
              <w:rPr>
                <w:rFonts w:ascii="Arial" w:cs="Arial" w:eastAsia="Arial" w:hAnsi="Arial"/>
                <w:sz w:val="24"/>
                <w:szCs w:val="24"/>
              </w:rPr>
              <w:t xml:space="preserve">от 5 до 10 лет</w:t>
            </w:r>
          </w:p>
          <w:p>
            <w:pPr>
              <w:jc w:val="both"/>
            </w:pPr>
            <w:r>
              <w:rPr>
                <w:rFonts w:ascii="Arial" w:cs="Arial" w:eastAsia="Arial" w:hAnsi="Arial"/>
                <w:sz w:val="24"/>
                <w:szCs w:val="24"/>
              </w:rPr>
              <w:t xml:space="preserve">от 10 до 15 лет</w:t>
            </w:r>
          </w:p>
          <w:p>
            <w:pPr>
              <w:jc w:val="both"/>
            </w:pPr>
            <w:r>
              <w:rPr>
                <w:rFonts w:ascii="Arial" w:cs="Arial" w:eastAsia="Arial" w:hAnsi="Arial"/>
                <w:sz w:val="24"/>
                <w:szCs w:val="24"/>
              </w:rPr>
              <w:t xml:space="preserve">свыше 15 лет</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0,90</w:t>
            </w:r>
          </w:p>
          <w:p>
            <w:pPr>
              <w:jc w:val="both"/>
            </w:pPr>
            <w:r>
              <w:rPr>
                <w:rFonts w:ascii="Arial" w:cs="Arial" w:eastAsia="Arial" w:hAnsi="Arial"/>
                <w:sz w:val="24"/>
                <w:szCs w:val="24"/>
              </w:rPr>
              <w:t xml:space="preserve">0,75</w:t>
            </w:r>
          </w:p>
          <w:p>
            <w:pPr>
              <w:jc w:val="both"/>
            </w:pPr>
            <w:r>
              <w:rPr>
                <w:rFonts w:ascii="Arial" w:cs="Arial" w:eastAsia="Arial" w:hAnsi="Arial"/>
                <w:sz w:val="24"/>
                <w:szCs w:val="24"/>
              </w:rPr>
              <w:t xml:space="preserve">0,60</w:t>
            </w:r>
          </w:p>
          <w:p>
            <w:pPr>
              <w:jc w:val="both"/>
            </w:pPr>
            <w:r>
              <w:rPr>
                <w:rFonts w:ascii="Arial" w:cs="Arial" w:eastAsia="Arial" w:hAnsi="Arial"/>
                <w:sz w:val="24"/>
                <w:szCs w:val="24"/>
              </w:rPr>
              <w:t xml:space="preserve">0,45</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Грузовые автомобили, автобусы, микроавтобусы</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 лет</w:t>
            </w:r>
          </w:p>
          <w:p>
            <w:pPr>
              <w:jc w:val="both"/>
            </w:pPr>
            <w:r>
              <w:rPr>
                <w:rFonts w:ascii="Arial" w:cs="Arial" w:eastAsia="Arial" w:hAnsi="Arial"/>
                <w:sz w:val="24"/>
                <w:szCs w:val="24"/>
              </w:rPr>
              <w:t xml:space="preserve">от 5 до 10 лет</w:t>
            </w:r>
          </w:p>
          <w:p>
            <w:pPr>
              <w:jc w:val="both"/>
            </w:pPr>
            <w:r>
              <w:rPr>
                <w:rFonts w:ascii="Arial" w:cs="Arial" w:eastAsia="Arial" w:hAnsi="Arial"/>
                <w:sz w:val="24"/>
                <w:szCs w:val="24"/>
              </w:rPr>
              <w:t xml:space="preserve">от 10 до 15 лет</w:t>
            </w:r>
          </w:p>
          <w:p>
            <w:pPr>
              <w:jc w:val="both"/>
            </w:pPr>
            <w:r>
              <w:rPr>
                <w:rFonts w:ascii="Arial" w:cs="Arial" w:eastAsia="Arial" w:hAnsi="Arial"/>
                <w:sz w:val="24"/>
                <w:szCs w:val="24"/>
              </w:rPr>
              <w:t xml:space="preserve">свыше 15 лет</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0,75</w:t>
            </w:r>
          </w:p>
          <w:p>
            <w:pPr>
              <w:jc w:val="both"/>
            </w:pPr>
            <w:r>
              <w:rPr>
                <w:rFonts w:ascii="Arial" w:cs="Arial" w:eastAsia="Arial" w:hAnsi="Arial"/>
                <w:sz w:val="24"/>
                <w:szCs w:val="24"/>
              </w:rPr>
              <w:t xml:space="preserve">0,60</w:t>
            </w:r>
          </w:p>
          <w:p>
            <w:pPr>
              <w:jc w:val="both"/>
            </w:pPr>
            <w:r>
              <w:rPr>
                <w:rFonts w:ascii="Arial" w:cs="Arial" w:eastAsia="Arial" w:hAnsi="Arial"/>
                <w:sz w:val="24"/>
                <w:szCs w:val="24"/>
              </w:rPr>
              <w:t xml:space="preserve">0,45</w:t>
            </w:r>
          </w:p>
          <w:p>
            <w:pPr>
              <w:jc w:val="both"/>
            </w:pPr>
            <w:r>
              <w:rPr>
                <w:rFonts w:ascii="Arial" w:cs="Arial" w:eastAsia="Arial" w:hAnsi="Arial"/>
                <w:sz w:val="24"/>
                <w:szCs w:val="24"/>
              </w:rPr>
              <w:t xml:space="preserve">0,30</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Самоходные машины и/или механизмы: тракторы, комбайны, дорожно-строительные машины</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15 лет</w:t>
            </w:r>
          </w:p>
          <w:p>
            <w:pPr>
              <w:jc w:val="both"/>
            </w:pPr>
            <w:r>
              <w:rPr>
                <w:rFonts w:ascii="Arial" w:cs="Arial" w:eastAsia="Arial" w:hAnsi="Arial"/>
                <w:sz w:val="24"/>
                <w:szCs w:val="24"/>
              </w:rPr>
              <w:t xml:space="preserve">свыше 15 лет</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0,30</w:t>
            </w:r>
          </w:p>
          <w:p>
            <w:pPr>
              <w:jc w:val="both"/>
            </w:pPr>
            <w:r>
              <w:rPr>
                <w:rFonts w:ascii="Arial" w:cs="Arial" w:eastAsia="Arial" w:hAnsi="Arial"/>
                <w:sz w:val="24"/>
                <w:szCs w:val="24"/>
              </w:rPr>
              <w:t xml:space="preserve">0,15</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 самоходные машины и/или механизмы (тракторы и комбайны), используемые в сельскохозяйственном производстве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15 лет</w:t>
            </w:r>
          </w:p>
          <w:p>
            <w:pPr>
              <w:jc w:val="both"/>
            </w:pPr>
            <w:r>
              <w:rPr>
                <w:rFonts w:ascii="Arial" w:cs="Arial" w:eastAsia="Arial" w:hAnsi="Arial"/>
                <w:sz w:val="24"/>
                <w:szCs w:val="24"/>
              </w:rPr>
              <w:t xml:space="preserve">свыше 15 лет</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0,10</w:t>
            </w:r>
          </w:p>
          <w:p>
            <w:pPr>
              <w:jc w:val="both"/>
            </w:pPr>
            <w:r>
              <w:rPr>
                <w:rFonts w:ascii="Arial" w:cs="Arial" w:eastAsia="Arial" w:hAnsi="Arial"/>
                <w:sz w:val="24"/>
                <w:szCs w:val="24"/>
              </w:rPr>
              <w:t xml:space="preserve">0,05</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Мотоциклы, мотороллеры, мопеды, мотосани и моторные лодки, катера, корабли, теплоходы</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10 лет</w:t>
            </w:r>
          </w:p>
          <w:p>
            <w:pPr>
              <w:jc w:val="both"/>
            </w:pPr>
            <w:r>
              <w:rPr>
                <w:rFonts w:ascii="Arial" w:cs="Arial" w:eastAsia="Arial" w:hAnsi="Arial"/>
                <w:sz w:val="24"/>
                <w:szCs w:val="24"/>
              </w:rPr>
              <w:t xml:space="preserve">свыше 10 лет</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0,15</w:t>
            </w:r>
          </w:p>
          <w:p>
            <w:pPr>
              <w:jc w:val="both"/>
            </w:pPr>
            <w:r>
              <w:rPr>
                <w:rFonts w:ascii="Arial" w:cs="Arial" w:eastAsia="Arial" w:hAnsi="Arial"/>
                <w:sz w:val="24"/>
                <w:szCs w:val="24"/>
              </w:rPr>
              <w:t xml:space="preserve">0,09</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Яхты и водные мотоциклы</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 лет</w:t>
            </w:r>
          </w:p>
          <w:p>
            <w:pPr>
              <w:jc w:val="both"/>
            </w:pPr>
            <w:r>
              <w:rPr>
                <w:rFonts w:ascii="Arial" w:cs="Arial" w:eastAsia="Arial" w:hAnsi="Arial"/>
                <w:sz w:val="24"/>
                <w:szCs w:val="24"/>
              </w:rPr>
              <w:t xml:space="preserve">свыше 5 лет</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p>
            <w:pPr>
              <w:jc w:val="both"/>
            </w:pPr>
            <w:r>
              <w:rPr>
                <w:rFonts w:ascii="Arial" w:cs="Arial" w:eastAsia="Arial" w:hAnsi="Arial"/>
                <w:sz w:val="24"/>
                <w:szCs w:val="24"/>
              </w:rPr>
              <w:t xml:space="preserve">1,2</w:t>
            </w:r>
          </w:p>
        </w:tc>
      </w:tr>
    </w:tbl>
    <w:p>
      <w:pPr>
        <w:spacing w:after="120"/>
        <w:ind w:firstLine="397"/>
        <w:jc w:val="both"/>
      </w:pPr>
      <w:r>
        <w:rPr>
          <w:rFonts w:ascii="Arial" w:cs="Arial" w:eastAsia="Arial" w:hAnsi="Arial"/>
          <w:sz w:val="24"/>
          <w:szCs w:val="24"/>
        </w:rPr>
        <w:t xml:space="preserve">б) имеющих двигатель внутреннего сгорания, не предусмотренных подпунктом "а" пункта 3 настоящей статьи или не имеющих двигателя внутреннего сгорания, - 0,5 процента от балансовой стоимости;</w:t>
      </w:r>
    </w:p>
    <w:p>
      <w:pPr>
        <w:spacing w:after="120"/>
        <w:ind w:firstLine="397"/>
        <w:jc w:val="both"/>
      </w:pPr>
      <w:r>
        <w:rPr>
          <w:rFonts w:ascii="Arial" w:cs="Arial" w:eastAsia="Arial" w:hAnsi="Arial"/>
          <w:sz w:val="24"/>
          <w:szCs w:val="24"/>
        </w:rPr>
        <w:t xml:space="preserve">в) не имеющих двигателя внутреннего сгорания и балансовой стоимости, - 0,5 процента от стоимости, определяемой в соответствии с подпунктом "в" пункта 2 статьи 325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ow-evedoinekqakhbyuhd">
        <w:r>
          <w:rPr>
            <w:rFonts w:ascii="Arial" w:cs="Arial" w:eastAsia="Arial" w:hAnsi="Arial"/>
            <w:i/>
            <w:iCs/>
            <w:color w:val="1D4ED8"/>
            <w:sz w:val="24"/>
            <w:szCs w:val="24"/>
            <w:u w:val="single"/>
          </w:rPr>
          <w:t xml:space="preserve">10 февраля 2010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329. Налоговый вычет</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hvtkrmbehuv5lyotlejt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февраля 2010 года № 25)</w:t>
      </w:r>
    </w:p>
    <w:p>
      <w:pPr>
        <w:spacing w:after="120"/>
        <w:ind w:firstLine="397"/>
        <w:jc w:val="both"/>
      </w:pPr>
      <w:r>
        <w:rPr>
          <w:rFonts w:ascii="Arial" w:cs="Arial" w:eastAsia="Arial" w:hAnsi="Arial"/>
          <w:b/>
          <w:bCs/>
          <w:sz w:val="24"/>
          <w:szCs w:val="24"/>
        </w:rPr>
        <w:t xml:space="preserve">Статья 330. Льготы по налогу</w:t>
      </w:r>
    </w:p>
    <w:p>
      <w:pPr>
        <w:spacing w:after="120"/>
        <w:ind w:firstLine="397"/>
        <w:jc w:val="both"/>
      </w:pPr>
      <w:r>
        <w:rPr>
          <w:rFonts w:ascii="Arial" w:cs="Arial" w:eastAsia="Arial" w:hAnsi="Arial"/>
          <w:sz w:val="24"/>
          <w:szCs w:val="24"/>
        </w:rPr>
        <w:t xml:space="preserve">1. Не подлежат налогообложению:</w:t>
      </w:r>
    </w:p>
    <w:p>
      <w:pPr>
        <w:spacing w:after="120"/>
        <w:ind w:firstLine="397"/>
        <w:jc w:val="both"/>
      </w:pPr>
      <w:r>
        <w:rPr>
          <w:rFonts w:ascii="Arial" w:cs="Arial" w:eastAsia="Arial" w:hAnsi="Arial"/>
          <w:sz w:val="24"/>
          <w:szCs w:val="24"/>
        </w:rPr>
        <w:t xml:space="preserve">1) объекты имущества дипломатических представительств, консульских учреждений зарубежных стран и представительств международных организаций в соответствии с международными договорами, вступившими в установленном законом порядке в силу, участником которых является Кыргызская Республика;</w:t>
      </w:r>
    </w:p>
    <w:p>
      <w:pPr>
        <w:spacing w:after="120"/>
        <w:ind w:firstLine="397"/>
        <w:jc w:val="both"/>
      </w:pPr>
      <w:r>
        <w:rPr>
          <w:rFonts w:ascii="Arial" w:cs="Arial" w:eastAsia="Arial" w:hAnsi="Arial"/>
          <w:sz w:val="24"/>
          <w:szCs w:val="24"/>
        </w:rPr>
        <w:t xml:space="preserve">2) площадь одного объекта имущества 1 группы, принадлежащего собственнику данного объекта, не превышающая следующего размера: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1"/>
      </w:tblGrid>
      <w:tr>
        <w:tc>
          <w:tcPr>
            <w:tcW w:type="dxa" w:w="10179"/>
            <w:gridSpan w:val="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Площадь объекта имущества 1 группы, не облагаемая налогом на имущество, в зависимости от численности населения в населенных пунктах, кв.м</w:t>
            </w:r>
          </w:p>
        </w:tc>
      </w:tr>
      <w:tr>
        <w:tc>
          <w:tcPr>
            <w:tcW w:type="dxa" w:w="11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тыс. чел.</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5 до 10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10 до 20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20 до 50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50 до 100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100 до 200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200 до 500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 и выше</w:t>
            </w:r>
          </w:p>
        </w:tc>
      </w:tr>
      <w:tr>
        <w:tc>
          <w:tcPr>
            <w:tcW w:type="dxa" w:w="11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Жилой дом, дачный дом, кв.м</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tc>
      </w:tr>
      <w:tr>
        <w:tc>
          <w:tcPr>
            <w:tcW w:type="dxa" w:w="11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Квартира, кв.м</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w:t>
            </w:r>
          </w:p>
        </w:tc>
      </w:tr>
    </w:tbl>
    <w:p>
      <w:pPr>
        <w:spacing w:after="120"/>
        <w:ind w:firstLine="397"/>
        <w:jc w:val="both"/>
      </w:pPr>
      <w:r>
        <w:rPr>
          <w:rFonts w:ascii="Arial" w:cs="Arial" w:eastAsia="Arial" w:hAnsi="Arial"/>
          <w:sz w:val="24"/>
          <w:szCs w:val="24"/>
        </w:rPr>
        <w:t xml:space="preserve">3) объекты имущества обществ инвалидов I и II групп, организаций Кыргызского общества слепых и глухих, в которых инвалиды, слепые и глухие составляют не менее 50 процентов от общего числа занятых, и их заработная плата составляет сумму не менее 50 процентов от общего фонда оплаты труда, а также учреждений и предприятий уголовно-исполнительной системы и Главного управления Государственной специализированной службы охраны Министерства внутренних дел Кыргызской Республики. Перечень указанных предприятий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4) объекты имущества 2 группы организаций, осуществляющих деятельность в сфере науки, образования, здравоохранения, культуры, спорта, социального обеспечения и защиты детей или малообеспеченных граждан преклонного возраста.</w:t>
      </w:r>
    </w:p>
    <w:p>
      <w:pPr>
        <w:spacing w:after="120"/>
        <w:ind w:firstLine="397"/>
        <w:jc w:val="both"/>
      </w:pPr>
      <w:r>
        <w:rPr>
          <w:rFonts w:ascii="Arial" w:cs="Arial" w:eastAsia="Arial" w:hAnsi="Arial"/>
          <w:sz w:val="24"/>
          <w:szCs w:val="24"/>
        </w:rPr>
        <w:t xml:space="preserve">5) транспортные средства, приводимые в движение только электрическим двигателем.</w:t>
      </w:r>
    </w:p>
    <w:p>
      <w:pPr>
        <w:spacing w:after="120"/>
        <w:ind w:firstLine="397"/>
        <w:jc w:val="both"/>
      </w:pPr>
      <w:r>
        <w:rPr>
          <w:rFonts w:ascii="Arial" w:cs="Arial" w:eastAsia="Arial" w:hAnsi="Arial"/>
          <w:sz w:val="24"/>
          <w:szCs w:val="24"/>
        </w:rPr>
        <w:t xml:space="preserve">2. От уплаты налога на имущество освобождаются:</w:t>
      </w:r>
    </w:p>
    <w:p>
      <w:pPr>
        <w:spacing w:after="120"/>
        <w:ind w:firstLine="397"/>
        <w:jc w:val="both"/>
      </w:pPr>
      <w:r>
        <w:rPr>
          <w:rFonts w:ascii="Arial" w:cs="Arial" w:eastAsia="Arial" w:hAnsi="Arial"/>
          <w:sz w:val="24"/>
          <w:szCs w:val="24"/>
        </w:rPr>
        <w:t xml:space="preserve">1) лица, удостоенные высшей степени отличия Кыргызской Республики "Кыргыз Республикасынын Баатыры", Герои Советского Союза и Социалистического Труда, матери-героини, лица, награжденные орденами Славы и Трудовой Славы трех степеней, участники и инвалиды Великой Отечественной войны, военнослужащие, принимавшие участие по межгосударственным соглашениям в войне в Афганистане и в других странах, либо инвалиды из числа военнослужащих, ставших инвалидами вследствие ранения, контузии или увечья, полученных при защите СССР, Кыргызской Республики или при исполнении иных обязанностей военной службы, либо вследствие заболевания, связанного с пребыванием на фронте, другие инвалиды, приравненные по пенсионному обеспечению к указанным категориям военнослужащих, вдовы инвалидов Великой Отечественной войны, а также инвалиды I и II групп - по одному объекту имущества 1 и/или 4 группы, являющихся объектом налогообложения, или части объекта имущества, приходящейся в соответствии с законодательством Кыргызской Республики на долю собственности освобождаемого от налога на имущество лица.</w:t>
      </w:r>
    </w:p>
    <w:p>
      <w:pPr>
        <w:spacing w:after="120"/>
        <w:ind w:firstLine="397"/>
        <w:jc w:val="both"/>
      </w:pPr>
      <w:r>
        <w:rPr>
          <w:rFonts w:ascii="Arial" w:cs="Arial" w:eastAsia="Arial" w:hAnsi="Arial"/>
          <w:sz w:val="24"/>
          <w:szCs w:val="24"/>
        </w:rPr>
        <w:t xml:space="preserve">Лица, указанные в настоящей части, освобождаются от уплаты налога на имущество 1 и/или 4 группы в размере 50 процентов от суммы налога на имущество, причитающейся к уплате по соответствующему облагаемому объекту имущества;</w:t>
      </w:r>
    </w:p>
    <w:p>
      <w:pPr>
        <w:spacing w:after="120"/>
        <w:ind w:firstLine="397"/>
        <w:jc w:val="both"/>
      </w:pPr>
      <w:r>
        <w:rPr>
          <w:rFonts w:ascii="Arial" w:cs="Arial" w:eastAsia="Arial" w:hAnsi="Arial"/>
          <w:sz w:val="24"/>
          <w:szCs w:val="24"/>
        </w:rPr>
        <w:t xml:space="preserve">2) инвалиды, имеющие мотоколяски и автомобили с ручным управлением, - по данным автотранспортным средствам.</w:t>
      </w:r>
    </w:p>
    <w:p>
      <w:pPr>
        <w:spacing w:after="120"/>
        <w:ind w:firstLine="397"/>
        <w:jc w:val="both"/>
      </w:pPr>
      <w:r>
        <w:rPr>
          <w:rFonts w:ascii="Arial" w:cs="Arial" w:eastAsia="Arial" w:hAnsi="Arial"/>
          <w:sz w:val="24"/>
          <w:szCs w:val="24"/>
        </w:rPr>
        <w:t xml:space="preserve">3. Льготы, предусмотренные частью 2 настоящей статьи, предоставляются:</w:t>
      </w:r>
    </w:p>
    <w:p>
      <w:pPr>
        <w:spacing w:after="120"/>
        <w:ind w:firstLine="397"/>
        <w:jc w:val="both"/>
      </w:pPr>
      <w:r>
        <w:rPr>
          <w:rFonts w:ascii="Arial" w:cs="Arial" w:eastAsia="Arial" w:hAnsi="Arial"/>
          <w:sz w:val="24"/>
          <w:szCs w:val="24"/>
        </w:rPr>
        <w:t xml:space="preserve">1) при возникновении права на льготу до 1 августа отчетного налогового периода - на отчетный налоговый период;</w:t>
      </w:r>
    </w:p>
    <w:p>
      <w:pPr>
        <w:spacing w:after="120"/>
        <w:ind w:firstLine="397"/>
        <w:jc w:val="both"/>
      </w:pPr>
      <w:r>
        <w:rPr>
          <w:rFonts w:ascii="Arial" w:cs="Arial" w:eastAsia="Arial" w:hAnsi="Arial"/>
          <w:sz w:val="24"/>
          <w:szCs w:val="24"/>
        </w:rPr>
        <w:t xml:space="preserve">2) при возникновении права на льготу после 1 августа отчетного налогового периода - на налоговые периоды, следующие за отчетным.</w:t>
      </w:r>
    </w:p>
    <w:p>
      <w:pPr>
        <w:spacing w:after="120"/>
        <w:ind w:firstLine="397"/>
        <w:jc w:val="both"/>
      </w:pPr>
      <w:r>
        <w:rPr>
          <w:rFonts w:ascii="Arial" w:cs="Arial" w:eastAsia="Arial" w:hAnsi="Arial"/>
          <w:sz w:val="24"/>
          <w:szCs w:val="24"/>
        </w:rPr>
        <w:t xml:space="preserve">4. Местные кенеши имеют право:</w:t>
      </w:r>
    </w:p>
    <w:p>
      <w:pPr>
        <w:spacing w:after="120"/>
        <w:ind w:firstLine="397"/>
        <w:jc w:val="both"/>
      </w:pPr>
      <w:r>
        <w:rPr>
          <w:rFonts w:ascii="Arial" w:cs="Arial" w:eastAsia="Arial" w:hAnsi="Arial"/>
          <w:sz w:val="24"/>
          <w:szCs w:val="24"/>
        </w:rPr>
        <w:t xml:space="preserve">1) предоставлять полное или частичное освобождение от уплаты налога на имущество на срок до 3 лет в случаях, когда налогоплательщик понес материальные убытки вследствие непреодолимой силы;</w:t>
      </w:r>
    </w:p>
    <w:p>
      <w:pPr>
        <w:spacing w:after="120"/>
        <w:ind w:firstLine="397"/>
        <w:jc w:val="both"/>
      </w:pPr>
      <w:r>
        <w:rPr>
          <w:rFonts w:ascii="Arial" w:cs="Arial" w:eastAsia="Arial" w:hAnsi="Arial"/>
          <w:sz w:val="24"/>
          <w:szCs w:val="24"/>
        </w:rPr>
        <w:t xml:space="preserve">2) предоставлять освобождение от уплаты налога на имущество на срок до 5 лет для вновь созданной организации, осуществляющей деятельность по производству и/или переработке продукции при условии обеспечения объема производства и/или переработки выпускаемой продукции не менее 30,0 миллионов сомов в год.</w:t>
      </w:r>
    </w:p>
    <w:p>
      <w:pPr>
        <w:spacing w:after="120"/>
        <w:ind w:firstLine="397"/>
        <w:jc w:val="both"/>
      </w:pPr>
      <w:r>
        <w:rPr>
          <w:rFonts w:ascii="Arial" w:cs="Arial" w:eastAsia="Arial" w:hAnsi="Arial"/>
          <w:sz w:val="24"/>
          <w:szCs w:val="24"/>
        </w:rPr>
        <w:t xml:space="preserve">3) предоставлять полное освобождение от уплаты налога на имущество для предприятий, деятельность которых относится к преференциальным видам промышленной деятельности, подлежащим льготному налогообложению, установленным статьей 159</w:t>
      </w:r>
      <w:r>
        <w:rPr>
          <w:rFonts w:ascii="Arial" w:cs="Arial" w:eastAsia="Arial" w:hAnsi="Arial"/>
          <w:sz w:val="24"/>
          <w:szCs w:val="24"/>
        </w:rPr>
        <w:t xml:space="preserve">1</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(Абзац 2 утратил силу в соответствии с </w:t>
      </w:r>
      <w:hyperlink w:history="1" r:id="rIdipfgky-m865cc7iab04q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сентября 2021 года № 118)</w:t>
      </w:r>
    </w:p>
    <w:p>
      <w:pPr>
        <w:spacing w:after="120"/>
        <w:ind w:firstLine="397"/>
        <w:jc w:val="both"/>
      </w:pPr>
      <w:r>
        <w:rPr>
          <w:rFonts w:ascii="Arial" w:cs="Arial" w:eastAsia="Arial" w:hAnsi="Arial"/>
          <w:sz w:val="24"/>
          <w:szCs w:val="24"/>
        </w:rPr>
        <w:t xml:space="preserve">Положения настоящего пункта не применяются в случаях передачи предприятиями, включенными в перечень преференциальных видов промышленной деятельности, объектов налогообложения в пользование, доверительное управление или аренду другим хозяйствующим субъектам.</w:t>
      </w:r>
    </w:p>
    <w:p>
      <w:pPr>
        <w:spacing w:after="120"/>
        <w:ind w:firstLine="397"/>
        <w:jc w:val="both"/>
      </w:pPr>
      <w:r>
        <w:rPr>
          <w:rFonts w:ascii="Arial" w:cs="Arial" w:eastAsia="Arial" w:hAnsi="Arial"/>
          <w:sz w:val="24"/>
          <w:szCs w:val="24"/>
        </w:rPr>
        <w:t xml:space="preserve">4) предоставлять полное освобождение от уплаты налога на имущества 2 и 3 групп для налогоплательщиков, зарегистрированных и осуществляющих деятельность в преференциальных приграничных населенных пунктах.</w:t>
      </w:r>
    </w:p>
    <w:p>
      <w:pPr>
        <w:spacing w:after="120"/>
        <w:ind w:firstLine="397"/>
        <w:jc w:val="both"/>
      </w:pPr>
      <w:r>
        <w:rPr>
          <w:rFonts w:ascii="Arial" w:cs="Arial" w:eastAsia="Arial" w:hAnsi="Arial"/>
          <w:sz w:val="24"/>
          <w:szCs w:val="24"/>
        </w:rPr>
        <w:t xml:space="preserve">5. Заложенное имущество, принятое в собственность банка, освобождается от обложения налогом на имущество на период со дня принятия данного имущества в собственность банка до даты начала использования объекта имущества или до даты реализации залогового имущества в сроки, установленные законодательством Кыргызской Республики, в зависимости от того, какое из этих событий возникло раньше.</w:t>
      </w:r>
    </w:p>
    <w:p>
      <w:pPr>
        <w:spacing w:after="120"/>
        <w:ind w:firstLine="397"/>
        <w:jc w:val="both"/>
      </w:pPr>
      <w:r>
        <w:rPr>
          <w:rFonts w:ascii="Arial" w:cs="Arial" w:eastAsia="Arial" w:hAnsi="Arial"/>
          <w:sz w:val="24"/>
          <w:szCs w:val="24"/>
        </w:rPr>
        <w:t xml:space="preserve">6. Налогоплательщик имеет право уменьшить сумму налога на имущество на сумму земельного налога, уплаченного или подлежащего уплате за земельный участок, расположенный непосредственно под объектом имущества, но не выше суммы налога на имущество, рассчитанного в отношении данного объекта имущества.</w:t>
      </w:r>
    </w:p>
    <w:p>
      <w:pPr>
        <w:spacing w:after="120"/>
        <w:ind w:firstLine="397"/>
        <w:jc w:val="both"/>
      </w:pPr>
      <w:r>
        <w:rPr>
          <w:rFonts w:ascii="Arial" w:cs="Arial" w:eastAsia="Arial" w:hAnsi="Arial"/>
          <w:sz w:val="24"/>
          <w:szCs w:val="24"/>
        </w:rPr>
        <w:t xml:space="preserve">7. От уплаты налога на имущество в размере 50 процентов освобождаются здания, помещения и сооружения, находящиеся в собственности или во временном пользовании сельскохозяйственного кооператива и торгово-логистического центра сельскохозяйственного назначения, используемые в целях их основной деятельности.</w:t>
      </w:r>
    </w:p>
    <w:p>
      <w:pPr>
        <w:spacing w:after="120"/>
        <w:ind w:firstLine="397"/>
        <w:jc w:val="both"/>
      </w:pPr>
      <w:r>
        <w:rPr>
          <w:rFonts w:ascii="Arial" w:cs="Arial" w:eastAsia="Arial" w:hAnsi="Arial"/>
          <w:i/>
          <w:iCs/>
          <w:sz w:val="24"/>
          <w:szCs w:val="24"/>
        </w:rPr>
        <w:t xml:space="preserve">(В редакции Законов КР от </w:t>
      </w:r>
      <w:hyperlink w:history="1" r:id="rIdaw4ztysbbpokloq7kh5i9">
        <w:r>
          <w:rPr>
            <w:rFonts w:ascii="Arial" w:cs="Arial" w:eastAsia="Arial" w:hAnsi="Arial"/>
            <w:i/>
            <w:iCs/>
            <w:color w:val="1D4ED8"/>
            <w:sz w:val="24"/>
            <w:szCs w:val="24"/>
            <w:u w:val="single"/>
          </w:rPr>
          <w:t xml:space="preserve">10 февраля 2010 года № 25</w:t>
        </w:r>
      </w:hyperlink>
      <w:r>
        <w:rPr>
          <w:rFonts w:ascii="Arial" w:cs="Arial" w:eastAsia="Arial" w:hAnsi="Arial"/>
          <w:i/>
          <w:iCs/>
          <w:sz w:val="24"/>
          <w:szCs w:val="24"/>
        </w:rPr>
        <w:t xml:space="preserve">, </w:t>
      </w:r>
      <w:hyperlink w:history="1" r:id="rIdg2jegleh9ktg_7ipwzi1-">
        <w:r>
          <w:rPr>
            <w:rFonts w:ascii="Arial" w:cs="Arial" w:eastAsia="Arial" w:hAnsi="Arial"/>
            <w:i/>
            <w:iCs/>
            <w:color w:val="1D4ED8"/>
            <w:sz w:val="24"/>
            <w:szCs w:val="24"/>
            <w:u w:val="single"/>
          </w:rPr>
          <w:t xml:space="preserve">29 июня 2017 года № 114</w:t>
        </w:r>
      </w:hyperlink>
      <w:r>
        <w:rPr>
          <w:rFonts w:ascii="Arial" w:cs="Arial" w:eastAsia="Arial" w:hAnsi="Arial"/>
          <w:i/>
          <w:iCs/>
          <w:sz w:val="24"/>
          <w:szCs w:val="24"/>
        </w:rPr>
        <w:t xml:space="preserve">, </w:t>
      </w:r>
      <w:hyperlink w:history="1" r:id="rId1pjiuexw6qtojmwbrihqf">
        <w:r>
          <w:rPr>
            <w:rFonts w:ascii="Arial" w:cs="Arial" w:eastAsia="Arial" w:hAnsi="Arial"/>
            <w:i/>
            <w:iCs/>
            <w:color w:val="1D4ED8"/>
            <w:sz w:val="24"/>
            <w:szCs w:val="24"/>
            <w:u w:val="single"/>
          </w:rPr>
          <w:t xml:space="preserve">27 октября 2017 года № 184</w:t>
        </w:r>
      </w:hyperlink>
      <w:r>
        <w:rPr>
          <w:rFonts w:ascii="Arial" w:cs="Arial" w:eastAsia="Arial" w:hAnsi="Arial"/>
          <w:i/>
          <w:iCs/>
          <w:sz w:val="24"/>
          <w:szCs w:val="24"/>
        </w:rPr>
        <w:t xml:space="preserve">, </w:t>
      </w:r>
      <w:hyperlink w:history="1" r:id="rIdjhgzqtctyfdrjk35aoqfh">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 </w:t>
      </w:r>
      <w:hyperlink w:history="1" r:id="rIdia9utwgm7qjph8rwgv2x1">
        <w:r>
          <w:rPr>
            <w:rFonts w:ascii="Arial" w:cs="Arial" w:eastAsia="Arial" w:hAnsi="Arial"/>
            <w:i/>
            <w:iCs/>
            <w:color w:val="1D4ED8"/>
            <w:sz w:val="24"/>
            <w:szCs w:val="24"/>
            <w:u w:val="single"/>
          </w:rPr>
          <w:t xml:space="preserve">13 сентября 2021 года № 118</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331. Порядок исчисления налога. Дата налогового обязательства</w:t>
      </w:r>
    </w:p>
    <w:p>
      <w:pPr>
        <w:spacing w:after="120"/>
        <w:ind w:firstLine="397"/>
        <w:jc w:val="both"/>
      </w:pPr>
      <w:r>
        <w:rPr>
          <w:rFonts w:ascii="Arial" w:cs="Arial" w:eastAsia="Arial" w:hAnsi="Arial"/>
          <w:sz w:val="24"/>
          <w:szCs w:val="24"/>
        </w:rPr>
        <w:t xml:space="preserve">1. Исчисление налога на имущество производится налогоплательщиком самостоятельно в соответствии с порядком, установленным настоящим разделом и частью 1 статьи 37 настоящего Кодекса.</w:t>
      </w:r>
    </w:p>
    <w:p>
      <w:pPr>
        <w:spacing w:after="120"/>
        <w:ind w:firstLine="397"/>
        <w:jc w:val="both"/>
      </w:pPr>
      <w:r>
        <w:rPr>
          <w:rFonts w:ascii="Arial" w:cs="Arial" w:eastAsia="Arial" w:hAnsi="Arial"/>
          <w:sz w:val="24"/>
          <w:szCs w:val="24"/>
        </w:rPr>
        <w:t xml:space="preserve">2. Если иное не предусмотрено настоящей статьей по объекту нового строительства или его части, налоговое обязательство по налогу на имущество возникает с первого числа месяца, следующего после даты приемки объекта в эксплуатацию или со дня начала использования объекта, в зависимости от того, какое из этих событий возникло раньше.</w:t>
      </w:r>
    </w:p>
    <w:p>
      <w:pPr>
        <w:spacing w:after="120"/>
        <w:ind w:firstLine="397"/>
        <w:jc w:val="both"/>
      </w:pPr>
      <w:r>
        <w:rPr>
          <w:rFonts w:ascii="Arial" w:cs="Arial" w:eastAsia="Arial" w:hAnsi="Arial"/>
          <w:sz w:val="24"/>
          <w:szCs w:val="24"/>
        </w:rPr>
        <w:t xml:space="preserve">3. По объекту реконструкции или его части налоговое обязательство по налогу на имущество по новой налогооблагаемой стоимости возникает с первого числа месяца, следующего после даты приемки объекта или его части в эксплуатацию. До даты приемки объекта или его части в эксплуатацию применяется предыдущая налогооблагаемая стоимость объекта.</w:t>
      </w:r>
    </w:p>
    <w:p>
      <w:pPr>
        <w:spacing w:after="120"/>
        <w:ind w:firstLine="397"/>
        <w:jc w:val="both"/>
      </w:pPr>
      <w:r>
        <w:rPr>
          <w:rFonts w:ascii="Arial" w:cs="Arial" w:eastAsia="Arial" w:hAnsi="Arial"/>
          <w:sz w:val="24"/>
          <w:szCs w:val="24"/>
        </w:rPr>
        <w:t xml:space="preserve">В случае прекращения пользования объектом имущества 2 группы или его части по причине проведения реконструкции данного объекта, на период проведения работ по реконструкции налог на имущество не начисляется с первого числа месяца начала работ по реконструкции до первого числа месяца, следующего за месяцем, в котором данный объект введен в эксплуатацию.</w:t>
      </w:r>
    </w:p>
    <w:p>
      <w:pPr>
        <w:spacing w:after="120"/>
        <w:ind w:firstLine="397"/>
        <w:jc w:val="both"/>
      </w:pPr>
      <w:r>
        <w:rPr>
          <w:rFonts w:ascii="Arial" w:cs="Arial" w:eastAsia="Arial" w:hAnsi="Arial"/>
          <w:sz w:val="24"/>
          <w:szCs w:val="24"/>
        </w:rPr>
        <w:t xml:space="preserve">4. Если объект имущества нового строительства 1 группы - многоквартирное жилое здание сдано в эксплуатацию, но не используется, то налоговое обязательство по налогу на имущество возникает с первого числа месяца, следующего за днем начала использования каждой квартиры в отдельности.</w:t>
      </w:r>
    </w:p>
    <w:p>
      <w:pPr>
        <w:spacing w:after="120"/>
        <w:ind w:firstLine="397"/>
        <w:jc w:val="both"/>
      </w:pPr>
      <w:r>
        <w:rPr>
          <w:rFonts w:ascii="Arial" w:cs="Arial" w:eastAsia="Arial" w:hAnsi="Arial"/>
          <w:i/>
          <w:iCs/>
          <w:sz w:val="24"/>
          <w:szCs w:val="24"/>
        </w:rPr>
        <w:t xml:space="preserve">(В редакции Законов КР от </w:t>
      </w:r>
      <w:hyperlink w:history="1" r:id="rIdovpvq9grviv9s3ne4kqhr">
        <w:r>
          <w:rPr>
            <w:rFonts w:ascii="Arial" w:cs="Arial" w:eastAsia="Arial" w:hAnsi="Arial"/>
            <w:i/>
            <w:iCs/>
            <w:color w:val="1D4ED8"/>
            <w:sz w:val="24"/>
            <w:szCs w:val="24"/>
            <w:u w:val="single"/>
          </w:rPr>
          <w:t xml:space="preserve">10 февраля 2010 года № 25</w:t>
        </w:r>
      </w:hyperlink>
      <w:r>
        <w:rPr>
          <w:rFonts w:ascii="Arial" w:cs="Arial" w:eastAsia="Arial" w:hAnsi="Arial"/>
          <w:i/>
          <w:iCs/>
          <w:sz w:val="24"/>
          <w:szCs w:val="24"/>
        </w:rPr>
        <w:t xml:space="preserve">, </w:t>
      </w:r>
      <w:hyperlink w:history="1" r:id="rId9g5pr0ym5kiyzp5n9ywdq">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332. Порядок и срок уплаты налога</w:t>
      </w:r>
    </w:p>
    <w:p>
      <w:pPr>
        <w:spacing w:after="60"/>
        <w:ind w:firstLine="397"/>
        <w:jc w:val="both"/>
      </w:pPr>
      <w:r>
        <w:rPr>
          <w:rFonts w:ascii="Arial" w:cs="Arial" w:eastAsia="Arial" w:hAnsi="Arial"/>
          <w:sz w:val="24"/>
          <w:szCs w:val="24"/>
        </w:rPr>
        <w:t xml:space="preserve">1. Налогоплательщик - физическое лицо уплачивает налог:</w:t>
      </w:r>
    </w:p>
    <w:p>
      <w:pPr>
        <w:spacing w:after="60"/>
        <w:ind w:firstLine="397"/>
        <w:jc w:val="both"/>
      </w:pPr>
      <w:r>
        <w:rPr>
          <w:rFonts w:ascii="Arial" w:cs="Arial" w:eastAsia="Arial" w:hAnsi="Arial"/>
          <w:sz w:val="24"/>
          <w:szCs w:val="24"/>
        </w:rPr>
        <w:t xml:space="preserve">1) на объекты имущества 1 группы - в срок не позднее дня, следующего за 1 сентября текущего года по месту учетной регистрации или местонахождению объекта имущества;</w:t>
      </w:r>
    </w:p>
    <w:p>
      <w:pPr>
        <w:spacing w:after="60"/>
        <w:ind w:firstLine="397"/>
        <w:jc w:val="both"/>
      </w:pPr>
      <w:r>
        <w:rPr>
          <w:rFonts w:ascii="Arial" w:cs="Arial" w:eastAsia="Arial" w:hAnsi="Arial"/>
          <w:sz w:val="24"/>
          <w:szCs w:val="24"/>
        </w:rPr>
        <w:t xml:space="preserve">2) на объекты имущества 4 группы - в срок, устанавливаемый Правительством Кыргызской Республики, по месту регистрации или временной регистрации объекта имущества.</w:t>
      </w:r>
    </w:p>
    <w:p>
      <w:pPr>
        <w:spacing w:after="60"/>
        <w:ind w:firstLine="397"/>
        <w:jc w:val="both"/>
      </w:pPr>
      <w:r>
        <w:rPr>
          <w:rFonts w:ascii="Arial" w:cs="Arial" w:eastAsia="Arial" w:hAnsi="Arial"/>
          <w:sz w:val="24"/>
          <w:szCs w:val="24"/>
        </w:rPr>
        <w:t xml:space="preserve">2. Организации и индивидуальные предприниматели уплачивают налог:</w:t>
      </w:r>
    </w:p>
    <w:p>
      <w:pPr>
        <w:spacing w:after="60"/>
        <w:ind w:firstLine="397"/>
        <w:jc w:val="both"/>
      </w:pPr>
      <w:r>
        <w:rPr>
          <w:rFonts w:ascii="Arial" w:cs="Arial" w:eastAsia="Arial" w:hAnsi="Arial"/>
          <w:sz w:val="24"/>
          <w:szCs w:val="24"/>
        </w:rPr>
        <w:t xml:space="preserve">1) на объекты имущества 2 и 3 групп - ежеквартально в срок не позднее дня, следующего за 20 числом третьего месяца текущего квартала, равными долями в течение текущего года по месту нахождения объекта имущества, а в пределах города Бишкек - по месту налоговой регистрации налогоплательщика;</w:t>
      </w:r>
    </w:p>
    <w:p>
      <w:pPr>
        <w:spacing w:after="60"/>
        <w:ind w:firstLine="397"/>
        <w:jc w:val="both"/>
      </w:pPr>
      <w:r>
        <w:rPr>
          <w:rFonts w:ascii="Arial" w:cs="Arial" w:eastAsia="Arial" w:hAnsi="Arial"/>
          <w:sz w:val="24"/>
          <w:szCs w:val="24"/>
        </w:rPr>
        <w:t xml:space="preserve">2) на объекты имущества 4 группы - в срок, устанавливаемый Правительством Кыргызской Республики, но в период до прохождения технического осмотра - по месту регистрации объекта в соответствующем уполномоченном государственном органе.</w:t>
      </w:r>
    </w:p>
    <w:p>
      <w:pPr>
        <w:spacing w:after="60"/>
        <w:ind w:firstLine="397"/>
        <w:jc w:val="both"/>
      </w:pPr>
      <w:r>
        <w:rPr>
          <w:rFonts w:ascii="Arial" w:cs="Arial" w:eastAsia="Arial" w:hAnsi="Arial"/>
          <w:sz w:val="24"/>
          <w:szCs w:val="24"/>
        </w:rPr>
        <w:t xml:space="preserve">3. Сумма налога, подлежащая уплате за фактический период владения и/или пользования объектом имущества 1, 2 и 3 групп налогоплательщиком, передающим данные права, должна быть внесена в бюджет до или на дату государственной регистрации прав. При этом первоначальный владелец объекта имущества уплачивает сумму налога, исчисленную с 1 января текущего года до начала месяца, следующего за месяцем передачи объекта имущества.</w:t>
      </w:r>
    </w:p>
    <w:p>
      <w:pPr>
        <w:spacing w:after="60"/>
        <w:ind w:firstLine="397"/>
        <w:jc w:val="both"/>
      </w:pPr>
      <w:r>
        <w:rPr>
          <w:rFonts w:ascii="Arial" w:cs="Arial" w:eastAsia="Arial" w:hAnsi="Arial"/>
          <w:sz w:val="24"/>
          <w:szCs w:val="24"/>
        </w:rPr>
        <w:t xml:space="preserve">Последующий налогоплательщик налога на имущество уплачивает сумму налога, исчисленную за период с начала месяца, следующего за месяцем, в котором у него возникло право на объект имущества.</w:t>
      </w:r>
    </w:p>
    <w:p>
      <w:pPr>
        <w:spacing w:after="60"/>
        <w:ind w:firstLine="397"/>
        <w:jc w:val="both"/>
      </w:pPr>
      <w:r>
        <w:rPr>
          <w:rFonts w:ascii="Arial" w:cs="Arial" w:eastAsia="Arial" w:hAnsi="Arial"/>
          <w:sz w:val="24"/>
          <w:szCs w:val="24"/>
        </w:rPr>
        <w:t xml:space="preserve">При государственной регистрации прав на объект имущества годовая сумма налога может быть внесена в бюджет одной из сторон по согласованию. В дальнейшем суммы налога, уплаченные при государственной регистрации прав на объект имущества, вторично не уплачиваются.</w:t>
      </w:r>
    </w:p>
    <w:p>
      <w:pPr>
        <w:spacing w:after="60"/>
        <w:ind w:firstLine="397"/>
        <w:jc w:val="both"/>
      </w:pPr>
      <w:r>
        <w:rPr>
          <w:rFonts w:ascii="Arial" w:cs="Arial" w:eastAsia="Arial" w:hAnsi="Arial"/>
          <w:sz w:val="24"/>
          <w:szCs w:val="24"/>
        </w:rPr>
        <w:t xml:space="preserve">В случае неуплаты налога на имущество до или в момент государственной регистрации прав собственности на объект имущества в соответствии с требованиями настоящей статьи обязательство по уплате налога на имущество за полный налоговый период, в котором была осуществлена передача прав, возлагается на последующего налогоплательщика.</w:t>
      </w:r>
    </w:p>
    <w:p>
      <w:pPr>
        <w:spacing w:after="60"/>
        <w:ind w:firstLine="567"/>
        <w:jc w:val="both"/>
      </w:pPr>
      <w:r>
        <w:rPr>
          <w:rFonts w:ascii="Arial" w:cs="Arial" w:eastAsia="Arial" w:hAnsi="Arial"/>
          <w:sz w:val="24"/>
          <w:szCs w:val="24"/>
        </w:rPr>
        <w:t xml:space="preserve">3-1. Налог на объекты имущества 4 группы уплачивается один раз за налоговый период. Передача прав собственности на объект имущества 4 группы не является основанием для повторной уплаты налога на имущество при условии уплаты суммы налога налогоплательщиком.</w:t>
      </w:r>
    </w:p>
    <w:p>
      <w:pPr>
        <w:spacing w:after="60"/>
        <w:ind w:firstLine="567"/>
        <w:jc w:val="both"/>
      </w:pPr>
      <w:r>
        <w:rPr>
          <w:rFonts w:ascii="Arial" w:cs="Arial" w:eastAsia="Arial" w:hAnsi="Arial"/>
          <w:sz w:val="24"/>
          <w:szCs w:val="24"/>
        </w:rPr>
        <w:t xml:space="preserve">В случае если при передаче прав собственности на объект имущества 4 группы налогоплательщиком не был уплачен налог на имущество за текущий год, то до государственной регистрации или перерегистрации прав сумма налога должна быть внесена в бюджет одной из сторон по согласованию. Последующая государственная регистрация или перерегистрация прав собственности на данный объект имущества в том же году не влечет уплаты налога на имущество.</w:t>
      </w:r>
    </w:p>
    <w:p>
      <w:pPr>
        <w:spacing w:after="60"/>
        <w:ind w:firstLine="567"/>
        <w:jc w:val="both"/>
      </w:pPr>
      <w:r>
        <w:rPr>
          <w:rFonts w:ascii="Arial" w:cs="Arial" w:eastAsia="Arial" w:hAnsi="Arial"/>
          <w:sz w:val="24"/>
          <w:szCs w:val="24"/>
        </w:rPr>
        <w:t xml:space="preserve">При государственной регистрации или перерегистрации прав собственности на объект имущества 4 группы предъявляется документ об уплате суммы налога на имущество за текущий год.</w:t>
      </w:r>
    </w:p>
    <w:p>
      <w:pPr>
        <w:spacing w:after="60"/>
        <w:ind w:firstLine="567"/>
        <w:jc w:val="both"/>
      </w:pPr>
      <w:r>
        <w:rPr>
          <w:rFonts w:ascii="Arial" w:cs="Arial" w:eastAsia="Arial" w:hAnsi="Arial"/>
          <w:sz w:val="24"/>
          <w:szCs w:val="24"/>
        </w:rPr>
        <w:t xml:space="preserve">4. Для отдаленных и труднодоступных населенных пунктов, в которых отсутствуют учреждения банков, допускается уплата суммы налога на имущество физическим лицом в налоговый орган в порядке, установленном Правительством Кыргызской Республики.</w:t>
      </w:r>
    </w:p>
    <w:p>
      <w:pPr>
        <w:spacing w:after="60"/>
        <w:ind w:firstLine="567"/>
        <w:jc w:val="both"/>
      </w:pPr>
      <w:r>
        <w:rPr>
          <w:rFonts w:ascii="Arial" w:cs="Arial" w:eastAsia="Arial" w:hAnsi="Arial"/>
          <w:i/>
          <w:iCs/>
          <w:sz w:val="24"/>
          <w:szCs w:val="24"/>
        </w:rPr>
        <w:t xml:space="preserve">5. (Утратила силу в соответствии с </w:t>
      </w:r>
      <w:hyperlink w:history="1" r:id="rId6pxmu3e86sdhjw8p-g8k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февраля 2019 года № 23)</w:t>
      </w:r>
    </w:p>
    <w:p>
      <w:pPr>
        <w:spacing w:after="60"/>
        <w:ind w:firstLine="567"/>
        <w:jc w:val="both"/>
      </w:pPr>
      <w:r>
        <w:rPr>
          <w:rFonts w:ascii="Arial" w:cs="Arial" w:eastAsia="Arial" w:hAnsi="Arial"/>
          <w:i/>
          <w:iCs/>
          <w:sz w:val="24"/>
          <w:szCs w:val="24"/>
        </w:rPr>
        <w:t xml:space="preserve">6. (Утратила силу в соответствии с </w:t>
      </w:r>
      <w:hyperlink w:history="1" r:id="rIdlwqn3zy9usb5sf91uftf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февраля 2019 года № 23)</w:t>
      </w:r>
    </w:p>
    <w:p>
      <w:pPr>
        <w:spacing w:after="60"/>
        <w:ind w:firstLine="567"/>
        <w:jc w:val="both"/>
      </w:pPr>
      <w:r>
        <w:rPr>
          <w:rFonts w:ascii="Arial" w:cs="Arial" w:eastAsia="Arial" w:hAnsi="Arial"/>
          <w:sz w:val="24"/>
          <w:szCs w:val="24"/>
        </w:rPr>
        <w:t xml:space="preserve">7. В случаях, предусмотренных частями 2, 3 и 4 </w:t>
      </w:r>
      <w:hyperlink w:history="1" r:id="rIdk0iyyhksfmtfnl7sjpwqv">
        <w:r>
          <w:rPr>
            <w:rFonts w:ascii="Arial" w:cs="Arial" w:eastAsia="Arial" w:hAnsi="Arial"/>
            <w:color w:val="1D4ED8"/>
            <w:sz w:val="24"/>
            <w:szCs w:val="24"/>
            <w:u w:val="single"/>
          </w:rPr>
          <w:t xml:space="preserve">статьи 331</w:t>
        </w:r>
      </w:hyperlink>
      <w:r>
        <w:rPr>
          <w:rFonts w:ascii="Arial" w:cs="Arial" w:eastAsia="Arial" w:hAnsi="Arial"/>
          <w:sz w:val="24"/>
          <w:szCs w:val="24"/>
        </w:rPr>
        <w:t xml:space="preserve"> настоящего Кодекса, налогоплательщик:</w:t>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3rv3oyp-sh3fol05puax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февраля 2019 года № 23)</w:t>
      </w:r>
    </w:p>
    <w:p>
      <w:pPr>
        <w:spacing w:after="60"/>
        <w:ind w:firstLine="567"/>
        <w:jc w:val="both"/>
      </w:pPr>
      <w:r>
        <w:rPr>
          <w:rFonts w:ascii="Arial" w:cs="Arial" w:eastAsia="Arial" w:hAnsi="Arial"/>
          <w:sz w:val="24"/>
          <w:szCs w:val="24"/>
        </w:rPr>
        <w:t xml:space="preserve">2) уплачивает налог в день возникновения налогового обязательства по налогу на имущество, но не ранее сроков уплаты налога на имущество, установленных частями 1 и 2 настоящей статьи.</w:t>
      </w:r>
    </w:p>
    <w:p>
      <w:pPr>
        <w:spacing w:after="120"/>
        <w:ind w:firstLine="397"/>
        <w:jc w:val="both"/>
      </w:pPr>
      <w:r>
        <w:rPr>
          <w:rFonts w:ascii="Arial" w:cs="Arial" w:eastAsia="Arial" w:hAnsi="Arial"/>
          <w:i/>
          <w:iCs/>
          <w:sz w:val="24"/>
          <w:szCs w:val="24"/>
        </w:rPr>
        <w:t xml:space="preserve">(В редакции Законов КР от </w:t>
      </w:r>
      <w:hyperlink w:history="1" r:id="rIdvze6glqxfwdzu5hiy93lv">
        <w:r>
          <w:rPr>
            <w:rFonts w:ascii="Arial" w:cs="Arial" w:eastAsia="Arial" w:hAnsi="Arial"/>
            <w:i/>
            <w:iCs/>
            <w:color w:val="1D4ED8"/>
            <w:sz w:val="24"/>
            <w:szCs w:val="24"/>
            <w:u w:val="single"/>
          </w:rPr>
          <w:t xml:space="preserve">10 февраля 2010 года № 25</w:t>
        </w:r>
      </w:hyperlink>
      <w:r>
        <w:rPr>
          <w:rFonts w:ascii="Arial" w:cs="Arial" w:eastAsia="Arial" w:hAnsi="Arial"/>
          <w:i/>
          <w:iCs/>
          <w:sz w:val="24"/>
          <w:szCs w:val="24"/>
        </w:rPr>
        <w:t xml:space="preserve">, </w:t>
      </w:r>
      <w:hyperlink w:history="1" r:id="rIdauhs1udhteirzn-lkfcva">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_zn5vglmiqlahvejbizew">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 ,</w:t>
      </w:r>
      <w:hyperlink w:history="1" r:id="rIdvzororn3yhdhrcgzfmutl">
        <w:r>
          <w:rPr>
            <w:rFonts w:ascii="Arial" w:cs="Arial" w:eastAsia="Arial" w:hAnsi="Arial"/>
            <w:i/>
            <w:iCs/>
            <w:color w:val="1D4ED8"/>
            <w:sz w:val="24"/>
            <w:szCs w:val="24"/>
            <w:u w:val="single"/>
          </w:rPr>
          <w:t xml:space="preserve">4 февраля 2019 года № 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333. Доступ к информации по налогу на имущество</w:t>
      </w:r>
    </w:p>
    <w:p>
      <w:pPr>
        <w:spacing w:after="120"/>
        <w:ind w:firstLine="397"/>
        <w:jc w:val="both"/>
      </w:pPr>
      <w:r>
        <w:rPr>
          <w:rFonts w:ascii="Arial" w:cs="Arial" w:eastAsia="Arial" w:hAnsi="Arial"/>
          <w:sz w:val="24"/>
          <w:szCs w:val="24"/>
        </w:rPr>
        <w:t xml:space="preserve">1. Каждый налогоплательщик имеет право свободного доступа к информации по расчету налога, которая включает:</w:t>
      </w:r>
    </w:p>
    <w:p>
      <w:pPr>
        <w:spacing w:after="120"/>
        <w:ind w:firstLine="397"/>
        <w:jc w:val="both"/>
      </w:pPr>
      <w:r>
        <w:rPr>
          <w:rFonts w:ascii="Arial" w:cs="Arial" w:eastAsia="Arial" w:hAnsi="Arial"/>
          <w:sz w:val="24"/>
          <w:szCs w:val="24"/>
        </w:rPr>
        <w:t xml:space="preserve">1) порядок определения налогооблагаемой стоимости объекта имущества;</w:t>
      </w:r>
    </w:p>
    <w:p>
      <w:pPr>
        <w:spacing w:after="120"/>
        <w:ind w:firstLine="397"/>
        <w:jc w:val="both"/>
      </w:pPr>
      <w:r>
        <w:rPr>
          <w:rFonts w:ascii="Arial" w:cs="Arial" w:eastAsia="Arial" w:hAnsi="Arial"/>
          <w:sz w:val="24"/>
          <w:szCs w:val="24"/>
        </w:rPr>
        <w:t xml:space="preserve">2) размеры установленных региональных, зональных и отраслевых коэффициентов;</w:t>
      </w:r>
    </w:p>
    <w:p>
      <w:pPr>
        <w:spacing w:after="120"/>
        <w:ind w:firstLine="397"/>
        <w:jc w:val="both"/>
      </w:pPr>
      <w:r>
        <w:rPr>
          <w:rFonts w:ascii="Arial" w:cs="Arial" w:eastAsia="Arial" w:hAnsi="Arial"/>
          <w:sz w:val="24"/>
          <w:szCs w:val="24"/>
        </w:rPr>
        <w:t xml:space="preserve">3) разбивку территории населенного пункта на стоимостные зоны;</w:t>
      </w:r>
    </w:p>
    <w:p>
      <w:pPr>
        <w:spacing w:after="120"/>
        <w:ind w:firstLine="397"/>
        <w:jc w:val="both"/>
      </w:pPr>
      <w:r>
        <w:rPr>
          <w:rFonts w:ascii="Arial" w:cs="Arial" w:eastAsia="Arial" w:hAnsi="Arial"/>
          <w:sz w:val="24"/>
          <w:szCs w:val="24"/>
        </w:rPr>
        <w:t xml:space="preserve">4) размер площади объекта имущества, не облагаемой налогом на имущество;</w:t>
      </w:r>
    </w:p>
    <w:p>
      <w:pPr>
        <w:spacing w:after="120"/>
        <w:ind w:firstLine="397"/>
        <w:jc w:val="both"/>
      </w:pPr>
      <w:r>
        <w:rPr>
          <w:rFonts w:ascii="Arial" w:cs="Arial" w:eastAsia="Arial" w:hAnsi="Arial"/>
          <w:sz w:val="24"/>
          <w:szCs w:val="24"/>
        </w:rPr>
        <w:t xml:space="preserve">5) ставки налога.</w:t>
      </w:r>
    </w:p>
    <w:p>
      <w:pPr>
        <w:spacing w:after="120"/>
        <w:ind w:firstLine="397"/>
        <w:jc w:val="both"/>
      </w:pPr>
      <w:r>
        <w:rPr>
          <w:rFonts w:ascii="Arial" w:cs="Arial" w:eastAsia="Arial" w:hAnsi="Arial"/>
          <w:sz w:val="24"/>
          <w:szCs w:val="24"/>
        </w:rPr>
        <w:t xml:space="preserve">2. Информация, указанная в части 1 настоящей статьи, размещается для ознакомления налогоплательщика в местах открытого доступа в органах налоговой службы всех уровней, а также на открытом веб-сайте уполномоченного налогового органа.</w:t>
      </w:r>
    </w:p>
    <w:p>
      <w:pPr>
        <w:spacing w:after="120"/>
        <w:ind w:firstLine="397"/>
        <w:jc w:val="both"/>
      </w:pPr>
      <w:r>
        <w:rPr>
          <w:rFonts w:ascii="Arial" w:cs="Arial" w:eastAsia="Arial" w:hAnsi="Arial"/>
          <w:i/>
          <w:iCs/>
          <w:sz w:val="24"/>
          <w:szCs w:val="24"/>
        </w:rPr>
        <w:t xml:space="preserve">(В редакции Закона КР от </w:t>
      </w:r>
      <w:hyperlink w:history="1" r:id="rId5cobhgop14rsbld0wowz5">
        <w:r>
          <w:rPr>
            <w:rFonts w:ascii="Arial" w:cs="Arial" w:eastAsia="Arial" w:hAnsi="Arial"/>
            <w:i/>
            <w:iCs/>
            <w:color w:val="1D4ED8"/>
            <w:sz w:val="24"/>
            <w:szCs w:val="24"/>
            <w:u w:val="single"/>
          </w:rPr>
          <w:t xml:space="preserve">10 февраля 2010 года № 25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РАЗДЕЛ XIV
 ЗЕМЕЛЬНЫЙ НАЛОГ</w:t>
      </w:r>
    </w:p>
    <w:p>
      <w:pPr>
        <w:spacing w:after="120" w:before="200"/>
        <w:ind w:firstLine="397"/>
        <w:jc w:val="center"/>
      </w:pPr>
      <w:r>
        <w:rPr>
          <w:rFonts w:ascii="Arial" w:cs="Arial" w:eastAsia="Arial" w:hAnsi="Arial"/>
          <w:b/>
          <w:bCs/>
          <w:sz w:val="24"/>
          <w:szCs w:val="24"/>
        </w:rPr>
        <w:t xml:space="preserve">Глава 48
 Общие положения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334. Налогоплательщик земельного налога</w:t>
      </w:r>
    </w:p>
    <w:p>
      <w:pPr>
        <w:spacing w:after="120"/>
        <w:ind w:firstLine="397"/>
        <w:jc w:val="both"/>
      </w:pPr>
      <w:r>
        <w:rPr>
          <w:rFonts w:ascii="Arial" w:cs="Arial" w:eastAsia="Arial" w:hAnsi="Arial"/>
          <w:sz w:val="24"/>
          <w:szCs w:val="24"/>
        </w:rPr>
        <w:t xml:space="preserve">1. Налогоплательщиком земельного налога является субъект, признаваемый собственником земель или землепользователем, право землепользования которого удостоверено государственным актом о праве частной собственности на земельный участок, удостоверением на право временного пользования земельным участком, свидетельством о праве частной собственности на земельную долю в соответствии с Земельным </w:t>
      </w:r>
      <w:hyperlink w:history="1" r:id="rId_zugitz996cvmdt_71c0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(далее - правоудостоверяющие документы), если иное не предусмотрено настоящей статьей, независимо от того, используется или не используется земельный участок.</w:t>
      </w:r>
    </w:p>
    <w:p>
      <w:pPr>
        <w:spacing w:after="120"/>
        <w:ind w:firstLine="397"/>
        <w:jc w:val="both"/>
      </w:pPr>
      <w:r>
        <w:rPr>
          <w:rFonts w:ascii="Arial" w:cs="Arial" w:eastAsia="Arial" w:hAnsi="Arial"/>
          <w:sz w:val="24"/>
          <w:szCs w:val="24"/>
        </w:rPr>
        <w:t xml:space="preserve">2. По земельному участку, находящемуся в общей собственности или пользовании нескольких лиц, налогоплательщиком земельного налога является каждое из этих лиц в долях, установленных правоудостоверяющим документом либо определенных соглашением сторон.</w:t>
      </w:r>
    </w:p>
    <w:p>
      <w:pPr>
        <w:spacing w:after="120"/>
        <w:ind w:firstLine="397"/>
        <w:jc w:val="both"/>
      </w:pPr>
      <w:r>
        <w:rPr>
          <w:rFonts w:ascii="Arial" w:cs="Arial" w:eastAsia="Arial" w:hAnsi="Arial"/>
          <w:sz w:val="24"/>
          <w:szCs w:val="24"/>
        </w:rPr>
        <w:t xml:space="preserve">3. В случае отсутствия правоудостоверяющего документа основанием для признания землепользователя налогоплательщиком земельного налога является фактическое владение и/или пользование таким участком, за исключением владения и/или пользования в ходе геологического изучения недр, а также владения и/или пользования участком в ходе выполнения геологических, геофизических и других работ по изучению недр, проводимых за счет средств республиканского бюджета, научно-исследовательских работ, в том числе по прогнозированию землетрясений, инженерно-геологические изыскания и геоэкологические исследования, а также иных работ, проводимых без нарушений целостности недр.</w:t>
      </w:r>
    </w:p>
    <w:p>
      <w:pPr>
        <w:spacing w:after="120"/>
        <w:ind w:firstLine="397"/>
        <w:jc w:val="both"/>
      </w:pPr>
      <w:r>
        <w:rPr>
          <w:rFonts w:ascii="Arial" w:cs="Arial" w:eastAsia="Arial" w:hAnsi="Arial"/>
          <w:i/>
          <w:iCs/>
          <w:sz w:val="24"/>
          <w:szCs w:val="24"/>
        </w:rPr>
        <w:t xml:space="preserve">4. (Утратила силу в соответствии с </w:t>
      </w:r>
      <w:hyperlink w:history="1" r:id="rIdg12a_ddu2g02_wt_qici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февраля 2013 года № 28)</w:t>
      </w:r>
    </w:p>
    <w:p>
      <w:pPr>
        <w:spacing w:after="120"/>
        <w:ind w:firstLine="397"/>
        <w:jc w:val="both"/>
      </w:pPr>
      <w:r>
        <w:rPr>
          <w:rFonts w:ascii="Arial" w:cs="Arial" w:eastAsia="Arial" w:hAnsi="Arial"/>
          <w:sz w:val="24"/>
          <w:szCs w:val="24"/>
        </w:rPr>
        <w:t xml:space="preserve">5. При предоставлении в пользование (аренду) земель государственной и муниципальной собственности, включая земли Государственного фонда сельскохозяйственных угодий, налогоплательщиком земельного налога является государственный или муниципальный пользователь, предоставивший земельный участок в аренду (арендодатель), если иное не предусмотрено настоящей статьей.</w:t>
      </w:r>
    </w:p>
    <w:p>
      <w:pPr>
        <w:spacing w:after="120"/>
        <w:ind w:firstLine="397"/>
        <w:jc w:val="both"/>
      </w:pPr>
      <w:r>
        <w:rPr>
          <w:rFonts w:ascii="Arial" w:cs="Arial" w:eastAsia="Arial" w:hAnsi="Arial"/>
          <w:sz w:val="24"/>
          <w:szCs w:val="24"/>
        </w:rPr>
        <w:t xml:space="preserve">6. Государственный и муниципальный землепользователь, финансируемый из бюджета и имеющий в распоряжении и пользовании земельный участок, на котором расположено здание и/или сооружение, переданное ему на праве оперативного управления и хозяйственного ведения, не является налогоплательщиком земельного налога, за исключением налога на земельный участок или его долю, переданные в аренду хозрасчетной организации и/или организации с частной формой собственности и/или физическому лицу.</w:t>
      </w:r>
    </w:p>
    <w:p>
      <w:pPr>
        <w:spacing w:after="120"/>
        <w:ind w:firstLine="397"/>
        <w:jc w:val="both"/>
      </w:pPr>
      <w:r>
        <w:rPr>
          <w:rFonts w:ascii="Arial" w:cs="Arial" w:eastAsia="Arial" w:hAnsi="Arial"/>
          <w:sz w:val="24"/>
          <w:szCs w:val="24"/>
        </w:rPr>
        <w:t xml:space="preserve">7. При предоставлении собственником или пользователем, в том числе освобожденным от уплаты земельного налога, земельного участка в аренду, плательщиком земельного налога является арендодатель,  за исключением земель Государственного фонда сельскохозяйственных угодий.</w:t>
      </w:r>
    </w:p>
    <w:p>
      <w:pPr>
        <w:spacing w:after="120"/>
        <w:ind w:firstLine="397"/>
        <w:jc w:val="both"/>
      </w:pPr>
      <w:r>
        <w:rPr>
          <w:rFonts w:ascii="Arial" w:cs="Arial" w:eastAsia="Arial" w:hAnsi="Arial"/>
          <w:sz w:val="24"/>
          <w:szCs w:val="24"/>
        </w:rPr>
        <w:t xml:space="preserve">8. В случаях, указанных в частях 5-7 настоящей статьи, с переданного в аренду земельного участка земельный налог взимается арендодателем с арендатора в рамках договора аренды земельного участка с выделением в договоре суммы земельного налога, которая выплачивается арендодателем в бюджет.</w:t>
      </w:r>
    </w:p>
    <w:p>
      <w:pPr>
        <w:spacing w:after="120"/>
        <w:ind w:firstLine="397"/>
        <w:jc w:val="both"/>
      </w:pPr>
      <w:r>
        <w:rPr>
          <w:rFonts w:ascii="Arial" w:cs="Arial" w:eastAsia="Arial" w:hAnsi="Arial"/>
          <w:sz w:val="24"/>
          <w:szCs w:val="24"/>
        </w:rPr>
        <w:t xml:space="preserve">При предоставлении в пользование (аренду) земель Государственного фонда  сельскохозяйственных угодий налогоплательщиком земельного налога является арендатор.</w:t>
      </w:r>
    </w:p>
    <w:p>
      <w:pPr>
        <w:spacing w:after="120"/>
        <w:ind w:firstLine="397"/>
        <w:jc w:val="both"/>
      </w:pPr>
      <w:r>
        <w:rPr>
          <w:rFonts w:ascii="Arial" w:cs="Arial" w:eastAsia="Arial" w:hAnsi="Arial"/>
          <w:i/>
          <w:iCs/>
          <w:sz w:val="24"/>
          <w:szCs w:val="24"/>
        </w:rPr>
        <w:t xml:space="preserve">(В редакции Законов КР от </w:t>
      </w:r>
      <w:hyperlink w:history="1" r:id="rIdfb5gzeuliisvic47kq-ti">
        <w:r>
          <w:rPr>
            <w:rFonts w:ascii="Arial" w:cs="Arial" w:eastAsia="Arial" w:hAnsi="Arial"/>
            <w:i/>
            <w:iCs/>
            <w:color w:val="1D4ED8"/>
            <w:sz w:val="24"/>
            <w:szCs w:val="24"/>
            <w:u w:val="single"/>
          </w:rPr>
          <w:t xml:space="preserve">16 марта 2010 года № 51</w:t>
        </w:r>
      </w:hyperlink>
      <w:r>
        <w:rPr>
          <w:rFonts w:ascii="Arial" w:cs="Arial" w:eastAsia="Arial" w:hAnsi="Arial"/>
          <w:i/>
          <w:iCs/>
          <w:sz w:val="24"/>
          <w:szCs w:val="24"/>
        </w:rPr>
        <w:t xml:space="preserve">, </w:t>
      </w:r>
      <w:hyperlink w:history="1" r:id="rIdiyimzrzrnwjwi0gd8c-tk">
        <w:r>
          <w:rPr>
            <w:rFonts w:ascii="Arial" w:cs="Arial" w:eastAsia="Arial" w:hAnsi="Arial"/>
            <w:i/>
            <w:iCs/>
            <w:color w:val="1D4ED8"/>
            <w:sz w:val="24"/>
            <w:szCs w:val="24"/>
            <w:u w:val="single"/>
          </w:rPr>
          <w:t xml:space="preserve">22 декабря 2011 года № 248</w:t>
        </w:r>
      </w:hyperlink>
      <w:r>
        <w:rPr>
          <w:rFonts w:ascii="Arial" w:cs="Arial" w:eastAsia="Arial" w:hAnsi="Arial"/>
          <w:i/>
          <w:iCs/>
          <w:sz w:val="24"/>
          <w:szCs w:val="24"/>
        </w:rPr>
        <w:t xml:space="preserve">, </w:t>
      </w:r>
      <w:hyperlink w:history="1" r:id="rIdx-rpvbxvcv785n-gujyjt">
        <w:r>
          <w:rPr>
            <w:rFonts w:ascii="Arial" w:cs="Arial" w:eastAsia="Arial" w:hAnsi="Arial"/>
            <w:i/>
            <w:iCs/>
            <w:color w:val="1D4ED8"/>
            <w:sz w:val="24"/>
            <w:szCs w:val="24"/>
            <w:u w:val="single"/>
          </w:rPr>
          <w:t xml:space="preserve">9 августа 2012 года №158</w:t>
        </w:r>
      </w:hyperlink>
      <w:r>
        <w:rPr>
          <w:rFonts w:ascii="Arial" w:cs="Arial" w:eastAsia="Arial" w:hAnsi="Arial"/>
          <w:i/>
          <w:iCs/>
          <w:sz w:val="24"/>
          <w:szCs w:val="24"/>
        </w:rPr>
        <w:t xml:space="preserve">, </w:t>
      </w:r>
      <w:hyperlink w:history="1" r:id="rIdbxbblzbtep1juiy23w9tw">
        <w:r>
          <w:rPr>
            <w:rFonts w:ascii="Arial" w:cs="Arial" w:eastAsia="Arial" w:hAnsi="Arial"/>
            <w:i/>
            <w:iCs/>
            <w:color w:val="1D4ED8"/>
            <w:sz w:val="24"/>
            <w:szCs w:val="24"/>
            <w:u w:val="single"/>
          </w:rPr>
          <w:t xml:space="preserve">22 февраля 2013 года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335. Объект налогообложения</w:t>
      </w:r>
    </w:p>
    <w:p>
      <w:pPr>
        <w:spacing w:after="120"/>
        <w:ind w:firstLine="397"/>
        <w:jc w:val="both"/>
      </w:pPr>
      <w:r>
        <w:rPr>
          <w:rFonts w:ascii="Arial" w:cs="Arial" w:eastAsia="Arial" w:hAnsi="Arial"/>
          <w:sz w:val="24"/>
          <w:szCs w:val="24"/>
        </w:rPr>
        <w:t xml:space="preserve">1. Объектом налогообложения земельным налогом является право собственности, временного владения и пользования на сельскохозяйственные угодья и земли, подлежащие обложению земельным налогом, указанные в настоящей статье.</w:t>
      </w:r>
    </w:p>
    <w:p>
      <w:pPr>
        <w:spacing w:after="120"/>
        <w:ind w:firstLine="397"/>
        <w:jc w:val="both"/>
      </w:pPr>
      <w:r>
        <w:rPr>
          <w:rFonts w:ascii="Arial" w:cs="Arial" w:eastAsia="Arial" w:hAnsi="Arial"/>
          <w:sz w:val="24"/>
          <w:szCs w:val="24"/>
        </w:rPr>
        <w:t xml:space="preserve">2. Налогообложению подлежат сельскохозяйственные угодья и земли:</w:t>
      </w:r>
    </w:p>
    <w:p>
      <w:pPr>
        <w:spacing w:after="120"/>
        <w:ind w:firstLine="397"/>
        <w:jc w:val="both"/>
      </w:pPr>
      <w:r>
        <w:rPr>
          <w:rFonts w:ascii="Arial" w:cs="Arial" w:eastAsia="Arial" w:hAnsi="Arial"/>
          <w:sz w:val="24"/>
          <w:szCs w:val="24"/>
        </w:rPr>
        <w:t xml:space="preserve">1) населенных пунктов;</w:t>
      </w:r>
    </w:p>
    <w:p>
      <w:pPr>
        <w:spacing w:after="120"/>
        <w:ind w:firstLine="397"/>
        <w:jc w:val="both"/>
      </w:pPr>
      <w:r>
        <w:rPr>
          <w:rFonts w:ascii="Arial" w:cs="Arial" w:eastAsia="Arial" w:hAnsi="Arial"/>
          <w:sz w:val="24"/>
          <w:szCs w:val="24"/>
        </w:rPr>
        <w:t xml:space="preserve">2) промышленности, транспорта, связи, иного назначения, включая земли оборонного назначения;</w:t>
      </w:r>
    </w:p>
    <w:p>
      <w:pPr>
        <w:spacing w:after="120"/>
        <w:ind w:firstLine="397"/>
        <w:jc w:val="both"/>
      </w:pPr>
      <w:r>
        <w:rPr>
          <w:rFonts w:ascii="Arial" w:cs="Arial" w:eastAsia="Arial" w:hAnsi="Arial"/>
          <w:sz w:val="24"/>
          <w:szCs w:val="24"/>
        </w:rPr>
        <w:t xml:space="preserve">3) природоохранного, оздоровительного, рекреационного и историко-культурного назначения;</w:t>
      </w:r>
    </w:p>
    <w:p>
      <w:pPr>
        <w:spacing w:after="120"/>
        <w:ind w:firstLine="397"/>
        <w:jc w:val="both"/>
      </w:pPr>
      <w:r>
        <w:rPr>
          <w:rFonts w:ascii="Arial" w:cs="Arial" w:eastAsia="Arial" w:hAnsi="Arial"/>
          <w:sz w:val="24"/>
          <w:szCs w:val="24"/>
        </w:rPr>
        <w:t xml:space="preserve">4) лесного фонда;</w:t>
      </w:r>
    </w:p>
    <w:p>
      <w:pPr>
        <w:spacing w:after="120"/>
        <w:ind w:firstLine="397"/>
        <w:jc w:val="both"/>
      </w:pPr>
      <w:r>
        <w:rPr>
          <w:rFonts w:ascii="Arial" w:cs="Arial" w:eastAsia="Arial" w:hAnsi="Arial"/>
          <w:sz w:val="24"/>
          <w:szCs w:val="24"/>
        </w:rPr>
        <w:t xml:space="preserve">5) водного фонда;</w:t>
      </w:r>
    </w:p>
    <w:p>
      <w:pPr>
        <w:spacing w:after="120"/>
        <w:ind w:firstLine="397"/>
        <w:jc w:val="both"/>
      </w:pPr>
      <w:r>
        <w:rPr>
          <w:rFonts w:ascii="Arial" w:cs="Arial" w:eastAsia="Arial" w:hAnsi="Arial"/>
          <w:sz w:val="24"/>
          <w:szCs w:val="24"/>
        </w:rPr>
        <w:t xml:space="preserve">6) запаса.</w:t>
      </w:r>
    </w:p>
    <w:p>
      <w:pPr>
        <w:spacing w:after="120"/>
        <w:ind w:firstLine="397"/>
        <w:jc w:val="both"/>
      </w:pPr>
      <w:r>
        <w:rPr>
          <w:rFonts w:ascii="Arial" w:cs="Arial" w:eastAsia="Arial" w:hAnsi="Arial"/>
          <w:sz w:val="24"/>
          <w:szCs w:val="24"/>
        </w:rPr>
        <w:t xml:space="preserve">3. Классификация земель для целей настоящего раздела осуществляется в соответствии с Земельным </w:t>
      </w:r>
      <w:hyperlink w:history="1" r:id="rIdqqpmgpxyvftygiryd0mw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4. При общей долевой собственности на земельный участок объектом налогообложения является право собственности на земельную долю.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336. Налоговая база</w:t>
      </w:r>
    </w:p>
    <w:p>
      <w:pPr>
        <w:spacing w:after="120"/>
        <w:ind w:firstLine="397"/>
        <w:jc w:val="both"/>
      </w:pPr>
      <w:r>
        <w:rPr>
          <w:rFonts w:ascii="Arial" w:cs="Arial" w:eastAsia="Arial" w:hAnsi="Arial"/>
          <w:sz w:val="24"/>
          <w:szCs w:val="24"/>
        </w:rPr>
        <w:t xml:space="preserve">1. Налоговой базой для исчисления земельного налога является площадь земельного участка, указанная в правоудостоверяющем документе.</w:t>
      </w:r>
    </w:p>
    <w:p>
      <w:pPr>
        <w:spacing w:after="120"/>
        <w:ind w:firstLine="397"/>
        <w:jc w:val="both"/>
      </w:pPr>
      <w:r>
        <w:rPr>
          <w:rFonts w:ascii="Arial" w:cs="Arial" w:eastAsia="Arial" w:hAnsi="Arial"/>
          <w:sz w:val="24"/>
          <w:szCs w:val="24"/>
        </w:rPr>
        <w:t xml:space="preserve">2. По земельному участку, находящемуся в общей собственности или пользовании нескольких лиц, налоговой базой для каждого из плательщиков является доля земельного участка, установленная правоудостоверяющим документом либо определенная соглашением собственников (пользователей).</w:t>
      </w:r>
    </w:p>
    <w:p>
      <w:pPr>
        <w:spacing w:after="120"/>
        <w:ind w:firstLine="397"/>
        <w:jc w:val="both"/>
      </w:pPr>
      <w:r>
        <w:rPr>
          <w:rFonts w:ascii="Arial" w:cs="Arial" w:eastAsia="Arial" w:hAnsi="Arial"/>
          <w:sz w:val="24"/>
          <w:szCs w:val="24"/>
        </w:rPr>
        <w:t xml:space="preserve">3. По земельному участку, переданному в пользование (аренду), налоговая база определяется договором аренды земельного участка.</w:t>
      </w:r>
    </w:p>
    <w:p>
      <w:pPr>
        <w:spacing w:after="120"/>
        <w:ind w:firstLine="397"/>
        <w:jc w:val="both"/>
      </w:pPr>
      <w:r>
        <w:rPr>
          <w:rFonts w:ascii="Arial" w:cs="Arial" w:eastAsia="Arial" w:hAnsi="Arial"/>
          <w:sz w:val="24"/>
          <w:szCs w:val="24"/>
        </w:rPr>
        <w:t xml:space="preserve">4. По землям Государственного фонда сельскохозяйственных угодий налоговая база определяется на основании соответствующих нормативных правовых актов, определяющих территории, находящиеся в управлении и распоряжении соответствующих органов местного самоуправления.</w:t>
      </w:r>
    </w:p>
    <w:p>
      <w:pPr>
        <w:spacing w:after="120"/>
        <w:ind w:firstLine="397"/>
        <w:jc w:val="both"/>
      </w:pPr>
      <w:r>
        <w:rPr>
          <w:rFonts w:ascii="Arial" w:cs="Arial" w:eastAsia="Arial" w:hAnsi="Arial"/>
          <w:sz w:val="24"/>
          <w:szCs w:val="24"/>
        </w:rPr>
        <w:t xml:space="preserve">5. В случае отсутствия правоудостоверяющего документа на земельный участок налоговая база определяется согласно физическим обмерам, осуществленным комиссией в составе представителей соответствующего органа налоговой службы, уполномоченного государственного органа по регистрации прав на недвижимое имущество и местного органа самоуправления.</w:t>
      </w:r>
    </w:p>
    <w:p>
      <w:pPr>
        <w:spacing w:after="120"/>
        <w:ind w:firstLine="397"/>
        <w:jc w:val="both"/>
      </w:pPr>
      <w:r>
        <w:rPr>
          <w:rFonts w:ascii="Arial" w:cs="Arial" w:eastAsia="Arial" w:hAnsi="Arial"/>
          <w:sz w:val="24"/>
          <w:szCs w:val="24"/>
        </w:rPr>
        <w:t xml:space="preserve">О дате и времени осуществления физического обмера земельного участка орган налоговой службы извещает фактического пользователя земельного участка в срок не менее чем за 3 дня до даты обмера.</w:t>
      </w:r>
    </w:p>
    <w:p>
      <w:pPr>
        <w:spacing w:after="120"/>
        <w:ind w:firstLine="397"/>
        <w:jc w:val="both"/>
      </w:pPr>
      <w:r>
        <w:rPr>
          <w:rFonts w:ascii="Arial" w:cs="Arial" w:eastAsia="Arial" w:hAnsi="Arial"/>
          <w:sz w:val="24"/>
          <w:szCs w:val="24"/>
        </w:rPr>
        <w:t xml:space="preserve">В случае отсутствия фактического пользователя земельного участка в назначенное время, при условии его извещения в порядке, предусмотренном статьей 83 настоящего Кодекса, физический обмер земельного участка осуществляется в его отсутствие.</w:t>
      </w:r>
    </w:p>
    <w:p>
      <w:pPr>
        <w:spacing w:after="120"/>
        <w:ind w:firstLine="397"/>
        <w:jc w:val="both"/>
      </w:pPr>
      <w:r>
        <w:rPr>
          <w:rFonts w:ascii="Arial" w:cs="Arial" w:eastAsia="Arial" w:hAnsi="Arial"/>
          <w:sz w:val="24"/>
          <w:szCs w:val="24"/>
        </w:rPr>
        <w:t xml:space="preserve">Результат обмера оформляется актом в двух экземплярах, один из них передается в соответствующий территориальный орган по регистрации объектов недвижимости либо орган местного самоуправления для принятия соответствующего решения, второй экземпляр акта передается в соответствующий налоговый орган для определения суммы налогового обязательства по земельному налогу.</w:t>
      </w:r>
    </w:p>
    <w:p>
      <w:pPr>
        <w:spacing w:after="120"/>
        <w:ind w:firstLine="397"/>
        <w:jc w:val="both"/>
      </w:pPr>
      <w:r>
        <w:rPr>
          <w:rFonts w:ascii="Arial" w:cs="Arial" w:eastAsia="Arial" w:hAnsi="Arial"/>
          <w:i/>
          <w:iCs/>
          <w:sz w:val="24"/>
          <w:szCs w:val="24"/>
        </w:rPr>
        <w:t xml:space="preserve">(В редакции Законов КР от </w:t>
      </w:r>
      <w:hyperlink w:history="1" r:id="rIdrers1pufsxtpscvu02s0d">
        <w:r>
          <w:rPr>
            <w:rFonts w:ascii="Arial" w:cs="Arial" w:eastAsia="Arial" w:hAnsi="Arial"/>
            <w:i/>
            <w:iCs/>
            <w:color w:val="1D4ED8"/>
            <w:sz w:val="24"/>
            <w:szCs w:val="24"/>
            <w:u w:val="single"/>
          </w:rPr>
          <w:t xml:space="preserve">16 марта 2010 года № 51</w:t>
        </w:r>
      </w:hyperlink>
      <w:r>
        <w:rPr>
          <w:rFonts w:ascii="Arial" w:cs="Arial" w:eastAsia="Arial" w:hAnsi="Arial"/>
          <w:i/>
          <w:iCs/>
          <w:sz w:val="24"/>
          <w:szCs w:val="24"/>
        </w:rPr>
        <w:t xml:space="preserve">, </w:t>
      </w:r>
      <w:hyperlink w:history="1" r:id="rIdfgwgheacyq86yph489svy">
        <w:r>
          <w:rPr>
            <w:rFonts w:ascii="Arial" w:cs="Arial" w:eastAsia="Arial" w:hAnsi="Arial"/>
            <w:i/>
            <w:iCs/>
            <w:color w:val="1D4ED8"/>
            <w:sz w:val="24"/>
            <w:szCs w:val="24"/>
            <w:u w:val="single"/>
          </w:rPr>
          <w:t xml:space="preserve">22 декабря 2011 года № 248</w:t>
        </w:r>
      </w:hyperlink>
      <w:r>
        <w:rPr>
          <w:rFonts w:ascii="Arial" w:cs="Arial" w:eastAsia="Arial" w:hAnsi="Arial"/>
          <w:i/>
          <w:iCs/>
          <w:sz w:val="24"/>
          <w:szCs w:val="24"/>
        </w:rPr>
        <w:t xml:space="preserve">, </w:t>
      </w:r>
      <w:hyperlink w:history="1" r:id="rIdd0jl2ukml1uir-ihs17yu">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49
 Ставки земельного налога</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337. Базовые ставки земельного налога за пользование сельскохозяйственными угодьями</w:t>
      </w:r>
    </w:p>
    <w:p>
      <w:pPr>
        <w:spacing w:after="60"/>
        <w:ind w:firstLine="567"/>
        <w:jc w:val="both"/>
      </w:pPr>
      <w:r>
        <w:rPr>
          <w:rFonts w:ascii="Arial" w:cs="Arial" w:eastAsia="Arial" w:hAnsi="Arial"/>
          <w:sz w:val="24"/>
          <w:szCs w:val="24"/>
        </w:rPr>
        <w:t xml:space="preserve">1. Базовые ставки земельного налога за пользование сельскохозяйственными угодьями устанавливаются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17"/>
        <w:gridCol w:w="1452"/>
        <w:gridCol w:w="1452"/>
        <w:gridCol w:w="1452"/>
        <w:gridCol w:w="1452"/>
        <w:gridCol w:w="1452"/>
      </w:tblGrid>
      <w:tr>
        <w:tc>
          <w:tcPr>
            <w:tcW w:type="dxa" w:w="291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областей и районов</w:t>
            </w:r>
          </w:p>
        </w:tc>
        <w:tc>
          <w:tcPr>
            <w:tcW w:type="dxa" w:w="726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Базовые ставки земельного налога (сом./га)</w:t>
            </w:r>
          </w:p>
        </w:tc>
      </w:tr>
      <w:tr>
        <w:tc>
          <w:tcPr>
            <w:vMerge w:val="continue"/>
            <w:tcBorders>
              <w:top w:val="single" w:color="CBBF9E" w:sz="4"/>
              <w:left w:val="single" w:color="CBBF9E" w:sz="4"/>
              <w:bottom w:val="single" w:color="CBBF9E" w:sz="4"/>
              <w:right w:val="single" w:color="CBBF9E" w:sz="4"/>
            </w:tcBorders>
          </w:tcP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Пашня орошаемая</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Пашня богарная</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Многолетние насаждения</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Сенокосы</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Пастбища</w:t>
            </w:r>
          </w:p>
        </w:tc>
      </w:tr>
      <w:tr>
        <w:tc>
          <w:tcPr>
            <w:tcW w:type="dxa" w:w="29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Баткенская область</w:t>
            </w:r>
          </w:p>
        </w:tc>
        <w:tc>
          <w:tcPr>
            <w:tcW w:type="dxa" w:w="14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Баткенский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Ляйлякский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Кадамджайский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Джалал-Абадская область</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Аксыйский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Ала-Букинский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Базар-Коргонский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Ноокенский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Сузакский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Тогуз-Тороуский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Токтогульский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Чаткальский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Иссык-Кульская область</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Ак-Суйский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Джети-Огузский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Иссык-Кульский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Тюпский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Нарынская область</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Ак-Талинский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Ат-Башинский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Джумгальский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Кочкорский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Нарынский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Ошская область</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Алайский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Араванский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Кара-Кульджинский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Кара-Суйский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Наукатский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Узгенский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Чон-Алайский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Таласская область</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Бакай-Атинский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Кара-Бууринский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Манасский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Таласский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Чуйская область</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Аламудунский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Жайылский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Чуйская зона</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Суусамырская зона</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Ысык-Атинский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Кеминский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Московский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67,2</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Панфиловский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67,2</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Сокулукский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67,2</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r>
      <w:tr>
        <w:tc>
          <w:tcPr>
            <w:tcW w:type="dxa" w:w="2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Чуйский район</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r>
    </w:tbl>
    <w:p>
      <w:pPr>
        <w:spacing w:after="60"/>
        <w:ind w:firstLine="567"/>
        <w:jc w:val="both"/>
      </w:pPr>
      <w:r>
        <w:rPr>
          <w:rFonts w:ascii="Arial" w:cs="Arial" w:eastAsia="Arial" w:hAnsi="Arial"/>
          <w:sz w:val="24"/>
          <w:szCs w:val="24"/>
        </w:rPr>
        <w:t xml:space="preserve">2. Базовые ставки земельного налога за пользование сельскохозяйственными угодьями в городах и населенных пунктах устанавливаются по ставкам, предусмотренным частью 1 настоящей статьи, применяемым для близлежащих административных районов.</w:t>
      </w:r>
    </w:p>
    <w:p>
      <w:pPr>
        <w:spacing w:after="60"/>
        <w:ind w:firstLine="567"/>
        <w:jc w:val="both"/>
      </w:pPr>
      <w:r>
        <w:rPr>
          <w:rFonts w:ascii="Arial" w:cs="Arial" w:eastAsia="Arial" w:hAnsi="Arial"/>
          <w:sz w:val="24"/>
          <w:szCs w:val="24"/>
        </w:rPr>
        <w:t xml:space="preserve">3. Базовые ставки земельного налога за пользование водоемами устанавливаются по ставкам, предусмотренным частью 1 настоящей статьи, применяемым для орошаемой пашни соответствующего района.</w:t>
      </w:r>
    </w:p>
    <w:p>
      <w:pPr>
        <w:spacing w:after="60"/>
        <w:ind w:firstLine="567"/>
        <w:jc w:val="both"/>
      </w:pPr>
      <w:r>
        <w:rPr>
          <w:rFonts w:ascii="Arial" w:cs="Arial" w:eastAsia="Arial" w:hAnsi="Arial"/>
          <w:sz w:val="24"/>
          <w:szCs w:val="24"/>
        </w:rPr>
        <w:t xml:space="preserve">4. Базовые ставки земельного налога за пользование землями, орошаемыми насосными станциями, устанавливаются по ставкам, предусмотренным частью 1 настоящей статьи, применяемым для богарной пашни соответствующего района.</w:t>
      </w:r>
    </w:p>
    <w:p>
      <w:pPr>
        <w:spacing w:after="60"/>
        <w:ind w:firstLine="567"/>
        <w:jc w:val="both"/>
      </w:pPr>
      <w:r>
        <w:rPr>
          <w:rFonts w:ascii="Arial" w:cs="Arial" w:eastAsia="Arial" w:hAnsi="Arial"/>
          <w:sz w:val="24"/>
          <w:szCs w:val="24"/>
        </w:rPr>
        <w:t xml:space="preserve">4-1. Базовые ставки земельного налога за пользование землями без перевода (трансформации) из одного вида в другой устанавливаются по базовым ставкам, предусмотренным частью 1 настоящей статьи, применяемым для базового (указанным в правоустанавливающих документах) вида сельскохозяйственных угодий соответствующего района.</w:t>
      </w:r>
    </w:p>
    <w:p>
      <w:pPr>
        <w:spacing w:after="60"/>
        <w:ind w:firstLine="567"/>
        <w:jc w:val="both"/>
      </w:pPr>
      <w:r>
        <w:rPr>
          <w:rFonts w:ascii="Arial" w:cs="Arial" w:eastAsia="Arial" w:hAnsi="Arial"/>
          <w:sz w:val="24"/>
          <w:szCs w:val="24"/>
        </w:rPr>
        <w:t xml:space="preserve">5. Для сельскохозяйственных угодий населенных пунктов, отнесенных Жогорку Кенешем Кыргызской Республики к высокогорным и отдаленным, при уплате земельного налога за пользование сельскохозяйственными угодьями устанавливаются льготы в размере 50 процентов от базовой ставки земельного налога для данного района.</w:t>
      </w:r>
    </w:p>
    <w:p>
      <w:pPr>
        <w:spacing w:after="60"/>
        <w:ind w:firstLine="567"/>
        <w:jc w:val="both"/>
      </w:pPr>
      <w:r>
        <w:rPr>
          <w:rFonts w:ascii="Arial" w:cs="Arial" w:eastAsia="Arial" w:hAnsi="Arial"/>
          <w:sz w:val="24"/>
          <w:szCs w:val="24"/>
        </w:rPr>
        <w:t xml:space="preserve">6. Местные кенеши имеют право увеличивать базовые ставки земельного налога за пользование сельскохозяйственными угодьями с учетом балла бонитета почв, а также неиспользования сельскохозяйственных угодий, за исключением случаев непреодолимой силы, не чаще одного раза в течение календарного года.</w:t>
      </w:r>
    </w:p>
    <w:p>
      <w:pPr>
        <w:spacing w:after="120"/>
        <w:ind w:firstLine="397"/>
        <w:jc w:val="both"/>
      </w:pPr>
      <w:r>
        <w:rPr>
          <w:rFonts w:ascii="Arial" w:cs="Arial" w:eastAsia="Arial" w:hAnsi="Arial"/>
          <w:i/>
          <w:iCs/>
          <w:sz w:val="24"/>
          <w:szCs w:val="24"/>
        </w:rPr>
        <w:t xml:space="preserve">(В редакции Законов КР от </w:t>
      </w:r>
      <w:hyperlink w:history="1" r:id="rIdhhuneynnawpkydb5vdzas">
        <w:r>
          <w:rPr>
            <w:rFonts w:ascii="Arial" w:cs="Arial" w:eastAsia="Arial" w:hAnsi="Arial"/>
            <w:i/>
            <w:iCs/>
            <w:color w:val="1D4ED8"/>
            <w:sz w:val="24"/>
            <w:szCs w:val="24"/>
            <w:u w:val="single"/>
          </w:rPr>
          <w:t xml:space="preserve">16 марта 2010 года № 51</w:t>
        </w:r>
      </w:hyperlink>
      <w:r>
        <w:rPr>
          <w:rFonts w:ascii="Arial" w:cs="Arial" w:eastAsia="Arial" w:hAnsi="Arial"/>
          <w:i/>
          <w:iCs/>
          <w:sz w:val="24"/>
          <w:szCs w:val="24"/>
        </w:rPr>
        <w:t xml:space="preserve">, </w:t>
      </w:r>
      <w:hyperlink w:history="1" r:id="rIdkoqwtrsvixu7lgw-kx2k3">
        <w:r>
          <w:rPr>
            <w:rFonts w:ascii="Arial" w:cs="Arial" w:eastAsia="Arial" w:hAnsi="Arial"/>
            <w:i/>
            <w:iCs/>
            <w:color w:val="1D4ED8"/>
            <w:sz w:val="24"/>
            <w:szCs w:val="24"/>
            <w:u w:val="single"/>
          </w:rPr>
          <w:t xml:space="preserve">31 декабря 2014 года № 182</w:t>
        </w:r>
      </w:hyperlink>
      <w:r>
        <w:rPr>
          <w:rFonts w:ascii="Arial" w:cs="Arial" w:eastAsia="Arial" w:hAnsi="Arial"/>
          <w:i/>
          <w:iCs/>
          <w:sz w:val="24"/>
          <w:szCs w:val="24"/>
        </w:rPr>
        <w:t xml:space="preserve">, </w:t>
      </w:r>
      <w:hyperlink w:history="1" r:id="rIdy7isuu7oeal1wxltaebqj">
        <w:r>
          <w:rPr>
            <w:rFonts w:ascii="Arial" w:cs="Arial" w:eastAsia="Arial" w:hAnsi="Arial"/>
            <w:i/>
            <w:iCs/>
            <w:color w:val="1D4ED8"/>
            <w:sz w:val="24"/>
            <w:szCs w:val="24"/>
            <w:u w:val="single"/>
          </w:rPr>
          <w:t xml:space="preserve">12 августа 2016 года № 167</w:t>
        </w:r>
      </w:hyperlink>
      <w:r>
        <w:rPr>
          <w:rFonts w:ascii="Arial" w:cs="Arial" w:eastAsia="Arial" w:hAnsi="Arial"/>
          <w:i/>
          <w:iCs/>
          <w:sz w:val="24"/>
          <w:szCs w:val="24"/>
        </w:rPr>
        <w:t xml:space="preserve">, </w:t>
      </w:r>
      <w:hyperlink w:history="1" r:id="rId_0yqdyyyzb0f1lzjxecut">
        <w:r>
          <w:rPr>
            <w:rFonts w:ascii="Arial" w:cs="Arial" w:eastAsia="Arial" w:hAnsi="Arial"/>
            <w:i/>
            <w:iCs/>
            <w:color w:val="1D4ED8"/>
            <w:sz w:val="24"/>
            <w:szCs w:val="24"/>
            <w:u w:val="single"/>
          </w:rPr>
          <w:t xml:space="preserve">7 марта 2019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338. Ставки земельного налога за пользование придомовыми, приусадебными и садово-огородными земельными участками</w:t>
      </w:r>
    </w:p>
    <w:p>
      <w:pPr>
        <w:spacing w:after="120"/>
        <w:ind w:firstLine="397"/>
        <w:jc w:val="center"/>
      </w:pPr>
      <w:r>
        <w:rPr>
          <w:rFonts w:ascii="Arial" w:cs="Arial" w:eastAsia="Arial" w:hAnsi="Arial"/>
          <w:i/>
          <w:iCs/>
          <w:sz w:val="24"/>
          <w:szCs w:val="24"/>
        </w:rPr>
        <w:t xml:space="preserve">(Название статьи в редакции Закона КР от </w:t>
      </w:r>
      <w:hyperlink w:history="1" r:id="rIdbt-uatu6a__oc_rh_9x4w">
        <w:r>
          <w:rPr>
            <w:rFonts w:ascii="Arial" w:cs="Arial" w:eastAsia="Arial" w:hAnsi="Arial"/>
            <w:i/>
            <w:iCs/>
            <w:color w:val="1D4ED8"/>
            <w:sz w:val="24"/>
            <w:szCs w:val="24"/>
            <w:u w:val="single"/>
          </w:rPr>
          <w:t xml:space="preserve">27 июля 2009 года №255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Ставки земельного налога за пользование придомовыми, приусадебными и садово-огородными земельными участками устанавливаются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48"/>
        <w:gridCol w:w="2530"/>
      </w:tblGrid>
      <w:tr>
        <w:tc>
          <w:tcPr>
            <w:tcW w:type="dxa" w:w="764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Населенные пункты</w:t>
            </w:r>
          </w:p>
        </w:tc>
        <w:tc>
          <w:tcPr>
            <w:tcW w:type="dxa" w:w="253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Ставки земельного налога (сом./кв.м)</w:t>
            </w:r>
          </w:p>
        </w:tc>
      </w:tr>
      <w:tr>
        <w:tc>
          <w:tcPr>
            <w:tcW w:type="dxa" w:w="76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Города Бишкек, Ош</w:t>
            </w:r>
          </w:p>
        </w:tc>
        <w:tc>
          <w:tcPr>
            <w:tcW w:type="dxa" w:w="2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76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Города Токмок, Кара-Балта, Джалал-Абад, Каракол, Талас, Чолпон-Ата</w:t>
            </w:r>
          </w:p>
        </w:tc>
        <w:tc>
          <w:tcPr>
            <w:tcW w:type="dxa" w:w="2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76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Города, не предусмотренные пунктами 1 и 2 настоящей части, а также поселки, за исключением сельских населенных пунктов</w:t>
            </w:r>
          </w:p>
        </w:tc>
        <w:tc>
          <w:tcPr>
            <w:tcW w:type="dxa" w:w="2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r>
        <w:tc>
          <w:tcPr>
            <w:tcW w:type="dxa" w:w="76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Сельские населенные пункты</w:t>
            </w:r>
          </w:p>
        </w:tc>
        <w:tc>
          <w:tcPr>
            <w:tcW w:type="dxa" w:w="2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r>
    </w:tbl>
    <w:p>
      <w:pPr>
        <w:spacing w:after="120"/>
        <w:ind w:firstLine="397"/>
        <w:jc w:val="both"/>
      </w:pPr>
      <w:r>
        <w:rPr>
          <w:rFonts w:ascii="Arial" w:cs="Arial" w:eastAsia="Arial" w:hAnsi="Arial"/>
          <w:i/>
          <w:iCs/>
          <w:sz w:val="24"/>
          <w:szCs w:val="24"/>
        </w:rPr>
        <w:t xml:space="preserve">2. (Утратил силу в соответствии с </w:t>
      </w:r>
      <w:hyperlink w:history="1" r:id="rIdpjrko-_syh-3yhpgjfv6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июля 2009 года №255)</w:t>
      </w:r>
    </w:p>
    <w:p>
      <w:pPr>
        <w:spacing w:after="120"/>
        <w:ind w:firstLine="397"/>
        <w:jc w:val="both"/>
      </w:pPr>
      <w:r>
        <w:rPr>
          <w:rFonts w:ascii="Arial" w:cs="Arial" w:eastAsia="Arial" w:hAnsi="Arial"/>
          <w:sz w:val="24"/>
          <w:szCs w:val="24"/>
        </w:rPr>
        <w:t xml:space="preserve">3. В случае если придомовой, приусадебный и/или садово-огородный земельный участок или их доля используются в предпринимательских целях, земельный налог по этим земельным участкам или их долям рассчитывается в соответствии со </w:t>
      </w:r>
      <w:r>
        <w:rPr>
          <w:rFonts w:ascii="Arial" w:cs="Arial" w:eastAsia="Arial" w:hAnsi="Arial"/>
          <w:sz w:val="24"/>
          <w:szCs w:val="24"/>
        </w:rPr>
        <w:t xml:space="preserve">статьей 339</w:t>
      </w:r>
      <w:r>
        <w:rPr>
          <w:rFonts w:ascii="Arial" w:cs="Arial" w:eastAsia="Arial" w:hAnsi="Arial"/>
          <w:sz w:val="24"/>
          <w:szCs w:val="24"/>
        </w:rPr>
        <w:t xml:space="preserve"> настоящего раздела.</w:t>
      </w:r>
    </w:p>
    <w:p>
      <w:pPr>
        <w:spacing w:after="120"/>
        <w:ind w:firstLine="397"/>
        <w:jc w:val="both"/>
      </w:pPr>
      <w:r>
        <w:rPr>
          <w:rFonts w:ascii="Arial" w:cs="Arial" w:eastAsia="Arial" w:hAnsi="Arial"/>
          <w:i/>
          <w:iCs/>
          <w:sz w:val="24"/>
          <w:szCs w:val="24"/>
        </w:rPr>
        <w:t xml:space="preserve">(В редакции Закона КР от </w:t>
      </w:r>
      <w:hyperlink w:history="1" r:id="rIdourpk21ibfqk343uloi45">
        <w:r>
          <w:rPr>
            <w:rFonts w:ascii="Arial" w:cs="Arial" w:eastAsia="Arial" w:hAnsi="Arial"/>
            <w:i/>
            <w:iCs/>
            <w:color w:val="1D4ED8"/>
            <w:sz w:val="24"/>
            <w:szCs w:val="24"/>
            <w:u w:val="single"/>
          </w:rPr>
          <w:t xml:space="preserve">27 июля 2009 года №255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339. Ставки земельного налога за использование земель населенных пунктов и земель несельскохозяйственного назначения</w:t>
      </w:r>
    </w:p>
    <w:p>
      <w:pPr>
        <w:spacing w:after="120"/>
        <w:ind w:firstLine="397"/>
        <w:jc w:val="both"/>
      </w:pPr>
      <w:r>
        <w:rPr>
          <w:rFonts w:ascii="Arial" w:cs="Arial" w:eastAsia="Arial" w:hAnsi="Arial"/>
          <w:sz w:val="24"/>
          <w:szCs w:val="24"/>
        </w:rPr>
        <w:t xml:space="preserve">1. Ставки земельного налога за использование земель населенных пунктов и земель несельскохозяйственного назначения устанавливаются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51"/>
        <w:gridCol w:w="953"/>
        <w:gridCol w:w="953"/>
        <w:gridCol w:w="953"/>
        <w:gridCol w:w="953"/>
        <w:gridCol w:w="953"/>
        <w:gridCol w:w="953"/>
        <w:gridCol w:w="953"/>
        <w:gridCol w:w="953"/>
      </w:tblGrid>
      <w:tr>
        <w:tc>
          <w:tcPr>
            <w:tcW w:type="dxa" w:w="2551"/>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Название регионов</w:t>
            </w:r>
          </w:p>
        </w:tc>
        <w:tc>
          <w:tcPr>
            <w:tcW w:type="dxa" w:w="7624"/>
            <w:gridSpan w:val="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Ставки для земель населенных пунктов с численностью населения в тыс. чел. (сом./кв.м)</w:t>
            </w:r>
          </w:p>
        </w:tc>
      </w:tr>
      <w:tr>
        <w:tc>
          <w:tcPr>
            <w:vMerge w:val="continue"/>
            <w:tcBorders>
              <w:top w:val="single" w:color="CBBF9E" w:sz="4"/>
              <w:left w:val="single" w:color="CBBF9E" w:sz="4"/>
              <w:bottom w:val="single" w:color="CBBF9E" w:sz="4"/>
              <w:right w:val="single" w:color="CBBF9E" w:sz="4"/>
            </w:tcBorders>
          </w:tcP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5 до 10</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10 до 20</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20 до 50</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50 до 100</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100 до 200</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200 до 500</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 и выше</w:t>
            </w:r>
          </w:p>
        </w:tc>
      </w:tr>
      <w:tr>
        <w:tc>
          <w:tcPr>
            <w:tcW w:type="dxa" w:w="25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Баткенская область</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Джалал-Абадская область</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Иссык-Кульская область</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Нарынская область</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Ошская область</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Таласская область</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Чуйская область и город Бишкек</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w:t>
            </w:r>
          </w:p>
        </w:tc>
      </w:tr>
    </w:tbl>
    <w:p>
      <w:pPr>
        <w:spacing w:after="120"/>
        <w:ind w:firstLine="397"/>
        <w:jc w:val="both"/>
      </w:pPr>
      <w:r>
        <w:rPr>
          <w:rFonts w:ascii="Arial" w:cs="Arial" w:eastAsia="Arial" w:hAnsi="Arial"/>
          <w:sz w:val="24"/>
          <w:szCs w:val="24"/>
        </w:rPr>
        <w:t xml:space="preserve">2. Для земель несельскохозяйственного назначения, находящихся вне границы населенных пунктов, предусмотренных частью 1 настоящей статьи, применяются ставки, установленные для земель населенных пунктов численностью от 5100 до 10000 человек соответствующего района.</w:t>
      </w:r>
    </w:p>
    <w:p>
      <w:pPr>
        <w:spacing w:after="120"/>
        <w:ind w:firstLine="397"/>
        <w:jc w:val="both"/>
      </w:pPr>
      <w:r>
        <w:rPr>
          <w:rFonts w:ascii="Arial" w:cs="Arial" w:eastAsia="Arial" w:hAnsi="Arial"/>
          <w:sz w:val="24"/>
          <w:szCs w:val="24"/>
        </w:rPr>
        <w:t xml:space="preserve">3. Ставки земельного налога, установленные частью 1 настоящей статьи, дифференцируются с применением зонального коэффициента для экономико-планировочных зон Кз и коэффициента коммерческого использования земельных участков Кк.</w:t>
      </w:r>
    </w:p>
    <w:p>
      <w:pPr>
        <w:spacing w:after="120"/>
        <w:ind w:firstLine="397"/>
        <w:jc w:val="both"/>
      </w:pPr>
      <w:r>
        <w:rPr>
          <w:rFonts w:ascii="Arial" w:cs="Arial" w:eastAsia="Arial" w:hAnsi="Arial"/>
          <w:sz w:val="24"/>
          <w:szCs w:val="24"/>
        </w:rPr>
        <w:t xml:space="preserve">4. Значения зонального коэффициента Кз устанавливаются местными кенешами один раз в 3 года в срок не позднее 1 октября текущего года, в зависимости от особенностей экономико-планировочных зон, в размере:</w:t>
      </w:r>
    </w:p>
    <w:p>
      <w:pPr>
        <w:spacing w:after="120"/>
        <w:ind w:firstLine="397"/>
        <w:jc w:val="both"/>
      </w:pPr>
      <w:r>
        <w:rPr>
          <w:rFonts w:ascii="Arial" w:cs="Arial" w:eastAsia="Arial" w:hAnsi="Arial"/>
          <w:sz w:val="24"/>
          <w:szCs w:val="24"/>
        </w:rPr>
        <w:t xml:space="preserve">1) в городе Бишкек - от 0,6 до 3;</w:t>
      </w:r>
    </w:p>
    <w:p>
      <w:pPr>
        <w:spacing w:after="120"/>
        <w:ind w:firstLine="397"/>
        <w:jc w:val="both"/>
      </w:pPr>
      <w:r>
        <w:rPr>
          <w:rFonts w:ascii="Arial" w:cs="Arial" w:eastAsia="Arial" w:hAnsi="Arial"/>
          <w:sz w:val="24"/>
          <w:szCs w:val="24"/>
        </w:rPr>
        <w:t xml:space="preserve">2) в городе Ош - от 0,3 до 3;</w:t>
      </w:r>
    </w:p>
    <w:p>
      <w:pPr>
        <w:spacing w:after="120"/>
        <w:ind w:firstLine="397"/>
        <w:jc w:val="both"/>
      </w:pPr>
      <w:r>
        <w:rPr>
          <w:rFonts w:ascii="Arial" w:cs="Arial" w:eastAsia="Arial" w:hAnsi="Arial"/>
          <w:sz w:val="24"/>
          <w:szCs w:val="24"/>
        </w:rPr>
        <w:t xml:space="preserve">3) в других населенных пунктах - от 0,3 до 1,2.</w:t>
      </w:r>
    </w:p>
    <w:p>
      <w:pPr>
        <w:spacing w:after="120"/>
        <w:ind w:firstLine="397"/>
        <w:jc w:val="both"/>
      </w:pPr>
      <w:r>
        <w:rPr>
          <w:rFonts w:ascii="Arial" w:cs="Arial" w:eastAsia="Arial" w:hAnsi="Arial"/>
          <w:sz w:val="24"/>
          <w:szCs w:val="24"/>
        </w:rPr>
        <w:t xml:space="preserve">5. Коэффициент коммерческого использования Кк устанавливается равным 1,0 для части придомовых, земельных, приусадебных и садово-огородных земельных участков пропорционально доле, занятой жилыми строениями или частями строений, переданными собственником в аренду для проживания.</w:t>
      </w:r>
    </w:p>
    <w:p>
      <w:pPr>
        <w:spacing w:after="120"/>
        <w:ind w:firstLine="397"/>
        <w:jc w:val="both"/>
      </w:pPr>
      <w:r>
        <w:rPr>
          <w:rFonts w:ascii="Arial" w:cs="Arial" w:eastAsia="Arial" w:hAnsi="Arial"/>
          <w:sz w:val="24"/>
          <w:szCs w:val="24"/>
        </w:rPr>
        <w:t xml:space="preserve">6. Коэффициент коммерческого использования Кк для земельных участков, принадлежащих на праве собственности или пользования организациям и индивидуальным предпринимателям, физическим лицам в части, используемой для осуществления предпринимательской деятельности, устанавливается в следующем размере для земельных участков, предоставленных под:</w:t>
      </w:r>
    </w:p>
    <w:p>
      <w:pPr>
        <w:spacing w:after="120"/>
        <w:ind w:firstLine="397"/>
        <w:jc w:val="both"/>
      </w:pPr>
      <w:r>
        <w:rPr>
          <w:rFonts w:ascii="Arial" w:cs="Arial" w:eastAsia="Arial" w:hAnsi="Arial"/>
          <w:sz w:val="24"/>
          <w:szCs w:val="24"/>
        </w:rPr>
        <w:t xml:space="preserve">1) магазины, киоски, ларьки и другие учреждения торговли в зависимости от площади: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24"/>
        <w:gridCol w:w="1471"/>
        <w:gridCol w:w="1471"/>
        <w:gridCol w:w="1471"/>
        <w:gridCol w:w="1471"/>
        <w:gridCol w:w="1471"/>
      </w:tblGrid>
      <w:tr>
        <w:tc>
          <w:tcPr>
            <w:tcW w:type="dxa" w:w="28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Площадь, кв.м</w:t>
            </w:r>
          </w:p>
        </w:tc>
        <w:tc>
          <w:tcPr>
            <w:tcW w:type="dxa" w:w="1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10</w:t>
            </w:r>
          </w:p>
        </w:tc>
        <w:tc>
          <w:tcPr>
            <w:tcW w:type="dxa" w:w="1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10 до 20</w:t>
            </w:r>
          </w:p>
        </w:tc>
        <w:tc>
          <w:tcPr>
            <w:tcW w:type="dxa" w:w="1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20 до 35</w:t>
            </w:r>
          </w:p>
        </w:tc>
        <w:tc>
          <w:tcPr>
            <w:tcW w:type="dxa" w:w="1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35 до 50</w:t>
            </w:r>
          </w:p>
        </w:tc>
        <w:tc>
          <w:tcPr>
            <w:tcW w:type="dxa" w:w="1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и выше</w:t>
            </w:r>
          </w:p>
        </w:tc>
      </w:tr>
      <w:tr>
        <w:tc>
          <w:tcPr>
            <w:tcW w:type="dxa" w:w="28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Значение Кк</w:t>
            </w:r>
          </w:p>
        </w:tc>
        <w:tc>
          <w:tcPr>
            <w:tcW w:type="dxa" w:w="14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22,5</w:t>
            </w:r>
          </w:p>
        </w:tc>
        <w:tc>
          <w:tcPr>
            <w:tcW w:type="dxa" w:w="14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16,5</w:t>
            </w:r>
          </w:p>
        </w:tc>
        <w:tc>
          <w:tcPr>
            <w:tcW w:type="dxa" w:w="14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14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w:t>
            </w:r>
          </w:p>
        </w:tc>
        <w:tc>
          <w:tcPr>
            <w:tcW w:type="dxa" w:w="14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bl>
    <w:p>
      <w:pPr>
        <w:spacing w:after="120"/>
        <w:ind w:firstLine="397"/>
        <w:jc w:val="both"/>
      </w:pPr>
      <w:r>
        <w:rPr>
          <w:rFonts w:ascii="Arial" w:cs="Arial" w:eastAsia="Arial" w:hAnsi="Arial"/>
          <w:sz w:val="24"/>
          <w:szCs w:val="24"/>
        </w:rPr>
        <w:t xml:space="preserve">2) мини-рынки, рынки, торгово-рыночные комплексы - 7,5;</w:t>
      </w:r>
    </w:p>
    <w:p>
      <w:pPr>
        <w:spacing w:after="120"/>
        <w:ind w:firstLine="397"/>
        <w:jc w:val="both"/>
      </w:pPr>
      <w:r>
        <w:rPr>
          <w:rFonts w:ascii="Arial" w:cs="Arial" w:eastAsia="Arial" w:hAnsi="Arial"/>
          <w:sz w:val="24"/>
          <w:szCs w:val="24"/>
        </w:rPr>
        <w:t xml:space="preserve">3) скотные, фуражные рынки - 4,5;</w:t>
      </w:r>
    </w:p>
    <w:p>
      <w:pPr>
        <w:spacing w:after="120"/>
        <w:ind w:firstLine="397"/>
        <w:jc w:val="both"/>
      </w:pPr>
      <w:r>
        <w:rPr>
          <w:rFonts w:ascii="Arial" w:cs="Arial" w:eastAsia="Arial" w:hAnsi="Arial"/>
          <w:sz w:val="24"/>
          <w:szCs w:val="24"/>
        </w:rPr>
        <w:t xml:space="preserve">4) предприятия общественного питания - 3;</w:t>
      </w:r>
    </w:p>
    <w:p>
      <w:pPr>
        <w:spacing w:after="120"/>
        <w:ind w:firstLine="397"/>
        <w:jc w:val="both"/>
      </w:pPr>
      <w:r>
        <w:rPr>
          <w:rFonts w:ascii="Arial" w:cs="Arial" w:eastAsia="Arial" w:hAnsi="Arial"/>
          <w:sz w:val="24"/>
          <w:szCs w:val="24"/>
        </w:rPr>
        <w:t xml:space="preserve">5) предприятия гостиничной деятельности - 7;</w:t>
      </w:r>
    </w:p>
    <w:p>
      <w:pPr>
        <w:spacing w:after="120"/>
        <w:ind w:firstLine="397"/>
        <w:jc w:val="both"/>
      </w:pPr>
      <w:r>
        <w:rPr>
          <w:rFonts w:ascii="Arial" w:cs="Arial" w:eastAsia="Arial" w:hAnsi="Arial"/>
          <w:sz w:val="24"/>
          <w:szCs w:val="24"/>
        </w:rPr>
        <w:t xml:space="preserve">6) банки, ломбарды, обменные пункты - 5;</w:t>
      </w:r>
    </w:p>
    <w:p>
      <w:pPr>
        <w:spacing w:after="120"/>
        <w:ind w:firstLine="397"/>
        <w:jc w:val="both"/>
      </w:pPr>
      <w:r>
        <w:rPr>
          <w:rFonts w:ascii="Arial" w:cs="Arial" w:eastAsia="Arial" w:hAnsi="Arial"/>
          <w:sz w:val="24"/>
          <w:szCs w:val="24"/>
        </w:rPr>
        <w:t xml:space="preserve">7) дискотеки - 7;</w:t>
      </w:r>
    </w:p>
    <w:p>
      <w:pPr>
        <w:spacing w:after="120"/>
        <w:ind w:firstLine="397"/>
        <w:jc w:val="both"/>
      </w:pPr>
      <w:r>
        <w:rPr>
          <w:rFonts w:ascii="Arial" w:cs="Arial" w:eastAsia="Arial" w:hAnsi="Arial"/>
          <w:sz w:val="24"/>
          <w:szCs w:val="24"/>
        </w:rPr>
        <w:t xml:space="preserve">8) офисы, бизнес-центры, биржи - 2,5;</w:t>
      </w:r>
    </w:p>
    <w:p>
      <w:pPr>
        <w:spacing w:after="120"/>
        <w:ind w:firstLine="397"/>
        <w:jc w:val="both"/>
      </w:pPr>
      <w:r>
        <w:rPr>
          <w:rFonts w:ascii="Arial" w:cs="Arial" w:eastAsia="Arial" w:hAnsi="Arial"/>
          <w:sz w:val="24"/>
          <w:szCs w:val="24"/>
        </w:rPr>
        <w:t xml:space="preserve">9) автозаправочные станции - 10;</w:t>
      </w:r>
    </w:p>
    <w:p>
      <w:pPr>
        <w:spacing w:after="120"/>
        <w:ind w:firstLine="397"/>
        <w:jc w:val="both"/>
      </w:pPr>
      <w:r>
        <w:rPr>
          <w:rFonts w:ascii="Arial" w:cs="Arial" w:eastAsia="Arial" w:hAnsi="Arial"/>
          <w:sz w:val="24"/>
          <w:szCs w:val="24"/>
        </w:rPr>
        <w:t xml:space="preserve">10) нефтебазы - 1,5;</w:t>
      </w:r>
    </w:p>
    <w:p>
      <w:pPr>
        <w:spacing w:after="120"/>
        <w:ind w:firstLine="397"/>
        <w:jc w:val="both"/>
      </w:pPr>
      <w:r>
        <w:rPr>
          <w:rFonts w:ascii="Arial" w:cs="Arial" w:eastAsia="Arial" w:hAnsi="Arial"/>
          <w:sz w:val="24"/>
          <w:szCs w:val="24"/>
        </w:rPr>
        <w:t xml:space="preserve">11) автостоянки, предприятия автосервиса - 4,5;</w:t>
      </w:r>
    </w:p>
    <w:p>
      <w:pPr>
        <w:spacing w:after="120"/>
        <w:ind w:firstLine="397"/>
        <w:jc w:val="both"/>
      </w:pPr>
      <w:r>
        <w:rPr>
          <w:rFonts w:ascii="Arial" w:cs="Arial" w:eastAsia="Arial" w:hAnsi="Arial"/>
          <w:sz w:val="24"/>
          <w:szCs w:val="24"/>
        </w:rPr>
        <w:t xml:space="preserve">12) сооружения рекламы - 50;</w:t>
      </w:r>
    </w:p>
    <w:p>
      <w:pPr>
        <w:spacing w:after="120"/>
        <w:ind w:firstLine="397"/>
        <w:jc w:val="both"/>
      </w:pPr>
      <w:r>
        <w:rPr>
          <w:rFonts w:ascii="Arial" w:cs="Arial" w:eastAsia="Arial" w:hAnsi="Arial"/>
          <w:sz w:val="24"/>
          <w:szCs w:val="24"/>
        </w:rPr>
        <w:t xml:space="preserve">13) предприятия сферы отдыха и развлечений, спортивно-оздоровительных услуг, предоставления индивидуальных услуг, если иное не предусмотрено настоящей статьей - 1,5;</w:t>
      </w:r>
    </w:p>
    <w:p>
      <w:pPr>
        <w:spacing w:after="120"/>
        <w:ind w:firstLine="397"/>
        <w:jc w:val="both"/>
      </w:pPr>
      <w:r>
        <w:rPr>
          <w:rFonts w:ascii="Arial" w:cs="Arial" w:eastAsia="Arial" w:hAnsi="Arial"/>
          <w:sz w:val="24"/>
          <w:szCs w:val="24"/>
        </w:rPr>
        <w:t xml:space="preserve">14) административные здания предприятий транспорта: аэровокзалы, автовокзалы, автостанции, железнодорожные вокзалы - 0,9;</w:t>
      </w:r>
    </w:p>
    <w:p>
      <w:pPr>
        <w:spacing w:after="120"/>
        <w:ind w:firstLine="397"/>
        <w:jc w:val="both"/>
      </w:pPr>
      <w:r>
        <w:rPr>
          <w:rFonts w:ascii="Arial" w:cs="Arial" w:eastAsia="Arial" w:hAnsi="Arial"/>
          <w:sz w:val="24"/>
          <w:szCs w:val="24"/>
        </w:rPr>
        <w:t xml:space="preserve">15) предприятия промышленности, транспорта, строительства, связи и энергетики, территории свободных экономических зон, если иное не предусмотрено настоящей статьей - 0,5;</w:t>
      </w:r>
    </w:p>
    <w:p>
      <w:pPr>
        <w:spacing w:after="120"/>
        <w:ind w:firstLine="397"/>
        <w:jc w:val="both"/>
      </w:pPr>
      <w:r>
        <w:rPr>
          <w:rFonts w:ascii="Arial" w:cs="Arial" w:eastAsia="Arial" w:hAnsi="Arial"/>
          <w:sz w:val="24"/>
          <w:szCs w:val="24"/>
        </w:rPr>
        <w:t xml:space="preserve">16) здания и сооружения горнодобывающих предприятий, а также грузовые станции железнодорожного транспорта, санитарно-защитные зоны предприятий железнодорожного и воздушного транспорта - 0,3;</w:t>
      </w:r>
    </w:p>
    <w:p>
      <w:pPr>
        <w:spacing w:after="120"/>
        <w:ind w:firstLine="397"/>
        <w:jc w:val="both"/>
      </w:pPr>
      <w:r>
        <w:rPr>
          <w:rFonts w:ascii="Arial" w:cs="Arial" w:eastAsia="Arial" w:hAnsi="Arial"/>
          <w:sz w:val="24"/>
          <w:szCs w:val="24"/>
        </w:rPr>
        <w:t xml:space="preserve">17) разрабатываемые месторождения, карьеры, шахты, разрезы, золоотвалы - 0,05;</w:t>
      </w:r>
    </w:p>
    <w:p>
      <w:pPr>
        <w:spacing w:after="120"/>
        <w:ind w:firstLine="397"/>
        <w:jc w:val="both"/>
      </w:pPr>
      <w:r>
        <w:rPr>
          <w:rFonts w:ascii="Arial" w:cs="Arial" w:eastAsia="Arial" w:hAnsi="Arial"/>
          <w:sz w:val="24"/>
          <w:szCs w:val="24"/>
        </w:rPr>
        <w:t xml:space="preserve">18) геологоразведочные, проектно-изыскательские, разведочные и исследовательские работы - 0,005;</w:t>
      </w:r>
    </w:p>
    <w:p>
      <w:pPr>
        <w:spacing w:after="120"/>
        <w:ind w:firstLine="397"/>
        <w:jc w:val="both"/>
      </w:pPr>
      <w:r>
        <w:rPr>
          <w:rFonts w:ascii="Arial" w:cs="Arial" w:eastAsia="Arial" w:hAnsi="Arial"/>
          <w:sz w:val="24"/>
          <w:szCs w:val="24"/>
        </w:rPr>
        <w:t xml:space="preserve">19) воздушные линии связи и электропередачи - 0,01;</w:t>
      </w:r>
    </w:p>
    <w:p>
      <w:pPr>
        <w:spacing w:after="120"/>
        <w:ind w:firstLine="397"/>
        <w:jc w:val="both"/>
      </w:pPr>
      <w:r>
        <w:rPr>
          <w:rFonts w:ascii="Arial" w:cs="Arial" w:eastAsia="Arial" w:hAnsi="Arial"/>
          <w:sz w:val="24"/>
          <w:szCs w:val="24"/>
        </w:rPr>
        <w:t xml:space="preserve">20) учреждения науки, образования, здравоохранения, культуры, детско-юношеские физкультурно-спортивные учреждения - 0,3;</w:t>
      </w:r>
    </w:p>
    <w:p>
      <w:pPr>
        <w:spacing w:after="120"/>
        <w:ind w:firstLine="397"/>
        <w:jc w:val="both"/>
      </w:pPr>
      <w:r>
        <w:rPr>
          <w:rFonts w:ascii="Arial" w:cs="Arial" w:eastAsia="Arial" w:hAnsi="Arial"/>
          <w:sz w:val="24"/>
          <w:szCs w:val="24"/>
        </w:rPr>
        <w:t xml:space="preserve">21) сельскохозяйственные производственные здания (гаражи, ремонтные мастерские, зернотоки, зерноочистительные комплексы, овощекартофелехранилища, строительные и хозяйственные дворы и другие объекты сельскохозяйственного назначения)- 0,2;</w:t>
      </w:r>
    </w:p>
    <w:p>
      <w:pPr>
        <w:spacing w:after="120"/>
        <w:ind w:firstLine="397"/>
        <w:jc w:val="both"/>
      </w:pPr>
      <w:r>
        <w:rPr>
          <w:rFonts w:ascii="Arial" w:cs="Arial" w:eastAsia="Arial" w:hAnsi="Arial"/>
          <w:sz w:val="24"/>
          <w:szCs w:val="24"/>
        </w:rPr>
        <w:t xml:space="preserve">22) оборонно-спортивно-технические организации - 0,01.</w:t>
      </w:r>
    </w:p>
    <w:p>
      <w:pPr>
        <w:spacing w:after="120"/>
        <w:ind w:firstLine="397"/>
        <w:jc w:val="both"/>
      </w:pPr>
      <w:r>
        <w:rPr>
          <w:rFonts w:ascii="Arial" w:cs="Arial" w:eastAsia="Arial" w:hAnsi="Arial"/>
          <w:sz w:val="24"/>
          <w:szCs w:val="24"/>
        </w:rPr>
        <w:t xml:space="preserve">23) здания и сооружения, принадлежащие сельскохозяйственному кооперативу и торгово-логистическому центру сельскохозяйственного назначения на праве собственности и используемые в целях их основной деятельности, - 0,1.</w:t>
      </w:r>
    </w:p>
    <w:p>
      <w:pPr>
        <w:spacing w:after="120"/>
        <w:ind w:firstLine="397"/>
        <w:jc w:val="both"/>
      </w:pPr>
      <w:r>
        <w:rPr>
          <w:rFonts w:ascii="Arial" w:cs="Arial" w:eastAsia="Arial" w:hAnsi="Arial"/>
          <w:i/>
          <w:iCs/>
          <w:sz w:val="24"/>
          <w:szCs w:val="24"/>
        </w:rPr>
        <w:t xml:space="preserve">(В редакции Законов КР от </w:t>
      </w:r>
      <w:hyperlink w:history="1" r:id="rIdupjvskudqjfjm68vndkrj">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bs7kg3_svjiwhhl9uuo-u">
        <w:r>
          <w:rPr>
            <w:rFonts w:ascii="Arial" w:cs="Arial" w:eastAsia="Arial" w:hAnsi="Arial"/>
            <w:i/>
            <w:iCs/>
            <w:color w:val="1D4ED8"/>
            <w:sz w:val="24"/>
            <w:szCs w:val="24"/>
            <w:u w:val="single"/>
          </w:rPr>
          <w:t xml:space="preserve">10 февраля 2010 года № 25</w:t>
        </w:r>
      </w:hyperlink>
      <w:r>
        <w:rPr>
          <w:rFonts w:ascii="Arial" w:cs="Arial" w:eastAsia="Arial" w:hAnsi="Arial"/>
          <w:i/>
          <w:iCs/>
          <w:sz w:val="24"/>
          <w:szCs w:val="24"/>
        </w:rPr>
        <w:t xml:space="preserve">, </w:t>
      </w:r>
      <w:hyperlink w:history="1" r:id="rIdnpq2sm-6jxtwtioeri3pc">
        <w:r>
          <w:rPr>
            <w:rFonts w:ascii="Arial" w:cs="Arial" w:eastAsia="Arial" w:hAnsi="Arial"/>
            <w:i/>
            <w:iCs/>
            <w:color w:val="1D4ED8"/>
            <w:sz w:val="24"/>
            <w:szCs w:val="24"/>
            <w:u w:val="single"/>
          </w:rPr>
          <w:t xml:space="preserve">25 июля 2012 года № 123</w:t>
        </w:r>
      </w:hyperlink>
      <w:r>
        <w:rPr>
          <w:rFonts w:ascii="Arial" w:cs="Arial" w:eastAsia="Arial" w:hAnsi="Arial"/>
          <w:i/>
          <w:iCs/>
          <w:sz w:val="24"/>
          <w:szCs w:val="24"/>
        </w:rPr>
        <w:t xml:space="preserve">, </w:t>
      </w:r>
      <w:hyperlink w:history="1" r:id="rIdyompxuijzp59rnzkkdcbn">
        <w:r>
          <w:rPr>
            <w:rFonts w:ascii="Arial" w:cs="Arial" w:eastAsia="Arial" w:hAnsi="Arial"/>
            <w:i/>
            <w:iCs/>
            <w:color w:val="1D4ED8"/>
            <w:sz w:val="24"/>
            <w:szCs w:val="24"/>
            <w:u w:val="single"/>
          </w:rPr>
          <w:t xml:space="preserve">31 декабря 2014 года № 182</w:t>
        </w:r>
      </w:hyperlink>
      <w:r>
        <w:rPr>
          <w:rFonts w:ascii="Arial" w:cs="Arial" w:eastAsia="Arial" w:hAnsi="Arial"/>
          <w:i/>
          <w:iCs/>
          <w:sz w:val="24"/>
          <w:szCs w:val="24"/>
        </w:rPr>
        <w:t xml:space="preserve">, </w:t>
      </w:r>
      <w:hyperlink w:history="1" r:id="rIdaxix1g50vq8ljmabu4gvv">
        <w:r>
          <w:rPr>
            <w:rFonts w:ascii="Arial" w:cs="Arial" w:eastAsia="Arial" w:hAnsi="Arial"/>
            <w:i/>
            <w:iCs/>
            <w:color w:val="1D4ED8"/>
            <w:sz w:val="24"/>
            <w:szCs w:val="24"/>
            <w:u w:val="single"/>
          </w:rPr>
          <w:t xml:space="preserve">8 апреля 2015 года № 74</w:t>
        </w:r>
      </w:hyperlink>
      <w:r>
        <w:rPr>
          <w:rFonts w:ascii="Arial" w:cs="Arial" w:eastAsia="Arial" w:hAnsi="Arial"/>
          <w:i/>
          <w:iCs/>
          <w:sz w:val="24"/>
          <w:szCs w:val="24"/>
        </w:rPr>
        <w:t xml:space="preserve">, </w:t>
      </w:r>
      <w:hyperlink w:history="1" r:id="rIdgvv-j1efg1es5qukbgbce">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340. Налоговый период</w:t>
      </w:r>
    </w:p>
    <w:p>
      <w:pPr>
        <w:spacing w:after="120"/>
        <w:ind w:firstLine="397"/>
        <w:jc w:val="both"/>
      </w:pPr>
      <w:r>
        <w:rPr>
          <w:rFonts w:ascii="Arial" w:cs="Arial" w:eastAsia="Arial" w:hAnsi="Arial"/>
          <w:sz w:val="24"/>
          <w:szCs w:val="24"/>
        </w:rPr>
        <w:t xml:space="preserve">Налоговым периодом по земельному налогу является календарный год.</w:t>
      </w:r>
    </w:p>
    <w:p>
      <w:pPr>
        <w:spacing w:after="120" w:before="200"/>
        <w:ind w:firstLine="397"/>
        <w:jc w:val="center"/>
      </w:pPr>
      <w:r>
        <w:rPr>
          <w:rFonts w:ascii="Arial" w:cs="Arial" w:eastAsia="Arial" w:hAnsi="Arial"/>
          <w:b/>
          <w:bCs/>
          <w:sz w:val="24"/>
          <w:szCs w:val="24"/>
        </w:rPr>
        <w:t xml:space="preserve">Глава 50
 Порядок исчисления и уплаты налога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341. Исчисление суммы земельного налога</w:t>
      </w:r>
    </w:p>
    <w:p>
      <w:pPr>
        <w:spacing w:after="120"/>
        <w:ind w:firstLine="397"/>
        <w:jc w:val="both"/>
      </w:pPr>
      <w:r>
        <w:rPr>
          <w:rFonts w:ascii="Arial" w:cs="Arial" w:eastAsia="Arial" w:hAnsi="Arial"/>
          <w:sz w:val="24"/>
          <w:szCs w:val="24"/>
        </w:rPr>
        <w:t xml:space="preserve">1. Исчисление суммы земельного налога производится:</w:t>
      </w:r>
    </w:p>
    <w:p>
      <w:pPr>
        <w:spacing w:after="120"/>
        <w:ind w:firstLine="397"/>
        <w:jc w:val="both"/>
      </w:pPr>
      <w:r>
        <w:rPr>
          <w:rFonts w:ascii="Arial" w:cs="Arial" w:eastAsia="Arial" w:hAnsi="Arial"/>
          <w:sz w:val="24"/>
          <w:szCs w:val="24"/>
        </w:rPr>
        <w:t xml:space="preserve">1) для земель сельскохозяйственного назначения по формуле:</w:t>
      </w:r>
    </w:p>
    <w:p>
      <w:pPr>
        <w:spacing w:after="120"/>
        <w:ind w:firstLine="397"/>
        <w:jc w:val="both"/>
      </w:pPr>
      <w:r>
        <w:rPr>
          <w:rFonts w:ascii="Arial" w:cs="Arial" w:eastAsia="Arial" w:hAnsi="Arial"/>
          <w:sz w:val="24"/>
          <w:szCs w:val="24"/>
        </w:rPr>
        <w:t xml:space="preserve">Н = С х П х Ки, где:</w:t>
      </w:r>
    </w:p>
    <w:p>
      <w:pPr>
        <w:spacing w:after="120"/>
        <w:ind w:firstLine="397"/>
        <w:jc w:val="both"/>
      </w:pPr>
      <w:r>
        <w:rPr>
          <w:rFonts w:ascii="Arial" w:cs="Arial" w:eastAsia="Arial" w:hAnsi="Arial"/>
          <w:sz w:val="24"/>
          <w:szCs w:val="24"/>
        </w:rPr>
        <w:t xml:space="preserve">Н - сумма земельного налога, С - ставки земельного налога, установленные статьями 337 и 338 настоящего Кодекса, П - площадь земельного участка, га/кв.м, Ки - коэффициент инфляции;</w:t>
      </w:r>
    </w:p>
    <w:p>
      <w:pPr>
        <w:spacing w:after="120"/>
        <w:ind w:firstLine="397"/>
        <w:jc w:val="both"/>
      </w:pPr>
      <w:r>
        <w:rPr>
          <w:rFonts w:ascii="Arial" w:cs="Arial" w:eastAsia="Arial" w:hAnsi="Arial"/>
          <w:sz w:val="24"/>
          <w:szCs w:val="24"/>
        </w:rPr>
        <w:t xml:space="preserve">2) для земель населенных пунктов и земель несельскохозяйственного назначения по формуле:</w:t>
      </w:r>
    </w:p>
    <w:p>
      <w:pPr>
        <w:spacing w:after="120"/>
        <w:ind w:firstLine="397"/>
        <w:jc w:val="both"/>
      </w:pPr>
      <w:r>
        <w:rPr>
          <w:rFonts w:ascii="Arial" w:cs="Arial" w:eastAsia="Arial" w:hAnsi="Arial"/>
          <w:sz w:val="24"/>
          <w:szCs w:val="24"/>
        </w:rPr>
        <w:t xml:space="preserve">Н = С х П х Ки х Кз х Кк, где:</w:t>
      </w:r>
    </w:p>
    <w:p>
      <w:pPr>
        <w:spacing w:after="120"/>
        <w:ind w:firstLine="397"/>
        <w:jc w:val="both"/>
      </w:pPr>
      <w:r>
        <w:rPr>
          <w:rFonts w:ascii="Arial" w:cs="Arial" w:eastAsia="Arial" w:hAnsi="Arial"/>
          <w:sz w:val="24"/>
          <w:szCs w:val="24"/>
        </w:rPr>
        <w:t xml:space="preserve">Н - сумма земельного налога, С - ставка земельного налога, П - площадь земельного участка, кв.м, Ки - коэффициент инфляции, Кз и Кк - коэффициенты, установленные статьей 339 настоящего Кодекса;</w:t>
      </w:r>
    </w:p>
    <w:p>
      <w:pPr>
        <w:spacing w:after="120"/>
        <w:ind w:firstLine="397"/>
        <w:jc w:val="both"/>
      </w:pPr>
      <w:r>
        <w:rPr>
          <w:rFonts w:ascii="Arial" w:cs="Arial" w:eastAsia="Arial" w:hAnsi="Arial"/>
          <w:sz w:val="24"/>
          <w:szCs w:val="24"/>
        </w:rPr>
        <w:t xml:space="preserve">3) для придомовых, приусадебных и садово-огородных участков по формуле:</w:t>
      </w:r>
    </w:p>
    <w:p>
      <w:pPr>
        <w:spacing w:after="120"/>
        <w:ind w:firstLine="397"/>
        <w:jc w:val="both"/>
      </w:pPr>
      <w:r>
        <w:rPr>
          <w:rFonts w:ascii="Arial" w:cs="Arial" w:eastAsia="Arial" w:hAnsi="Arial"/>
          <w:sz w:val="24"/>
          <w:szCs w:val="24"/>
        </w:rPr>
        <w:t xml:space="preserve">Н = С х П х Кз, где:</w:t>
      </w:r>
    </w:p>
    <w:p>
      <w:pPr>
        <w:spacing w:after="120"/>
        <w:ind w:firstLine="397"/>
        <w:jc w:val="both"/>
      </w:pPr>
      <w:r>
        <w:rPr>
          <w:rFonts w:ascii="Arial" w:cs="Arial" w:eastAsia="Arial" w:hAnsi="Arial"/>
          <w:sz w:val="24"/>
          <w:szCs w:val="24"/>
        </w:rPr>
        <w:t xml:space="preserve">Н - сумма земельного налога, С - ставка земельного налога, П - площадь земельного участка, кв.м, Кз - зональный коэффициент, устанавливаемый в порядке, предусмотренном частью 4 статьи 339 настоящего Кодекса.</w:t>
      </w:r>
    </w:p>
    <w:p>
      <w:pPr>
        <w:spacing w:after="120"/>
        <w:ind w:firstLine="397"/>
        <w:jc w:val="both"/>
      </w:pPr>
      <w:r>
        <w:rPr>
          <w:rFonts w:ascii="Arial" w:cs="Arial" w:eastAsia="Arial" w:hAnsi="Arial"/>
          <w:sz w:val="24"/>
          <w:szCs w:val="24"/>
        </w:rPr>
        <w:t xml:space="preserve">2. В случаях когда соответствующий коэффициент не установлен, он принимается равным 1,0.</w:t>
      </w:r>
    </w:p>
    <w:p>
      <w:pPr>
        <w:spacing w:after="120"/>
        <w:ind w:firstLine="397"/>
        <w:jc w:val="both"/>
      </w:pPr>
      <w:r>
        <w:rPr>
          <w:rFonts w:ascii="Arial" w:cs="Arial" w:eastAsia="Arial" w:hAnsi="Arial"/>
          <w:sz w:val="24"/>
          <w:szCs w:val="24"/>
        </w:rPr>
        <w:t xml:space="preserve">3. Коэффициент инфляции утверждается ежегодно Правительством Кыргызской Республики не позднее 1 апреля текущего года по факту предыдущего года. В случаях когда коэффициент инфляции не установлен, он принимается равным коэффициенту предыдущего года.</w:t>
      </w:r>
    </w:p>
    <w:p>
      <w:pPr>
        <w:spacing w:after="120"/>
        <w:ind w:firstLine="397"/>
        <w:jc w:val="both"/>
      </w:pPr>
      <w:r>
        <w:rPr>
          <w:rFonts w:ascii="Arial" w:cs="Arial" w:eastAsia="Arial" w:hAnsi="Arial"/>
          <w:sz w:val="24"/>
          <w:szCs w:val="24"/>
        </w:rPr>
        <w:t xml:space="preserve">4. Исчисление земельного налога, подлежащего уплате организацией, индивидуальным предпринимателем, а также крестьянским или фермерским хозяйством, производится ими самостоятельно в соответствии с частью 1 настоящей статьи.</w:t>
      </w:r>
    </w:p>
    <w:p>
      <w:pPr>
        <w:spacing w:after="120"/>
        <w:ind w:firstLine="397"/>
        <w:jc w:val="both"/>
      </w:pPr>
      <w:r>
        <w:rPr>
          <w:rFonts w:ascii="Arial" w:cs="Arial" w:eastAsia="Arial" w:hAnsi="Arial"/>
          <w:sz w:val="24"/>
          <w:szCs w:val="24"/>
        </w:rPr>
        <w:t xml:space="preserve">5. Обязанность по исчислению суммы земельного налога с физических лиц по придомовым земельным, приусадебным и садово-огородным участкам, за исключением индивидуальных предпринимателей по землям, используемым для осуществления предпринимательской деятельности, возлагается на налоговый орган по месту нахождения земельного участка.</w:t>
      </w:r>
    </w:p>
    <w:p>
      <w:pPr>
        <w:spacing w:after="120"/>
        <w:ind w:firstLine="397"/>
        <w:jc w:val="both"/>
      </w:pPr>
      <w:r>
        <w:rPr>
          <w:rFonts w:ascii="Arial" w:cs="Arial" w:eastAsia="Arial" w:hAnsi="Arial"/>
          <w:sz w:val="24"/>
          <w:szCs w:val="24"/>
        </w:rPr>
        <w:t xml:space="preserve">6. Если иное не предусмотрено настоящей главой и налоговое обязательство по земельному налогу действует в течение периода, составляющего менее календарного года, сумма земельного налога рассчитывается пропорционально количеству месяцев, в течение которых это обязательство действует.</w:t>
      </w:r>
    </w:p>
    <w:p>
      <w:pPr>
        <w:spacing w:after="120"/>
        <w:ind w:firstLine="397"/>
        <w:jc w:val="both"/>
      </w:pPr>
      <w:r>
        <w:rPr>
          <w:rFonts w:ascii="Arial" w:cs="Arial" w:eastAsia="Arial" w:hAnsi="Arial"/>
          <w:sz w:val="24"/>
          <w:szCs w:val="24"/>
        </w:rPr>
        <w:t xml:space="preserve">7. В случае если на земельном участке расположены строения или их части, к которым применяются разные коэффициенты коммерческого использования Кк, доля земельного участка, приходящаяся на каждое из данных строений или их части, определяется пропорционально площадям их застройки.</w:t>
      </w:r>
    </w:p>
    <w:p>
      <w:pPr>
        <w:spacing w:after="120"/>
        <w:ind w:firstLine="397"/>
        <w:jc w:val="both"/>
      </w:pPr>
      <w:r>
        <w:rPr>
          <w:rFonts w:ascii="Arial" w:cs="Arial" w:eastAsia="Arial" w:hAnsi="Arial"/>
          <w:i/>
          <w:iCs/>
          <w:sz w:val="24"/>
          <w:szCs w:val="24"/>
        </w:rPr>
        <w:t xml:space="preserve">(В редакции Законов КР от </w:t>
      </w:r>
      <w:hyperlink w:history="1" r:id="rIdw4sxudelenr5zl-qn0vtm">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rkonn9t2dkvhvkf-ztjhp">
        <w:r>
          <w:rPr>
            <w:rFonts w:ascii="Arial" w:cs="Arial" w:eastAsia="Arial" w:hAnsi="Arial"/>
            <w:i/>
            <w:iCs/>
            <w:color w:val="1D4ED8"/>
            <w:sz w:val="24"/>
            <w:szCs w:val="24"/>
            <w:u w:val="single"/>
          </w:rPr>
          <w:t xml:space="preserve">10 февраля 2010 года № 25</w:t>
        </w:r>
      </w:hyperlink>
      <w:r>
        <w:rPr>
          <w:rFonts w:ascii="Arial" w:cs="Arial" w:eastAsia="Arial" w:hAnsi="Arial"/>
          <w:i/>
          <w:iCs/>
          <w:sz w:val="24"/>
          <w:szCs w:val="24"/>
        </w:rPr>
        <w:t xml:space="preserve">, </w:t>
      </w:r>
      <w:hyperlink w:history="1" r:id="rIdn83i_bgvxftse2dvjktbm">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zetzpowhe49y1mdegctp9">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342. Срок и место уплаты земельного налога</w:t>
      </w:r>
    </w:p>
    <w:p>
      <w:pPr>
        <w:spacing w:after="120"/>
        <w:ind w:firstLine="397"/>
        <w:jc w:val="both"/>
      </w:pPr>
      <w:r>
        <w:rPr>
          <w:rFonts w:ascii="Arial" w:cs="Arial" w:eastAsia="Arial" w:hAnsi="Arial"/>
          <w:sz w:val="24"/>
          <w:szCs w:val="24"/>
        </w:rPr>
        <w:t xml:space="preserve">1. Земельный налог по сельскохозяйственным угодьям уплачивается в размере 20 процентов - не позднее дня, следующего за 25 апреля, в размере 25 процентов - не позднее дня, следующего за 25 августа и в размере 55 процентов - не позднее дня, следующего за 25 ноября текущего года.</w:t>
      </w:r>
    </w:p>
    <w:p>
      <w:pPr>
        <w:spacing w:after="120"/>
        <w:ind w:firstLine="397"/>
        <w:jc w:val="both"/>
      </w:pPr>
      <w:r>
        <w:rPr>
          <w:rFonts w:ascii="Arial" w:cs="Arial" w:eastAsia="Arial" w:hAnsi="Arial"/>
          <w:sz w:val="24"/>
          <w:szCs w:val="24"/>
        </w:rPr>
        <w:t xml:space="preserve">2. Годовая сумма земельного налога за право пользования придомовыми, приусадебными и садово-огородными земельными участками, предоставленными гражданам в городской и сельской местностях, уплачивается не позднее дня, следующего за 1 сентября текущего года.</w:t>
      </w:r>
    </w:p>
    <w:p>
      <w:pPr>
        <w:spacing w:after="120"/>
        <w:ind w:firstLine="397"/>
        <w:jc w:val="both"/>
      </w:pPr>
      <w:r>
        <w:rPr>
          <w:rFonts w:ascii="Arial" w:cs="Arial" w:eastAsia="Arial" w:hAnsi="Arial"/>
          <w:sz w:val="24"/>
          <w:szCs w:val="24"/>
        </w:rPr>
        <w:t xml:space="preserve">Уведомление органа налоговой службы о начислении суммы земельного налога за налоговый период вручается налогоплательщику не позднее установленного срока уплаты налога. В уведомлении указывается установленный настоящей частью срок уплаты налога.</w:t>
      </w:r>
    </w:p>
    <w:p>
      <w:pPr>
        <w:spacing w:after="120"/>
        <w:ind w:firstLine="397"/>
        <w:jc w:val="both"/>
      </w:pPr>
      <w:r>
        <w:rPr>
          <w:rFonts w:ascii="Arial" w:cs="Arial" w:eastAsia="Arial" w:hAnsi="Arial"/>
          <w:sz w:val="24"/>
          <w:szCs w:val="24"/>
        </w:rPr>
        <w:t xml:space="preserve">Неполучение уведомления не является основанием для невыполнения налогоплательщиком обязательства по земельному налогу.</w:t>
      </w:r>
    </w:p>
    <w:p>
      <w:pPr>
        <w:spacing w:after="120"/>
        <w:ind w:firstLine="397"/>
        <w:jc w:val="both"/>
      </w:pPr>
      <w:r>
        <w:rPr>
          <w:rFonts w:ascii="Arial" w:cs="Arial" w:eastAsia="Arial" w:hAnsi="Arial"/>
          <w:sz w:val="24"/>
          <w:szCs w:val="24"/>
        </w:rPr>
        <w:t xml:space="preserve">3. Налогоплательщики земельного налога, не указанные в частях 1 и 2 настоящей статьи, уплачивают земельный налог на ежеквартальной основе равными долями в срок не позднее дня, следующего за 20 числом первого месяца текущего квартала.</w:t>
      </w:r>
    </w:p>
    <w:p>
      <w:pPr>
        <w:spacing w:after="120"/>
        <w:ind w:firstLine="397"/>
        <w:jc w:val="both"/>
      </w:pPr>
      <w:r>
        <w:rPr>
          <w:rFonts w:ascii="Arial" w:cs="Arial" w:eastAsia="Arial" w:hAnsi="Arial"/>
          <w:sz w:val="24"/>
          <w:szCs w:val="24"/>
        </w:rPr>
        <w:t xml:space="preserve">4. Земельный налог уплачивается по месту учетной регистрации земельного участка, а в пределах города Бишкек - по месту налоговой регистрации налогоплательщика.</w:t>
      </w:r>
    </w:p>
    <w:p>
      <w:pPr>
        <w:spacing w:after="120"/>
        <w:ind w:firstLine="397"/>
        <w:jc w:val="both"/>
      </w:pPr>
      <w:r>
        <w:rPr>
          <w:rFonts w:ascii="Arial" w:cs="Arial" w:eastAsia="Arial" w:hAnsi="Arial"/>
          <w:sz w:val="24"/>
          <w:szCs w:val="24"/>
        </w:rPr>
        <w:t xml:space="preserve">5. Для отдаленных и труднодоступных населенных пунктов, в которых отсутствуют учреждения банков, допускается уплата суммы земельного налога физическим лицом налоговому органу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6. Сумма налога, подлежащая уплате за фактический период владения и/или пользования земельным участком налогоплательщиком, передающим данные права, должна быть внесена в бюджет до или на дату государственной регистрации прав. При этом первоначальный плательщик земельного налога уплачивает сумму налога, исчисленную с 1 января текущего года до начала месяца, в котором он передает земельный участок.</w:t>
      </w:r>
    </w:p>
    <w:p>
      <w:pPr>
        <w:spacing w:after="120"/>
        <w:ind w:firstLine="397"/>
        <w:jc w:val="both"/>
      </w:pPr>
      <w:r>
        <w:rPr>
          <w:rFonts w:ascii="Arial" w:cs="Arial" w:eastAsia="Arial" w:hAnsi="Arial"/>
          <w:sz w:val="24"/>
          <w:szCs w:val="24"/>
        </w:rPr>
        <w:t xml:space="preserve">Последующий налогоплательщик земельного налога уплачивает сумму земельного налога, исчисленную за период с начала месяца, в котором у него возникло право на земельный участок.</w:t>
      </w:r>
    </w:p>
    <w:p>
      <w:pPr>
        <w:spacing w:after="120"/>
        <w:ind w:firstLine="397"/>
        <w:jc w:val="both"/>
      </w:pPr>
      <w:r>
        <w:rPr>
          <w:rFonts w:ascii="Arial" w:cs="Arial" w:eastAsia="Arial" w:hAnsi="Arial"/>
          <w:sz w:val="24"/>
          <w:szCs w:val="24"/>
        </w:rPr>
        <w:t xml:space="preserve">При государственной регистрации прав на земельный участок годовая сумма налога может быть внесена в бюджет одной из сторон по согласованию. В дальнейшем суммы налога, уплаченные при государственной регистрации прав на земельный участок, вторично не уплачиваются.</w:t>
      </w:r>
    </w:p>
    <w:p>
      <w:pPr>
        <w:spacing w:after="120"/>
        <w:ind w:firstLine="397"/>
        <w:jc w:val="both"/>
      </w:pPr>
      <w:r>
        <w:rPr>
          <w:rFonts w:ascii="Arial" w:cs="Arial" w:eastAsia="Arial" w:hAnsi="Arial"/>
          <w:sz w:val="24"/>
          <w:szCs w:val="24"/>
        </w:rPr>
        <w:t xml:space="preserve">В случае неуплаты земельного налога до или в момент государственной регистрации прав собственности или пользования на земельный участок в соответствии с требованиями настоящей статьи, обязательство по уплате земельного налога за полный налоговый период, в котором была осуществлена передача прав, возлагается на последующего налогоплательщика.</w:t>
      </w:r>
    </w:p>
    <w:p>
      <w:pPr>
        <w:spacing w:after="120"/>
        <w:ind w:firstLine="397"/>
        <w:jc w:val="both"/>
      </w:pPr>
      <w:r>
        <w:rPr>
          <w:rFonts w:ascii="Arial" w:cs="Arial" w:eastAsia="Arial" w:hAnsi="Arial"/>
          <w:sz w:val="24"/>
          <w:szCs w:val="24"/>
        </w:rPr>
        <w:t xml:space="preserve">7. Налогоплательщики, указанные в частях 1 и 3 настоящей статьи, представляют информационный расчет по земельному налогу не позднее дня, следующего за 1 февраля текущего года.</w:t>
      </w:r>
    </w:p>
    <w:p>
      <w:pPr>
        <w:spacing w:after="120"/>
        <w:ind w:firstLine="397"/>
        <w:jc w:val="both"/>
      </w:pPr>
      <w:r>
        <w:rPr>
          <w:rFonts w:ascii="Arial" w:cs="Arial" w:eastAsia="Arial" w:hAnsi="Arial"/>
          <w:i/>
          <w:iCs/>
          <w:sz w:val="24"/>
          <w:szCs w:val="24"/>
        </w:rPr>
        <w:t xml:space="preserve">(В редакции Законов КР от </w:t>
      </w:r>
      <w:hyperlink w:history="1" r:id="rIdmau7bjuse3ppihn0wjqsd">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x3ocs5o1mdf1imy0cjutw">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51
 Льготы по налогу</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343. Освобождение от налогообложения</w:t>
      </w:r>
    </w:p>
    <w:p>
      <w:pPr>
        <w:spacing w:after="60"/>
        <w:ind w:firstLine="567"/>
        <w:jc w:val="both"/>
      </w:pPr>
      <w:r>
        <w:rPr>
          <w:rFonts w:ascii="Arial" w:cs="Arial" w:eastAsia="Arial" w:hAnsi="Arial"/>
          <w:sz w:val="24"/>
          <w:szCs w:val="24"/>
        </w:rPr>
        <w:t xml:space="preserve">1. Если иное не предусмотрено настоящим разделом, освобождаются от налогообложения:</w:t>
      </w:r>
    </w:p>
    <w:p>
      <w:pPr>
        <w:spacing w:after="60"/>
        <w:ind w:firstLine="567"/>
        <w:jc w:val="both"/>
      </w:pPr>
      <w:r>
        <w:rPr>
          <w:rFonts w:ascii="Arial" w:cs="Arial" w:eastAsia="Arial" w:hAnsi="Arial"/>
          <w:sz w:val="24"/>
          <w:szCs w:val="24"/>
        </w:rPr>
        <w:t xml:space="preserve">1) земли:</w:t>
      </w:r>
    </w:p>
    <w:p>
      <w:pPr>
        <w:spacing w:after="60"/>
        <w:ind w:firstLine="567"/>
        <w:jc w:val="both"/>
      </w:pPr>
      <w:r>
        <w:rPr>
          <w:rFonts w:ascii="Arial" w:cs="Arial" w:eastAsia="Arial" w:hAnsi="Arial"/>
          <w:sz w:val="24"/>
          <w:szCs w:val="24"/>
        </w:rPr>
        <w:t xml:space="preserve">а) заповедников, резерваторов, природных, национальных и дендрологических парков, ботанических и зоологических садов, заказников, памятников природы, объектов историко-культурного назначения, нераспределенные земли запаса, земли, занятые полосой слежения вдоль государственной границы;</w:t>
      </w:r>
    </w:p>
    <w:p>
      <w:pPr>
        <w:spacing w:after="60"/>
        <w:ind w:firstLine="567"/>
        <w:jc w:val="both"/>
      </w:pPr>
      <w:r>
        <w:rPr>
          <w:rFonts w:ascii="Arial" w:cs="Arial" w:eastAsia="Arial" w:hAnsi="Arial"/>
          <w:sz w:val="24"/>
          <w:szCs w:val="24"/>
        </w:rPr>
        <w:t xml:space="preserve">б) общего пользования населенных пунктов, занятые защитными лесонасаждениями, водного и лесного фондов;</w:t>
      </w:r>
    </w:p>
    <w:p>
      <w:pPr>
        <w:spacing w:after="60"/>
        <w:ind w:firstLine="567"/>
        <w:jc w:val="both"/>
      </w:pPr>
      <w:r>
        <w:rPr>
          <w:rFonts w:ascii="Arial" w:cs="Arial" w:eastAsia="Arial" w:hAnsi="Arial"/>
          <w:sz w:val="24"/>
          <w:szCs w:val="24"/>
        </w:rPr>
        <w:t xml:space="preserve">в) путей сообщения, земельные полосы вдоль дорог республиканского и местного значения, за исключением предоставленных для сельскохозяйственного использования;</w:t>
      </w:r>
    </w:p>
    <w:p>
      <w:pPr>
        <w:spacing w:after="60"/>
        <w:ind w:firstLine="567"/>
        <w:jc w:val="both"/>
      </w:pPr>
      <w:r>
        <w:rPr>
          <w:rFonts w:ascii="Arial" w:cs="Arial" w:eastAsia="Arial" w:hAnsi="Arial"/>
          <w:sz w:val="24"/>
          <w:szCs w:val="24"/>
        </w:rPr>
        <w:t xml:space="preserve">г) продуктопроводов и линий связи, за исключением предоставленных для сельскохозяйственного использования;</w:t>
      </w:r>
    </w:p>
    <w:p>
      <w:pPr>
        <w:spacing w:after="60"/>
        <w:ind w:firstLine="567"/>
        <w:jc w:val="both"/>
      </w:pPr>
      <w:r>
        <w:rPr>
          <w:rFonts w:ascii="Arial" w:cs="Arial" w:eastAsia="Arial" w:hAnsi="Arial"/>
          <w:sz w:val="24"/>
          <w:szCs w:val="24"/>
        </w:rPr>
        <w:t xml:space="preserve">д) под водохранилищами и зонами затопления, линиями электропередачи, используемые для выработки или передачи электроэнергии, за исключением предоставленных для сельскохозяйственного использования;</w:t>
      </w:r>
    </w:p>
    <w:p>
      <w:pPr>
        <w:spacing w:after="60"/>
        <w:ind w:firstLine="567"/>
        <w:jc w:val="both"/>
      </w:pPr>
      <w:r>
        <w:rPr>
          <w:rFonts w:ascii="Arial" w:cs="Arial" w:eastAsia="Arial" w:hAnsi="Arial"/>
          <w:sz w:val="24"/>
          <w:szCs w:val="24"/>
        </w:rPr>
        <w:t xml:space="preserve">2) земли кладбищ;</w:t>
      </w:r>
    </w:p>
    <w:p>
      <w:pPr>
        <w:spacing w:after="60"/>
        <w:ind w:firstLine="567"/>
        <w:jc w:val="both"/>
      </w:pPr>
      <w:r>
        <w:rPr>
          <w:rFonts w:ascii="Arial" w:cs="Arial" w:eastAsia="Arial" w:hAnsi="Arial"/>
          <w:sz w:val="24"/>
          <w:szCs w:val="24"/>
        </w:rPr>
        <w:t xml:space="preserve">3) скотопрогонов и скотоостановочных площадок;</w:t>
      </w:r>
    </w:p>
    <w:p>
      <w:pPr>
        <w:spacing w:after="60"/>
        <w:ind w:firstLine="567"/>
        <w:jc w:val="both"/>
      </w:pPr>
      <w:r>
        <w:rPr>
          <w:rFonts w:ascii="Arial" w:cs="Arial" w:eastAsia="Arial" w:hAnsi="Arial"/>
          <w:sz w:val="24"/>
          <w:szCs w:val="24"/>
        </w:rPr>
        <w:t xml:space="preserve">4) земли Агентства по защите депозитов, Фонда защиты депозитов, НБКР, за исключением их земель, используемых для отдыха, досуга и развлечений;</w:t>
      </w:r>
    </w:p>
    <w:p>
      <w:pPr>
        <w:spacing w:after="60"/>
        <w:ind w:firstLine="567"/>
        <w:jc w:val="both"/>
      </w:pPr>
      <w:r>
        <w:rPr>
          <w:rFonts w:ascii="Arial" w:cs="Arial" w:eastAsia="Arial" w:hAnsi="Arial"/>
          <w:sz w:val="24"/>
          <w:szCs w:val="24"/>
        </w:rPr>
        <w:t xml:space="preserve">5) земли организаций инвалидов, участников войны и приравненных к ним лиц и земли организаций Кыргызского общества слепых и глухих, индивидуальных предпринимателей, у которых инвалиды, слепые и глухие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6) земли учреждений уголовно-исполнительной системы;</w:t>
      </w:r>
    </w:p>
    <w:p>
      <w:pPr>
        <w:spacing w:after="60"/>
        <w:ind w:firstLine="567"/>
        <w:jc w:val="both"/>
      </w:pPr>
      <w:r>
        <w:rPr>
          <w:rFonts w:ascii="Arial" w:cs="Arial" w:eastAsia="Arial" w:hAnsi="Arial"/>
          <w:sz w:val="24"/>
          <w:szCs w:val="24"/>
        </w:rPr>
        <w:t xml:space="preserve">7) нарушенные земли (деградировавшие, с нарушениями почвенного покрова и других качественных показателей земли), требующие рекультивации, полученные для сельскохозяйственных нужд органами местного самоуправления, организациями, а также физическими лицами на срок, устанавливаемый местными кенешами;</w:t>
      </w:r>
    </w:p>
    <w:p>
      <w:pPr>
        <w:spacing w:after="60"/>
        <w:ind w:firstLine="567"/>
        <w:jc w:val="both"/>
      </w:pPr>
      <w:r>
        <w:rPr>
          <w:rFonts w:ascii="Arial" w:cs="Arial" w:eastAsia="Arial" w:hAnsi="Arial"/>
          <w:sz w:val="24"/>
          <w:szCs w:val="24"/>
        </w:rPr>
        <w:t xml:space="preserve">8) земли санаториев, домов отдыха, пансионатов профсоюзов, входящих в санитарно-охранные зоны;</w:t>
      </w:r>
    </w:p>
    <w:p>
      <w:pPr>
        <w:spacing w:after="60"/>
        <w:ind w:firstLine="567"/>
        <w:jc w:val="both"/>
      </w:pPr>
      <w:r>
        <w:rPr>
          <w:rFonts w:ascii="Arial" w:cs="Arial" w:eastAsia="Arial" w:hAnsi="Arial"/>
          <w:sz w:val="24"/>
          <w:szCs w:val="24"/>
        </w:rPr>
        <w:t xml:space="preserve">9) земли богослужебных объектов религиозных организаций, зарегистрированных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Богослужебные объекты - недвижимое имущество религиозных учреждений непосредственно для совершения обрядов, молитв в целях совместного исповедания и распространения веры.</w:t>
      </w:r>
    </w:p>
    <w:p>
      <w:pPr>
        <w:spacing w:after="60"/>
        <w:ind w:firstLine="567"/>
        <w:jc w:val="both"/>
      </w:pPr>
      <w:r>
        <w:rPr>
          <w:rFonts w:ascii="Arial" w:cs="Arial" w:eastAsia="Arial" w:hAnsi="Arial"/>
          <w:sz w:val="24"/>
          <w:szCs w:val="24"/>
        </w:rPr>
        <w:t xml:space="preserve">10) земли дошкольных образовательных организаций (детских садов, созданных на основе частной формы собственности);</w:t>
      </w:r>
    </w:p>
    <w:p>
      <w:pPr>
        <w:spacing w:after="60"/>
        <w:ind w:firstLine="567"/>
        <w:jc w:val="both"/>
      </w:pPr>
      <w:r>
        <w:rPr>
          <w:rFonts w:ascii="Arial" w:cs="Arial" w:eastAsia="Arial" w:hAnsi="Arial"/>
          <w:sz w:val="24"/>
          <w:szCs w:val="24"/>
        </w:rPr>
        <w:t xml:space="preserve">11) земли Главного управления Государственной специализированной службы охраны Министерства внутренних дел Кыргызской Республики.</w:t>
      </w:r>
    </w:p>
    <w:p>
      <w:pPr>
        <w:spacing w:after="60"/>
        <w:ind w:firstLine="567"/>
        <w:jc w:val="both"/>
      </w:pPr>
      <w:r>
        <w:rPr>
          <w:rFonts w:ascii="Arial" w:cs="Arial" w:eastAsia="Arial" w:hAnsi="Arial"/>
          <w:sz w:val="24"/>
          <w:szCs w:val="24"/>
        </w:rPr>
        <w:t xml:space="preserve">2. Освобождение от налогообложения, предусмотренное частью 1 настоящей статьи, не распространяется на случаи, когда указанные земли или их часть предоставлены землепользователем в аренду.</w:t>
      </w:r>
    </w:p>
    <w:p>
      <w:pPr>
        <w:spacing w:after="120"/>
        <w:ind w:firstLine="397"/>
        <w:jc w:val="both"/>
      </w:pPr>
      <w:r>
        <w:rPr>
          <w:rFonts w:ascii="Arial" w:cs="Arial" w:eastAsia="Arial" w:hAnsi="Arial"/>
          <w:i/>
          <w:iCs/>
          <w:sz w:val="24"/>
          <w:szCs w:val="24"/>
        </w:rPr>
        <w:t xml:space="preserve">(В редакции Законов КР от </w:t>
      </w:r>
      <w:hyperlink w:history="1" r:id="rIdo8gjbeeirxpd8a_jfxx_x">
        <w:r>
          <w:rPr>
            <w:rFonts w:ascii="Arial" w:cs="Arial" w:eastAsia="Arial" w:hAnsi="Arial"/>
            <w:i/>
            <w:iCs/>
            <w:color w:val="1D4ED8"/>
            <w:sz w:val="24"/>
            <w:szCs w:val="24"/>
            <w:u w:val="single"/>
          </w:rPr>
          <w:t xml:space="preserve">13 апреля 2012 года № 38</w:t>
        </w:r>
      </w:hyperlink>
      <w:r>
        <w:rPr>
          <w:rFonts w:ascii="Arial" w:cs="Arial" w:eastAsia="Arial" w:hAnsi="Arial"/>
          <w:i/>
          <w:iCs/>
          <w:sz w:val="24"/>
          <w:szCs w:val="24"/>
        </w:rPr>
        <w:t xml:space="preserve">, </w:t>
      </w:r>
      <w:hyperlink w:history="1" r:id="rIdemg93c3gt3616vwvnaygv">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uzd7ixlwu3tihzp_ha9ad">
        <w:r>
          <w:rPr>
            <w:rFonts w:ascii="Arial" w:cs="Arial" w:eastAsia="Arial" w:hAnsi="Arial"/>
            <w:i/>
            <w:iCs/>
            <w:color w:val="1D4ED8"/>
            <w:sz w:val="24"/>
            <w:szCs w:val="24"/>
            <w:u w:val="single"/>
          </w:rPr>
          <w:t xml:space="preserve">20 мая 2015 года № 107</w:t>
        </w:r>
      </w:hyperlink>
      <w:r>
        <w:rPr>
          <w:rFonts w:ascii="Arial" w:cs="Arial" w:eastAsia="Arial" w:hAnsi="Arial"/>
          <w:i/>
          <w:iCs/>
          <w:sz w:val="24"/>
          <w:szCs w:val="24"/>
        </w:rPr>
        <w:t xml:space="preserve">, </w:t>
      </w:r>
      <w:hyperlink w:history="1" r:id="rIdpmublet4ardaltgimewzo">
        <w:r>
          <w:rPr>
            <w:rFonts w:ascii="Arial" w:cs="Arial" w:eastAsia="Arial" w:hAnsi="Arial"/>
            <w:i/>
            <w:iCs/>
            <w:color w:val="1D4ED8"/>
            <w:sz w:val="24"/>
            <w:szCs w:val="24"/>
            <w:u w:val="single"/>
          </w:rPr>
          <w:t xml:space="preserve">27 октября 2017 года № 184</w:t>
        </w:r>
      </w:hyperlink>
      <w:r>
        <w:rPr>
          <w:rFonts w:ascii="Arial" w:cs="Arial" w:eastAsia="Arial" w:hAnsi="Arial"/>
          <w:i/>
          <w:iCs/>
          <w:sz w:val="24"/>
          <w:szCs w:val="24"/>
        </w:rPr>
        <w:t xml:space="preserve"> ,</w:t>
      </w:r>
      <w:hyperlink w:history="1" r:id="rId96qo6hmn_in1bkosaou-r">
        <w:r>
          <w:rPr>
            <w:rFonts w:ascii="Arial" w:cs="Arial" w:eastAsia="Arial" w:hAnsi="Arial"/>
            <w:i/>
            <w:iCs/>
            <w:color w:val="1D4ED8"/>
            <w:sz w:val="24"/>
            <w:szCs w:val="24"/>
            <w:u w:val="single"/>
          </w:rPr>
          <w:t xml:space="preserve">23 января 2019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344. Льготы по земельному налогу</w:t>
      </w:r>
    </w:p>
    <w:p>
      <w:pPr>
        <w:spacing w:after="120"/>
        <w:ind w:firstLine="397"/>
        <w:jc w:val="both"/>
      </w:pPr>
      <w:r>
        <w:rPr>
          <w:rFonts w:ascii="Arial" w:cs="Arial" w:eastAsia="Arial" w:hAnsi="Arial"/>
          <w:sz w:val="24"/>
          <w:szCs w:val="24"/>
        </w:rPr>
        <w:t xml:space="preserve">1. Если иное не предусмотрено настоящим разделом, освобождаются от уплаты земельного налога за пользование придомовыми, приусадебными и садово-огородными участками:</w:t>
      </w:r>
    </w:p>
    <w:p>
      <w:pPr>
        <w:spacing w:after="120"/>
        <w:ind w:firstLine="397"/>
        <w:jc w:val="both"/>
      </w:pPr>
      <w:r>
        <w:rPr>
          <w:rFonts w:ascii="Arial" w:cs="Arial" w:eastAsia="Arial" w:hAnsi="Arial"/>
          <w:sz w:val="24"/>
          <w:szCs w:val="24"/>
        </w:rPr>
        <w:t xml:space="preserve">1) инвалиды и участники Великой Отечественной войны, военнослужащие, принимавшие участие по межгосударственным соглашениям в войне в Афганистане и в других странах, участники ликвидации аварии Чернобыльской АЭС, а также инвалиды с детства, инвалиды I и II групп;</w:t>
      </w:r>
    </w:p>
    <w:p>
      <w:pPr>
        <w:spacing w:after="120"/>
        <w:ind w:firstLine="397"/>
        <w:jc w:val="both"/>
      </w:pPr>
      <w:r>
        <w:rPr>
          <w:rFonts w:ascii="Arial" w:cs="Arial" w:eastAsia="Arial" w:hAnsi="Arial"/>
          <w:sz w:val="24"/>
          <w:szCs w:val="24"/>
        </w:rPr>
        <w:t xml:space="preserve">2) члены семей военнослужащих и сотрудников правоохранительных органов, погибших или пропавших без вести при исполнении служебных обязанностей, включая детей до совершеннолетия;</w:t>
      </w:r>
    </w:p>
    <w:p>
      <w:pPr>
        <w:spacing w:after="120"/>
        <w:ind w:firstLine="397"/>
        <w:jc w:val="both"/>
      </w:pPr>
      <w:r>
        <w:rPr>
          <w:rFonts w:ascii="Arial" w:cs="Arial" w:eastAsia="Arial" w:hAnsi="Arial"/>
          <w:sz w:val="24"/>
          <w:szCs w:val="24"/>
        </w:rPr>
        <w:t xml:space="preserve">3) физическое лицо, достигшее пенсионного возраста;</w:t>
      </w:r>
    </w:p>
    <w:p>
      <w:pPr>
        <w:spacing w:after="120"/>
        <w:ind w:firstLine="397"/>
        <w:jc w:val="both"/>
      </w:pPr>
      <w:r>
        <w:rPr>
          <w:rFonts w:ascii="Arial" w:cs="Arial" w:eastAsia="Arial" w:hAnsi="Arial"/>
          <w:sz w:val="24"/>
          <w:szCs w:val="24"/>
        </w:rPr>
        <w:t xml:space="preserve">4) физическое лицо, имеющее 4 и более несовершеннолетних детей.</w:t>
      </w:r>
    </w:p>
    <w:p>
      <w:pPr>
        <w:spacing w:after="120"/>
        <w:ind w:firstLine="397"/>
        <w:jc w:val="both"/>
      </w:pPr>
      <w:r>
        <w:rPr>
          <w:rFonts w:ascii="Arial" w:cs="Arial" w:eastAsia="Arial" w:hAnsi="Arial"/>
          <w:sz w:val="24"/>
          <w:szCs w:val="24"/>
        </w:rPr>
        <w:t xml:space="preserve">2. Местные кенеши имеют право предоставить полное или частичное освобождение от уплаты земельного налога по сельскохозяйственным угодьям на срок до 3 лет в случаях, когда землепользователь понес материальные убытки вследствие непреодолимой силы.</w:t>
      </w:r>
    </w:p>
    <w:p>
      <w:pPr>
        <w:spacing w:after="120"/>
        <w:ind w:firstLine="397"/>
        <w:jc w:val="both"/>
      </w:pPr>
      <w:r>
        <w:rPr>
          <w:rFonts w:ascii="Arial" w:cs="Arial" w:eastAsia="Arial" w:hAnsi="Arial"/>
          <w:sz w:val="24"/>
          <w:szCs w:val="24"/>
        </w:rPr>
        <w:t xml:space="preserve">3. Местные кенеши имеют право предоставлять освобождение от уплаты земельного налога по землям населенных пунктов и землям несельскохозяйственного назначения для предприятий, деятельность которых относится к преференциальным видам промышленной деятельности, подлежащим льготному налогообложению, установленным </w:t>
      </w:r>
      <w:hyperlink w:history="1" r:id="rIdqgyrw2jkbfmrfje-w7jsd">
        <w:r>
          <w:rPr>
            <w:rFonts w:ascii="Arial" w:cs="Arial" w:eastAsia="Arial" w:hAnsi="Arial"/>
            <w:color w:val="1D4ED8"/>
            <w:sz w:val="24"/>
            <w:szCs w:val="24"/>
            <w:u w:val="single"/>
          </w:rPr>
          <w:t xml:space="preserve">статьей 159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(Абзац 2 утратил силу в соответствии с </w:t>
      </w:r>
      <w:hyperlink w:history="1" r:id="rIdw6bo6ysryklnvxkg9z3b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сентября 2021 года № 118)</w:t>
      </w:r>
    </w:p>
    <w:p>
      <w:pPr>
        <w:spacing w:after="120"/>
        <w:ind w:firstLine="397"/>
        <w:jc w:val="both"/>
      </w:pPr>
      <w:r>
        <w:rPr>
          <w:rFonts w:ascii="Arial" w:cs="Arial" w:eastAsia="Arial" w:hAnsi="Arial"/>
          <w:sz w:val="24"/>
          <w:szCs w:val="24"/>
        </w:rPr>
        <w:t xml:space="preserve">4. Местные кенеши имеют право предоставлять освобождение от уплаты земельного налога налогоплательщиков, зарегистрированных и осуществляющих деятельность в преференциальных приграничных населенных пунктах.</w:t>
      </w:r>
    </w:p>
    <w:p>
      <w:pPr>
        <w:spacing w:after="120"/>
        <w:ind w:firstLine="397"/>
        <w:jc w:val="both"/>
      </w:pPr>
      <w:r>
        <w:rPr>
          <w:rFonts w:ascii="Arial" w:cs="Arial" w:eastAsia="Arial" w:hAnsi="Arial"/>
          <w:i/>
          <w:iCs/>
          <w:sz w:val="24"/>
          <w:szCs w:val="24"/>
        </w:rPr>
        <w:t xml:space="preserve">(В редакции Законов КР от </w:t>
      </w:r>
      <w:hyperlink w:history="1" r:id="rIdhtz_09bhdpyu_id7qqmr4">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bsqourmeua44f6w2xhhrn">
        <w:r>
          <w:rPr>
            <w:rFonts w:ascii="Arial" w:cs="Arial" w:eastAsia="Arial" w:hAnsi="Arial"/>
            <w:i/>
            <w:iCs/>
            <w:color w:val="1D4ED8"/>
            <w:sz w:val="24"/>
            <w:szCs w:val="24"/>
            <w:u w:val="single"/>
          </w:rPr>
          <w:t xml:space="preserve">29 июня 2017 года № 114</w:t>
        </w:r>
      </w:hyperlink>
      <w:r>
        <w:rPr>
          <w:rFonts w:ascii="Arial" w:cs="Arial" w:eastAsia="Arial" w:hAnsi="Arial"/>
          <w:i/>
          <w:iCs/>
          <w:sz w:val="24"/>
          <w:szCs w:val="24"/>
        </w:rPr>
        <w:t xml:space="preserve">, </w:t>
      </w:r>
      <w:hyperlink w:history="1" r:id="rId3apdvqbbebvoj9tl6zk-8">
        <w:r>
          <w:rPr>
            <w:rFonts w:ascii="Arial" w:cs="Arial" w:eastAsia="Arial" w:hAnsi="Arial"/>
            <w:i/>
            <w:iCs/>
            <w:color w:val="1D4ED8"/>
            <w:sz w:val="24"/>
            <w:szCs w:val="24"/>
            <w:u w:val="single"/>
          </w:rPr>
          <w:t xml:space="preserve">13 сентября 2021 года № 118</w:t>
        </w:r>
      </w:hyperlink>
      <w:r>
        <w:rPr>
          <w:rFonts w:ascii="Arial" w:cs="Arial" w:eastAsia="Arial" w:hAnsi="Arial"/>
          <w:i/>
          <w:iCs/>
          <w:sz w:val="24"/>
          <w:szCs w:val="24"/>
        </w:rPr>
        <w:t xml:space="preserve"> )</w:t>
      </w:r>
    </w:p>
    <w:p>
      <w:pPr>
        <w:spacing w:after="120"/>
        <w:ind w:firstLine="397"/>
        <w:jc w:val="both"/>
      </w:pPr>
      <w:r>
        <w:rPr>
          <w:rFonts w:ascii="Arial" w:cs="Arial" w:eastAsia="Arial" w:hAnsi="Arial"/>
          <w:i/>
          <w:iCs/>
          <w:sz w:val="24"/>
          <w:szCs w:val="24"/>
        </w:rPr>
        <w:t xml:space="preserve">Законом КР от 27 февраля 2012 года № 8 внесены изменения в статью 344, изложенную на государственном языке</w:t>
      </w:r>
    </w:p>
    <w:p>
      <w:pPr>
        <w:spacing w:after="120" w:before="200"/>
        <w:ind w:firstLine="397"/>
        <w:jc w:val="center"/>
      </w:pPr>
      <w:r>
        <w:rPr>
          <w:rFonts w:ascii="Arial" w:cs="Arial" w:eastAsia="Arial" w:hAnsi="Arial"/>
          <w:b/>
          <w:bCs/>
          <w:sz w:val="24"/>
          <w:szCs w:val="24"/>
        </w:rPr>
        <w:t xml:space="preserve">РАЗДЕЛ XV
 СПЕЦИАЛЬНЫЕ НАЛОГОВЫЕ РЕЖИМЫ</w:t>
      </w:r>
    </w:p>
    <w:p>
      <w:pPr>
        <w:spacing w:after="120" w:before="200"/>
        <w:ind w:firstLine="397"/>
        <w:jc w:val="center"/>
      </w:pPr>
      <w:r>
        <w:rPr>
          <w:rFonts w:ascii="Arial" w:cs="Arial" w:eastAsia="Arial" w:hAnsi="Arial"/>
          <w:b/>
          <w:bCs/>
          <w:sz w:val="24"/>
          <w:szCs w:val="24"/>
        </w:rPr>
        <w:t xml:space="preserve">Глава 52
 Общие условия исполнения налоговых обязательств на основе патента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345. Общие положения</w:t>
      </w:r>
    </w:p>
    <w:p>
      <w:pPr>
        <w:spacing w:after="120"/>
        <w:ind w:firstLine="397"/>
        <w:jc w:val="both"/>
      </w:pPr>
      <w:r>
        <w:rPr>
          <w:rFonts w:ascii="Arial" w:cs="Arial" w:eastAsia="Arial" w:hAnsi="Arial"/>
          <w:sz w:val="24"/>
          <w:szCs w:val="24"/>
        </w:rPr>
        <w:t xml:space="preserve">1. Отдельные налоги могут уплачиваться путем приобретения обязательного патента или добровольного патента.</w:t>
      </w:r>
    </w:p>
    <w:p>
      <w:pPr>
        <w:spacing w:after="120"/>
        <w:ind w:firstLine="397"/>
        <w:jc w:val="both"/>
      </w:pPr>
      <w:r>
        <w:rPr>
          <w:rFonts w:ascii="Arial" w:cs="Arial" w:eastAsia="Arial" w:hAnsi="Arial"/>
          <w:sz w:val="24"/>
          <w:szCs w:val="24"/>
        </w:rPr>
        <w:t xml:space="preserve">Патент, по выбору налогоплательщика, оформляется в виде документа на бумажном носителе либо в электронном формате (электронный патент). Патент на бумажном носителе и электронный патент имеют равную юридическую значимость.</w:t>
      </w:r>
    </w:p>
    <w:p>
      <w:pPr>
        <w:spacing w:after="120"/>
        <w:ind w:firstLine="397"/>
        <w:jc w:val="both"/>
      </w:pPr>
      <w:r>
        <w:rPr>
          <w:rFonts w:ascii="Arial" w:cs="Arial" w:eastAsia="Arial" w:hAnsi="Arial"/>
          <w:sz w:val="24"/>
          <w:szCs w:val="24"/>
        </w:rPr>
        <w:t xml:space="preserve">Бланки патента на бумажном носителе являются документами строгой отчетности. Патент подлежит хранению в течение срока исковой давности, установленного настоящим Кодексом.</w:t>
      </w:r>
    </w:p>
    <w:p>
      <w:pPr>
        <w:spacing w:after="120"/>
        <w:ind w:firstLine="397"/>
        <w:jc w:val="both"/>
      </w:pPr>
      <w:r>
        <w:rPr>
          <w:rFonts w:ascii="Arial" w:cs="Arial" w:eastAsia="Arial" w:hAnsi="Arial"/>
          <w:sz w:val="24"/>
          <w:szCs w:val="24"/>
        </w:rPr>
        <w:t xml:space="preserve">2. Обязательный и добровольный патенты удостоверяют:</w:t>
      </w:r>
    </w:p>
    <w:p>
      <w:pPr>
        <w:spacing w:after="120"/>
        <w:ind w:firstLine="397"/>
        <w:jc w:val="both"/>
      </w:pPr>
      <w:r>
        <w:rPr>
          <w:rFonts w:ascii="Arial" w:cs="Arial" w:eastAsia="Arial" w:hAnsi="Arial"/>
          <w:sz w:val="24"/>
          <w:szCs w:val="24"/>
        </w:rPr>
        <w:t xml:space="preserve">1) право налогоплательщика осуществлять вид деятельности, указанный в патенте;</w:t>
      </w:r>
    </w:p>
    <w:p>
      <w:pPr>
        <w:spacing w:after="120"/>
        <w:ind w:firstLine="397"/>
        <w:jc w:val="both"/>
      </w:pPr>
      <w:r>
        <w:rPr>
          <w:rFonts w:ascii="Arial" w:cs="Arial" w:eastAsia="Arial" w:hAnsi="Arial"/>
          <w:sz w:val="24"/>
          <w:szCs w:val="24"/>
        </w:rPr>
        <w:t xml:space="preserve">2) уплату налогов по виду деятельности, указанному в патенте;</w:t>
      </w:r>
    </w:p>
    <w:p>
      <w:pPr>
        <w:spacing w:after="120"/>
        <w:ind w:firstLine="397"/>
        <w:jc w:val="both"/>
      </w:pPr>
      <w:r>
        <w:rPr>
          <w:rFonts w:ascii="Arial" w:cs="Arial" w:eastAsia="Arial" w:hAnsi="Arial"/>
          <w:sz w:val="24"/>
          <w:szCs w:val="24"/>
        </w:rPr>
        <w:t xml:space="preserve">3) получение доходов в течение налогового периода, в котором действовал патент.</w:t>
      </w:r>
    </w:p>
    <w:p>
      <w:pPr>
        <w:spacing w:after="120"/>
        <w:ind w:firstLine="397"/>
        <w:jc w:val="both"/>
      </w:pPr>
      <w:r>
        <w:rPr>
          <w:rFonts w:ascii="Arial" w:cs="Arial" w:eastAsia="Arial" w:hAnsi="Arial"/>
          <w:sz w:val="24"/>
          <w:szCs w:val="24"/>
        </w:rPr>
        <w:t xml:space="preserve">3. Обязательный патент приобретается организацией или индивидуальным предпринимателем по видам деятельности, предусмотренным </w:t>
      </w:r>
      <w:r>
        <w:rPr>
          <w:rFonts w:ascii="Arial" w:cs="Arial" w:eastAsia="Arial" w:hAnsi="Arial"/>
          <w:sz w:val="24"/>
          <w:szCs w:val="24"/>
        </w:rPr>
        <w:t xml:space="preserve">главой 53</w:t>
      </w:r>
      <w:r>
        <w:rPr>
          <w:rFonts w:ascii="Arial" w:cs="Arial" w:eastAsia="Arial" w:hAnsi="Arial"/>
          <w:sz w:val="24"/>
          <w:szCs w:val="24"/>
        </w:rPr>
        <w:t xml:space="preserve"> настоящего Кодекса, в налоговом органе по месту осуществления предпринимательской деятельности при наличии налоговой или учетной регистрации налогоплательщика лично или через налогового представителя, или посредством информационной системы уполномоченного налогового органа.</w:t>
      </w:r>
    </w:p>
    <w:p>
      <w:pPr>
        <w:spacing w:after="120"/>
        <w:ind w:firstLine="397"/>
        <w:jc w:val="both"/>
      </w:pPr>
      <w:r>
        <w:rPr>
          <w:rFonts w:ascii="Arial" w:cs="Arial" w:eastAsia="Arial" w:hAnsi="Arial"/>
          <w:sz w:val="24"/>
          <w:szCs w:val="24"/>
        </w:rPr>
        <w:t xml:space="preserve">4. Добровольный патент может быть приобретен физическим лицом в налоговом органе по месту осуществления предпринимательской деятельности при наличии у физического лица налоговой или учетной регистрации налогоплательщика.</w:t>
      </w:r>
    </w:p>
    <w:p>
      <w:pPr>
        <w:spacing w:after="120"/>
        <w:ind w:firstLine="397"/>
        <w:jc w:val="both"/>
      </w:pPr>
      <w:r>
        <w:rPr>
          <w:rFonts w:ascii="Arial" w:cs="Arial" w:eastAsia="Arial" w:hAnsi="Arial"/>
          <w:sz w:val="24"/>
          <w:szCs w:val="24"/>
        </w:rPr>
        <w:t xml:space="preserve">5. Сумма налога на основе патента может быть уплачена налогоплательщиком:</w:t>
      </w:r>
    </w:p>
    <w:p>
      <w:pPr>
        <w:spacing w:after="120"/>
        <w:ind w:firstLine="397"/>
        <w:jc w:val="both"/>
      </w:pPr>
      <w:r>
        <w:rPr>
          <w:rFonts w:ascii="Arial" w:cs="Arial" w:eastAsia="Arial" w:hAnsi="Arial"/>
          <w:sz w:val="24"/>
          <w:szCs w:val="24"/>
        </w:rPr>
        <w:t xml:space="preserve">1) в учреждении банка, в том числе посредством системы удаленного или дистанционного банковского обслуживания, включая интернет или мобильный банкинг;</w:t>
      </w:r>
    </w:p>
    <w:p>
      <w:pPr>
        <w:spacing w:after="120"/>
        <w:ind w:firstLine="397"/>
        <w:jc w:val="both"/>
      </w:pPr>
      <w:r>
        <w:rPr>
          <w:rFonts w:ascii="Arial" w:cs="Arial" w:eastAsia="Arial" w:hAnsi="Arial"/>
          <w:sz w:val="24"/>
          <w:szCs w:val="24"/>
        </w:rPr>
        <w:t xml:space="preserve">2) посредством платежного терминала или POS-терминала, электронных денег.</w:t>
      </w:r>
    </w:p>
    <w:p>
      <w:pPr>
        <w:spacing w:after="120"/>
        <w:ind w:firstLine="397"/>
        <w:jc w:val="both"/>
      </w:pPr>
      <w:r>
        <w:rPr>
          <w:rFonts w:ascii="Arial" w:cs="Arial" w:eastAsia="Arial" w:hAnsi="Arial"/>
          <w:sz w:val="24"/>
          <w:szCs w:val="24"/>
        </w:rPr>
        <w:t xml:space="preserve">Для отдаленных и труднодоступных населенных пунктов, в которых отсутствуют учреждения банков, допускается уплата суммы налога на основе патента в налоговый орган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6. Квитанция банка, платежного терминала, POS-терминала или информация, направленная в уполномоченный налоговый орган через периферийные устройства, об уплате суммы налога на основе патента является основанием для выдачи патента налогоплательщику или для продления срока действия ранее выданного патента.</w:t>
      </w:r>
    </w:p>
    <w:p>
      <w:pPr>
        <w:spacing w:after="120"/>
        <w:ind w:firstLine="397"/>
        <w:jc w:val="both"/>
      </w:pPr>
      <w:r>
        <w:rPr>
          <w:rFonts w:ascii="Arial" w:cs="Arial" w:eastAsia="Arial" w:hAnsi="Arial"/>
          <w:sz w:val="24"/>
          <w:szCs w:val="24"/>
        </w:rPr>
        <w:t xml:space="preserve">7. Ведение деятельности без патента признается ведением деятельности без регистрации и/или уклонением от налогообложения.</w:t>
      </w:r>
    </w:p>
    <w:p>
      <w:pPr>
        <w:spacing w:after="120"/>
        <w:ind w:firstLine="397"/>
        <w:jc w:val="both"/>
      </w:pPr>
      <w:r>
        <w:rPr>
          <w:rFonts w:ascii="Arial" w:cs="Arial" w:eastAsia="Arial" w:hAnsi="Arial"/>
          <w:sz w:val="24"/>
          <w:szCs w:val="24"/>
        </w:rPr>
        <w:t xml:space="preserve">8. Патент действителен только на той территории, где был выдан (район, город без районного деления или город Бишкек). Передача патента или его копии в целях осуществления предпринимательской деятельности другому лицу запрещается.</w:t>
      </w:r>
    </w:p>
    <w:p>
      <w:pPr>
        <w:spacing w:after="120"/>
        <w:ind w:firstLine="397"/>
        <w:jc w:val="both"/>
      </w:pPr>
      <w:r>
        <w:rPr>
          <w:rFonts w:ascii="Arial" w:cs="Arial" w:eastAsia="Arial" w:hAnsi="Arial"/>
          <w:sz w:val="24"/>
          <w:szCs w:val="24"/>
        </w:rPr>
        <w:t xml:space="preserve">9. При утрате патента, выданного на бумажном носителе, налоговым органом выдается дубликат. В этом случае на оставшийся налоговый период налогоплательщику выдается новый патент с отметкой "взамен утраченного".</w:t>
      </w:r>
    </w:p>
    <w:p>
      <w:pPr>
        <w:spacing w:after="120"/>
        <w:ind w:firstLine="397"/>
        <w:jc w:val="both"/>
      </w:pPr>
      <w:r>
        <w:rPr>
          <w:rFonts w:ascii="Arial" w:cs="Arial" w:eastAsia="Arial" w:hAnsi="Arial"/>
          <w:sz w:val="24"/>
          <w:szCs w:val="24"/>
        </w:rPr>
        <w:t xml:space="preserve">Для целей подтверждения электронного патента налоговым органом формируется электронный документ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10. Патент на осуществление отдельных видов деятельности не заменяет лицензий и других специальных разрешительных документов на право их ведения в соответствии с требованиями, установленными законодательством Кыргызской Республики.</w:t>
      </w:r>
    </w:p>
    <w:p>
      <w:pPr>
        <w:spacing w:after="120"/>
        <w:ind w:firstLine="397"/>
        <w:jc w:val="both"/>
      </w:pPr>
      <w:r>
        <w:rPr>
          <w:rFonts w:ascii="Arial" w:cs="Arial" w:eastAsia="Arial" w:hAnsi="Arial"/>
          <w:sz w:val="24"/>
          <w:szCs w:val="24"/>
        </w:rPr>
        <w:t xml:space="preserve">11. Реквизиты, формы патентов и порядок их выдачи устанавливаются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2l_go963hu0avaq9ljc4g">
        <w:r>
          <w:rPr>
            <w:rFonts w:ascii="Arial" w:cs="Arial" w:eastAsia="Arial" w:hAnsi="Arial"/>
            <w:i/>
            <w:iCs/>
            <w:color w:val="1D4ED8"/>
            <w:sz w:val="24"/>
            <w:szCs w:val="24"/>
            <w:u w:val="single"/>
          </w:rPr>
          <w:t xml:space="preserve">13 апреля 2018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346. Общие требования</w:t>
      </w:r>
    </w:p>
    <w:p>
      <w:pPr>
        <w:spacing w:after="120"/>
        <w:ind w:firstLine="397"/>
        <w:jc w:val="both"/>
      </w:pPr>
      <w:r>
        <w:rPr>
          <w:rFonts w:ascii="Arial" w:cs="Arial" w:eastAsia="Arial" w:hAnsi="Arial"/>
          <w:sz w:val="24"/>
          <w:szCs w:val="24"/>
        </w:rPr>
        <w:t xml:space="preserve">1. Налогоплательщики налога на основе патента не освобождаются от обязанностей налоговых агентов в случаях, установленных настоящим Кодексом.</w:t>
      </w:r>
    </w:p>
    <w:p>
      <w:pPr>
        <w:spacing w:after="120"/>
        <w:ind w:firstLine="397"/>
        <w:jc w:val="both"/>
      </w:pPr>
      <w:r>
        <w:rPr>
          <w:rFonts w:ascii="Arial" w:cs="Arial" w:eastAsia="Arial" w:hAnsi="Arial"/>
          <w:sz w:val="24"/>
          <w:szCs w:val="24"/>
        </w:rPr>
        <w:t xml:space="preserve">При выплате платы работникам за разовые работы, услуги по гражданско-правовому договору (контракту, найму) в рамках их деятельности исчисление, удержание и перечисление подоходного налога в бюджет осуществляются в соответствии с требованиями настоящего Кодекса.</w:t>
      </w:r>
    </w:p>
    <w:p>
      <w:pPr>
        <w:spacing w:after="120"/>
        <w:ind w:firstLine="397"/>
        <w:jc w:val="both"/>
      </w:pPr>
      <w:r>
        <w:rPr>
          <w:rFonts w:ascii="Arial" w:cs="Arial" w:eastAsia="Arial" w:hAnsi="Arial"/>
          <w:sz w:val="24"/>
          <w:szCs w:val="24"/>
        </w:rPr>
        <w:t xml:space="preserve">2. Налогоплательщики, занимающиеся иными видами деятельности, не подлежащими обложению налогом на основе патента, обязаны вести раздельный учет, представлять отчетность и уплачивать налоги по данным видам деятельности в порядке, установленном настоящим Кодексом. При этом расходы, произведенные по деятельности на основе патента, не относятся на вычеты из совокупного годового дохода по другим видам деятельности, не подлежащим налогообложению на патентной основе.</w:t>
      </w:r>
    </w:p>
    <w:p>
      <w:pPr>
        <w:spacing w:after="120"/>
        <w:ind w:firstLine="397"/>
        <w:jc w:val="both"/>
      </w:pPr>
      <w:r>
        <w:rPr>
          <w:rFonts w:ascii="Arial" w:cs="Arial" w:eastAsia="Arial" w:hAnsi="Arial"/>
          <w:sz w:val="24"/>
          <w:szCs w:val="24"/>
        </w:rPr>
        <w:t xml:space="preserve">3. Деятельность, осуществляемая налогоплательщиком на основе патента, не подлежит выездной налоговой проверке за период действия патента, кроме встречных проверок. Остальные формы налогового контроля осуществляются в соответствии с настоящим Кодексом.</w:t>
      </w:r>
    </w:p>
    <w:p>
      <w:pPr>
        <w:spacing w:after="120"/>
        <w:ind w:firstLine="397"/>
        <w:jc w:val="both"/>
      </w:pPr>
      <w:r>
        <w:rPr>
          <w:rFonts w:ascii="Arial" w:cs="Arial" w:eastAsia="Arial" w:hAnsi="Arial"/>
          <w:sz w:val="24"/>
          <w:szCs w:val="24"/>
        </w:rPr>
        <w:t xml:space="preserve">При проверке наличия патента и сроков его действия налогоплательщик обязан также предъявить квитанцию об оплате.</w:t>
      </w:r>
    </w:p>
    <w:p>
      <w:pPr>
        <w:spacing w:after="120"/>
        <w:ind w:firstLine="397"/>
        <w:jc w:val="both"/>
      </w:pPr>
      <w:r>
        <w:rPr>
          <w:rFonts w:ascii="Arial" w:cs="Arial" w:eastAsia="Arial" w:hAnsi="Arial"/>
          <w:i/>
          <w:iCs/>
          <w:sz w:val="24"/>
          <w:szCs w:val="24"/>
        </w:rPr>
        <w:t xml:space="preserve">4. (Утратила силу</w:t>
      </w:r>
      <w:r>
        <w:rPr>
          <w:rFonts w:ascii="Arial" w:cs="Arial" w:eastAsia="Arial" w:hAnsi="Arial"/>
          <w:i/>
          <w:iCs/>
          <w:sz w:val="24"/>
          <w:szCs w:val="24"/>
        </w:rPr>
        <w:t xml:space="preserve">в соответствии с </w:t>
      </w:r>
      <w:hyperlink w:history="1" r:id="rId7ymb4hfjm04ci9aq-g1l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февраля 2017 года № 27)</w:t>
      </w:r>
    </w:p>
    <w:p>
      <w:pPr>
        <w:spacing w:after="120"/>
        <w:ind w:firstLine="397"/>
        <w:jc w:val="both"/>
      </w:pPr>
      <w:r>
        <w:rPr>
          <w:rFonts w:ascii="Arial" w:cs="Arial" w:eastAsia="Arial" w:hAnsi="Arial"/>
          <w:sz w:val="24"/>
          <w:szCs w:val="24"/>
        </w:rPr>
        <w:t xml:space="preserve">5. Налоговый орган имеет право аннулировать патент, отозвать или приостановить его действие в случаях, если:</w:t>
      </w:r>
    </w:p>
    <w:p>
      <w:pPr>
        <w:spacing w:after="120"/>
        <w:ind w:firstLine="397"/>
        <w:jc w:val="both"/>
      </w:pPr>
      <w:r>
        <w:rPr>
          <w:rFonts w:ascii="Arial" w:cs="Arial" w:eastAsia="Arial" w:hAnsi="Arial"/>
          <w:sz w:val="24"/>
          <w:szCs w:val="24"/>
        </w:rPr>
        <w:t xml:space="preserve">1) налогоплательщик осуществляет вид деятельности, не указанный в патенте;</w:t>
      </w:r>
    </w:p>
    <w:p>
      <w:pPr>
        <w:spacing w:after="120"/>
        <w:ind w:firstLine="397"/>
        <w:jc w:val="both"/>
      </w:pPr>
      <w:r>
        <w:rPr>
          <w:rFonts w:ascii="Arial" w:cs="Arial" w:eastAsia="Arial" w:hAnsi="Arial"/>
          <w:sz w:val="24"/>
          <w:szCs w:val="24"/>
        </w:rPr>
        <w:t xml:space="preserve">2) налогоплательщик осуществляет деятельность по патенту, выданному другому налогоплательщику;</w:t>
      </w:r>
    </w:p>
    <w:p>
      <w:pPr>
        <w:spacing w:after="120"/>
        <w:ind w:firstLine="397"/>
        <w:jc w:val="both"/>
      </w:pPr>
      <w:r>
        <w:rPr>
          <w:rFonts w:ascii="Arial" w:cs="Arial" w:eastAsia="Arial" w:hAnsi="Arial"/>
          <w:sz w:val="24"/>
          <w:szCs w:val="24"/>
        </w:rPr>
        <w:t xml:space="preserve">3) имеются другие нарушения, предусмотренные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qxt76mbsbdmaonlcgm_mq">
        <w:r>
          <w:rPr>
            <w:rFonts w:ascii="Arial" w:cs="Arial" w:eastAsia="Arial" w:hAnsi="Arial"/>
            <w:i/>
            <w:iCs/>
            <w:color w:val="1D4ED8"/>
            <w:sz w:val="24"/>
            <w:szCs w:val="24"/>
            <w:u w:val="single"/>
          </w:rPr>
          <w:t xml:space="preserve">20 февраля 2017 года №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347. Хронометражные обследования</w:t>
      </w:r>
    </w:p>
    <w:p>
      <w:pPr>
        <w:spacing w:after="120"/>
        <w:ind w:firstLine="397"/>
        <w:jc w:val="both"/>
      </w:pPr>
      <w:r>
        <w:rPr>
          <w:rFonts w:ascii="Arial" w:cs="Arial" w:eastAsia="Arial" w:hAnsi="Arial"/>
          <w:sz w:val="24"/>
          <w:szCs w:val="24"/>
        </w:rPr>
        <w:t xml:space="preserve">1. Хронометражное обследование проводится органами налоговой службы совместно с представителями органов местного самоуправления и отраслевой бизнес-ассоциации, аккредитованной в уполномоченном налоговом органе, с целью определения средней доходности по отдельным видам деятельности и регионам, необходимой для применения специального налогового режима. Порядок проведения хронометражного обследования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2. Хронометражное обследование проводится не более одного раза в год, а по видам деятельности, имеющим сезонный характер, - не более трех раз в год, и не может превышать 15 календарных дней за каждое хронометражное обследование.</w:t>
      </w:r>
    </w:p>
    <w:p>
      <w:pPr>
        <w:spacing w:after="120"/>
        <w:ind w:firstLine="397"/>
        <w:jc w:val="both"/>
      </w:pPr>
      <w:r>
        <w:rPr>
          <w:rFonts w:ascii="Arial" w:cs="Arial" w:eastAsia="Arial" w:hAnsi="Arial"/>
          <w:sz w:val="24"/>
          <w:szCs w:val="24"/>
        </w:rPr>
        <w:t xml:space="preserve">3. Хронометражное обследование может проводиться как с ведома, так и без ведома налогоплательщика. Основанием для проведения хронометражного обследования является предписание, выписанное в соответствии с требованиями, установленными настоящим Кодексом.</w:t>
      </w:r>
    </w:p>
    <w:p>
      <w:pPr>
        <w:spacing w:after="120"/>
        <w:ind w:firstLine="397"/>
        <w:jc w:val="both"/>
      </w:pPr>
      <w:r>
        <w:rPr>
          <w:rFonts w:ascii="Arial" w:cs="Arial" w:eastAsia="Arial" w:hAnsi="Arial"/>
          <w:sz w:val="24"/>
          <w:szCs w:val="24"/>
        </w:rPr>
        <w:t xml:space="preserve">4. При проведении хронометражного обследования с ведома налогоплательщика налогоплательщику предъявляется подлинник предписания для ознакомления и вручается его копия. В подлиннике налогоплательщиком ставится отметка об ознакомлении с предписанием и получении копии.</w:t>
      </w:r>
    </w:p>
    <w:p>
      <w:pPr>
        <w:spacing w:after="120"/>
        <w:ind w:firstLine="397"/>
        <w:jc w:val="both"/>
      </w:pPr>
      <w:r>
        <w:rPr>
          <w:rFonts w:ascii="Arial" w:cs="Arial" w:eastAsia="Arial" w:hAnsi="Arial"/>
          <w:sz w:val="24"/>
          <w:szCs w:val="24"/>
        </w:rPr>
        <w:t xml:space="preserve">5. При проведении хронометражного обследования без ведома налогоплательщика подлинник предписания предъявляется налогоплательщику для ознакомления и вручается его копия после проведения данного обследования с одновременным вручением соответствующего акта обследования.</w:t>
      </w:r>
    </w:p>
    <w:p>
      <w:pPr>
        <w:spacing w:after="120"/>
        <w:ind w:firstLine="397"/>
        <w:jc w:val="both"/>
      </w:pPr>
      <w:r>
        <w:rPr>
          <w:rFonts w:ascii="Arial" w:cs="Arial" w:eastAsia="Arial" w:hAnsi="Arial"/>
          <w:sz w:val="24"/>
          <w:szCs w:val="24"/>
        </w:rPr>
        <w:t xml:space="preserve">6. Результаты хронометражного обследования не влекут за собой изменения налоговых обязательств конкретного лица, деятельность которого подвергается обследованию, и используются исключительно для определения суммы налога на основе патента по конкретному виду деятельности.</w:t>
      </w:r>
    </w:p>
    <w:p>
      <w:pPr>
        <w:spacing w:after="120"/>
        <w:ind w:firstLine="397"/>
        <w:jc w:val="both"/>
      </w:pPr>
      <w:r>
        <w:rPr>
          <w:rFonts w:ascii="Arial" w:cs="Arial" w:eastAsia="Arial" w:hAnsi="Arial"/>
          <w:sz w:val="24"/>
          <w:szCs w:val="24"/>
        </w:rPr>
        <w:t xml:space="preserve">7. Доступ при проведении хронометражных обследований обеспечивается в соответствии с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h7xm2ugb0exzl9n_nru7o">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53
 Налог на основе обязательного патента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348. Общие условия применения налога на основе обязательного патента</w:t>
      </w:r>
    </w:p>
    <w:p>
      <w:pPr>
        <w:spacing w:after="120"/>
        <w:ind w:firstLine="397"/>
        <w:jc w:val="both"/>
      </w:pPr>
      <w:r>
        <w:rPr>
          <w:rFonts w:ascii="Arial" w:cs="Arial" w:eastAsia="Arial" w:hAnsi="Arial"/>
          <w:sz w:val="24"/>
          <w:szCs w:val="24"/>
        </w:rPr>
        <w:t xml:space="preserve">1. Налог на основе обязательного патента (далее в настоящей главе - налог) уплачивается на обязательной основе в отношении следующих видов деятельности:</w:t>
      </w:r>
    </w:p>
    <w:p>
      <w:pPr>
        <w:spacing w:after="120"/>
        <w:ind w:firstLine="397"/>
        <w:jc w:val="both"/>
      </w:pPr>
      <w:r>
        <w:rPr>
          <w:rFonts w:ascii="Arial" w:cs="Arial" w:eastAsia="Arial" w:hAnsi="Arial"/>
          <w:sz w:val="24"/>
          <w:szCs w:val="24"/>
        </w:rPr>
        <w:t xml:space="preserve">1) услуги саун, бань, за исключением муниципальных бань;</w:t>
      </w:r>
    </w:p>
    <w:p>
      <w:pPr>
        <w:spacing w:after="120"/>
        <w:ind w:firstLine="397"/>
        <w:jc w:val="both"/>
      </w:pPr>
      <w:r>
        <w:rPr>
          <w:rFonts w:ascii="Arial" w:cs="Arial" w:eastAsia="Arial" w:hAnsi="Arial"/>
          <w:sz w:val="24"/>
          <w:szCs w:val="24"/>
        </w:rPr>
        <w:t xml:space="preserve">2) услуги бильярда;</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emd573de8bktowcyfldm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2012 года № 123)</w:t>
      </w:r>
    </w:p>
    <w:p>
      <w:pPr>
        <w:spacing w:after="120"/>
        <w:ind w:firstLine="397"/>
        <w:jc w:val="both"/>
      </w:pPr>
      <w:r>
        <w:rPr>
          <w:rFonts w:ascii="Arial" w:cs="Arial" w:eastAsia="Arial" w:hAnsi="Arial"/>
          <w:i/>
          <w:iCs/>
          <w:sz w:val="24"/>
          <w:szCs w:val="24"/>
        </w:rPr>
        <w:t xml:space="preserve">4) (утратил силу в соответствии с </w:t>
      </w:r>
      <w:hyperlink w:history="1" r:id="rIdruvr3iw5lc5qre_wcdgh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2012 года № 123)</w:t>
      </w:r>
    </w:p>
    <w:p>
      <w:pPr>
        <w:spacing w:after="120"/>
        <w:ind w:firstLine="397"/>
        <w:jc w:val="both"/>
      </w:pPr>
      <w:r>
        <w:rPr>
          <w:rFonts w:ascii="Arial" w:cs="Arial" w:eastAsia="Arial" w:hAnsi="Arial"/>
          <w:sz w:val="24"/>
          <w:szCs w:val="24"/>
        </w:rPr>
        <w:t xml:space="preserve">5) услуги обменного бюро;</w:t>
      </w:r>
    </w:p>
    <w:p>
      <w:pPr>
        <w:spacing w:after="120"/>
        <w:ind w:firstLine="397"/>
        <w:jc w:val="both"/>
      </w:pPr>
      <w:r>
        <w:rPr>
          <w:rFonts w:ascii="Arial" w:cs="Arial" w:eastAsia="Arial" w:hAnsi="Arial"/>
          <w:sz w:val="24"/>
          <w:szCs w:val="24"/>
        </w:rPr>
        <w:t xml:space="preserve">6) услуги дискотек и ночных клубов;</w:t>
      </w:r>
    </w:p>
    <w:p>
      <w:pPr>
        <w:spacing w:after="120"/>
        <w:ind w:firstLine="397"/>
        <w:jc w:val="both"/>
      </w:pPr>
      <w:r>
        <w:rPr>
          <w:rFonts w:ascii="Arial" w:cs="Arial" w:eastAsia="Arial" w:hAnsi="Arial"/>
          <w:sz w:val="24"/>
          <w:szCs w:val="24"/>
        </w:rPr>
        <w:t xml:space="preserve">7) услуги круглосуточных автостоянок;</w:t>
      </w:r>
    </w:p>
    <w:p>
      <w:pPr>
        <w:spacing w:after="120"/>
        <w:ind w:firstLine="397"/>
        <w:jc w:val="both"/>
      </w:pPr>
      <w:r>
        <w:rPr>
          <w:rFonts w:ascii="Arial" w:cs="Arial" w:eastAsia="Arial" w:hAnsi="Arial"/>
          <w:sz w:val="24"/>
          <w:szCs w:val="24"/>
        </w:rPr>
        <w:t xml:space="preserve">8) услуги ломбардов;</w:t>
      </w:r>
    </w:p>
    <w:p>
      <w:pPr>
        <w:spacing w:after="120"/>
        <w:ind w:firstLine="397"/>
        <w:jc w:val="both"/>
      </w:pPr>
      <w:r>
        <w:rPr>
          <w:rFonts w:ascii="Arial" w:cs="Arial" w:eastAsia="Arial" w:hAnsi="Arial"/>
          <w:sz w:val="24"/>
          <w:szCs w:val="24"/>
        </w:rPr>
        <w:t xml:space="preserve">9) услуги парикмахерских и салонов красоты;</w:t>
      </w:r>
    </w:p>
    <w:p>
      <w:pPr>
        <w:spacing w:after="120"/>
        <w:ind w:firstLine="397"/>
        <w:jc w:val="both"/>
      </w:pPr>
      <w:r>
        <w:rPr>
          <w:rFonts w:ascii="Arial" w:cs="Arial" w:eastAsia="Arial" w:hAnsi="Arial"/>
          <w:sz w:val="24"/>
          <w:szCs w:val="24"/>
        </w:rPr>
        <w:t xml:space="preserve">10) услуги частной стоматологии;</w:t>
      </w:r>
    </w:p>
    <w:p>
      <w:pPr>
        <w:spacing w:after="120"/>
        <w:ind w:firstLine="397"/>
        <w:jc w:val="both"/>
      </w:pPr>
      <w:r>
        <w:rPr>
          <w:rFonts w:ascii="Arial" w:cs="Arial" w:eastAsia="Arial" w:hAnsi="Arial"/>
          <w:sz w:val="24"/>
          <w:szCs w:val="24"/>
        </w:rPr>
        <w:t xml:space="preserve">11) услуги аренды рекламных щитов;</w:t>
      </w:r>
    </w:p>
    <w:p>
      <w:pPr>
        <w:spacing w:after="120"/>
        <w:ind w:firstLine="397"/>
        <w:jc w:val="both"/>
      </w:pPr>
      <w:r>
        <w:rPr>
          <w:rFonts w:ascii="Arial" w:cs="Arial" w:eastAsia="Arial" w:hAnsi="Arial"/>
          <w:i/>
          <w:iCs/>
          <w:sz w:val="24"/>
          <w:szCs w:val="24"/>
        </w:rPr>
        <w:t xml:space="preserve">12) (утратил силу в соответствии с </w:t>
      </w:r>
      <w:hyperlink w:history="1" r:id="rIdrf_hfo6r97wbhuu-lt0_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апреля 2015 года № 74)</w:t>
      </w:r>
    </w:p>
    <w:p>
      <w:pPr>
        <w:spacing w:after="120"/>
        <w:ind w:firstLine="397"/>
        <w:jc w:val="both"/>
      </w:pPr>
      <w:r>
        <w:rPr>
          <w:rFonts w:ascii="Arial" w:cs="Arial" w:eastAsia="Arial" w:hAnsi="Arial"/>
          <w:sz w:val="24"/>
          <w:szCs w:val="24"/>
        </w:rPr>
        <w:t xml:space="preserve">13) услуги по мойке автотранспортных средств.</w:t>
      </w:r>
    </w:p>
    <w:p>
      <w:pPr>
        <w:spacing w:after="120"/>
        <w:ind w:firstLine="397"/>
        <w:jc w:val="both"/>
      </w:pPr>
      <w:r>
        <w:rPr>
          <w:rFonts w:ascii="Arial" w:cs="Arial" w:eastAsia="Arial" w:hAnsi="Arial"/>
          <w:sz w:val="24"/>
          <w:szCs w:val="24"/>
        </w:rPr>
        <w:t xml:space="preserve">14) услуги по экспорту сельскохозяйственной продукции.</w:t>
      </w:r>
    </w:p>
    <w:p>
      <w:pPr>
        <w:spacing w:after="120"/>
        <w:ind w:firstLine="397"/>
        <w:jc w:val="both"/>
      </w:pPr>
      <w:r>
        <w:rPr>
          <w:rFonts w:ascii="Arial" w:cs="Arial" w:eastAsia="Arial" w:hAnsi="Arial"/>
          <w:sz w:val="24"/>
          <w:szCs w:val="24"/>
        </w:rPr>
        <w:t xml:space="preserve">Перечень видов сельскохозяйственной продукции, подлежащих экспорту на условиях обязательного патента,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Под услугами дискотек и ночных клубов понимаются услуги заведений, взимающих определенную плату за предоставление танцевальных площадок или любую предварительную фиксированную сумму денежных средств.</w:t>
      </w:r>
    </w:p>
    <w:p>
      <w:pPr>
        <w:spacing w:after="120"/>
        <w:ind w:firstLine="397"/>
        <w:jc w:val="both"/>
      </w:pPr>
      <w:r>
        <w:rPr>
          <w:rFonts w:ascii="Arial" w:cs="Arial" w:eastAsia="Arial" w:hAnsi="Arial"/>
          <w:sz w:val="24"/>
          <w:szCs w:val="24"/>
        </w:rPr>
        <w:t xml:space="preserve">2. Организации и индивидуальные предприниматели, уплачивающие налог на основе обязательного патента (далее в настоящей главе - налогоплательщики), уплачивают налоги, установленные настоящим Кодексом, за исключением следующих видов налогов:</w:t>
      </w:r>
    </w:p>
    <w:p>
      <w:pPr>
        <w:spacing w:after="120"/>
        <w:ind w:firstLine="397"/>
        <w:jc w:val="both"/>
      </w:pPr>
      <w:r>
        <w:rPr>
          <w:rFonts w:ascii="Arial" w:cs="Arial" w:eastAsia="Arial" w:hAnsi="Arial"/>
          <w:sz w:val="24"/>
          <w:szCs w:val="24"/>
        </w:rPr>
        <w:t xml:space="preserve">1) налога на прибыль;</w:t>
      </w:r>
    </w:p>
    <w:p>
      <w:pPr>
        <w:spacing w:after="120"/>
        <w:ind w:firstLine="397"/>
        <w:jc w:val="both"/>
      </w:pPr>
      <w:r>
        <w:rPr>
          <w:rFonts w:ascii="Arial" w:cs="Arial" w:eastAsia="Arial" w:hAnsi="Arial"/>
          <w:sz w:val="24"/>
          <w:szCs w:val="24"/>
        </w:rPr>
        <w:t xml:space="preserve">2) НДС на облагаемые поставки;</w:t>
      </w:r>
    </w:p>
    <w:p>
      <w:pPr>
        <w:spacing w:after="120"/>
        <w:ind w:firstLine="397"/>
        <w:jc w:val="both"/>
      </w:pPr>
      <w:r>
        <w:rPr>
          <w:rFonts w:ascii="Arial" w:cs="Arial" w:eastAsia="Arial" w:hAnsi="Arial"/>
          <w:sz w:val="24"/>
          <w:szCs w:val="24"/>
        </w:rPr>
        <w:t xml:space="preserve">3) налога с продаж.</w:t>
      </w:r>
    </w:p>
    <w:p>
      <w:pPr>
        <w:spacing w:after="120"/>
        <w:ind w:firstLine="397"/>
        <w:jc w:val="both"/>
      </w:pPr>
      <w:r>
        <w:rPr>
          <w:rFonts w:ascii="Arial" w:cs="Arial" w:eastAsia="Arial" w:hAnsi="Arial"/>
          <w:sz w:val="24"/>
          <w:szCs w:val="24"/>
        </w:rPr>
        <w:t xml:space="preserve">3. Налогоплательщики взамен исчисления и уплаты подоходного налога с заработной платы наемных работников обязаны приобретать патент на каждого наемного работника, занятого в сфере деятельности, подлежащей обязательному патентированию, в размере 7 расчетных показателей в месяц.</w:t>
      </w:r>
    </w:p>
    <w:p>
      <w:pPr>
        <w:spacing w:after="120"/>
        <w:ind w:firstLine="397"/>
        <w:jc w:val="both"/>
      </w:pPr>
      <w:r>
        <w:rPr>
          <w:rFonts w:ascii="Arial" w:cs="Arial" w:eastAsia="Arial" w:hAnsi="Arial"/>
          <w:i/>
          <w:iCs/>
          <w:sz w:val="24"/>
          <w:szCs w:val="24"/>
        </w:rPr>
        <w:t xml:space="preserve">(В редакции Законов КР от </w:t>
      </w:r>
      <w:hyperlink w:history="1" r:id="rIdbzutyxexwtik14rdbxogu">
        <w:r>
          <w:rPr>
            <w:rFonts w:ascii="Arial" w:cs="Arial" w:eastAsia="Arial" w:hAnsi="Arial"/>
            <w:i/>
            <w:iCs/>
            <w:color w:val="1D4ED8"/>
            <w:sz w:val="24"/>
            <w:szCs w:val="24"/>
            <w:u w:val="single"/>
          </w:rPr>
          <w:t xml:space="preserve">29 мая 2012 года № 69</w:t>
        </w:r>
      </w:hyperlink>
      <w:r>
        <w:rPr>
          <w:rFonts w:ascii="Arial" w:cs="Arial" w:eastAsia="Arial" w:hAnsi="Arial"/>
          <w:i/>
          <w:iCs/>
          <w:sz w:val="24"/>
          <w:szCs w:val="24"/>
        </w:rPr>
        <w:t xml:space="preserve">, </w:t>
      </w:r>
      <w:hyperlink w:history="1" r:id="rIdwigq_wh9g9rqb9ec8uc-o">
        <w:r>
          <w:rPr>
            <w:rFonts w:ascii="Arial" w:cs="Arial" w:eastAsia="Arial" w:hAnsi="Arial"/>
            <w:i/>
            <w:iCs/>
            <w:color w:val="1D4ED8"/>
            <w:sz w:val="24"/>
            <w:szCs w:val="24"/>
            <w:u w:val="single"/>
          </w:rPr>
          <w:t xml:space="preserve">25 июля 2012 года № 123,</w:t>
        </w:r>
      </w:hyperlink>
      <w:hyperlink w:history="1" r:id="rId2fofnzonkxr90ehsgrkzj">
        <w:r>
          <w:rPr>
            <w:rFonts w:ascii="Arial" w:cs="Arial" w:eastAsia="Arial" w:hAnsi="Arial"/>
            <w:i/>
            <w:iCs/>
            <w:color w:val="1D4ED8"/>
            <w:sz w:val="24"/>
            <w:szCs w:val="24"/>
            <w:u w:val="single"/>
          </w:rPr>
          <w:t xml:space="preserve">4 июля 2013 года № 11</w:t>
        </w:r>
      </w:hyperlink>
      <w:r>
        <w:rPr>
          <w:rFonts w:ascii="Arial" w:cs="Arial" w:eastAsia="Arial" w:hAnsi="Arial"/>
          <w:i/>
          <w:iCs/>
          <w:sz w:val="24"/>
          <w:szCs w:val="24"/>
        </w:rPr>
        <w:t xml:space="preserve">4, </w:t>
      </w:r>
      <w:hyperlink w:history="1" r:id="rIdwdb-yldrhbnwlv9j_s5ah">
        <w:r>
          <w:rPr>
            <w:rFonts w:ascii="Arial" w:cs="Arial" w:eastAsia="Arial" w:hAnsi="Arial"/>
            <w:i/>
            <w:iCs/>
            <w:color w:val="1D4ED8"/>
            <w:sz w:val="24"/>
            <w:szCs w:val="24"/>
            <w:u w:val="single"/>
          </w:rPr>
          <w:t xml:space="preserve">30 июля 2013 года № 166</w:t>
        </w:r>
      </w:hyperlink>
      <w:r>
        <w:rPr>
          <w:rFonts w:ascii="Arial" w:cs="Arial" w:eastAsia="Arial" w:hAnsi="Arial"/>
          <w:i/>
          <w:iCs/>
          <w:sz w:val="24"/>
          <w:szCs w:val="24"/>
        </w:rPr>
        <w:t xml:space="preserve">, </w:t>
      </w:r>
      <w:hyperlink w:history="1" r:id="rIdxvtbsimkqtrzy_imvabx-">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w:t>
      </w:r>
      <w:hyperlink w:history="1" r:id="rId-dzckl9sim-idbhsqlb4q">
        <w:r>
          <w:rPr>
            <w:rFonts w:ascii="Arial" w:cs="Arial" w:eastAsia="Arial" w:hAnsi="Arial"/>
            <w:i/>
            <w:iCs/>
            <w:color w:val="1D4ED8"/>
            <w:sz w:val="24"/>
            <w:szCs w:val="24"/>
            <w:u w:val="single"/>
          </w:rPr>
          <w:t xml:space="preserve">8 апреля 2015 года № 74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349. Объект налогообложения, налоговая база и ставка налога</w:t>
      </w:r>
    </w:p>
    <w:p>
      <w:pPr>
        <w:spacing w:after="120"/>
        <w:ind w:firstLine="397"/>
        <w:jc w:val="both"/>
      </w:pPr>
      <w:r>
        <w:rPr>
          <w:rFonts w:ascii="Arial" w:cs="Arial" w:eastAsia="Arial" w:hAnsi="Arial"/>
          <w:sz w:val="24"/>
          <w:szCs w:val="24"/>
        </w:rPr>
        <w:t xml:space="preserve">1. Объектом налогообложения для исчисления налога являются виды экономической деятельности, установленные частью 1 </w:t>
      </w:r>
      <w:r>
        <w:rPr>
          <w:rFonts w:ascii="Arial" w:cs="Arial" w:eastAsia="Arial" w:hAnsi="Arial"/>
          <w:sz w:val="24"/>
          <w:szCs w:val="24"/>
        </w:rPr>
        <w:t xml:space="preserve">статьи 348</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Для исчисления суммы налога применяются следующие налоговая база и ставка налога: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27"/>
        <w:gridCol w:w="1388"/>
        <w:gridCol w:w="1388"/>
        <w:gridCol w:w="2775"/>
      </w:tblGrid>
      <w:tr>
        <w:tc>
          <w:tcPr>
            <w:tcW w:type="dxa" w:w="462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Виды предпринимательской деятельности</w:t>
            </w:r>
          </w:p>
        </w:tc>
        <w:tc>
          <w:tcPr>
            <w:tcW w:type="dxa" w:w="277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Налоговая база</w:t>
            </w:r>
          </w:p>
        </w:tc>
        <w:tc>
          <w:tcPr>
            <w:tcW w:type="dxa" w:w="27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Ставка налога за налоговый период</w:t>
            </w:r>
          </w:p>
        </w:tc>
      </w:tr>
      <w:tr>
        <w:tc>
          <w:tcPr>
            <w:tcW w:type="dxa" w:w="46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Услуги саун, бань</w:t>
            </w:r>
          </w:p>
        </w:tc>
        <w:tc>
          <w:tcPr>
            <w:tcW w:type="dxa" w:w="27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сауна, баня общей площадью:</w:t>
            </w:r>
          </w:p>
        </w:tc>
        <w:tc>
          <w:tcPr>
            <w:tcW w:type="dxa" w:w="2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150 кв.м</w:t>
            </w:r>
          </w:p>
        </w:tc>
        <w:tc>
          <w:tcPr>
            <w:tcW w:type="dxa" w:w="2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30000 сомов</w:t>
            </w:r>
          </w:p>
        </w:tc>
      </w:tr>
      <w:tr>
        <w:tc>
          <w:tcPr>
            <w:tcW w:type="dxa" w:w="46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свыше 150 кв.м</w:t>
            </w:r>
          </w:p>
        </w:tc>
        <w:tc>
          <w:tcPr>
            <w:tcW w:type="dxa" w:w="2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50000 сомов</w:t>
            </w:r>
          </w:p>
        </w:tc>
      </w:tr>
      <w:tr>
        <w:tc>
          <w:tcPr>
            <w:tcW w:type="dxa" w:w="46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Услуги бильярда</w:t>
            </w:r>
          </w:p>
        </w:tc>
        <w:tc>
          <w:tcPr>
            <w:tcW w:type="dxa" w:w="27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стол</w:t>
            </w:r>
          </w:p>
        </w:tc>
        <w:tc>
          <w:tcPr>
            <w:tcW w:type="dxa" w:w="2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10000 сомов</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3) (утратил силу в соответствии с </w:t>
            </w:r>
            <w:hyperlink w:history="1" r:id="rId8h0n7-qm2rfu_khrmzy3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2012 года № 123)</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4) (утратил силу в соответствии с </w:t>
            </w:r>
            <w:hyperlink w:history="1" r:id="rIdu9larvtyyrkf2avstn8n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2012 года № 123)</w:t>
            </w:r>
          </w:p>
        </w:tc>
      </w:tr>
      <w:tr>
        <w:tc>
          <w:tcPr>
            <w:tcW w:type="dxa" w:w="46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Услуги обменного бюро</w:t>
            </w:r>
          </w:p>
        </w:tc>
        <w:tc>
          <w:tcPr>
            <w:tcW w:type="dxa" w:w="27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лицензируемый объект</w:t>
            </w:r>
          </w:p>
        </w:tc>
        <w:tc>
          <w:tcPr>
            <w:tcW w:type="dxa" w:w="2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20000 сомов</w:t>
            </w:r>
          </w:p>
        </w:tc>
      </w:tr>
      <w:tr>
        <w:tc>
          <w:tcPr>
            <w:tcW w:type="dxa" w:w="46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Услуги дискотек и ночных клубов</w:t>
            </w:r>
          </w:p>
        </w:tc>
        <w:tc>
          <w:tcPr>
            <w:tcW w:type="dxa" w:w="27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дискотека, ночной клуб</w:t>
            </w:r>
          </w:p>
        </w:tc>
        <w:tc>
          <w:tcPr>
            <w:tcW w:type="dxa" w:w="2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100000 сомов</w:t>
            </w:r>
          </w:p>
        </w:tc>
      </w:tr>
      <w:tr>
        <w:tc>
          <w:tcPr>
            <w:tcW w:type="dxa" w:w="46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Услуги круглосуточных автостоянок</w:t>
            </w:r>
          </w:p>
        </w:tc>
        <w:tc>
          <w:tcPr>
            <w:tcW w:type="dxa" w:w="27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парковочное место</w:t>
            </w:r>
          </w:p>
        </w:tc>
        <w:tc>
          <w:tcPr>
            <w:tcW w:type="dxa" w:w="2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сомов</w:t>
            </w:r>
          </w:p>
        </w:tc>
      </w:tr>
      <w:tr>
        <w:tc>
          <w:tcPr>
            <w:tcW w:type="dxa" w:w="46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услуги ломбардов</w:t>
            </w:r>
          </w:p>
        </w:tc>
        <w:tc>
          <w:tcPr>
            <w:tcW w:type="dxa" w:w="27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объект</w:t>
            </w:r>
          </w:p>
        </w:tc>
        <w:tc>
          <w:tcPr>
            <w:tcW w:type="dxa" w:w="2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15000 сомов</w:t>
            </w:r>
          </w:p>
        </w:tc>
      </w:tr>
      <w:tr>
        <w:tc>
          <w:tcPr>
            <w:tcW w:type="dxa" w:w="46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 Услуги парикмахерских и салонов красоты</w:t>
            </w:r>
          </w:p>
        </w:tc>
        <w:tc>
          <w:tcPr>
            <w:tcW w:type="dxa" w:w="27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посадочное кресло</w:t>
            </w:r>
          </w:p>
        </w:tc>
        <w:tc>
          <w:tcPr>
            <w:tcW w:type="dxa" w:w="2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2000 сомов</w:t>
            </w:r>
          </w:p>
        </w:tc>
      </w:tr>
      <w:tr>
        <w:tc>
          <w:tcPr>
            <w:tcW w:type="dxa" w:w="46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Услуги частной стоматологии</w:t>
            </w:r>
          </w:p>
        </w:tc>
        <w:tc>
          <w:tcPr>
            <w:tcW w:type="dxa" w:w="27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посадочное кресло</w:t>
            </w:r>
          </w:p>
        </w:tc>
        <w:tc>
          <w:tcPr>
            <w:tcW w:type="dxa" w:w="2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5000 сомов</w:t>
            </w:r>
          </w:p>
        </w:tc>
      </w:tr>
      <w:tr>
        <w:tc>
          <w:tcPr>
            <w:tcW w:type="dxa" w:w="46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Услуги сдачи в аренду рекламных щитов</w:t>
            </w:r>
          </w:p>
        </w:tc>
        <w:tc>
          <w:tcPr>
            <w:tcW w:type="dxa" w:w="27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рекламный щит</w:t>
            </w:r>
          </w:p>
        </w:tc>
        <w:tc>
          <w:tcPr>
            <w:tcW w:type="dxa" w:w="2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5000 сомов</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12) (утратил силу в соответствии с </w:t>
            </w:r>
            <w:hyperlink w:history="1" r:id="rIdagymbvjo3i7othds5pii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апреля 2015 года № 74)</w:t>
            </w:r>
          </w:p>
        </w:tc>
      </w:tr>
      <w:tr>
        <w:tc>
          <w:tcPr>
            <w:tcW w:type="dxa" w:w="6015"/>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 услуги по мойке автотранспортных средств</w:t>
            </w:r>
          </w:p>
        </w:tc>
        <w:tc>
          <w:tcPr>
            <w:tcW w:type="dxa" w:w="1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мойко-место</w:t>
            </w:r>
          </w:p>
        </w:tc>
        <w:tc>
          <w:tcPr>
            <w:tcW w:type="dxa" w:w="2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4000 сомов</w:t>
            </w:r>
          </w:p>
        </w:tc>
      </w:tr>
      <w:tr>
        <w:tc>
          <w:tcPr>
            <w:tcW w:type="dxa" w:w="46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 услуги по эксперту сельскохозяйственной продукции</w:t>
            </w:r>
          </w:p>
        </w:tc>
        <w:tc>
          <w:tcPr>
            <w:tcW w:type="dxa" w:w="27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автомашин с грузом весом</w:t>
            </w:r>
          </w:p>
          <w:p>
            <w:pPr>
              <w:jc w:val="both"/>
            </w:pPr>
            <w:r>
              <w:rPr>
                <w:rFonts w:ascii="Arial" w:cs="Arial" w:eastAsia="Arial" w:hAnsi="Arial"/>
                <w:sz w:val="24"/>
                <w:szCs w:val="24"/>
              </w:rPr>
              <w:t xml:space="preserve">до 4 тонн</w:t>
            </w:r>
          </w:p>
          <w:p>
            <w:pPr>
              <w:jc w:val="both"/>
            </w:pPr>
            <w:r>
              <w:rPr>
                <w:rFonts w:ascii="Arial" w:cs="Arial" w:eastAsia="Arial" w:hAnsi="Arial"/>
                <w:sz w:val="24"/>
                <w:szCs w:val="24"/>
              </w:rPr>
              <w:t xml:space="preserve">от 4 до 8 тонн</w:t>
            </w:r>
          </w:p>
          <w:p>
            <w:pPr>
              <w:jc w:val="both"/>
            </w:pPr>
            <w:r>
              <w:rPr>
                <w:rFonts w:ascii="Arial" w:cs="Arial" w:eastAsia="Arial" w:hAnsi="Arial"/>
                <w:sz w:val="24"/>
                <w:szCs w:val="24"/>
              </w:rPr>
              <w:t xml:space="preserve">от 8 до 12 тонн</w:t>
            </w:r>
          </w:p>
          <w:p>
            <w:pPr>
              <w:jc w:val="both"/>
            </w:pPr>
            <w:r>
              <w:rPr>
                <w:rFonts w:ascii="Arial" w:cs="Arial" w:eastAsia="Arial" w:hAnsi="Arial"/>
                <w:sz w:val="24"/>
                <w:szCs w:val="24"/>
              </w:rPr>
              <w:t xml:space="preserve">свыше 12 тонн</w:t>
            </w:r>
          </w:p>
        </w:tc>
        <w:tc>
          <w:tcPr>
            <w:tcW w:type="dxa" w:w="2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 сомов</w:t>
            </w:r>
          </w:p>
          <w:p>
            <w:pPr>
              <w:jc w:val="both"/>
            </w:pPr>
            <w:r>
              <w:rPr>
                <w:rFonts w:ascii="Arial" w:cs="Arial" w:eastAsia="Arial" w:hAnsi="Arial"/>
                <w:sz w:val="24"/>
                <w:szCs w:val="24"/>
              </w:rPr>
              <w:t xml:space="preserve">600 сомов</w:t>
            </w:r>
          </w:p>
          <w:p>
            <w:pPr>
              <w:jc w:val="both"/>
            </w:pPr>
            <w:r>
              <w:rPr>
                <w:rFonts w:ascii="Arial" w:cs="Arial" w:eastAsia="Arial" w:hAnsi="Arial"/>
                <w:sz w:val="24"/>
                <w:szCs w:val="24"/>
              </w:rPr>
              <w:t xml:space="preserve">900 сомов</w:t>
            </w:r>
          </w:p>
          <w:p>
            <w:pPr>
              <w:jc w:val="both"/>
            </w:pPr>
            <w:r>
              <w:rPr>
                <w:rFonts w:ascii="Arial" w:cs="Arial" w:eastAsia="Arial" w:hAnsi="Arial"/>
                <w:sz w:val="24"/>
                <w:szCs w:val="24"/>
              </w:rPr>
              <w:t xml:space="preserve">2000 сомов</w:t>
            </w:r>
          </w:p>
        </w:tc>
      </w:tr>
      <w:tr>
        <w:tc>
          <w:tcPr>
            <w:tcW w:type="dxa" w:w="4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3. В пределах ставок, указанных в части 2 настоящей статьи, Правительство Кыргызской Республики по согласованию с профильными комитетами Жогорку Кенеша Кыргызской Республики вправе не более одного раза в год изменять ставки налога с учетом места расположения объектов и/или стоимости предоставляемых услуг, за исключением случая возникновения обстоятельств непреодолимой силы.</w:t>
      </w:r>
    </w:p>
    <w:p>
      <w:pPr>
        <w:spacing w:after="120"/>
        <w:ind w:firstLine="397"/>
        <w:jc w:val="both"/>
      </w:pPr>
      <w:r>
        <w:rPr>
          <w:rFonts w:ascii="Arial" w:cs="Arial" w:eastAsia="Arial" w:hAnsi="Arial"/>
          <w:sz w:val="24"/>
          <w:szCs w:val="24"/>
        </w:rPr>
        <w:t xml:space="preserve">4. Если налогоплательщик совмещает два или более видов деятельности, подлежащих налогообложению на основе обязательного патента, ставка налога применяется на каждый вид деятельности отдельно.</w:t>
      </w:r>
    </w:p>
    <w:p>
      <w:pPr>
        <w:spacing w:after="120"/>
        <w:ind w:firstLine="397"/>
        <w:jc w:val="both"/>
      </w:pPr>
      <w:r>
        <w:rPr>
          <w:rFonts w:ascii="Arial" w:cs="Arial" w:eastAsia="Arial" w:hAnsi="Arial"/>
          <w:i/>
          <w:iCs/>
          <w:sz w:val="24"/>
          <w:szCs w:val="24"/>
        </w:rPr>
        <w:t xml:space="preserve">(В редакции Законов КР от </w:t>
      </w:r>
      <w:hyperlink w:history="1" r:id="rId-8r7rwpy9p3rpqzl3gh8o">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c_icjevulmkbi7mmx5xjf">
        <w:r>
          <w:rPr>
            <w:rFonts w:ascii="Arial" w:cs="Arial" w:eastAsia="Arial" w:hAnsi="Arial"/>
            <w:i/>
            <w:iCs/>
            <w:color w:val="1D4ED8"/>
            <w:sz w:val="24"/>
            <w:szCs w:val="24"/>
            <w:u w:val="single"/>
          </w:rPr>
          <w:t xml:space="preserve">29 мая 2012 года № 69</w:t>
        </w:r>
      </w:hyperlink>
      <w:r>
        <w:rPr>
          <w:rFonts w:ascii="Arial" w:cs="Arial" w:eastAsia="Arial" w:hAnsi="Arial"/>
          <w:i/>
          <w:iCs/>
          <w:sz w:val="24"/>
          <w:szCs w:val="24"/>
        </w:rPr>
        <w:t xml:space="preserve">, </w:t>
      </w:r>
      <w:hyperlink w:history="1" r:id="rIdqb9otqkn1t7jwqqo0obsz">
        <w:r>
          <w:rPr>
            <w:rFonts w:ascii="Arial" w:cs="Arial" w:eastAsia="Arial" w:hAnsi="Arial"/>
            <w:i/>
            <w:iCs/>
            <w:color w:val="1D4ED8"/>
            <w:sz w:val="24"/>
            <w:szCs w:val="24"/>
            <w:u w:val="single"/>
          </w:rPr>
          <w:t xml:space="preserve">25 июля 2012 года № 123</w:t>
        </w:r>
      </w:hyperlink>
      <w:r>
        <w:rPr>
          <w:rFonts w:ascii="Arial" w:cs="Arial" w:eastAsia="Arial" w:hAnsi="Arial"/>
          <w:i/>
          <w:iCs/>
          <w:sz w:val="24"/>
          <w:szCs w:val="24"/>
        </w:rPr>
        <w:t xml:space="preserve">, </w:t>
      </w:r>
      <w:hyperlink w:history="1" r:id="rIdfb5ynqlcmnlnz8w8zwa1x">
        <w:r>
          <w:rPr>
            <w:rFonts w:ascii="Arial" w:cs="Arial" w:eastAsia="Arial" w:hAnsi="Arial"/>
            <w:i/>
            <w:iCs/>
            <w:color w:val="1D4ED8"/>
            <w:sz w:val="24"/>
            <w:szCs w:val="24"/>
            <w:u w:val="single"/>
          </w:rPr>
          <w:t xml:space="preserve">4 июля 2013 года № 114</w:t>
        </w:r>
      </w:hyperlink>
      <w:r>
        <w:rPr>
          <w:rFonts w:ascii="Arial" w:cs="Arial" w:eastAsia="Arial" w:hAnsi="Arial"/>
          <w:i/>
          <w:iCs/>
          <w:sz w:val="24"/>
          <w:szCs w:val="24"/>
        </w:rPr>
        <w:t xml:space="preserve">, </w:t>
      </w:r>
      <w:hyperlink w:history="1" r:id="rIdycngxn7edhw6lg5-59fn5">
        <w:r>
          <w:rPr>
            <w:rFonts w:ascii="Arial" w:cs="Arial" w:eastAsia="Arial" w:hAnsi="Arial"/>
            <w:i/>
            <w:iCs/>
            <w:color w:val="1D4ED8"/>
            <w:sz w:val="24"/>
            <w:szCs w:val="24"/>
            <w:u w:val="single"/>
          </w:rPr>
          <w:t xml:space="preserve">30 июля 2013 года № 166</w:t>
        </w:r>
      </w:hyperlink>
      <w:r>
        <w:rPr>
          <w:rFonts w:ascii="Arial" w:cs="Arial" w:eastAsia="Arial" w:hAnsi="Arial"/>
          <w:i/>
          <w:iCs/>
          <w:sz w:val="24"/>
          <w:szCs w:val="24"/>
        </w:rPr>
        <w:t xml:space="preserve">, </w:t>
      </w:r>
      <w:hyperlink w:history="1" r:id="rIduih0l5j6q2oo_2xbpybdv">
        <w:r>
          <w:rPr>
            <w:rFonts w:ascii="Arial" w:cs="Arial" w:eastAsia="Arial" w:hAnsi="Arial"/>
            <w:i/>
            <w:iCs/>
            <w:color w:val="1D4ED8"/>
            <w:sz w:val="24"/>
            <w:szCs w:val="24"/>
            <w:u w:val="single"/>
          </w:rPr>
          <w:t xml:space="preserve">18 января 2014 года № 13</w:t>
        </w:r>
      </w:hyperlink>
      <w:r>
        <w:rPr>
          <w:rFonts w:ascii="Arial" w:cs="Arial" w:eastAsia="Arial" w:hAnsi="Arial"/>
          <w:i/>
          <w:iCs/>
          <w:sz w:val="24"/>
          <w:szCs w:val="24"/>
        </w:rPr>
        <w:t xml:space="preserve">, </w:t>
      </w:r>
      <w:hyperlink w:history="1" r:id="rIdtzzdt-tgza1thxwtyc7fd">
        <w:r>
          <w:rPr>
            <w:rFonts w:ascii="Arial" w:cs="Arial" w:eastAsia="Arial" w:hAnsi="Arial"/>
            <w:i/>
            <w:iCs/>
            <w:color w:val="1D4ED8"/>
            <w:sz w:val="24"/>
            <w:szCs w:val="24"/>
            <w:u w:val="single"/>
          </w:rPr>
          <w:t xml:space="preserve">8 апреля 2015 года № 74</w:t>
        </w:r>
      </w:hyperlink>
      <w:r>
        <w:rPr>
          <w:rFonts w:ascii="Arial" w:cs="Arial" w:eastAsia="Arial" w:hAnsi="Arial"/>
          <w:i/>
          <w:iCs/>
          <w:sz w:val="24"/>
          <w:szCs w:val="24"/>
        </w:rPr>
        <w:t xml:space="preserve">, </w:t>
      </w:r>
      <w:hyperlink w:history="1" r:id="rIdk7hl4cxrtrvdihuo-efjq">
        <w:r>
          <w:rPr>
            <w:rFonts w:ascii="Arial" w:cs="Arial" w:eastAsia="Arial" w:hAnsi="Arial"/>
            <w:i/>
            <w:iCs/>
            <w:color w:val="1D4ED8"/>
            <w:sz w:val="24"/>
            <w:szCs w:val="24"/>
            <w:u w:val="single"/>
          </w:rPr>
          <w:t xml:space="preserve">24 июля 2015 года № 194</w:t>
        </w:r>
      </w:hyperlink>
      <w:r>
        <w:rPr>
          <w:rFonts w:ascii="Arial" w:cs="Arial" w:eastAsia="Arial" w:hAnsi="Arial"/>
          <w:i/>
          <w:iCs/>
          <w:sz w:val="24"/>
          <w:szCs w:val="24"/>
        </w:rPr>
        <w:t xml:space="preserve">, </w:t>
      </w:r>
      <w:hyperlink w:history="1" r:id="rIdnqghlf6ebgse5w4xg11eb">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350. Налоговый период</w:t>
      </w:r>
    </w:p>
    <w:p>
      <w:pPr>
        <w:spacing w:after="120"/>
        <w:ind w:firstLine="397"/>
        <w:jc w:val="both"/>
      </w:pPr>
      <w:r>
        <w:rPr>
          <w:rFonts w:ascii="Arial" w:cs="Arial" w:eastAsia="Arial" w:hAnsi="Arial"/>
          <w:sz w:val="24"/>
          <w:szCs w:val="24"/>
        </w:rPr>
        <w:t xml:space="preserve">Налоговым периодом являются 30 дней, следующих подряд. Налоговым периодом при оказании услуг по экспорту сельскохозяйственной продукции является разовый выезд автомашины с грузом.</w:t>
      </w:r>
    </w:p>
    <w:p>
      <w:pPr>
        <w:spacing w:after="120"/>
        <w:ind w:firstLine="397"/>
        <w:jc w:val="both"/>
      </w:pPr>
      <w:r>
        <w:rPr>
          <w:rFonts w:ascii="Arial" w:cs="Arial" w:eastAsia="Arial" w:hAnsi="Arial"/>
          <w:i/>
          <w:iCs/>
          <w:sz w:val="24"/>
          <w:szCs w:val="24"/>
        </w:rPr>
        <w:t xml:space="preserve">(В редакции Закона КР от </w:t>
      </w:r>
      <w:hyperlink w:history="1" r:id="rIdpufdomzvqpzt_3wxsrcs6">
        <w:r>
          <w:rPr>
            <w:rFonts w:ascii="Arial" w:cs="Arial" w:eastAsia="Arial" w:hAnsi="Arial"/>
            <w:i/>
            <w:iCs/>
            <w:color w:val="1D4ED8"/>
            <w:sz w:val="24"/>
            <w:szCs w:val="24"/>
            <w:u w:val="single"/>
          </w:rPr>
          <w:t xml:space="preserve">24 июля 2015 года № 194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351. Порядок исчисления налога</w:t>
      </w:r>
    </w:p>
    <w:p>
      <w:pPr>
        <w:spacing w:after="120"/>
        <w:ind w:firstLine="397"/>
        <w:jc w:val="both"/>
      </w:pPr>
      <w:r>
        <w:rPr>
          <w:rFonts w:ascii="Arial" w:cs="Arial" w:eastAsia="Arial" w:hAnsi="Arial"/>
          <w:sz w:val="24"/>
          <w:szCs w:val="24"/>
        </w:rPr>
        <w:t xml:space="preserve">1. Сумма налога определяется исходя из налоговой базы, ставки налога с учетом корректировочных коэффициентов.</w:t>
      </w:r>
    </w:p>
    <w:p>
      <w:pPr>
        <w:spacing w:after="120"/>
        <w:ind w:firstLine="397"/>
        <w:jc w:val="both"/>
      </w:pPr>
      <w:r>
        <w:rPr>
          <w:rFonts w:ascii="Arial" w:cs="Arial" w:eastAsia="Arial" w:hAnsi="Arial"/>
          <w:sz w:val="24"/>
          <w:szCs w:val="24"/>
        </w:rPr>
        <w:t xml:space="preserve">2. Если иное не предусмотрено настоящей статьей, при определении суммы налога, причитающегося к уплате в зависимости от места расположения объекта налогообложения, применяются следующие корректировочные коэффициенты: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Коэффициенты в зависимости от численности населения в населенных пунктах, в тыс. чел.</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Более 500</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250-500</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100-250</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50-100</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20-50</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10-20</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10</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r>
    </w:tbl>
    <w:p>
      <w:pPr>
        <w:spacing w:after="120"/>
        <w:ind w:firstLine="397"/>
        <w:jc w:val="both"/>
      </w:pPr>
      <w:r>
        <w:rPr>
          <w:rFonts w:ascii="Arial" w:cs="Arial" w:eastAsia="Arial" w:hAnsi="Arial"/>
          <w:sz w:val="24"/>
          <w:szCs w:val="24"/>
        </w:rPr>
        <w:t xml:space="preserve">3. Независимо от численности населения в населенных пунктах при исчислении налога применяется коэффициент, равный 1, при оказании услуг по предоставлению бильярда, автостоянок с количеством машино-мест свыше 100.</w:t>
      </w:r>
    </w:p>
    <w:p>
      <w:pPr>
        <w:spacing w:after="120"/>
        <w:ind w:firstLine="397"/>
        <w:jc w:val="both"/>
      </w:pPr>
      <w:r>
        <w:rPr>
          <w:rFonts w:ascii="Arial" w:cs="Arial" w:eastAsia="Arial" w:hAnsi="Arial"/>
          <w:sz w:val="24"/>
          <w:szCs w:val="24"/>
        </w:rPr>
        <w:t xml:space="preserve">4. При исчислении налога по услугам, предоставляемым вне границы населенных пунктов, применяются коэффициенты, установленные для близлежащих населенных пунктов.</w:t>
      </w:r>
    </w:p>
    <w:p>
      <w:pPr>
        <w:spacing w:after="120"/>
        <w:ind w:firstLine="397"/>
        <w:jc w:val="both"/>
      </w:pPr>
      <w:r>
        <w:rPr>
          <w:rFonts w:ascii="Arial" w:cs="Arial" w:eastAsia="Arial" w:hAnsi="Arial"/>
          <w:i/>
          <w:iCs/>
          <w:sz w:val="24"/>
          <w:szCs w:val="24"/>
        </w:rPr>
        <w:t xml:space="preserve">(В редакции Законов КР от </w:t>
      </w:r>
      <w:hyperlink w:history="1" r:id="rIdakorxzhqvbvkzneorytmy">
        <w:r>
          <w:rPr>
            <w:rFonts w:ascii="Arial" w:cs="Arial" w:eastAsia="Arial" w:hAnsi="Arial"/>
            <w:i/>
            <w:iCs/>
            <w:color w:val="1D4ED8"/>
            <w:sz w:val="24"/>
            <w:szCs w:val="24"/>
            <w:u w:val="single"/>
          </w:rPr>
          <w:t xml:space="preserve">25 июля 2012 года № 123</w:t>
        </w:r>
      </w:hyperlink>
      <w:r>
        <w:rPr>
          <w:rFonts w:ascii="Arial" w:cs="Arial" w:eastAsia="Arial" w:hAnsi="Arial"/>
          <w:i/>
          <w:iCs/>
          <w:sz w:val="24"/>
          <w:szCs w:val="24"/>
        </w:rPr>
        <w:t xml:space="preserve">, </w:t>
      </w:r>
      <w:hyperlink w:history="1" r:id="rIdszdi1971jcwj1nayrlodm">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352. Порядок представления налоговой отчетности. Порядок и срок уплаты налога</w:t>
      </w:r>
    </w:p>
    <w:p>
      <w:pPr>
        <w:spacing w:after="120"/>
        <w:ind w:firstLine="397"/>
        <w:jc w:val="both"/>
      </w:pPr>
      <w:r>
        <w:rPr>
          <w:rFonts w:ascii="Arial" w:cs="Arial" w:eastAsia="Arial" w:hAnsi="Arial"/>
          <w:sz w:val="24"/>
          <w:szCs w:val="24"/>
        </w:rPr>
        <w:t xml:space="preserve">1. Уплата налога производится до начала осуществления деятельности путем приобретения патента.</w:t>
      </w:r>
    </w:p>
    <w:p>
      <w:pPr>
        <w:spacing w:after="120"/>
        <w:ind w:firstLine="397"/>
        <w:jc w:val="both"/>
      </w:pPr>
      <w:r>
        <w:rPr>
          <w:rFonts w:ascii="Arial" w:cs="Arial" w:eastAsia="Arial" w:hAnsi="Arial"/>
          <w:sz w:val="24"/>
          <w:szCs w:val="24"/>
        </w:rPr>
        <w:t xml:space="preserve">2. Патент может быть приобретен на 30, 90 или 180 дней, следующих подряд. При приобретении патента на 90 дней сумма налога снижается на 5 процентов, а на 180 дней - на 10 процентов. Патент на услуги по экспорту сельскохозяйственной продукции приобретается на каждый разовый выезд автомашины с грузом.</w:t>
      </w:r>
    </w:p>
    <w:p>
      <w:pPr>
        <w:spacing w:after="120"/>
        <w:ind w:firstLine="397"/>
        <w:jc w:val="both"/>
      </w:pPr>
      <w:r>
        <w:rPr>
          <w:rFonts w:ascii="Arial" w:cs="Arial" w:eastAsia="Arial" w:hAnsi="Arial"/>
          <w:sz w:val="24"/>
          <w:szCs w:val="24"/>
        </w:rPr>
        <w:t xml:space="preserve">3. Сумма налога является фиксированной и не подлежит пересчету, а уплаченная сумма налога не подлежит возврату после приобретения патента, за исключением пересчета суммы налога на основе патента, срок действия которого подпадает на период обстоятельств непреодолимой силы,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4. Налогоплательщик, осуществляющий деятельность на основе патента, не освобождается от предоставления единой налоговой декларации в отношении деятельности, предусмотренной патентом, в соответствии с требованиями настоящего Кодекса, где указываются фактически полученные доходы по деятельности на основе обязательного патента без обязательного их подтверждения и пересчета уплаченной суммы налога.</w:t>
      </w:r>
    </w:p>
    <w:p>
      <w:pPr>
        <w:spacing w:after="120"/>
        <w:ind w:firstLine="397"/>
        <w:jc w:val="both"/>
      </w:pPr>
      <w:r>
        <w:rPr>
          <w:rFonts w:ascii="Arial" w:cs="Arial" w:eastAsia="Arial" w:hAnsi="Arial"/>
          <w:i/>
          <w:iCs/>
          <w:sz w:val="24"/>
          <w:szCs w:val="24"/>
        </w:rPr>
        <w:t xml:space="preserve">(В редакции Законов КР от </w:t>
      </w:r>
      <w:hyperlink w:history="1" r:id="rIdxi2sbz_uch54fyxjvekuq">
        <w:r>
          <w:rPr>
            <w:rFonts w:ascii="Arial" w:cs="Arial" w:eastAsia="Arial" w:hAnsi="Arial"/>
            <w:i/>
            <w:iCs/>
            <w:color w:val="1D4ED8"/>
            <w:sz w:val="24"/>
            <w:szCs w:val="24"/>
            <w:u w:val="single"/>
          </w:rPr>
          <w:t xml:space="preserve">24 июля 2015 года № 194</w:t>
        </w:r>
      </w:hyperlink>
      <w:r>
        <w:rPr>
          <w:rFonts w:ascii="Arial" w:cs="Arial" w:eastAsia="Arial" w:hAnsi="Arial"/>
          <w:i/>
          <w:iCs/>
          <w:sz w:val="24"/>
          <w:szCs w:val="24"/>
        </w:rPr>
        <w:t xml:space="preserve">, </w:t>
      </w:r>
      <w:hyperlink w:history="1" r:id="rId_t7m-tfoo8ldd-p6i6obn">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54
 Налог на основе добровольного патента</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353. Общие условия применения налога на основе добровольного патента</w:t>
      </w:r>
    </w:p>
    <w:p>
      <w:pPr>
        <w:spacing w:after="60"/>
        <w:ind w:firstLine="567"/>
        <w:jc w:val="both"/>
      </w:pPr>
      <w:r>
        <w:rPr>
          <w:rFonts w:ascii="Arial" w:cs="Arial" w:eastAsia="Arial" w:hAnsi="Arial"/>
          <w:sz w:val="24"/>
          <w:szCs w:val="24"/>
        </w:rPr>
        <w:t xml:space="preserve">1. Физическое лицо, осуществляющее индивидуальную трудовую деятельность или индивидуальную предпринимательскую деятельность согласно перечню, утверждаемому Правительством Кыргызской Республики по согласованию с профильным комитетом Жогорку Кенеша Кыргызской Республики, имеет право уплачивать налог на основе добровольного патента.</w:t>
      </w:r>
    </w:p>
    <w:p>
      <w:pPr>
        <w:spacing w:after="60"/>
        <w:ind w:firstLine="567"/>
        <w:jc w:val="both"/>
      </w:pPr>
      <w:r>
        <w:rPr>
          <w:rFonts w:ascii="Arial" w:cs="Arial" w:eastAsia="Arial" w:hAnsi="Arial"/>
          <w:sz w:val="24"/>
          <w:szCs w:val="24"/>
        </w:rPr>
        <w:t xml:space="preserve">2. Физические лица, осуществляющие индивидуальную предпринимательскую деятельность и уплачивающие налог на основе добровольного патента (далее - налогоплательщики), уплачивают налоги, установленные настоящим Кодексом, за исключением следующих видов налогов:</w:t>
      </w:r>
    </w:p>
    <w:p>
      <w:pPr>
        <w:spacing w:after="60"/>
        <w:ind w:firstLine="567"/>
        <w:jc w:val="both"/>
      </w:pPr>
      <w:r>
        <w:rPr>
          <w:rFonts w:ascii="Arial" w:cs="Arial" w:eastAsia="Arial" w:hAnsi="Arial"/>
          <w:sz w:val="24"/>
          <w:szCs w:val="24"/>
        </w:rPr>
        <w:t xml:space="preserve">1) налога на прибыль;</w:t>
      </w:r>
    </w:p>
    <w:p>
      <w:pPr>
        <w:spacing w:after="60"/>
        <w:ind w:firstLine="567"/>
        <w:jc w:val="both"/>
      </w:pPr>
      <w:r>
        <w:rPr>
          <w:rFonts w:ascii="Arial" w:cs="Arial" w:eastAsia="Arial" w:hAnsi="Arial"/>
          <w:sz w:val="24"/>
          <w:szCs w:val="24"/>
        </w:rPr>
        <w:t xml:space="preserve">2) налога с продаж.</w:t>
      </w:r>
    </w:p>
    <w:p>
      <w:pPr>
        <w:spacing w:after="60"/>
        <w:ind w:firstLine="567"/>
        <w:jc w:val="both"/>
      </w:pPr>
      <w:r>
        <w:rPr>
          <w:rFonts w:ascii="Arial" w:cs="Arial" w:eastAsia="Arial" w:hAnsi="Arial"/>
          <w:sz w:val="24"/>
          <w:szCs w:val="24"/>
        </w:rPr>
        <w:t xml:space="preserve">Физические лица, осуществляющие индивидуальную трудовую деятельность, уплачивают налог на основе добровольного патента взамен подоходного налога, налога на прибыль и налога с продаж.</w:t>
      </w:r>
    </w:p>
    <w:p>
      <w:pPr>
        <w:spacing w:after="60"/>
        <w:ind w:firstLine="567"/>
        <w:jc w:val="both"/>
      </w:pPr>
      <w:r>
        <w:rPr>
          <w:rFonts w:ascii="Arial" w:cs="Arial" w:eastAsia="Arial" w:hAnsi="Arial"/>
          <w:sz w:val="24"/>
          <w:szCs w:val="24"/>
        </w:rPr>
        <w:t xml:space="preserve">3. Налогоплательщики взамен исчисления и уплаты подоходного налога с заработной платы наемных работников вправе приобретать добровольный патент на каждого наемного работника с уплатой налога, исчисленного исходя из минимального расчетного дохода, определяемого в соответствии со </w:t>
      </w:r>
      <w:hyperlink w:history="1" r:id="rId64ycyadxz_h9vwrgzrb0l">
        <w:r>
          <w:rPr>
            <w:rFonts w:ascii="Arial" w:cs="Arial" w:eastAsia="Arial" w:hAnsi="Arial"/>
            <w:color w:val="1D4ED8"/>
            <w:sz w:val="24"/>
            <w:szCs w:val="24"/>
            <w:u w:val="single"/>
          </w:rPr>
          <w:t xml:space="preserve">статьей 163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Не имеют право на применение режима уплаты налога на основе добровольного патента:</w:t>
      </w:r>
    </w:p>
    <w:p>
      <w:pPr>
        <w:spacing w:after="60"/>
        <w:ind w:firstLine="567"/>
        <w:jc w:val="both"/>
      </w:pPr>
      <w:r>
        <w:rPr>
          <w:rFonts w:ascii="Arial" w:cs="Arial" w:eastAsia="Arial" w:hAnsi="Arial"/>
          <w:sz w:val="24"/>
          <w:szCs w:val="24"/>
        </w:rPr>
        <w:t xml:space="preserve">1) физические лица, являющиеся налогоплательщиками НДС и/или у которых объем дохода за последние 12 месяцев превышает размер регистрационного порога по НДС;</w:t>
      </w:r>
    </w:p>
    <w:p>
      <w:pPr>
        <w:spacing w:after="60"/>
        <w:ind w:firstLine="567"/>
        <w:jc w:val="both"/>
      </w:pPr>
      <w:r>
        <w:rPr>
          <w:rFonts w:ascii="Arial" w:cs="Arial" w:eastAsia="Arial" w:hAnsi="Arial"/>
          <w:sz w:val="24"/>
          <w:szCs w:val="24"/>
        </w:rPr>
        <w:t xml:space="preserve">2) организации;</w:t>
      </w:r>
    </w:p>
    <w:p>
      <w:pPr>
        <w:spacing w:after="60"/>
        <w:ind w:firstLine="567"/>
        <w:jc w:val="both"/>
      </w:pPr>
      <w:r>
        <w:rPr>
          <w:rFonts w:ascii="Arial" w:cs="Arial" w:eastAsia="Arial" w:hAnsi="Arial"/>
          <w:sz w:val="24"/>
          <w:szCs w:val="24"/>
        </w:rPr>
        <w:t xml:space="preserve">3) физические лица, осуществляющие импорт товаров, за исключением субъектов швейной и текстильной отраслей.</w:t>
      </w:r>
    </w:p>
    <w:p>
      <w:pPr>
        <w:spacing w:after="60"/>
        <w:ind w:firstLine="567"/>
        <w:jc w:val="both"/>
      </w:pPr>
      <w:r>
        <w:rPr>
          <w:rFonts w:ascii="Arial" w:cs="Arial" w:eastAsia="Arial" w:hAnsi="Arial"/>
          <w:sz w:val="24"/>
          <w:szCs w:val="24"/>
        </w:rPr>
        <w:t xml:space="preserve">5. В случае несоответствия условиям, установленным настоящей главой, налогоплательщик переходит на общеустановленный порядок исчисления и уплаты налогов с 1 числа месяца, следующего за месяцем установления несоответствия. Сумма налога, уплаченная на основе добровольного патента и приходящаяся на период, начинающийся с момента перехода налогоплательщика на общеустановленный порядок, признается излишне уплаченной, зачет которой осуществляется в соответствии с настоящим Кодексом.</w:t>
      </w:r>
    </w:p>
    <w:p>
      <w:pPr>
        <w:spacing w:after="60"/>
        <w:ind w:firstLine="567"/>
        <w:jc w:val="both"/>
      </w:pPr>
      <w:r>
        <w:rPr>
          <w:rFonts w:ascii="Arial" w:cs="Arial" w:eastAsia="Arial" w:hAnsi="Arial"/>
          <w:sz w:val="24"/>
          <w:szCs w:val="24"/>
        </w:rPr>
        <w:t xml:space="preserve">6. При превышении регистрационного порога по НДС налоговое обязательство по НДС возникает в соответствии с положениями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ol4sve24jicjarts9wvod">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iddce1yunv0pocpkqe2jb">
        <w:r>
          <w:rPr>
            <w:rFonts w:ascii="Arial" w:cs="Arial" w:eastAsia="Arial" w:hAnsi="Arial"/>
            <w:i/>
            <w:iCs/>
            <w:color w:val="1D4ED8"/>
            <w:sz w:val="24"/>
            <w:szCs w:val="24"/>
            <w:u w:val="single"/>
          </w:rPr>
          <w:t xml:space="preserve">6 октября 2012 года № 16</w:t>
        </w:r>
      </w:hyperlink>
      <w:r>
        <w:rPr>
          <w:rFonts w:ascii="Arial" w:cs="Arial" w:eastAsia="Arial" w:hAnsi="Arial"/>
          <w:i/>
          <w:iCs/>
          <w:sz w:val="24"/>
          <w:szCs w:val="24"/>
        </w:rPr>
        <w:t xml:space="preserve">9, </w:t>
      </w:r>
      <w:hyperlink w:history="1" r:id="rId0bzmwc9nr5g6z2l2jccy3">
        <w:r>
          <w:rPr>
            <w:rFonts w:ascii="Arial" w:cs="Arial" w:eastAsia="Arial" w:hAnsi="Arial"/>
            <w:i/>
            <w:iCs/>
            <w:color w:val="1D4ED8"/>
            <w:sz w:val="24"/>
            <w:szCs w:val="24"/>
            <w:u w:val="single"/>
          </w:rPr>
          <w:t xml:space="preserve">4 августа 2018 года № 86</w:t>
        </w:r>
      </w:hyperlink>
      <w:r>
        <w:rPr>
          <w:rFonts w:ascii="Arial" w:cs="Arial" w:eastAsia="Arial" w:hAnsi="Arial"/>
          <w:i/>
          <w:iCs/>
          <w:sz w:val="24"/>
          <w:szCs w:val="24"/>
        </w:rPr>
        <w:t xml:space="preserve"> ,</w:t>
      </w:r>
      <w:hyperlink w:history="1" r:id="rIdpgh4g2mezgnhfjsgzbjsa">
        <w:r>
          <w:rPr>
            <w:rFonts w:ascii="Arial" w:cs="Arial" w:eastAsia="Arial" w:hAnsi="Arial"/>
            <w:i/>
            <w:iCs/>
            <w:color w:val="1D4ED8"/>
            <w:sz w:val="24"/>
            <w:szCs w:val="24"/>
            <w:u w:val="single"/>
          </w:rPr>
          <w:t xml:space="preserve">24 декабря 2018 года № 109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354. Порядок определения суммы налога</w:t>
      </w:r>
    </w:p>
    <w:p>
      <w:pPr>
        <w:spacing w:after="120"/>
        <w:ind w:firstLine="397"/>
        <w:jc w:val="both"/>
      </w:pPr>
      <w:r>
        <w:rPr>
          <w:rFonts w:ascii="Arial" w:cs="Arial" w:eastAsia="Arial" w:hAnsi="Arial"/>
          <w:sz w:val="24"/>
          <w:szCs w:val="24"/>
        </w:rPr>
        <w:t xml:space="preserve">1. Базовая сумма налога на основе добровольного патента по видам деятельности устанавливается Правительством Кыргызской Республики по согласованию с профильным комитетом Жогорку Кенеша Кыргызской Республики по представлению уполномоченного налогового органа.</w:t>
      </w:r>
    </w:p>
    <w:p>
      <w:pPr>
        <w:spacing w:after="120"/>
        <w:ind w:firstLine="397"/>
        <w:jc w:val="both"/>
      </w:pPr>
      <w:r>
        <w:rPr>
          <w:rFonts w:ascii="Arial" w:cs="Arial" w:eastAsia="Arial" w:hAnsi="Arial"/>
          <w:sz w:val="24"/>
          <w:szCs w:val="24"/>
        </w:rPr>
        <w:t xml:space="preserve">2. В пределах базовой суммы налога уполномоченный налоговый орган вправе производить корректировку суммы налога в зависимости от сезонности, доходности, вида и места ведения деятельности.</w:t>
      </w:r>
    </w:p>
    <w:p>
      <w:pPr>
        <w:spacing w:after="120"/>
        <w:ind w:firstLine="397"/>
        <w:jc w:val="both"/>
      </w:pPr>
      <w:r>
        <w:rPr>
          <w:rFonts w:ascii="Arial" w:cs="Arial" w:eastAsia="Arial" w:hAnsi="Arial"/>
          <w:sz w:val="24"/>
          <w:szCs w:val="24"/>
        </w:rPr>
        <w:t xml:space="preserve">3. Расчет и определение базовой суммы налога и ее корректировка производятся на основании хронометражных обследований, за исключением случая возникновения обстоятельств непреодолимой силы.</w:t>
      </w:r>
    </w:p>
    <w:p>
      <w:pPr>
        <w:spacing w:after="120"/>
        <w:ind w:firstLine="397"/>
        <w:jc w:val="both"/>
      </w:pPr>
      <w:r>
        <w:rPr>
          <w:rFonts w:ascii="Arial" w:cs="Arial" w:eastAsia="Arial" w:hAnsi="Arial"/>
          <w:sz w:val="24"/>
          <w:szCs w:val="24"/>
        </w:rPr>
        <w:t xml:space="preserve">4. Если налогоплательщик совмещает два или более видов деятельности, подлежащих налогообложению на основе добровольного патента, сумма налога устанавливается на каждый вид экономической деятельности отдельно.</w:t>
      </w:r>
    </w:p>
    <w:p>
      <w:pPr>
        <w:spacing w:after="120"/>
        <w:ind w:firstLine="397"/>
        <w:jc w:val="both"/>
      </w:pPr>
      <w:r>
        <w:rPr>
          <w:rFonts w:ascii="Arial" w:cs="Arial" w:eastAsia="Arial" w:hAnsi="Arial"/>
          <w:i/>
          <w:iCs/>
          <w:sz w:val="24"/>
          <w:szCs w:val="24"/>
        </w:rPr>
        <w:t xml:space="preserve">(В редакции Законов КР от </w:t>
      </w:r>
      <w:hyperlink w:history="1" r:id="rIdvjakplmra__3mjueit5jz">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eg7vtuic1qajkjoc1r3lj">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355. Порядок представления налоговой отчетности. Порядок и срок уплаты налога</w:t>
      </w:r>
    </w:p>
    <w:p>
      <w:pPr>
        <w:spacing w:after="120"/>
        <w:ind w:firstLine="397"/>
        <w:jc w:val="both"/>
      </w:pPr>
      <w:r>
        <w:rPr>
          <w:rFonts w:ascii="Arial" w:cs="Arial" w:eastAsia="Arial" w:hAnsi="Arial"/>
          <w:sz w:val="24"/>
          <w:szCs w:val="24"/>
        </w:rPr>
        <w:t xml:space="preserve">1. Уплата налога производится до начала осуществления деятельности путем приобретения патента.</w:t>
      </w:r>
    </w:p>
    <w:p>
      <w:pPr>
        <w:spacing w:after="120"/>
        <w:ind w:firstLine="397"/>
        <w:jc w:val="both"/>
      </w:pPr>
      <w:r>
        <w:rPr>
          <w:rFonts w:ascii="Arial" w:cs="Arial" w:eastAsia="Arial" w:hAnsi="Arial"/>
          <w:sz w:val="24"/>
          <w:szCs w:val="24"/>
        </w:rPr>
        <w:t xml:space="preserve">2. Патент может быть приобретен на любое количество календарных дней, следующих подряд, в порядке, определяемом Правительством Кыргызской Республики. При приобретении патента на 90 календарных дней сумма налога снижается на 5 процентов, на 180 календарных дней - на 10 процентов.</w:t>
      </w:r>
    </w:p>
    <w:p>
      <w:pPr>
        <w:spacing w:after="120"/>
        <w:ind w:firstLine="397"/>
        <w:jc w:val="both"/>
      </w:pPr>
      <w:r>
        <w:rPr>
          <w:rFonts w:ascii="Arial" w:cs="Arial" w:eastAsia="Arial" w:hAnsi="Arial"/>
          <w:sz w:val="24"/>
          <w:szCs w:val="24"/>
        </w:rPr>
        <w:t xml:space="preserve">Патент, приобретаемый посредством платежного терминала, может быть приобретен на срок от 1 до 30 дней, следующих подряд.</w:t>
      </w:r>
    </w:p>
    <w:p>
      <w:pPr>
        <w:spacing w:after="120"/>
        <w:ind w:firstLine="397"/>
        <w:jc w:val="both"/>
      </w:pPr>
      <w:r>
        <w:rPr>
          <w:rFonts w:ascii="Arial" w:cs="Arial" w:eastAsia="Arial" w:hAnsi="Arial"/>
          <w:sz w:val="24"/>
          <w:szCs w:val="24"/>
        </w:rPr>
        <w:t xml:space="preserve">3. Сумма налога является фиксированной и не подлежит пересчету после приобретения патента, а уплаченная сумма налога не подлежит возврату после приобретения патента, за исключением пересчета суммы налога на основе патента, срок действия которого подпадает на период обстоятельств непреодолимой силы,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4. Налогоплательщик, осуществляющий деятельность на основе патента, не освобождается от предоставления единой налоговой декларации в отношении деятельности, предусмотренной патентом, в соответствии с требованиями настоящего Кодекса, где указываются фактически полученные доходы по деятельности на основе добровольного патента без обязательного их подтверждения и пересчета уплаченной суммы налога, если иное не установлено настоящей главой. К единой налоговой декларации должны быть приложены копии патентов.</w:t>
      </w:r>
    </w:p>
    <w:p>
      <w:pPr>
        <w:spacing w:after="120"/>
        <w:ind w:firstLine="397"/>
        <w:jc w:val="both"/>
      </w:pPr>
      <w:r>
        <w:rPr>
          <w:rFonts w:ascii="Arial" w:cs="Arial" w:eastAsia="Arial" w:hAnsi="Arial"/>
          <w:i/>
          <w:iCs/>
          <w:sz w:val="24"/>
          <w:szCs w:val="24"/>
        </w:rPr>
        <w:t xml:space="preserve">(В редакции Законов КР от </w:t>
      </w:r>
      <w:hyperlink w:history="1" r:id="rIdeaz5spjvr8_8p3t1tjezb">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jw-j3zm_slypj8mwb_utu">
        <w:r>
          <w:rPr>
            <w:rFonts w:ascii="Arial" w:cs="Arial" w:eastAsia="Arial" w:hAnsi="Arial"/>
            <w:i/>
            <w:iCs/>
            <w:color w:val="1D4ED8"/>
            <w:sz w:val="24"/>
            <w:szCs w:val="24"/>
            <w:u w:val="single"/>
          </w:rPr>
          <w:t xml:space="preserve">28 мая 2012 года № 68</w:t>
        </w:r>
      </w:hyperlink>
      <w:r>
        <w:rPr>
          <w:rFonts w:ascii="Arial" w:cs="Arial" w:eastAsia="Arial" w:hAnsi="Arial"/>
          <w:i/>
          <w:iCs/>
          <w:sz w:val="24"/>
          <w:szCs w:val="24"/>
        </w:rPr>
        <w:t xml:space="preserve">, </w:t>
      </w:r>
      <w:hyperlink w:history="1" r:id="rIdwcj6-1rt4ffygepc-vmg8">
        <w:r>
          <w:rPr>
            <w:rFonts w:ascii="Arial" w:cs="Arial" w:eastAsia="Arial" w:hAnsi="Arial"/>
            <w:i/>
            <w:iCs/>
            <w:color w:val="1D4ED8"/>
            <w:sz w:val="24"/>
            <w:szCs w:val="24"/>
            <w:u w:val="single"/>
          </w:rPr>
          <w:t xml:space="preserve">20 февраля 2017 года № 27</w:t>
        </w:r>
      </w:hyperlink>
      <w:r>
        <w:rPr>
          <w:rFonts w:ascii="Arial" w:cs="Arial" w:eastAsia="Arial" w:hAnsi="Arial"/>
          <w:i/>
          <w:iCs/>
          <w:sz w:val="24"/>
          <w:szCs w:val="24"/>
        </w:rPr>
        <w:t xml:space="preserve">, </w:t>
      </w:r>
      <w:hyperlink w:history="1" r:id="rId1l-aypy5obsmhxw7ltijq">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356. Особые положения</w:t>
      </w:r>
    </w:p>
    <w:p>
      <w:pPr>
        <w:spacing w:after="120"/>
        <w:ind w:firstLine="397"/>
        <w:jc w:val="both"/>
      </w:pPr>
      <w:r>
        <w:rPr>
          <w:rFonts w:ascii="Arial" w:cs="Arial" w:eastAsia="Arial" w:hAnsi="Arial"/>
          <w:sz w:val="24"/>
          <w:szCs w:val="24"/>
        </w:rPr>
        <w:t xml:space="preserve">В случае если выручка от реализации товаров, работ и услуг налогоплательщика превышает регистрационный порог по НДС, данный налогоплательщик не имеет права на уплату налога на основе добровольного патента.</w:t>
      </w:r>
    </w:p>
    <w:p>
      <w:pPr>
        <w:spacing w:after="120" w:before="200"/>
        <w:ind w:firstLine="397"/>
        <w:jc w:val="center"/>
      </w:pPr>
      <w:r>
        <w:rPr>
          <w:rFonts w:ascii="Arial" w:cs="Arial" w:eastAsia="Arial" w:hAnsi="Arial"/>
          <w:b/>
          <w:bCs/>
          <w:sz w:val="24"/>
          <w:szCs w:val="24"/>
        </w:rPr>
        <w:t xml:space="preserve">Глава 55
 Упрощенная система налогообложения налогоплательщиков на основе единого налога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357. Общие положения</w:t>
      </w:r>
    </w:p>
    <w:p>
      <w:pPr>
        <w:spacing w:after="120"/>
        <w:ind w:firstLine="397"/>
        <w:jc w:val="both"/>
      </w:pPr>
      <w:r>
        <w:rPr>
          <w:rFonts w:ascii="Arial" w:cs="Arial" w:eastAsia="Arial" w:hAnsi="Arial"/>
          <w:sz w:val="24"/>
          <w:szCs w:val="24"/>
        </w:rPr>
        <w:t xml:space="preserve">1. Упрощенная система налогообложения предусматривает право уплаты субъектами малого предпринимательства единого налога в отношении деятельности, подлежащей обложению согласно настоящей главе, взамен:</w:t>
      </w:r>
    </w:p>
    <w:p>
      <w:pPr>
        <w:spacing w:after="120"/>
        <w:ind w:firstLine="397"/>
        <w:jc w:val="both"/>
      </w:pPr>
      <w:r>
        <w:rPr>
          <w:rFonts w:ascii="Arial" w:cs="Arial" w:eastAsia="Arial" w:hAnsi="Arial"/>
          <w:sz w:val="24"/>
          <w:szCs w:val="24"/>
        </w:rPr>
        <w:t xml:space="preserve">1) налога на прибыль;</w:t>
      </w:r>
    </w:p>
    <w:p>
      <w:pPr>
        <w:spacing w:after="120"/>
        <w:ind w:firstLine="397"/>
        <w:jc w:val="both"/>
      </w:pPr>
      <w:r>
        <w:rPr>
          <w:rFonts w:ascii="Arial" w:cs="Arial" w:eastAsia="Arial" w:hAnsi="Arial"/>
          <w:sz w:val="24"/>
          <w:szCs w:val="24"/>
        </w:rPr>
        <w:t xml:space="preserve">2) налога с продаж.</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Субъект, применяющий режим, установленный </w:t>
      </w:r>
      <w:hyperlink w:history="1" r:id="rIdxyt3mgj_rcq-d3cv4h0nt">
        <w:r>
          <w:rPr>
            <w:rFonts w:ascii="Arial" w:cs="Arial" w:eastAsia="Arial" w:hAnsi="Arial"/>
            <w:color w:val="1D4ED8"/>
            <w:sz w:val="24"/>
            <w:szCs w:val="24"/>
            <w:u w:val="single"/>
          </w:rPr>
          <w:t xml:space="preserve">статьей 277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обязан уплачивать единый налог согласно настоящей главе взамен:</w:t>
      </w:r>
    </w:p>
    <w:p>
      <w:pPr>
        <w:spacing w:after="120"/>
        <w:ind w:firstLine="397"/>
        <w:jc w:val="both"/>
      </w:pPr>
      <w:r>
        <w:rPr>
          <w:rFonts w:ascii="Arial" w:cs="Arial" w:eastAsia="Arial" w:hAnsi="Arial"/>
          <w:sz w:val="24"/>
          <w:szCs w:val="24"/>
        </w:rPr>
        <w:t xml:space="preserve">1) налога на прибыль;</w:t>
      </w:r>
    </w:p>
    <w:p>
      <w:pPr>
        <w:spacing w:after="120"/>
        <w:ind w:firstLine="397"/>
        <w:jc w:val="both"/>
      </w:pPr>
      <w:r>
        <w:rPr>
          <w:rFonts w:ascii="Arial" w:cs="Arial" w:eastAsia="Arial" w:hAnsi="Arial"/>
          <w:sz w:val="24"/>
          <w:szCs w:val="24"/>
        </w:rPr>
        <w:t xml:space="preserve">2) налога с продаж;</w:t>
      </w:r>
    </w:p>
    <w:p>
      <w:pPr>
        <w:spacing w:after="120"/>
        <w:ind w:firstLine="397"/>
        <w:jc w:val="both"/>
      </w:pPr>
      <w:r>
        <w:rPr>
          <w:rFonts w:ascii="Arial" w:cs="Arial" w:eastAsia="Arial" w:hAnsi="Arial"/>
          <w:sz w:val="24"/>
          <w:szCs w:val="24"/>
        </w:rPr>
        <w:t xml:space="preserve">3) НДС на облагаемые поставки.</w:t>
      </w:r>
    </w:p>
    <w:p>
      <w:pPr>
        <w:spacing w:after="120"/>
        <w:ind w:firstLine="397"/>
        <w:jc w:val="both"/>
      </w:pPr>
      <w:r>
        <w:rPr>
          <w:rFonts w:ascii="Arial" w:cs="Arial" w:eastAsia="Arial" w:hAnsi="Arial"/>
          <w:sz w:val="24"/>
          <w:szCs w:val="24"/>
        </w:rPr>
        <w:t xml:space="preserve">2. Субъект, применяющий упрощенную систему налогообложения (далее в настоящей главе - налогоплательщик), обязан:</w:t>
      </w:r>
    </w:p>
    <w:p>
      <w:pPr>
        <w:spacing w:after="120"/>
        <w:ind w:firstLine="397"/>
        <w:jc w:val="both"/>
      </w:pPr>
      <w:r>
        <w:rPr>
          <w:rFonts w:ascii="Arial" w:cs="Arial" w:eastAsia="Arial" w:hAnsi="Arial"/>
          <w:i/>
          <w:iCs/>
          <w:sz w:val="24"/>
          <w:szCs w:val="24"/>
        </w:rPr>
        <w:t xml:space="preserve">1) (утратил силу в соответствии с </w:t>
      </w:r>
      <w:hyperlink w:history="1" r:id="rIdu1cviqteldbv_8tzb6bv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120"/>
        <w:ind w:firstLine="397"/>
        <w:jc w:val="both"/>
      </w:pPr>
      <w:r>
        <w:rPr>
          <w:rFonts w:ascii="Arial" w:cs="Arial" w:eastAsia="Arial" w:hAnsi="Arial"/>
          <w:sz w:val="24"/>
          <w:szCs w:val="24"/>
        </w:rPr>
        <w:t xml:space="preserve">2) применять ККМ в порядке, установленном настоящим Кодексом;</w:t>
      </w:r>
    </w:p>
    <w:p>
      <w:pPr>
        <w:spacing w:after="120"/>
        <w:ind w:firstLine="397"/>
        <w:jc w:val="both"/>
      </w:pPr>
      <w:r>
        <w:rPr>
          <w:rFonts w:ascii="Arial" w:cs="Arial" w:eastAsia="Arial" w:hAnsi="Arial"/>
          <w:sz w:val="24"/>
          <w:szCs w:val="24"/>
        </w:rPr>
        <w:t xml:space="preserve">3) уплачивать налоги, не указанные в частях 1 и 1</w:t>
      </w:r>
      <w:r>
        <w:rPr>
          <w:rFonts w:ascii="Arial" w:cs="Arial" w:eastAsia="Arial" w:hAnsi="Arial"/>
          <w:sz w:val="24"/>
          <w:szCs w:val="24"/>
        </w:rPr>
        <w:t xml:space="preserve">1</w:t>
      </w:r>
      <w:r>
        <w:rPr>
          <w:rFonts w:ascii="Arial" w:cs="Arial" w:eastAsia="Arial" w:hAnsi="Arial"/>
          <w:sz w:val="24"/>
          <w:szCs w:val="24"/>
        </w:rPr>
        <w:t xml:space="preserve"> настоящей статьи, в соответствии с настоящим Кодексом.</w:t>
      </w:r>
    </w:p>
    <w:p>
      <w:pPr>
        <w:spacing w:after="120"/>
        <w:ind w:firstLine="397"/>
        <w:jc w:val="both"/>
      </w:pPr>
      <w:r>
        <w:rPr>
          <w:rFonts w:ascii="Arial" w:cs="Arial" w:eastAsia="Arial" w:hAnsi="Arial"/>
          <w:sz w:val="24"/>
          <w:szCs w:val="24"/>
        </w:rPr>
        <w:t xml:space="preserve">4) применять счета-фактуры в порядке, установленном настоящим Кодексом.</w:t>
      </w:r>
    </w:p>
    <w:p>
      <w:pPr>
        <w:spacing w:after="120"/>
        <w:ind w:firstLine="397"/>
        <w:jc w:val="both"/>
      </w:pPr>
      <w:r>
        <w:rPr>
          <w:rFonts w:ascii="Arial" w:cs="Arial" w:eastAsia="Arial" w:hAnsi="Arial"/>
          <w:sz w:val="24"/>
          <w:szCs w:val="24"/>
        </w:rPr>
        <w:t xml:space="preserve">3. Если иное не установлено настоящей статьей, налогоплательщик не освобождается от обязанностей налоговых агентов в случаях, установленных настоящим Кодексом.</w:t>
      </w:r>
    </w:p>
    <w:p>
      <w:pPr>
        <w:spacing w:after="120"/>
        <w:ind w:firstLine="397"/>
        <w:jc w:val="both"/>
      </w:pPr>
      <w:r>
        <w:rPr>
          <w:rFonts w:ascii="Arial" w:cs="Arial" w:eastAsia="Arial" w:hAnsi="Arial"/>
          <w:sz w:val="24"/>
          <w:szCs w:val="24"/>
        </w:rPr>
        <w:t xml:space="preserve">4. Налогоплательщик удерживает и уплачивает с заработной платы наемных работников сумму подоходного налога на каждого наемного работника в соответствии с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prj_sdqrjrfvmukxavbmb">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2"/>
          <w:szCs w:val="22"/>
        </w:rPr>
        <w:t xml:space="preserve">Внимание! Изменения, внесенные </w:t>
      </w:r>
      <w:hyperlink w:history="1" r:id="rId0cl9cbs8skqh2cpqide_q">
        <w:r>
          <w:rPr>
            <w:rFonts w:ascii="Arial" w:cs="Arial" w:eastAsia="Arial" w:hAnsi="Arial"/>
            <w:i/>
            <w:iCs/>
            <w:color w:val="1D4ED8"/>
            <w:sz w:val="22"/>
            <w:szCs w:val="22"/>
            <w:u w:val="single"/>
          </w:rPr>
          <w:t xml:space="preserve">Законом</w:t>
        </w:r>
      </w:hyperlink>
      <w:r>
        <w:rPr>
          <w:rFonts w:ascii="Arial" w:cs="Arial" w:eastAsia="Arial" w:hAnsi="Arial"/>
          <w:i/>
          <w:iCs/>
          <w:sz w:val="22"/>
          <w:szCs w:val="22"/>
        </w:rPr>
        <w:t xml:space="preserve"> КР от 18 апреля 2020 года № 44 в статью 357 настоящего Кодекса, вступают в силу с 1 января 2021 года. </w:t>
      </w:r>
    </w:p>
    <w:p>
      <w:pPr>
        <w:spacing w:after="120"/>
        <w:ind w:firstLine="397"/>
        <w:jc w:val="both"/>
      </w:pPr>
      <w:r>
        <w:rPr>
          <w:rFonts w:ascii="Arial" w:cs="Arial" w:eastAsia="Arial" w:hAnsi="Arial"/>
          <w:b/>
          <w:bCs/>
          <w:sz w:val="24"/>
          <w:szCs w:val="24"/>
        </w:rPr>
        <w:t xml:space="preserve">Статья 358. Порядок применения упрощенной системы налогообложения</w:t>
      </w:r>
    </w:p>
    <w:p>
      <w:pPr>
        <w:spacing w:after="120"/>
        <w:ind w:firstLine="397"/>
        <w:jc w:val="both"/>
      </w:pPr>
      <w:r>
        <w:rPr>
          <w:rFonts w:ascii="Arial" w:cs="Arial" w:eastAsia="Arial" w:hAnsi="Arial"/>
          <w:sz w:val="24"/>
          <w:szCs w:val="24"/>
        </w:rPr>
        <w:t xml:space="preserve">1. Налогоплательщик имеет право самостоятельно выбрать систему налогообложения в порядке, установленном настоящим Кодексом.</w:t>
      </w:r>
    </w:p>
    <w:p>
      <w:pPr>
        <w:spacing w:after="120"/>
        <w:ind w:firstLine="397"/>
        <w:jc w:val="both"/>
      </w:pPr>
      <w:r>
        <w:rPr>
          <w:rFonts w:ascii="Arial" w:cs="Arial" w:eastAsia="Arial" w:hAnsi="Arial"/>
          <w:sz w:val="24"/>
          <w:szCs w:val="24"/>
        </w:rPr>
        <w:t xml:space="preserve">2. Налогоплательщик, намеренный применять упрощенную систему налогообложения, обязан подать заявление в налоговый орган как плательщик единого налога по месту налоговой регистрации.</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Регистрация по упрощенной системе налогообложения вступает в силу:</w:t>
      </w:r>
    </w:p>
    <w:p>
      <w:pPr>
        <w:spacing w:after="120"/>
        <w:ind w:firstLine="397"/>
        <w:jc w:val="both"/>
      </w:pPr>
      <w:r>
        <w:rPr>
          <w:rFonts w:ascii="Arial" w:cs="Arial" w:eastAsia="Arial" w:hAnsi="Arial"/>
          <w:sz w:val="24"/>
          <w:szCs w:val="24"/>
        </w:rPr>
        <w:t xml:space="preserve">1) для вновь зарегистрированных налогоплательщиков с момента налоговой регистрации;</w:t>
      </w:r>
    </w:p>
    <w:p>
      <w:pPr>
        <w:spacing w:after="120"/>
        <w:ind w:firstLine="397"/>
        <w:jc w:val="both"/>
      </w:pPr>
      <w:r>
        <w:rPr>
          <w:rFonts w:ascii="Arial" w:cs="Arial" w:eastAsia="Arial" w:hAnsi="Arial"/>
          <w:sz w:val="24"/>
          <w:szCs w:val="24"/>
        </w:rPr>
        <w:t xml:space="preserve">2) для действующих налогоплательщиков с первого дня месяца, следующего за месяцем, в котором налогоплательщик подал заявление о регистрации;</w:t>
      </w:r>
    </w:p>
    <w:p>
      <w:pPr>
        <w:spacing w:after="120"/>
        <w:ind w:firstLine="397"/>
        <w:jc w:val="both"/>
      </w:pPr>
      <w:r>
        <w:rPr>
          <w:rFonts w:ascii="Arial" w:cs="Arial" w:eastAsia="Arial" w:hAnsi="Arial"/>
          <w:sz w:val="24"/>
          <w:szCs w:val="24"/>
        </w:rPr>
        <w:t xml:space="preserve">3) для субъектов, применяющих режим, установленный </w:t>
      </w:r>
      <w:hyperlink w:history="1" r:id="rIdhmiqeygzbkiizdvpz42b1">
        <w:r>
          <w:rPr>
            <w:rFonts w:ascii="Arial" w:cs="Arial" w:eastAsia="Arial" w:hAnsi="Arial"/>
            <w:color w:val="1D4ED8"/>
            <w:sz w:val="24"/>
            <w:szCs w:val="24"/>
            <w:u w:val="single"/>
          </w:rPr>
          <w:t xml:space="preserve">статьей 277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с момента применения данного режима.</w:t>
      </w:r>
    </w:p>
    <w:p>
      <w:pPr>
        <w:spacing w:after="120"/>
        <w:ind w:firstLine="397"/>
        <w:jc w:val="both"/>
      </w:pPr>
      <w:r>
        <w:rPr>
          <w:rFonts w:ascii="Arial" w:cs="Arial" w:eastAsia="Arial" w:hAnsi="Arial"/>
          <w:sz w:val="24"/>
          <w:szCs w:val="24"/>
        </w:rPr>
        <w:t xml:space="preserve">3. В случаях несоответствия условиям, установленным настоящей главой, налогоплательщик переходит на общеустановленный порядок исчисления и уплаты налогов с 1 января следующего календарного года.</w:t>
      </w:r>
    </w:p>
    <w:p>
      <w:pPr>
        <w:spacing w:after="120"/>
        <w:ind w:firstLine="397"/>
        <w:jc w:val="both"/>
      </w:pPr>
      <w:r>
        <w:rPr>
          <w:rFonts w:ascii="Arial" w:cs="Arial" w:eastAsia="Arial" w:hAnsi="Arial"/>
          <w:sz w:val="24"/>
          <w:szCs w:val="24"/>
        </w:rPr>
        <w:t xml:space="preserve">4. При превышении регистрационного порога по НДС налоговое обязательство по НДС возникает в соответствии с положениями настоящего Кодекса, за исключением субъектов, применяющих режим, установленный </w:t>
      </w:r>
      <w:hyperlink w:history="1" r:id="rIdbm9zb_fj5a65hjtli16wk">
        <w:r>
          <w:rPr>
            <w:rFonts w:ascii="Arial" w:cs="Arial" w:eastAsia="Arial" w:hAnsi="Arial"/>
            <w:color w:val="1D4ED8"/>
            <w:sz w:val="24"/>
            <w:szCs w:val="24"/>
            <w:u w:val="single"/>
          </w:rPr>
          <w:t xml:space="preserve">статьей 277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При добровольном выходе из упрощенной системы налогообложения налогоплательщик обязан проинформировать об этом решении налоговый орган не позднее чем за один месяц до выхода из данной системы налогообложения. В этом случае снятие с учета в качестве плательщика единого налога вступает в силу с первого числа.</w:t>
      </w:r>
    </w:p>
    <w:p>
      <w:pPr>
        <w:spacing w:after="120"/>
        <w:ind w:firstLine="397"/>
        <w:jc w:val="both"/>
      </w:pPr>
      <w:r>
        <w:rPr>
          <w:rFonts w:ascii="Arial" w:cs="Arial" w:eastAsia="Arial" w:hAnsi="Arial"/>
          <w:sz w:val="24"/>
          <w:szCs w:val="24"/>
        </w:rPr>
        <w:t xml:space="preserve">1) следующего года для субъектов, применяющих режим, установленный </w:t>
      </w:r>
      <w:hyperlink w:history="1" r:id="rIdjss5kqhn-3em7vgtu4ndr">
        <w:r>
          <w:rPr>
            <w:rFonts w:ascii="Arial" w:cs="Arial" w:eastAsia="Arial" w:hAnsi="Arial"/>
            <w:color w:val="1D4ED8"/>
            <w:sz w:val="24"/>
            <w:szCs w:val="24"/>
            <w:u w:val="single"/>
          </w:rPr>
          <w:t xml:space="preserve">статьей 277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следующего месяца для остальных налогоплательщиков.</w:t>
      </w:r>
    </w:p>
    <w:p>
      <w:pPr>
        <w:spacing w:after="120"/>
        <w:ind w:firstLine="397"/>
        <w:jc w:val="both"/>
      </w:pPr>
      <w:r>
        <w:rPr>
          <w:rFonts w:ascii="Arial" w:cs="Arial" w:eastAsia="Arial" w:hAnsi="Arial"/>
          <w:sz w:val="24"/>
          <w:szCs w:val="24"/>
        </w:rPr>
        <w:t xml:space="preserve">6. Налогоплательщик, который в соответствии с частью 5 настоящей статьи снят с учета в качестве плательщика единого налога, вправе вновь перейти на упрощенную систему налогообложения не ранее чем через 3 года после снятия его с такого учета.</w:t>
      </w:r>
    </w:p>
    <w:p>
      <w:pPr>
        <w:spacing w:after="120"/>
        <w:ind w:firstLine="397"/>
        <w:jc w:val="both"/>
      </w:pPr>
      <w:r>
        <w:rPr>
          <w:rFonts w:ascii="Arial" w:cs="Arial" w:eastAsia="Arial" w:hAnsi="Arial"/>
          <w:i/>
          <w:iCs/>
          <w:sz w:val="24"/>
          <w:szCs w:val="24"/>
        </w:rPr>
        <w:t xml:space="preserve">(В редакции Законов КР от </w:t>
      </w:r>
      <w:hyperlink w:history="1" r:id="rIdvlx5zl2oad4ojdvk8ypxu">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oyibsa47sajpczesoujfo">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2"/>
          <w:szCs w:val="22"/>
        </w:rPr>
        <w:t xml:space="preserve">Внимание! Изменения, внесенные </w:t>
      </w:r>
      <w:hyperlink w:history="1" r:id="rIdggnbknyc8fn5equ5ikvu3">
        <w:r>
          <w:rPr>
            <w:rFonts w:ascii="Arial" w:cs="Arial" w:eastAsia="Arial" w:hAnsi="Arial"/>
            <w:i/>
            <w:iCs/>
            <w:color w:val="1D4ED8"/>
            <w:sz w:val="22"/>
            <w:szCs w:val="22"/>
            <w:u w:val="single"/>
          </w:rPr>
          <w:t xml:space="preserve">Законом</w:t>
        </w:r>
      </w:hyperlink>
      <w:r>
        <w:rPr>
          <w:rFonts w:ascii="Arial" w:cs="Arial" w:eastAsia="Arial" w:hAnsi="Arial"/>
          <w:i/>
          <w:iCs/>
          <w:sz w:val="22"/>
          <w:szCs w:val="22"/>
        </w:rPr>
        <w:t xml:space="preserve"> КР от 18 апреля 2020 года № 44 в статью 358 настоящего Кодекса, вступают в силу с 1 января 2021 года.</w:t>
      </w:r>
    </w:p>
    <w:p>
      <w:pPr>
        <w:spacing w:after="120"/>
        <w:ind w:firstLine="397"/>
        <w:jc w:val="both"/>
      </w:pPr>
      <w:r>
        <w:rPr>
          <w:rFonts w:ascii="Arial" w:cs="Arial" w:eastAsia="Arial" w:hAnsi="Arial"/>
          <w:b/>
          <w:bCs/>
          <w:sz w:val="24"/>
          <w:szCs w:val="24"/>
        </w:rPr>
        <w:t xml:space="preserve">Статья 359. Налогоплательщики</w:t>
      </w:r>
    </w:p>
    <w:p>
      <w:pPr>
        <w:spacing w:after="120"/>
        <w:ind w:firstLine="397"/>
        <w:jc w:val="both"/>
      </w:pPr>
      <w:r>
        <w:rPr>
          <w:rFonts w:ascii="Arial" w:cs="Arial" w:eastAsia="Arial" w:hAnsi="Arial"/>
          <w:sz w:val="24"/>
          <w:szCs w:val="24"/>
        </w:rPr>
        <w:t xml:space="preserve">1. Налогоплательщиком является:</w:t>
      </w:r>
    </w:p>
    <w:p>
      <w:pPr>
        <w:spacing w:after="120"/>
        <w:ind w:firstLine="397"/>
        <w:jc w:val="both"/>
      </w:pPr>
      <w:r>
        <w:rPr>
          <w:rFonts w:ascii="Arial" w:cs="Arial" w:eastAsia="Arial" w:hAnsi="Arial"/>
          <w:sz w:val="24"/>
          <w:szCs w:val="24"/>
        </w:rPr>
        <w:t xml:space="preserve">1) субъект малого предпринимательства, если одновременно соблюдены следующие условия:</w:t>
      </w:r>
    </w:p>
    <w:p>
      <w:pPr>
        <w:spacing w:after="120"/>
        <w:ind w:firstLine="397"/>
        <w:jc w:val="both"/>
      </w:pPr>
      <w:r>
        <w:rPr>
          <w:rFonts w:ascii="Arial" w:cs="Arial" w:eastAsia="Arial" w:hAnsi="Arial"/>
          <w:sz w:val="24"/>
          <w:szCs w:val="24"/>
        </w:rPr>
        <w:t xml:space="preserve">- объем выручки за год не превышает размера регистрационного порога по НДС;</w:t>
      </w:r>
    </w:p>
    <w:p>
      <w:pPr>
        <w:spacing w:after="120"/>
        <w:ind w:firstLine="397"/>
        <w:jc w:val="both"/>
      </w:pPr>
      <w:r>
        <w:rPr>
          <w:rFonts w:ascii="Arial" w:cs="Arial" w:eastAsia="Arial" w:hAnsi="Arial"/>
          <w:sz w:val="24"/>
          <w:szCs w:val="24"/>
        </w:rPr>
        <w:t xml:space="preserve">- не является налогоплательщиком НДС;</w:t>
      </w:r>
    </w:p>
    <w:p>
      <w:pPr>
        <w:spacing w:after="120"/>
        <w:ind w:firstLine="397"/>
        <w:jc w:val="both"/>
      </w:pPr>
      <w:r>
        <w:rPr>
          <w:rFonts w:ascii="Arial" w:cs="Arial" w:eastAsia="Arial" w:hAnsi="Arial"/>
          <w:sz w:val="24"/>
          <w:szCs w:val="24"/>
        </w:rPr>
        <w:t xml:space="preserve">2) субъект, применяющий режим, установленный </w:t>
      </w:r>
      <w:hyperlink w:history="1" r:id="rIdi1b9obbpkhwh4zedgncgi">
        <w:r>
          <w:rPr>
            <w:rFonts w:ascii="Arial" w:cs="Arial" w:eastAsia="Arial" w:hAnsi="Arial"/>
            <w:color w:val="1D4ED8"/>
            <w:sz w:val="24"/>
            <w:szCs w:val="24"/>
            <w:u w:val="single"/>
          </w:rPr>
          <w:t xml:space="preserve">статьей 277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Право перехода на упрощенную систему налогообложения для субъектов малого предпринимательства определяется исходя из размера их валовой выручки, подсчитанной за предыдущий год кассовым методом, а для вновь зарегистрированных налогоплательщиков - исходя из прогнозных данных налогоплательщика.</w:t>
      </w:r>
    </w:p>
    <w:p>
      <w:pPr>
        <w:spacing w:after="120"/>
        <w:ind w:firstLine="397"/>
        <w:jc w:val="both"/>
      </w:pPr>
      <w:r>
        <w:rPr>
          <w:rFonts w:ascii="Arial" w:cs="Arial" w:eastAsia="Arial" w:hAnsi="Arial"/>
          <w:sz w:val="24"/>
          <w:szCs w:val="24"/>
        </w:rPr>
        <w:t xml:space="preserve">3. Упрощенная система налогообложения на основе единого налога не распространяется:</w:t>
      </w:r>
    </w:p>
    <w:p>
      <w:pPr>
        <w:spacing w:after="120"/>
        <w:ind w:firstLine="397"/>
        <w:jc w:val="both"/>
      </w:pPr>
      <w:r>
        <w:rPr>
          <w:rFonts w:ascii="Arial" w:cs="Arial" w:eastAsia="Arial" w:hAnsi="Arial"/>
          <w:sz w:val="24"/>
          <w:szCs w:val="24"/>
        </w:rPr>
        <w:t xml:space="preserve">1) на субъекты, уплачивающие налог на основе патента;</w:t>
      </w:r>
    </w:p>
    <w:p>
      <w:pPr>
        <w:spacing w:after="120"/>
        <w:ind w:firstLine="397"/>
        <w:jc w:val="both"/>
      </w:pPr>
      <w:r>
        <w:rPr>
          <w:rFonts w:ascii="Arial" w:cs="Arial" w:eastAsia="Arial" w:hAnsi="Arial"/>
          <w:sz w:val="24"/>
          <w:szCs w:val="24"/>
        </w:rPr>
        <w:t xml:space="preserve">2) на субъекты, оказывающие финансовые, страховые услуги;</w:t>
      </w:r>
    </w:p>
    <w:p>
      <w:pPr>
        <w:spacing w:after="120"/>
        <w:ind w:firstLine="397"/>
        <w:jc w:val="both"/>
      </w:pPr>
      <w:r>
        <w:rPr>
          <w:rFonts w:ascii="Arial" w:cs="Arial" w:eastAsia="Arial" w:hAnsi="Arial"/>
          <w:sz w:val="24"/>
          <w:szCs w:val="24"/>
        </w:rPr>
        <w:t xml:space="preserve">3) на инвестиционные фонды;</w:t>
      </w:r>
    </w:p>
    <w:p>
      <w:pPr>
        <w:spacing w:after="120"/>
        <w:ind w:firstLine="397"/>
        <w:jc w:val="both"/>
      </w:pPr>
      <w:r>
        <w:rPr>
          <w:rFonts w:ascii="Arial" w:cs="Arial" w:eastAsia="Arial" w:hAnsi="Arial"/>
          <w:sz w:val="24"/>
          <w:szCs w:val="24"/>
        </w:rPr>
        <w:t xml:space="preserve">4) на профессиональных участников рынка ценных бумаг;</w:t>
      </w:r>
    </w:p>
    <w:p>
      <w:pPr>
        <w:spacing w:after="120"/>
        <w:ind w:firstLine="397"/>
        <w:jc w:val="both"/>
      </w:pPr>
      <w:r>
        <w:rPr>
          <w:rFonts w:ascii="Arial" w:cs="Arial" w:eastAsia="Arial" w:hAnsi="Arial"/>
          <w:sz w:val="24"/>
          <w:szCs w:val="24"/>
        </w:rPr>
        <w:t xml:space="preserve">5) на налогоплательщиков акцизного налога;</w:t>
      </w:r>
    </w:p>
    <w:p>
      <w:pPr>
        <w:spacing w:after="120"/>
        <w:ind w:firstLine="397"/>
        <w:jc w:val="both"/>
      </w:pPr>
      <w:r>
        <w:rPr>
          <w:rFonts w:ascii="Arial" w:cs="Arial" w:eastAsia="Arial" w:hAnsi="Arial"/>
          <w:sz w:val="24"/>
          <w:szCs w:val="24"/>
        </w:rPr>
        <w:t xml:space="preserve">6) на субъекты общественного питания;</w:t>
      </w:r>
    </w:p>
    <w:p>
      <w:pPr>
        <w:spacing w:after="120"/>
        <w:ind w:firstLine="397"/>
        <w:jc w:val="both"/>
      </w:pPr>
      <w:r>
        <w:rPr>
          <w:rFonts w:ascii="Arial" w:cs="Arial" w:eastAsia="Arial" w:hAnsi="Arial"/>
          <w:sz w:val="24"/>
          <w:szCs w:val="24"/>
        </w:rPr>
        <w:t xml:space="preserve">7) на субъекты курортно-оздоровительной сферы.</w:t>
      </w:r>
    </w:p>
    <w:p>
      <w:pPr>
        <w:spacing w:after="120"/>
        <w:ind w:firstLine="397"/>
        <w:jc w:val="both"/>
      </w:pPr>
      <w:r>
        <w:rPr>
          <w:rFonts w:ascii="Arial" w:cs="Arial" w:eastAsia="Arial" w:hAnsi="Arial"/>
          <w:i/>
          <w:iCs/>
          <w:sz w:val="24"/>
          <w:szCs w:val="24"/>
        </w:rPr>
        <w:t xml:space="preserve">(В редакции Законов КР от </w:t>
      </w:r>
      <w:hyperlink w:history="1" r:id="rIdd5kdrfmnajkrfnctlakqu">
        <w:r>
          <w:rPr>
            <w:rFonts w:ascii="Arial" w:cs="Arial" w:eastAsia="Arial" w:hAnsi="Arial"/>
            <w:i/>
            <w:iCs/>
            <w:color w:val="1D4ED8"/>
            <w:sz w:val="24"/>
            <w:szCs w:val="24"/>
            <w:u w:val="single"/>
          </w:rPr>
          <w:t xml:space="preserve">27 июля 2009 года № 255</w:t>
        </w:r>
      </w:hyperlink>
      <w:r>
        <w:rPr>
          <w:rFonts w:ascii="Arial" w:cs="Arial" w:eastAsia="Arial" w:hAnsi="Arial"/>
          <w:i/>
          <w:iCs/>
          <w:sz w:val="24"/>
          <w:szCs w:val="24"/>
        </w:rPr>
        <w:t xml:space="preserve">, </w:t>
      </w:r>
      <w:hyperlink w:history="1" r:id="rIda-zi4omercjr6axovn-lx">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iyetdqpyc-uw2m08cf9at">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fsz87vnd9mw5pefna90ys">
        <w:r>
          <w:rPr>
            <w:rFonts w:ascii="Arial" w:cs="Arial" w:eastAsia="Arial" w:hAnsi="Arial"/>
            <w:i/>
            <w:iCs/>
            <w:color w:val="1D4ED8"/>
            <w:sz w:val="24"/>
            <w:szCs w:val="24"/>
            <w:u w:val="single"/>
          </w:rPr>
          <w:t xml:space="preserve">24 января 2015 года № 25</w:t>
        </w:r>
      </w:hyperlink>
      <w:r>
        <w:rPr>
          <w:rFonts w:ascii="Arial" w:cs="Arial" w:eastAsia="Arial" w:hAnsi="Arial"/>
          <w:i/>
          <w:iCs/>
          <w:sz w:val="24"/>
          <w:szCs w:val="24"/>
        </w:rPr>
        <w:t xml:space="preserve">, </w:t>
      </w:r>
      <w:hyperlink w:history="1" r:id="rIdsavzjy7awxan1tot8yva0">
        <w:r>
          <w:rPr>
            <w:rFonts w:ascii="Arial" w:cs="Arial" w:eastAsia="Arial" w:hAnsi="Arial"/>
            <w:i/>
            <w:iCs/>
            <w:color w:val="1D4ED8"/>
            <w:sz w:val="24"/>
            <w:szCs w:val="24"/>
            <w:u w:val="single"/>
          </w:rPr>
          <w:t xml:space="preserve">15 мая 2015 года № 96</w:t>
        </w:r>
      </w:hyperlink>
      <w:r>
        <w:rPr>
          <w:rFonts w:ascii="Arial" w:cs="Arial" w:eastAsia="Arial" w:hAnsi="Arial"/>
          <w:i/>
          <w:iCs/>
          <w:sz w:val="24"/>
          <w:szCs w:val="24"/>
        </w:rPr>
        <w:t xml:space="preserve">, </w:t>
      </w:r>
      <w:hyperlink w:history="1" r:id="rIdhvgqeiodnmmraepgroeju">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60"/>
        <w:ind w:firstLine="397"/>
        <w:jc w:val="both"/>
      </w:pPr>
      <w:r>
        <w:rPr>
          <w:rFonts w:ascii="Arial" w:cs="Arial" w:eastAsia="Arial" w:hAnsi="Arial"/>
          <w:i/>
          <w:iCs/>
          <w:sz w:val="22"/>
          <w:szCs w:val="22"/>
        </w:rPr>
        <w:t xml:space="preserve">Внимание! Изменения, внесенные </w:t>
      </w:r>
      <w:hyperlink w:history="1" r:id="rIdp1nz_l6hlngetwt_bjmd7">
        <w:r>
          <w:rPr>
            <w:rFonts w:ascii="Arial" w:cs="Arial" w:eastAsia="Arial" w:hAnsi="Arial"/>
            <w:i/>
            <w:iCs/>
            <w:color w:val="1D4ED8"/>
            <w:sz w:val="22"/>
            <w:szCs w:val="22"/>
            <w:u w:val="single"/>
          </w:rPr>
          <w:t xml:space="preserve">Законом</w:t>
        </w:r>
      </w:hyperlink>
      <w:r>
        <w:rPr>
          <w:rFonts w:ascii="Arial" w:cs="Arial" w:eastAsia="Arial" w:hAnsi="Arial"/>
          <w:i/>
          <w:iCs/>
          <w:sz w:val="22"/>
          <w:szCs w:val="22"/>
        </w:rPr>
        <w:t xml:space="preserve"> КР от 18 апреля 2020 года № 44 в статью 359 настоящего Кодекса, вступают в силу с 1 января 2021 года.</w:t>
      </w:r>
    </w:p>
    <w:p>
      <w:pPr>
        <w:spacing w:after="120"/>
        <w:ind w:firstLine="397"/>
        <w:jc w:val="both"/>
      </w:pPr>
      <w:r>
        <w:rPr>
          <w:rFonts w:ascii="Arial" w:cs="Arial" w:eastAsia="Arial" w:hAnsi="Arial"/>
          <w:b/>
          <w:bCs/>
          <w:sz w:val="24"/>
          <w:szCs w:val="24"/>
        </w:rPr>
        <w:t xml:space="preserve">Статья 360. Объект налогообложения</w:t>
      </w:r>
    </w:p>
    <w:p>
      <w:pPr>
        <w:spacing w:after="120"/>
        <w:ind w:firstLine="397"/>
        <w:jc w:val="both"/>
      </w:pPr>
      <w:r>
        <w:rPr>
          <w:rFonts w:ascii="Arial" w:cs="Arial" w:eastAsia="Arial" w:hAnsi="Arial"/>
          <w:sz w:val="24"/>
          <w:szCs w:val="24"/>
        </w:rPr>
        <w:t xml:space="preserve">Объектом обложения налогом является предпринимательская деятельность, осуществляемая налогоплательщиком.</w:t>
      </w:r>
    </w:p>
    <w:p>
      <w:pPr>
        <w:spacing w:after="120"/>
        <w:ind w:firstLine="397"/>
        <w:jc w:val="both"/>
      </w:pPr>
      <w:r>
        <w:rPr>
          <w:rFonts w:ascii="Arial" w:cs="Arial" w:eastAsia="Arial" w:hAnsi="Arial"/>
          <w:b/>
          <w:bCs/>
          <w:sz w:val="24"/>
          <w:szCs w:val="24"/>
        </w:rPr>
        <w:t xml:space="preserve">Статья 361. Налоговая база</w:t>
      </w:r>
    </w:p>
    <w:p>
      <w:pPr>
        <w:spacing w:after="120"/>
        <w:ind w:firstLine="397"/>
        <w:jc w:val="both"/>
      </w:pPr>
      <w:r>
        <w:rPr>
          <w:rFonts w:ascii="Arial" w:cs="Arial" w:eastAsia="Arial" w:hAnsi="Arial"/>
          <w:sz w:val="24"/>
          <w:szCs w:val="24"/>
        </w:rPr>
        <w:t xml:space="preserve">1. Если иное не предусмотрено настоящей статьей, базой обложения налогом является выручка от реализации товаров, работ, услуг.</w:t>
      </w:r>
    </w:p>
    <w:p>
      <w:pPr>
        <w:spacing w:after="120"/>
        <w:ind w:firstLine="397"/>
        <w:jc w:val="both"/>
      </w:pPr>
      <w:r>
        <w:rPr>
          <w:rFonts w:ascii="Arial" w:cs="Arial" w:eastAsia="Arial" w:hAnsi="Arial"/>
          <w:sz w:val="24"/>
          <w:szCs w:val="24"/>
        </w:rPr>
        <w:t xml:space="preserve">2. В случаях, предусмотренных частью 4 статьи 358 настоящего Кодекса, налоговой базой является выручка от реализации товаров, работ, услуг без учета НДС.</w:t>
      </w:r>
    </w:p>
    <w:p>
      <w:pPr>
        <w:spacing w:after="120"/>
        <w:ind w:firstLine="397"/>
        <w:jc w:val="both"/>
      </w:pPr>
      <w:r>
        <w:rPr>
          <w:rFonts w:ascii="Arial" w:cs="Arial" w:eastAsia="Arial" w:hAnsi="Arial"/>
          <w:sz w:val="24"/>
          <w:szCs w:val="24"/>
        </w:rPr>
        <w:t xml:space="preserve">3. Для субъектов, применяющих режим, установленный </w:t>
      </w:r>
      <w:hyperlink w:history="1" r:id="rIdpwc33sr8nfmy0fvtwrbuu">
        <w:r>
          <w:rPr>
            <w:rFonts w:ascii="Arial" w:cs="Arial" w:eastAsia="Arial" w:hAnsi="Arial"/>
            <w:color w:val="1D4ED8"/>
            <w:sz w:val="24"/>
            <w:szCs w:val="24"/>
            <w:u w:val="single"/>
          </w:rPr>
          <w:t xml:space="preserve">статьей 277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налоговой базой является стоимость товара.</w:t>
      </w:r>
    </w:p>
    <w:p>
      <w:pPr>
        <w:spacing w:after="120"/>
        <w:ind w:firstLine="397"/>
        <w:jc w:val="both"/>
      </w:pPr>
      <w:r>
        <w:rPr>
          <w:rFonts w:ascii="Arial" w:cs="Arial" w:eastAsia="Arial" w:hAnsi="Arial"/>
          <w:i/>
          <w:iCs/>
          <w:sz w:val="24"/>
          <w:szCs w:val="24"/>
        </w:rPr>
        <w:t xml:space="preserve">(В редакции Законов КР от </w:t>
      </w:r>
      <w:hyperlink w:history="1" r:id="rIdrnt8xwp-fmvj1xbl9-qg2">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k3chxxvcv9ngffx8lki4r">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60"/>
        <w:ind w:firstLine="397"/>
        <w:jc w:val="both"/>
      </w:pPr>
      <w:r>
        <w:rPr>
          <w:rFonts w:ascii="Arial" w:cs="Arial" w:eastAsia="Arial" w:hAnsi="Arial"/>
          <w:i/>
          <w:iCs/>
          <w:sz w:val="22"/>
          <w:szCs w:val="22"/>
        </w:rPr>
        <w:t xml:space="preserve">Внимание! Изменения, внесенные </w:t>
      </w:r>
      <w:hyperlink w:history="1" r:id="rId5eyphpwrcrwtawu-pegna">
        <w:r>
          <w:rPr>
            <w:rFonts w:ascii="Arial" w:cs="Arial" w:eastAsia="Arial" w:hAnsi="Arial"/>
            <w:i/>
            <w:iCs/>
            <w:color w:val="1D4ED8"/>
            <w:sz w:val="22"/>
            <w:szCs w:val="22"/>
            <w:u w:val="single"/>
          </w:rPr>
          <w:t xml:space="preserve">Законом</w:t>
        </w:r>
      </w:hyperlink>
      <w:r>
        <w:rPr>
          <w:rFonts w:ascii="Arial" w:cs="Arial" w:eastAsia="Arial" w:hAnsi="Arial"/>
          <w:i/>
          <w:iCs/>
          <w:sz w:val="22"/>
          <w:szCs w:val="22"/>
        </w:rPr>
        <w:t xml:space="preserve"> КР от 18 апреля 2020 года № 44 в статью 361 настоящего Кодекса, вступают в силу с 1 января 2021 года.</w:t>
      </w:r>
    </w:p>
    <w:p>
      <w:pPr>
        <w:spacing w:after="120"/>
        <w:ind w:firstLine="397"/>
        <w:jc w:val="both"/>
      </w:pPr>
      <w:r>
        <w:rPr>
          <w:rFonts w:ascii="Arial" w:cs="Arial" w:eastAsia="Arial" w:hAnsi="Arial"/>
          <w:b/>
          <w:bCs/>
          <w:sz w:val="24"/>
          <w:szCs w:val="24"/>
        </w:rPr>
        <w:t xml:space="preserve">Статья 362. Ставки налога</w:t>
      </w:r>
    </w:p>
    <w:p>
      <w:pPr>
        <w:spacing w:after="120"/>
        <w:ind w:firstLine="397"/>
        <w:jc w:val="both"/>
      </w:pPr>
      <w:r>
        <w:rPr>
          <w:rFonts w:ascii="Arial" w:cs="Arial" w:eastAsia="Arial" w:hAnsi="Arial"/>
          <w:sz w:val="24"/>
          <w:szCs w:val="24"/>
        </w:rPr>
        <w:t xml:space="preserve">1. Налогоплательщик, за исключением субъекта, применяющего режим, установленный </w:t>
      </w:r>
      <w:hyperlink w:history="1" r:id="rIdx-firrjfvywzj_l01mdt0">
        <w:r>
          <w:rPr>
            <w:rFonts w:ascii="Arial" w:cs="Arial" w:eastAsia="Arial" w:hAnsi="Arial"/>
            <w:color w:val="1D4ED8"/>
            <w:sz w:val="24"/>
            <w:szCs w:val="24"/>
            <w:u w:val="single"/>
          </w:rPr>
          <w:t xml:space="preserve">статьей 277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уплачивает налог по ставкам в зависимости от видов деятельности в следующих размерах:</w:t>
      </w:r>
    </w:p>
    <w:p>
      <w:pPr>
        <w:spacing w:after="120"/>
        <w:ind w:firstLine="397"/>
        <w:jc w:val="both"/>
      </w:pPr>
      <w:r>
        <w:rPr>
          <w:rFonts w:ascii="Arial" w:cs="Arial" w:eastAsia="Arial" w:hAnsi="Arial"/>
          <w:sz w:val="24"/>
          <w:szCs w:val="24"/>
        </w:rPr>
        <w:t xml:space="preserve">1) для переработки сельскохозяйственной продукции, для производственной сферы, для торговли:</w:t>
      </w:r>
    </w:p>
    <w:p>
      <w:pPr>
        <w:spacing w:after="120"/>
        <w:ind w:firstLine="397"/>
        <w:jc w:val="both"/>
      </w:pPr>
      <w:r>
        <w:rPr>
          <w:rFonts w:ascii="Arial" w:cs="Arial" w:eastAsia="Arial" w:hAnsi="Arial"/>
          <w:sz w:val="24"/>
          <w:szCs w:val="24"/>
        </w:rPr>
        <w:t xml:space="preserve">а) 4 процента - в наличной форме;</w:t>
      </w:r>
    </w:p>
    <w:p>
      <w:pPr>
        <w:spacing w:after="120"/>
        <w:ind w:firstLine="397"/>
        <w:jc w:val="both"/>
      </w:pPr>
      <w:r>
        <w:rPr>
          <w:rFonts w:ascii="Arial" w:cs="Arial" w:eastAsia="Arial" w:hAnsi="Arial"/>
          <w:sz w:val="24"/>
          <w:szCs w:val="24"/>
        </w:rPr>
        <w:t xml:space="preserve">б) 2 процента - в безналичной форме;</w:t>
      </w:r>
    </w:p>
    <w:p>
      <w:pPr>
        <w:spacing w:after="120"/>
        <w:ind w:firstLine="397"/>
        <w:jc w:val="both"/>
      </w:pPr>
      <w:r>
        <w:rPr>
          <w:rFonts w:ascii="Arial" w:cs="Arial" w:eastAsia="Arial" w:hAnsi="Arial"/>
          <w:sz w:val="24"/>
          <w:szCs w:val="24"/>
        </w:rPr>
        <w:t xml:space="preserve">2) для остальных видов деятельности:</w:t>
      </w:r>
    </w:p>
    <w:p>
      <w:pPr>
        <w:spacing w:after="120"/>
        <w:ind w:firstLine="397"/>
        <w:jc w:val="both"/>
      </w:pPr>
      <w:r>
        <w:rPr>
          <w:rFonts w:ascii="Arial" w:cs="Arial" w:eastAsia="Arial" w:hAnsi="Arial"/>
          <w:sz w:val="24"/>
          <w:szCs w:val="24"/>
        </w:rPr>
        <w:t xml:space="preserve">а) 6 процентов - в наличной форме;</w:t>
      </w:r>
    </w:p>
    <w:p>
      <w:pPr>
        <w:spacing w:after="120"/>
        <w:ind w:firstLine="397"/>
        <w:jc w:val="both"/>
      </w:pPr>
      <w:r>
        <w:rPr>
          <w:rFonts w:ascii="Arial" w:cs="Arial" w:eastAsia="Arial" w:hAnsi="Arial"/>
          <w:sz w:val="24"/>
          <w:szCs w:val="24"/>
        </w:rPr>
        <w:t xml:space="preserve">б) 3 процента - в безналичной форме.</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Субъект, применяющий режим, установленный </w:t>
      </w:r>
      <w:hyperlink w:history="1" r:id="rIdu8uso61pknnzqkafudmrs">
        <w:r>
          <w:rPr>
            <w:rFonts w:ascii="Arial" w:cs="Arial" w:eastAsia="Arial" w:hAnsi="Arial"/>
            <w:color w:val="1D4ED8"/>
            <w:sz w:val="24"/>
            <w:szCs w:val="24"/>
            <w:u w:val="single"/>
          </w:rPr>
          <w:t xml:space="preserve">статьей 277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уплачивает налог в размере 3 процентов.</w:t>
      </w:r>
    </w:p>
    <w:p>
      <w:pPr>
        <w:spacing w:after="120"/>
        <w:ind w:firstLine="397"/>
        <w:jc w:val="both"/>
      </w:pPr>
      <w:r>
        <w:rPr>
          <w:rFonts w:ascii="Arial" w:cs="Arial" w:eastAsia="Arial" w:hAnsi="Arial"/>
          <w:sz w:val="24"/>
          <w:szCs w:val="24"/>
        </w:rPr>
        <w:t xml:space="preserve">2. Налогоплательщик, за исключением субъекта, применяющего режим, установленный </w:t>
      </w:r>
      <w:hyperlink w:history="1" r:id="rIdehibxciscjwqiuofickmd">
        <w:r>
          <w:rPr>
            <w:rFonts w:ascii="Arial" w:cs="Arial" w:eastAsia="Arial" w:hAnsi="Arial"/>
            <w:color w:val="1D4ED8"/>
            <w:sz w:val="24"/>
            <w:szCs w:val="24"/>
            <w:u w:val="single"/>
          </w:rPr>
          <w:t xml:space="preserve">статьей 277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осуществляющий несколько видов деятельности, исчисляет и уплачивает налог отдельно по каждому виду деятельности по ставкам, установленным для этих видов деятельности.</w:t>
      </w:r>
    </w:p>
    <w:p>
      <w:pPr>
        <w:spacing w:after="120"/>
        <w:ind w:firstLine="397"/>
        <w:jc w:val="both"/>
      </w:pPr>
      <w:r>
        <w:rPr>
          <w:rFonts w:ascii="Arial" w:cs="Arial" w:eastAsia="Arial" w:hAnsi="Arial"/>
          <w:i/>
          <w:iCs/>
          <w:sz w:val="24"/>
          <w:szCs w:val="24"/>
        </w:rPr>
        <w:t xml:space="preserve">(В редакции Законов от </w:t>
      </w:r>
      <w:hyperlink w:history="1" r:id="rIdt_vwobxijjvmzuk685xxp">
        <w:r>
          <w:rPr>
            <w:rFonts w:ascii="Arial" w:cs="Arial" w:eastAsia="Arial" w:hAnsi="Arial"/>
            <w:i/>
            <w:iCs/>
            <w:color w:val="1D4ED8"/>
            <w:sz w:val="24"/>
            <w:szCs w:val="24"/>
            <w:u w:val="single"/>
          </w:rPr>
          <w:t xml:space="preserve">31 декабря 2015 года № 235</w:t>
        </w:r>
      </w:hyperlink>
      <w:r>
        <w:rPr>
          <w:rFonts w:ascii="Arial" w:cs="Arial" w:eastAsia="Arial" w:hAnsi="Arial"/>
          <w:i/>
          <w:iCs/>
          <w:sz w:val="24"/>
          <w:szCs w:val="24"/>
        </w:rPr>
        <w:t xml:space="preserve">, </w:t>
      </w:r>
      <w:hyperlink w:history="1" r:id="rId_2u1lscupr7jcpyuuguvy">
        <w:r>
          <w:rPr>
            <w:rFonts w:ascii="Arial" w:cs="Arial" w:eastAsia="Arial" w:hAnsi="Arial"/>
            <w:i/>
            <w:iCs/>
            <w:color w:val="1D4ED8"/>
            <w:sz w:val="24"/>
            <w:szCs w:val="24"/>
            <w:u w:val="single"/>
          </w:rPr>
          <w:t xml:space="preserve">22 декабря 2016 года № 212</w:t>
        </w:r>
      </w:hyperlink>
      <w:r>
        <w:rPr>
          <w:rFonts w:ascii="Arial" w:cs="Arial" w:eastAsia="Arial" w:hAnsi="Arial"/>
          <w:i/>
          <w:iCs/>
          <w:sz w:val="24"/>
          <w:szCs w:val="24"/>
        </w:rPr>
        <w:t xml:space="preserve">, </w:t>
      </w:r>
      <w:hyperlink w:history="1" r:id="rIdq3m9gqdrcg2yt3jui_94l">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2"/>
          <w:szCs w:val="22"/>
        </w:rPr>
        <w:t xml:space="preserve">Внимание! Изменения, внесенные </w:t>
      </w:r>
      <w:hyperlink w:history="1" r:id="rId1qf-8u5ouxrkm9c8uv34w">
        <w:r>
          <w:rPr>
            <w:rFonts w:ascii="Arial" w:cs="Arial" w:eastAsia="Arial" w:hAnsi="Arial"/>
            <w:i/>
            <w:iCs/>
            <w:color w:val="1D4ED8"/>
            <w:sz w:val="22"/>
            <w:szCs w:val="22"/>
            <w:u w:val="single"/>
          </w:rPr>
          <w:t xml:space="preserve">Законом</w:t>
        </w:r>
      </w:hyperlink>
      <w:r>
        <w:rPr>
          <w:rFonts w:ascii="Arial" w:cs="Arial" w:eastAsia="Arial" w:hAnsi="Arial"/>
          <w:i/>
          <w:iCs/>
          <w:sz w:val="22"/>
          <w:szCs w:val="22"/>
        </w:rPr>
        <w:t xml:space="preserve"> КР от 18 апреля 2020 года № 44 в статью 362 настоящего Кодекса, вступают в силу с 1 января 2021 года.</w:t>
      </w:r>
    </w:p>
    <w:p>
      <w:pPr>
        <w:spacing w:after="120"/>
        <w:ind w:firstLine="397"/>
        <w:jc w:val="both"/>
      </w:pPr>
      <w:r>
        <w:rPr>
          <w:rFonts w:ascii="Arial" w:cs="Arial" w:eastAsia="Arial" w:hAnsi="Arial"/>
          <w:b/>
          <w:bCs/>
          <w:sz w:val="24"/>
          <w:szCs w:val="24"/>
        </w:rPr>
        <w:t xml:space="preserve">Статья 363. Налоговый период</w:t>
      </w:r>
    </w:p>
    <w:p>
      <w:pPr>
        <w:spacing w:after="120"/>
        <w:ind w:firstLine="397"/>
        <w:jc w:val="both"/>
      </w:pPr>
      <w:r>
        <w:rPr>
          <w:rFonts w:ascii="Arial" w:cs="Arial" w:eastAsia="Arial" w:hAnsi="Arial"/>
          <w:sz w:val="24"/>
          <w:szCs w:val="24"/>
        </w:rPr>
        <w:t xml:space="preserve">Налоговым периодом является:</w:t>
      </w:r>
    </w:p>
    <w:p>
      <w:pPr>
        <w:spacing w:after="120"/>
        <w:ind w:firstLine="397"/>
        <w:jc w:val="both"/>
      </w:pPr>
      <w:r>
        <w:rPr>
          <w:rFonts w:ascii="Arial" w:cs="Arial" w:eastAsia="Arial" w:hAnsi="Arial"/>
          <w:sz w:val="24"/>
          <w:szCs w:val="24"/>
        </w:rPr>
        <w:t xml:space="preserve">1) для субъектов малого предпринимательства - один квартал;</w:t>
      </w:r>
    </w:p>
    <w:p>
      <w:pPr>
        <w:spacing w:after="120"/>
        <w:ind w:firstLine="397"/>
        <w:jc w:val="both"/>
      </w:pPr>
      <w:r>
        <w:rPr>
          <w:rFonts w:ascii="Arial" w:cs="Arial" w:eastAsia="Arial" w:hAnsi="Arial"/>
          <w:sz w:val="24"/>
          <w:szCs w:val="24"/>
        </w:rPr>
        <w:t xml:space="preserve">2) для субъектов, применяющих режим, установленный </w:t>
      </w:r>
      <w:hyperlink w:history="1" r:id="rIdzzdvky-xd3a5byyfppupw">
        <w:r>
          <w:rPr>
            <w:rFonts w:ascii="Arial" w:cs="Arial" w:eastAsia="Arial" w:hAnsi="Arial"/>
            <w:color w:val="1D4ED8"/>
            <w:sz w:val="24"/>
            <w:szCs w:val="24"/>
            <w:u w:val="single"/>
          </w:rPr>
          <w:t xml:space="preserve">статьей 277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 календарный месяц.</w:t>
      </w:r>
    </w:p>
    <w:p>
      <w:pPr>
        <w:spacing w:after="120"/>
        <w:ind w:firstLine="397"/>
        <w:jc w:val="both"/>
      </w:pPr>
      <w:r>
        <w:rPr>
          <w:rFonts w:ascii="Arial" w:cs="Arial" w:eastAsia="Arial" w:hAnsi="Arial"/>
          <w:i/>
          <w:iCs/>
          <w:sz w:val="24"/>
          <w:szCs w:val="24"/>
        </w:rPr>
        <w:t xml:space="preserve">(В редакции Закона КР от </w:t>
      </w:r>
      <w:hyperlink w:history="1" r:id="rIdanfie1ufenbh7cld1zibu">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2"/>
          <w:szCs w:val="22"/>
        </w:rPr>
        <w:t xml:space="preserve">Внимание! Изменения, внесенные </w:t>
      </w:r>
      <w:hyperlink w:history="1" r:id="rIdfk4cdwyj29ys5hq18eing">
        <w:r>
          <w:rPr>
            <w:rFonts w:ascii="Arial" w:cs="Arial" w:eastAsia="Arial" w:hAnsi="Arial"/>
            <w:i/>
            <w:iCs/>
            <w:color w:val="1D4ED8"/>
            <w:sz w:val="22"/>
            <w:szCs w:val="22"/>
            <w:u w:val="single"/>
          </w:rPr>
          <w:t xml:space="preserve">Законом</w:t>
        </w:r>
      </w:hyperlink>
      <w:r>
        <w:rPr>
          <w:rFonts w:ascii="Arial" w:cs="Arial" w:eastAsia="Arial" w:hAnsi="Arial"/>
          <w:i/>
          <w:iCs/>
          <w:sz w:val="22"/>
          <w:szCs w:val="22"/>
        </w:rPr>
        <w:t xml:space="preserve"> КР от 18 апреля 2020 года № 44 в статью 363 настоящего Кодекса, вступают в силу с 1 января 2021 года.</w:t>
      </w:r>
    </w:p>
    <w:p>
      <w:pPr>
        <w:spacing w:after="120"/>
        <w:ind w:firstLine="397"/>
        <w:jc w:val="both"/>
      </w:pPr>
      <w:r>
        <w:rPr>
          <w:rFonts w:ascii="Arial" w:cs="Arial" w:eastAsia="Arial" w:hAnsi="Arial"/>
          <w:b/>
          <w:bCs/>
          <w:sz w:val="24"/>
          <w:szCs w:val="24"/>
        </w:rPr>
        <w:t xml:space="preserve">Статья 364. Порядок исчисления налога</w:t>
      </w:r>
    </w:p>
    <w:p>
      <w:pPr>
        <w:spacing w:after="120"/>
        <w:ind w:firstLine="397"/>
        <w:jc w:val="both"/>
      </w:pPr>
      <w:r>
        <w:rPr>
          <w:rFonts w:ascii="Arial" w:cs="Arial" w:eastAsia="Arial" w:hAnsi="Arial"/>
          <w:sz w:val="24"/>
          <w:szCs w:val="24"/>
        </w:rPr>
        <w:t xml:space="preserve">Налогоплательщик исчисляет налог самостоятельно в соответствии с порядком, установленным статьей 37 настоящего Кодекса.</w:t>
      </w:r>
    </w:p>
    <w:p>
      <w:pPr>
        <w:spacing w:after="120"/>
        <w:ind w:firstLine="397"/>
        <w:jc w:val="both"/>
      </w:pPr>
      <w:r>
        <w:rPr>
          <w:rFonts w:ascii="Arial" w:cs="Arial" w:eastAsia="Arial" w:hAnsi="Arial"/>
          <w:b/>
          <w:bCs/>
          <w:sz w:val="24"/>
          <w:szCs w:val="24"/>
        </w:rPr>
        <w:t xml:space="preserve">Статья 365. Представление налоговой отчетности. Порядок и срок уплаты налога</w:t>
      </w:r>
    </w:p>
    <w:p>
      <w:pPr>
        <w:spacing w:after="120"/>
        <w:ind w:firstLine="397"/>
        <w:jc w:val="both"/>
      </w:pPr>
      <w:r>
        <w:rPr>
          <w:rFonts w:ascii="Arial" w:cs="Arial" w:eastAsia="Arial" w:hAnsi="Arial"/>
          <w:sz w:val="24"/>
          <w:szCs w:val="24"/>
        </w:rPr>
        <w:t xml:space="preserve">1. Если иное не предусмотрено настоящей статьей, налогоплательщик обязан представлять:</w:t>
      </w:r>
    </w:p>
    <w:p>
      <w:pPr>
        <w:spacing w:after="120"/>
        <w:ind w:firstLine="397"/>
        <w:jc w:val="both"/>
      </w:pPr>
      <w:r>
        <w:rPr>
          <w:rFonts w:ascii="Arial" w:cs="Arial" w:eastAsia="Arial" w:hAnsi="Arial"/>
          <w:sz w:val="24"/>
          <w:szCs w:val="24"/>
        </w:rPr>
        <w:t xml:space="preserve">1) ежеквартальный налоговый отчет не позднее дня, следующего за 20 числом месяца, следующего за отчетным кварталом;</w:t>
      </w:r>
    </w:p>
    <w:p>
      <w:pPr>
        <w:spacing w:after="120"/>
        <w:ind w:firstLine="397"/>
        <w:jc w:val="both"/>
      </w:pPr>
      <w:r>
        <w:rPr>
          <w:rFonts w:ascii="Arial" w:cs="Arial" w:eastAsia="Arial" w:hAnsi="Arial"/>
          <w:sz w:val="24"/>
          <w:szCs w:val="24"/>
        </w:rPr>
        <w:t xml:space="preserve">2) единую налоговую декларацию в сроки, установленные </w:t>
      </w:r>
      <w:hyperlink w:history="1" r:id="rIdkwrzusbxvii0oevyfnxdo">
        <w:r>
          <w:rPr>
            <w:rFonts w:ascii="Arial" w:cs="Arial" w:eastAsia="Arial" w:hAnsi="Arial"/>
            <w:color w:val="1D4ED8"/>
            <w:sz w:val="24"/>
            <w:szCs w:val="24"/>
            <w:u w:val="single"/>
          </w:rPr>
          <w:t xml:space="preserve">статьей 92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Если иное не предусмотрено настоящей статьей, субъект малого предпринимательства обязан производить уплату единого налога ежеквартально не позднее дня, следующего за 20 числом месяца, следующего за кварталом.</w:t>
      </w:r>
    </w:p>
    <w:p>
      <w:pPr>
        <w:spacing w:after="120"/>
        <w:ind w:firstLine="397"/>
        <w:jc w:val="both"/>
      </w:pPr>
      <w:r>
        <w:rPr>
          <w:rFonts w:ascii="Arial" w:cs="Arial" w:eastAsia="Arial" w:hAnsi="Arial"/>
          <w:sz w:val="24"/>
          <w:szCs w:val="24"/>
        </w:rPr>
        <w:t xml:space="preserve">3. Субъект, применяющий режим, установленный </w:t>
      </w:r>
      <w:hyperlink w:history="1" r:id="rIdidyqzdknp79vwdy79kwcx">
        <w:r>
          <w:rPr>
            <w:rFonts w:ascii="Arial" w:cs="Arial" w:eastAsia="Arial" w:hAnsi="Arial"/>
            <w:color w:val="1D4ED8"/>
            <w:sz w:val="24"/>
            <w:szCs w:val="24"/>
            <w:u w:val="single"/>
          </w:rPr>
          <w:t xml:space="preserve">статьей 277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обязан представлять налоговый отчет и уплачивать единый налог не позднее дня, следующего за 20 числом месяца, следующего за отчетным месяцем.</w:t>
      </w:r>
    </w:p>
    <w:p>
      <w:pPr>
        <w:spacing w:after="120"/>
        <w:ind w:firstLine="397"/>
        <w:jc w:val="both"/>
      </w:pPr>
      <w:r>
        <w:rPr>
          <w:rFonts w:ascii="Arial" w:cs="Arial" w:eastAsia="Arial" w:hAnsi="Arial"/>
          <w:i/>
          <w:iCs/>
          <w:sz w:val="24"/>
          <w:szCs w:val="24"/>
        </w:rPr>
        <w:t xml:space="preserve">(В редакции Законов КР от </w:t>
      </w:r>
      <w:hyperlink w:history="1" r:id="rId1qnxokhnn_loxdo-rllnt">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0cibuqh-eeo9i_z2xc07q">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60"/>
        <w:ind w:firstLine="397"/>
        <w:jc w:val="both"/>
      </w:pPr>
      <w:r>
        <w:rPr>
          <w:rFonts w:ascii="Arial" w:cs="Arial" w:eastAsia="Arial" w:hAnsi="Arial"/>
          <w:i/>
          <w:iCs/>
          <w:sz w:val="22"/>
          <w:szCs w:val="22"/>
        </w:rPr>
        <w:t xml:space="preserve">Внимание! Изменения, внесенные </w:t>
      </w:r>
      <w:hyperlink w:history="1" r:id="rIdnw1zddcymeeghd0pjyqmc">
        <w:r>
          <w:rPr>
            <w:rFonts w:ascii="Arial" w:cs="Arial" w:eastAsia="Arial" w:hAnsi="Arial"/>
            <w:i/>
            <w:iCs/>
            <w:color w:val="1D4ED8"/>
            <w:sz w:val="22"/>
            <w:szCs w:val="22"/>
            <w:u w:val="single"/>
          </w:rPr>
          <w:t xml:space="preserve">Законом</w:t>
        </w:r>
      </w:hyperlink>
      <w:r>
        <w:rPr>
          <w:rFonts w:ascii="Arial" w:cs="Arial" w:eastAsia="Arial" w:hAnsi="Arial"/>
          <w:i/>
          <w:iCs/>
          <w:sz w:val="22"/>
          <w:szCs w:val="22"/>
        </w:rPr>
        <w:t xml:space="preserve"> КР от 18 апреля 2020 года № 44 в статью 365 настоящего Кодекса, вступают в силу с 1 января 2021 года.</w:t>
      </w:r>
    </w:p>
    <w:p>
      <w:pPr>
        <w:spacing w:after="120" w:before="200"/>
        <w:ind w:firstLine="397"/>
        <w:jc w:val="center"/>
      </w:pPr>
      <w:r>
        <w:rPr>
          <w:rFonts w:ascii="Arial" w:cs="Arial" w:eastAsia="Arial" w:hAnsi="Arial"/>
          <w:b/>
          <w:bCs/>
          <w:sz w:val="24"/>
          <w:szCs w:val="24"/>
        </w:rPr>
        <w:t xml:space="preserve">Глава 56
 Налоги на основе налогового контракта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366. Общие положения</w:t>
      </w:r>
    </w:p>
    <w:p>
      <w:pPr>
        <w:spacing w:after="120"/>
        <w:ind w:firstLine="397"/>
        <w:jc w:val="both"/>
      </w:pPr>
      <w:r>
        <w:rPr>
          <w:rFonts w:ascii="Arial" w:cs="Arial" w:eastAsia="Arial" w:hAnsi="Arial"/>
          <w:sz w:val="24"/>
          <w:szCs w:val="24"/>
        </w:rPr>
        <w:t xml:space="preserve">1. Организации и индивидуальные предприниматели, осуществляющие предпринимательскую деятельность, имеют право уплачивать налоги на основе налогового контракта (далее - контракт).</w:t>
      </w:r>
    </w:p>
    <w:p>
      <w:pPr>
        <w:spacing w:after="120"/>
        <w:ind w:firstLine="397"/>
        <w:jc w:val="both"/>
      </w:pPr>
      <w:r>
        <w:rPr>
          <w:rFonts w:ascii="Arial" w:cs="Arial" w:eastAsia="Arial" w:hAnsi="Arial"/>
          <w:sz w:val="24"/>
          <w:szCs w:val="24"/>
        </w:rPr>
        <w:t xml:space="preserve">2. Контракт определяет согласованное между налогоплательщиком и органом налоговой службы налоговое обязательство налогоплательщика в размере фиксированных сумм следующих налогов:</w:t>
      </w:r>
    </w:p>
    <w:p>
      <w:pPr>
        <w:spacing w:after="120"/>
        <w:ind w:firstLine="397"/>
        <w:jc w:val="both"/>
      </w:pPr>
      <w:r>
        <w:rPr>
          <w:rFonts w:ascii="Arial" w:cs="Arial" w:eastAsia="Arial" w:hAnsi="Arial"/>
          <w:sz w:val="24"/>
          <w:szCs w:val="24"/>
        </w:rPr>
        <w:t xml:space="preserve">1) налога на прибыль;</w:t>
      </w:r>
    </w:p>
    <w:p>
      <w:pPr>
        <w:spacing w:after="120"/>
        <w:ind w:firstLine="397"/>
        <w:jc w:val="both"/>
      </w:pPr>
      <w:r>
        <w:rPr>
          <w:rFonts w:ascii="Arial" w:cs="Arial" w:eastAsia="Arial" w:hAnsi="Arial"/>
          <w:sz w:val="24"/>
          <w:szCs w:val="24"/>
        </w:rPr>
        <w:t xml:space="preserve">2) НДС на облагаемые поставки;</w:t>
      </w:r>
    </w:p>
    <w:p>
      <w:pPr>
        <w:spacing w:after="120"/>
        <w:ind w:firstLine="397"/>
        <w:jc w:val="both"/>
      </w:pPr>
      <w:r>
        <w:rPr>
          <w:rFonts w:ascii="Arial" w:cs="Arial" w:eastAsia="Arial" w:hAnsi="Arial"/>
          <w:sz w:val="24"/>
          <w:szCs w:val="24"/>
        </w:rPr>
        <w:t xml:space="preserve">3) налога с продаж.</w:t>
      </w:r>
    </w:p>
    <w:p>
      <w:pPr>
        <w:spacing w:after="120"/>
        <w:ind w:firstLine="397"/>
        <w:jc w:val="both"/>
      </w:pPr>
      <w:r>
        <w:rPr>
          <w:rFonts w:ascii="Arial" w:cs="Arial" w:eastAsia="Arial" w:hAnsi="Arial"/>
          <w:sz w:val="24"/>
          <w:szCs w:val="24"/>
        </w:rPr>
        <w:t xml:space="preserve">3. Организации и индивидуальные предприниматели, уплачивающие налоги на основе контракта (далее в настоящей главе - налогоплательщики), уплачивают налоги, установленные настоящим Кодексом, за исключением налогов, указанных в части 2 настоящей статьи.</w:t>
      </w:r>
    </w:p>
    <w:p>
      <w:pPr>
        <w:spacing w:after="120"/>
        <w:ind w:firstLine="397"/>
        <w:jc w:val="both"/>
      </w:pPr>
      <w:r>
        <w:rPr>
          <w:rFonts w:ascii="Arial" w:cs="Arial" w:eastAsia="Arial" w:hAnsi="Arial"/>
          <w:b/>
          <w:bCs/>
          <w:sz w:val="24"/>
          <w:szCs w:val="24"/>
        </w:rPr>
        <w:t xml:space="preserve">Статья 367. Налогоплательщики на основе налогового контракта</w:t>
      </w:r>
    </w:p>
    <w:p>
      <w:pPr>
        <w:spacing w:after="120"/>
        <w:ind w:firstLine="397"/>
        <w:jc w:val="both"/>
      </w:pPr>
      <w:r>
        <w:rPr>
          <w:rFonts w:ascii="Arial" w:cs="Arial" w:eastAsia="Arial" w:hAnsi="Arial"/>
          <w:sz w:val="24"/>
          <w:szCs w:val="24"/>
        </w:rPr>
        <w:t xml:space="preserve">Налогоплательщиками на основе контракта могут являться субъекты курортно-оздоровительной сферы, общественного питания и застройщики жилья.</w:t>
      </w:r>
    </w:p>
    <w:p>
      <w:pPr>
        <w:spacing w:after="120"/>
        <w:ind w:firstLine="397"/>
        <w:jc w:val="both"/>
      </w:pPr>
      <w:r>
        <w:rPr>
          <w:rFonts w:ascii="Arial" w:cs="Arial" w:eastAsia="Arial" w:hAnsi="Arial"/>
          <w:i/>
          <w:iCs/>
          <w:sz w:val="24"/>
          <w:szCs w:val="24"/>
        </w:rPr>
        <w:t xml:space="preserve">(В редакции Закона КР от </w:t>
      </w:r>
      <w:hyperlink w:history="1" r:id="rIddzshwqygdngaedtwavkwe">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60"/>
        <w:ind w:firstLine="397"/>
        <w:jc w:val="both"/>
      </w:pPr>
      <w:r>
        <w:rPr>
          <w:rFonts w:ascii="Arial" w:cs="Arial" w:eastAsia="Arial" w:hAnsi="Arial"/>
          <w:i/>
          <w:iCs/>
          <w:sz w:val="22"/>
          <w:szCs w:val="22"/>
        </w:rPr>
        <w:t xml:space="preserve">Внимание! Изменения, внесенные </w:t>
      </w:r>
      <w:hyperlink w:history="1" r:id="rId8gcuflaqqimnig8qxlrvd">
        <w:r>
          <w:rPr>
            <w:rFonts w:ascii="Arial" w:cs="Arial" w:eastAsia="Arial" w:hAnsi="Arial"/>
            <w:i/>
            <w:iCs/>
            <w:color w:val="1D4ED8"/>
            <w:sz w:val="22"/>
            <w:szCs w:val="22"/>
            <w:u w:val="single"/>
          </w:rPr>
          <w:t xml:space="preserve">Законом</w:t>
        </w:r>
      </w:hyperlink>
      <w:r>
        <w:rPr>
          <w:rFonts w:ascii="Arial" w:cs="Arial" w:eastAsia="Arial" w:hAnsi="Arial"/>
          <w:i/>
          <w:iCs/>
          <w:sz w:val="22"/>
          <w:szCs w:val="22"/>
        </w:rPr>
        <w:t xml:space="preserve"> КР от 18 апреля 2020 года № 44 в статью 367 настоящего Кодекса, вступают в силу с 1 января 2021 года.</w:t>
      </w:r>
    </w:p>
    <w:p>
      <w:pPr>
        <w:spacing w:after="120"/>
        <w:ind w:firstLine="397"/>
        <w:jc w:val="both"/>
      </w:pPr>
      <w:r>
        <w:rPr>
          <w:rFonts w:ascii="Arial" w:cs="Arial" w:eastAsia="Arial" w:hAnsi="Arial"/>
          <w:b/>
          <w:bCs/>
          <w:sz w:val="24"/>
          <w:szCs w:val="24"/>
        </w:rPr>
        <w:t xml:space="preserve">Статья 368. Налоговый период</w:t>
      </w:r>
    </w:p>
    <w:p>
      <w:pPr>
        <w:spacing w:after="120"/>
        <w:ind w:firstLine="397"/>
        <w:jc w:val="both"/>
      </w:pPr>
      <w:r>
        <w:rPr>
          <w:rFonts w:ascii="Arial" w:cs="Arial" w:eastAsia="Arial" w:hAnsi="Arial"/>
          <w:sz w:val="24"/>
          <w:szCs w:val="24"/>
        </w:rPr>
        <w:t xml:space="preserve">Налоговым периодом для исполнения налоговых обязательств на основе контракта является один календарный год, за исключением случаев, предусмотренных настоящей статьей.</w:t>
      </w:r>
    </w:p>
    <w:p>
      <w:pPr>
        <w:spacing w:after="120"/>
        <w:ind w:firstLine="397"/>
        <w:jc w:val="both"/>
      </w:pPr>
      <w:r>
        <w:rPr>
          <w:rFonts w:ascii="Arial" w:cs="Arial" w:eastAsia="Arial" w:hAnsi="Arial"/>
          <w:sz w:val="24"/>
          <w:szCs w:val="24"/>
        </w:rPr>
        <w:t xml:space="preserve">Для субъектов общественного питания и курортно-оздоровительной сферы, переходящих на уплату налога на основе налогового контракта в течение года, налоговым периодом будет являться период, начиная с месяца, в котором налогоплательщик перешел на уплату налога на основе налогового контракта, и до конца данного года.</w:t>
      </w:r>
    </w:p>
    <w:p>
      <w:pPr>
        <w:spacing w:after="120"/>
        <w:ind w:firstLine="397"/>
        <w:jc w:val="both"/>
      </w:pPr>
      <w:r>
        <w:rPr>
          <w:rFonts w:ascii="Arial" w:cs="Arial" w:eastAsia="Arial" w:hAnsi="Arial"/>
          <w:sz w:val="24"/>
          <w:szCs w:val="24"/>
        </w:rPr>
        <w:t xml:space="preserve">Для застройщиков жилья, переходящих на уплату налога на основе налогового контракта, налоговым периодом будет являться период, предусмотренный частью 3 статьи 369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zexpbrrarjrokk9b9jftd">
        <w:r>
          <w:rPr>
            <w:rFonts w:ascii="Arial" w:cs="Arial" w:eastAsia="Arial" w:hAnsi="Arial"/>
            <w:i/>
            <w:iCs/>
            <w:color w:val="1D4ED8"/>
            <w:sz w:val="24"/>
            <w:szCs w:val="24"/>
            <w:u w:val="single"/>
          </w:rPr>
          <w:t xml:space="preserve">3 августа 2013 года № 184</w:t>
        </w:r>
      </w:hyperlink>
      <w:r>
        <w:rPr>
          <w:rFonts w:ascii="Arial" w:cs="Arial" w:eastAsia="Arial" w:hAnsi="Arial"/>
          <w:i/>
          <w:iCs/>
          <w:sz w:val="24"/>
          <w:szCs w:val="24"/>
        </w:rPr>
        <w:t xml:space="preserve">, </w:t>
      </w:r>
      <w:hyperlink w:history="1" r:id="rIdko_a7xazrngiw8oeq19mu">
        <w:r>
          <w:rPr>
            <w:rFonts w:ascii="Arial" w:cs="Arial" w:eastAsia="Arial" w:hAnsi="Arial"/>
            <w:i/>
            <w:iCs/>
            <w:color w:val="1D4ED8"/>
            <w:sz w:val="24"/>
            <w:szCs w:val="24"/>
            <w:u w:val="single"/>
          </w:rPr>
          <w:t xml:space="preserve">24 января 2015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369. Порядок перехода на исполнение налоговых обязательств методом контракта</w:t>
      </w:r>
    </w:p>
    <w:p>
      <w:pPr>
        <w:spacing w:after="120"/>
        <w:ind w:firstLine="397"/>
        <w:jc w:val="both"/>
      </w:pPr>
      <w:r>
        <w:rPr>
          <w:rFonts w:ascii="Arial" w:cs="Arial" w:eastAsia="Arial" w:hAnsi="Arial"/>
          <w:sz w:val="24"/>
          <w:szCs w:val="24"/>
        </w:rPr>
        <w:t xml:space="preserve">1. Налогоплательщик, за исключением застройщиков жилья, намеренный перезаключить контракт, обязан подать заявление в орган налоговой службы как плательщик налогов на основе налогового контракта не позднее дня, следующего за 1 ноября года, предшествующего году заключения или перезаключения контракта соответственно.</w:t>
      </w:r>
    </w:p>
    <w:p>
      <w:pPr>
        <w:spacing w:after="120"/>
        <w:ind w:firstLine="397"/>
        <w:jc w:val="both"/>
      </w:pPr>
      <w:r>
        <w:rPr>
          <w:rFonts w:ascii="Arial" w:cs="Arial" w:eastAsia="Arial" w:hAnsi="Arial"/>
          <w:sz w:val="24"/>
          <w:szCs w:val="24"/>
        </w:rPr>
        <w:t xml:space="preserve">Субъекты общественного питания и курортно-оздоровительной сферы, осуществляющие деятельность более 3 месяцев, имеют право заключать налоговый контракт в любом месяце.</w:t>
      </w:r>
    </w:p>
    <w:p>
      <w:pPr>
        <w:spacing w:after="120"/>
        <w:ind w:firstLine="397"/>
        <w:jc w:val="both"/>
      </w:pPr>
      <w:r>
        <w:rPr>
          <w:rFonts w:ascii="Arial" w:cs="Arial" w:eastAsia="Arial" w:hAnsi="Arial"/>
          <w:sz w:val="24"/>
          <w:szCs w:val="24"/>
        </w:rPr>
        <w:t xml:space="preserve">2. Заявление об исполнении налоговых обязательств на основе контракта подается налоговому органу по месту налоговой регистрации.</w:t>
      </w:r>
    </w:p>
    <w:p>
      <w:pPr>
        <w:spacing w:after="120"/>
        <w:ind w:firstLine="397"/>
        <w:jc w:val="both"/>
      </w:pPr>
      <w:r>
        <w:rPr>
          <w:rFonts w:ascii="Arial" w:cs="Arial" w:eastAsia="Arial" w:hAnsi="Arial"/>
          <w:sz w:val="24"/>
          <w:szCs w:val="24"/>
        </w:rPr>
        <w:t xml:space="preserve">В заявлении должна быть указана следующая информация:</w:t>
      </w:r>
    </w:p>
    <w:p>
      <w:pPr>
        <w:spacing w:after="120"/>
        <w:ind w:firstLine="397"/>
        <w:jc w:val="both"/>
      </w:pPr>
      <w:r>
        <w:rPr>
          <w:rFonts w:ascii="Arial" w:cs="Arial" w:eastAsia="Arial" w:hAnsi="Arial"/>
          <w:sz w:val="24"/>
          <w:szCs w:val="24"/>
        </w:rPr>
        <w:t xml:space="preserve">1) наименование налогоплательщика;</w:t>
      </w:r>
    </w:p>
    <w:p>
      <w:pPr>
        <w:spacing w:after="120"/>
        <w:ind w:firstLine="397"/>
        <w:jc w:val="both"/>
      </w:pPr>
      <w:r>
        <w:rPr>
          <w:rFonts w:ascii="Arial" w:cs="Arial" w:eastAsia="Arial" w:hAnsi="Arial"/>
          <w:sz w:val="24"/>
          <w:szCs w:val="24"/>
        </w:rPr>
        <w:t xml:space="preserve">2) юридический адрес налогоплательщика;</w:t>
      </w:r>
    </w:p>
    <w:p>
      <w:pPr>
        <w:spacing w:after="120"/>
        <w:ind w:firstLine="397"/>
        <w:jc w:val="both"/>
      </w:pPr>
      <w:r>
        <w:rPr>
          <w:rFonts w:ascii="Arial" w:cs="Arial" w:eastAsia="Arial" w:hAnsi="Arial"/>
          <w:sz w:val="24"/>
          <w:szCs w:val="24"/>
        </w:rPr>
        <w:t xml:space="preserve">3) идентификационный налоговый номер;</w:t>
      </w:r>
    </w:p>
    <w:p>
      <w:pPr>
        <w:spacing w:after="120"/>
        <w:ind w:firstLine="397"/>
        <w:jc w:val="both"/>
      </w:pPr>
      <w:r>
        <w:rPr>
          <w:rFonts w:ascii="Arial" w:cs="Arial" w:eastAsia="Arial" w:hAnsi="Arial"/>
          <w:sz w:val="24"/>
          <w:szCs w:val="24"/>
        </w:rPr>
        <w:t xml:space="preserve">4) результаты финансовой деятельности;</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dkyb44ozipwlltavwgbe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120"/>
        <w:ind w:firstLine="397"/>
        <w:jc w:val="both"/>
      </w:pPr>
      <w:r>
        <w:rPr>
          <w:rFonts w:ascii="Arial" w:cs="Arial" w:eastAsia="Arial" w:hAnsi="Arial"/>
          <w:sz w:val="24"/>
          <w:szCs w:val="24"/>
        </w:rPr>
        <w:t xml:space="preserve">6) базовые показатели для контракта.</w:t>
      </w:r>
    </w:p>
    <w:p>
      <w:pPr>
        <w:spacing w:after="120"/>
        <w:ind w:firstLine="397"/>
        <w:jc w:val="both"/>
      </w:pPr>
      <w:r>
        <w:rPr>
          <w:rFonts w:ascii="Arial" w:cs="Arial" w:eastAsia="Arial" w:hAnsi="Arial"/>
          <w:sz w:val="24"/>
          <w:szCs w:val="24"/>
        </w:rPr>
        <w:t xml:space="preserve">3. Решение о возможности применения налогоплательщиком режима на основе контракта или мотивированный отказ в его применении выносятся налоговым органом в течение 15 дней со дня, следующего за днем подачи заявления.</w:t>
      </w:r>
    </w:p>
    <w:p>
      <w:pPr>
        <w:spacing w:after="120"/>
        <w:ind w:firstLine="397"/>
        <w:jc w:val="both"/>
      </w:pPr>
      <w:r>
        <w:rPr>
          <w:rFonts w:ascii="Arial" w:cs="Arial" w:eastAsia="Arial" w:hAnsi="Arial"/>
          <w:sz w:val="24"/>
          <w:szCs w:val="24"/>
        </w:rPr>
        <w:t xml:space="preserve">В случае принятия решения о возможности применения налогоплательщиком режима на основе налогового контракта налоговый орган, по согласованию с уполномоченным налоговым органом, заключает с налогоплательщиком контракт в течение 15 рабочих дней со дня, следующего за днем принятия решения.</w:t>
      </w:r>
    </w:p>
    <w:p>
      <w:pPr>
        <w:spacing w:after="120"/>
        <w:ind w:firstLine="397"/>
        <w:jc w:val="both"/>
      </w:pPr>
      <w:r>
        <w:rPr>
          <w:rFonts w:ascii="Arial" w:cs="Arial" w:eastAsia="Arial" w:hAnsi="Arial"/>
          <w:sz w:val="24"/>
          <w:szCs w:val="24"/>
        </w:rPr>
        <w:t xml:space="preserve">Контракт с застройщиками жилья заключается на срок не более чем 36 последовательных месяцев по каждому объекту жилого сооружения в отдельности с ежегодным уточнением налоговых обязательств согласно акту сверки с налоговыми органами.</w:t>
      </w:r>
    </w:p>
    <w:p>
      <w:pPr>
        <w:spacing w:after="120"/>
        <w:ind w:firstLine="397"/>
        <w:jc w:val="both"/>
      </w:pPr>
      <w:r>
        <w:rPr>
          <w:rFonts w:ascii="Arial" w:cs="Arial" w:eastAsia="Arial" w:hAnsi="Arial"/>
          <w:sz w:val="24"/>
          <w:szCs w:val="24"/>
        </w:rPr>
        <w:t xml:space="preserve">Контракт заключается на один календарный год по форме, установленной Правительством Кыргызской Республики, и может ежегодно перезаключаться. Перезаключение контракта производится в соответствии с положениями настоящей статьи.</w:t>
      </w:r>
    </w:p>
    <w:p>
      <w:pPr>
        <w:spacing w:after="120"/>
        <w:ind w:firstLine="397"/>
        <w:jc w:val="both"/>
      </w:pPr>
      <w:r>
        <w:rPr>
          <w:rFonts w:ascii="Arial" w:cs="Arial" w:eastAsia="Arial" w:hAnsi="Arial"/>
          <w:sz w:val="24"/>
          <w:szCs w:val="24"/>
        </w:rPr>
        <w:t xml:space="preserve">Уполномоченный налоговый орган вправе отказать в возможности применения режима на основе контракта или перезаключить, приостановить, расторгнуть контракт в порядке, определяемом Правительством Кыргызской Республики в случаях:</w:t>
      </w:r>
    </w:p>
    <w:p>
      <w:pPr>
        <w:spacing w:after="120"/>
        <w:ind w:firstLine="397"/>
        <w:jc w:val="both"/>
      </w:pPr>
      <w:r>
        <w:rPr>
          <w:rFonts w:ascii="Arial" w:cs="Arial" w:eastAsia="Arial" w:hAnsi="Arial"/>
          <w:sz w:val="24"/>
          <w:szCs w:val="24"/>
        </w:rPr>
        <w:t xml:space="preserve">1) несоответствия условиям, установленным настоящей главой;</w:t>
      </w:r>
    </w:p>
    <w:p>
      <w:pPr>
        <w:spacing w:after="120"/>
        <w:ind w:firstLine="397"/>
        <w:jc w:val="both"/>
      </w:pPr>
      <w:r>
        <w:rPr>
          <w:rFonts w:ascii="Arial" w:cs="Arial" w:eastAsia="Arial" w:hAnsi="Arial"/>
          <w:sz w:val="24"/>
          <w:szCs w:val="24"/>
        </w:rPr>
        <w:t xml:space="preserve">2) несоответствия условиям, предусмотренным в контракте;</w:t>
      </w:r>
    </w:p>
    <w:p>
      <w:pPr>
        <w:spacing w:after="120"/>
        <w:ind w:firstLine="397"/>
        <w:jc w:val="both"/>
      </w:pPr>
      <w:r>
        <w:rPr>
          <w:rFonts w:ascii="Arial" w:cs="Arial" w:eastAsia="Arial" w:hAnsi="Arial"/>
          <w:sz w:val="24"/>
          <w:szCs w:val="24"/>
        </w:rPr>
        <w:t xml:space="preserve">3) наличия условий, имеющих предпосылки к уклонению от налогообложения;</w:t>
      </w:r>
    </w:p>
    <w:p>
      <w:pPr>
        <w:spacing w:after="120"/>
        <w:ind w:firstLine="397"/>
        <w:jc w:val="both"/>
      </w:pPr>
      <w:r>
        <w:rPr>
          <w:rFonts w:ascii="Arial" w:cs="Arial" w:eastAsia="Arial" w:hAnsi="Arial"/>
          <w:sz w:val="24"/>
          <w:szCs w:val="24"/>
        </w:rPr>
        <w:t xml:space="preserve">4) возникновения обстоятельств непреодолимой силы.</w:t>
      </w:r>
    </w:p>
    <w:p>
      <w:pPr>
        <w:spacing w:after="120"/>
        <w:ind w:firstLine="397"/>
        <w:jc w:val="both"/>
      </w:pPr>
      <w:r>
        <w:rPr>
          <w:rFonts w:ascii="Arial" w:cs="Arial" w:eastAsia="Arial" w:hAnsi="Arial"/>
          <w:sz w:val="24"/>
          <w:szCs w:val="24"/>
        </w:rPr>
        <w:t xml:space="preserve">4. За период действия контракта по налогам, включенным в сумму контракта, выездная налоговая проверка, за исключением встречной проверки, не проводится. Остальные формы налогового контроля осуществляются в соответствии с настоящим Кодексом.</w:t>
      </w:r>
    </w:p>
    <w:p>
      <w:pPr>
        <w:spacing w:after="120"/>
        <w:ind w:firstLine="397"/>
        <w:jc w:val="both"/>
      </w:pPr>
      <w:r>
        <w:rPr>
          <w:rFonts w:ascii="Arial" w:cs="Arial" w:eastAsia="Arial" w:hAnsi="Arial"/>
          <w:sz w:val="24"/>
          <w:szCs w:val="24"/>
        </w:rPr>
        <w:t xml:space="preserve">5. При реорганизации налогоплательщика действие контракта прекращается.</w:t>
      </w:r>
    </w:p>
    <w:p>
      <w:pPr>
        <w:spacing w:after="120"/>
        <w:ind w:firstLine="397"/>
        <w:jc w:val="both"/>
      </w:pPr>
      <w:r>
        <w:rPr>
          <w:rFonts w:ascii="Arial" w:cs="Arial" w:eastAsia="Arial" w:hAnsi="Arial"/>
          <w:sz w:val="24"/>
          <w:szCs w:val="24"/>
        </w:rPr>
        <w:t xml:space="preserve">6. В течение календарного года застройщики жилья имеют право применять режим уплаты налога на основе контракта, а также заключать и перезаключать контракт.</w:t>
      </w:r>
    </w:p>
    <w:p>
      <w:pPr>
        <w:spacing w:after="120"/>
        <w:ind w:firstLine="397"/>
        <w:jc w:val="both"/>
      </w:pPr>
      <w:r>
        <w:rPr>
          <w:rFonts w:ascii="Arial" w:cs="Arial" w:eastAsia="Arial" w:hAnsi="Arial"/>
          <w:i/>
          <w:iCs/>
          <w:sz w:val="24"/>
          <w:szCs w:val="24"/>
        </w:rPr>
        <w:t xml:space="preserve">(В редакции Законов КР от </w:t>
      </w:r>
      <w:hyperlink w:history="1" r:id="rId2jurl_oyov34oicezfndy">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syg049y13ry2vsxnd-jyi">
        <w:r>
          <w:rPr>
            <w:rFonts w:ascii="Arial" w:cs="Arial" w:eastAsia="Arial" w:hAnsi="Arial"/>
            <w:i/>
            <w:iCs/>
            <w:color w:val="1D4ED8"/>
            <w:sz w:val="24"/>
            <w:szCs w:val="24"/>
            <w:u w:val="single"/>
          </w:rPr>
          <w:t xml:space="preserve">3 августа 2013 года № 184</w:t>
        </w:r>
      </w:hyperlink>
      <w:r>
        <w:rPr>
          <w:rFonts w:ascii="Arial" w:cs="Arial" w:eastAsia="Arial" w:hAnsi="Arial"/>
          <w:i/>
          <w:iCs/>
          <w:sz w:val="24"/>
          <w:szCs w:val="24"/>
        </w:rPr>
        <w:t xml:space="preserve">, </w:t>
      </w:r>
      <w:hyperlink w:history="1" r:id="rIddf4jrxlvwzpofrc3t0bjb">
        <w:r>
          <w:rPr>
            <w:rFonts w:ascii="Arial" w:cs="Arial" w:eastAsia="Arial" w:hAnsi="Arial"/>
            <w:i/>
            <w:iCs/>
            <w:color w:val="1D4ED8"/>
            <w:sz w:val="24"/>
            <w:szCs w:val="24"/>
            <w:u w:val="single"/>
          </w:rPr>
          <w:t xml:space="preserve">24 января 2015 года № 25</w:t>
        </w:r>
      </w:hyperlink>
      <w:r>
        <w:rPr>
          <w:rFonts w:ascii="Arial" w:cs="Arial" w:eastAsia="Arial" w:hAnsi="Arial"/>
          <w:i/>
          <w:iCs/>
          <w:sz w:val="24"/>
          <w:szCs w:val="24"/>
        </w:rPr>
        <w:t xml:space="preserve">, </w:t>
      </w:r>
      <w:hyperlink w:history="1" r:id="rId_giv4ajgzvnn83sii1lbn">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 </w:t>
      </w:r>
      <w:hyperlink w:history="1" r:id="rIdadnmnbdzhxxbxi2xd5t0z">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60"/>
        <w:ind w:firstLine="397"/>
        <w:jc w:val="both"/>
      </w:pPr>
      <w:r>
        <w:rPr>
          <w:rFonts w:ascii="Arial" w:cs="Arial" w:eastAsia="Arial" w:hAnsi="Arial"/>
          <w:i/>
          <w:iCs/>
          <w:sz w:val="22"/>
          <w:szCs w:val="22"/>
        </w:rPr>
        <w:t xml:space="preserve">Внимание! Изменения, внесенные </w:t>
      </w:r>
      <w:hyperlink w:history="1" r:id="rIdecak746qk2mvsaukc4nmu">
        <w:r>
          <w:rPr>
            <w:rFonts w:ascii="Arial" w:cs="Arial" w:eastAsia="Arial" w:hAnsi="Arial"/>
            <w:i/>
            <w:iCs/>
            <w:color w:val="1D4ED8"/>
            <w:sz w:val="22"/>
            <w:szCs w:val="22"/>
            <w:u w:val="single"/>
          </w:rPr>
          <w:t xml:space="preserve">Законом</w:t>
        </w:r>
      </w:hyperlink>
      <w:r>
        <w:rPr>
          <w:rFonts w:ascii="Arial" w:cs="Arial" w:eastAsia="Arial" w:hAnsi="Arial"/>
          <w:i/>
          <w:iCs/>
          <w:sz w:val="22"/>
          <w:szCs w:val="22"/>
        </w:rPr>
        <w:t xml:space="preserve"> КР от 18 апреля 2020 года № 44 в статью 369 настоящего Кодекса, вступают в силу с 1 января 2021 года</w:t>
      </w:r>
      <w:r>
        <w:rPr>
          <w:rFonts w:ascii="Arial" w:cs="Arial" w:eastAsia="Arial" w:hAnsi="Arial"/>
          <w:i/>
          <w:iCs/>
          <w:sz w:val="20"/>
          <w:szCs w:val="20"/>
        </w:rPr>
        <w:t xml:space="preserve">.</w:t>
      </w:r>
    </w:p>
    <w:p>
      <w:pPr>
        <w:spacing w:after="120"/>
        <w:ind w:firstLine="397"/>
        <w:jc w:val="both"/>
      </w:pPr>
      <w:r>
        <w:rPr>
          <w:rFonts w:ascii="Arial" w:cs="Arial" w:eastAsia="Arial" w:hAnsi="Arial"/>
          <w:b/>
          <w:bCs/>
          <w:sz w:val="24"/>
          <w:szCs w:val="24"/>
        </w:rPr>
        <w:t xml:space="preserve">Статья 370. Исчисление суммы налогового обязательства по контракту</w:t>
      </w:r>
    </w:p>
    <w:p>
      <w:pPr>
        <w:spacing w:after="120"/>
        <w:ind w:firstLine="397"/>
        <w:jc w:val="both"/>
      </w:pPr>
      <w:r>
        <w:rPr>
          <w:rFonts w:ascii="Arial" w:cs="Arial" w:eastAsia="Arial" w:hAnsi="Arial"/>
          <w:i/>
          <w:iCs/>
          <w:sz w:val="24"/>
          <w:szCs w:val="24"/>
        </w:rPr>
        <w:t xml:space="preserve">1. (Утратила силу в соответствии с </w:t>
      </w:r>
      <w:hyperlink w:history="1" r:id="rIdnkqgzvoacpu02imejp9s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120"/>
        <w:ind w:firstLine="397"/>
        <w:jc w:val="both"/>
      </w:pPr>
      <w:r>
        <w:rPr>
          <w:rFonts w:ascii="Arial" w:cs="Arial" w:eastAsia="Arial" w:hAnsi="Arial"/>
          <w:sz w:val="24"/>
          <w:szCs w:val="24"/>
        </w:rPr>
        <w:t xml:space="preserve">2. Сумма налогового обязательства по контракту для субъектов общественного питания и курортно-оздоровительной сферы определяется на основании результатов налогового поста.</w:t>
      </w:r>
    </w:p>
    <w:p>
      <w:pPr>
        <w:spacing w:after="120"/>
        <w:ind w:firstLine="397"/>
        <w:jc w:val="both"/>
      </w:pPr>
      <w:r>
        <w:rPr>
          <w:rFonts w:ascii="Arial" w:cs="Arial" w:eastAsia="Arial" w:hAnsi="Arial"/>
          <w:sz w:val="24"/>
          <w:szCs w:val="24"/>
        </w:rPr>
        <w:t xml:space="preserve">2-1. Сумма налогового обязательства для застройщиков жилья определяется по общей реализуемой площади жилых помещений.</w:t>
      </w:r>
    </w:p>
    <w:p>
      <w:pPr>
        <w:spacing w:after="120"/>
        <w:ind w:firstLine="397"/>
        <w:jc w:val="both"/>
      </w:pPr>
      <w:r>
        <w:rPr>
          <w:rFonts w:ascii="Arial" w:cs="Arial" w:eastAsia="Arial" w:hAnsi="Arial"/>
          <w:sz w:val="24"/>
          <w:szCs w:val="24"/>
        </w:rPr>
        <w:t xml:space="preserve">Исчисление суммы налогового обязательства по контракту для застройщиков жилья производится по формуле:</w:t>
      </w:r>
    </w:p>
    <w:p>
      <w:pPr>
        <w:spacing w:after="120"/>
        <w:ind w:firstLine="397"/>
        <w:jc w:val="both"/>
      </w:pPr>
      <w:r>
        <w:rPr>
          <w:rFonts w:ascii="Arial" w:cs="Arial" w:eastAsia="Arial" w:hAnsi="Arial"/>
          <w:sz w:val="24"/>
          <w:szCs w:val="24"/>
        </w:rPr>
        <w:t xml:space="preserve">СН = П х Сф х Кз, где:</w:t>
      </w:r>
    </w:p>
    <w:p>
      <w:pPr>
        <w:spacing w:after="120"/>
        <w:ind w:firstLine="397"/>
        <w:jc w:val="both"/>
      </w:pPr>
      <w:r>
        <w:rPr>
          <w:rFonts w:ascii="Arial" w:cs="Arial" w:eastAsia="Arial" w:hAnsi="Arial"/>
          <w:sz w:val="24"/>
          <w:szCs w:val="24"/>
        </w:rPr>
        <w:t xml:space="preserve">СН - сумма налогового обязательства по контракту;</w:t>
      </w:r>
    </w:p>
    <w:p>
      <w:pPr>
        <w:spacing w:after="120"/>
        <w:ind w:firstLine="397"/>
        <w:jc w:val="both"/>
      </w:pPr>
      <w:r>
        <w:rPr>
          <w:rFonts w:ascii="Arial" w:cs="Arial" w:eastAsia="Arial" w:hAnsi="Arial"/>
          <w:sz w:val="24"/>
          <w:szCs w:val="24"/>
        </w:rPr>
        <w:t xml:space="preserve">П - общая реализуемая площадь жилых помещений в квадратных метрах;</w:t>
      </w:r>
    </w:p>
    <w:p>
      <w:pPr>
        <w:spacing w:after="120"/>
        <w:ind w:firstLine="397"/>
        <w:jc w:val="both"/>
      </w:pPr>
      <w:r>
        <w:rPr>
          <w:rFonts w:ascii="Arial" w:cs="Arial" w:eastAsia="Arial" w:hAnsi="Arial"/>
          <w:sz w:val="24"/>
          <w:szCs w:val="24"/>
        </w:rPr>
        <w:t xml:space="preserve">Сф - ставка фиксированного налога, равная 900 сомам за один квадратный метр;</w:t>
      </w:r>
    </w:p>
    <w:p>
      <w:pPr>
        <w:spacing w:after="120"/>
        <w:ind w:firstLine="397"/>
        <w:jc w:val="both"/>
      </w:pPr>
      <w:r>
        <w:rPr>
          <w:rFonts w:ascii="Arial" w:cs="Arial" w:eastAsia="Arial" w:hAnsi="Arial"/>
          <w:sz w:val="24"/>
          <w:szCs w:val="24"/>
        </w:rPr>
        <w:t xml:space="preserve">Кз - зональный коэффициент, устанавливаемый местными кенешами.</w:t>
      </w:r>
    </w:p>
    <w:p>
      <w:pPr>
        <w:spacing w:after="120"/>
        <w:ind w:firstLine="397"/>
        <w:jc w:val="both"/>
      </w:pPr>
      <w:r>
        <w:rPr>
          <w:rFonts w:ascii="Arial" w:cs="Arial" w:eastAsia="Arial" w:hAnsi="Arial"/>
          <w:sz w:val="24"/>
          <w:szCs w:val="24"/>
        </w:rPr>
        <w:t xml:space="preserve">3. При последующих перезаключениях контракта сумма налогового обязательства принимается в размере, превышающем сумму налогового обязательства за предшествующий календарный год не менее чем на 10 процентов, за исключением застройщиков жилья.</w:t>
      </w:r>
    </w:p>
    <w:p>
      <w:pPr>
        <w:spacing w:after="120"/>
        <w:ind w:firstLine="397"/>
        <w:jc w:val="both"/>
      </w:pPr>
      <w:r>
        <w:rPr>
          <w:rFonts w:ascii="Arial" w:cs="Arial" w:eastAsia="Arial" w:hAnsi="Arial"/>
          <w:i/>
          <w:iCs/>
          <w:sz w:val="24"/>
          <w:szCs w:val="24"/>
        </w:rPr>
        <w:t xml:space="preserve">(В редакции Законов КР от </w:t>
      </w:r>
      <w:hyperlink w:history="1" r:id="rIdbixtdnlsfwsccivvhz4xn">
        <w:r>
          <w:rPr>
            <w:rFonts w:ascii="Arial" w:cs="Arial" w:eastAsia="Arial" w:hAnsi="Arial"/>
            <w:i/>
            <w:iCs/>
            <w:color w:val="1D4ED8"/>
            <w:sz w:val="24"/>
            <w:szCs w:val="24"/>
            <w:u w:val="single"/>
          </w:rPr>
          <w:t xml:space="preserve">18 мая 2012 года № 55</w:t>
        </w:r>
      </w:hyperlink>
      <w:r>
        <w:rPr>
          <w:rFonts w:ascii="Arial" w:cs="Arial" w:eastAsia="Arial" w:hAnsi="Arial"/>
          <w:i/>
          <w:iCs/>
          <w:sz w:val="24"/>
          <w:szCs w:val="24"/>
        </w:rPr>
        <w:t xml:space="preserve">, </w:t>
      </w:r>
      <w:hyperlink w:history="1" r:id="rIdey9mkyhmdxicq7o22kvrd">
        <w:r>
          <w:rPr>
            <w:rFonts w:ascii="Arial" w:cs="Arial" w:eastAsia="Arial" w:hAnsi="Arial"/>
            <w:i/>
            <w:iCs/>
            <w:color w:val="1D4ED8"/>
            <w:sz w:val="24"/>
            <w:szCs w:val="24"/>
            <w:u w:val="single"/>
          </w:rPr>
          <w:t xml:space="preserve">24 января 2015 года № 25</w:t>
        </w:r>
      </w:hyperlink>
      <w:r>
        <w:rPr>
          <w:rFonts w:ascii="Arial" w:cs="Arial" w:eastAsia="Arial" w:hAnsi="Arial"/>
          <w:i/>
          <w:iCs/>
          <w:sz w:val="24"/>
          <w:szCs w:val="24"/>
        </w:rPr>
        <w:t xml:space="preserve">, </w:t>
      </w:r>
      <w:hyperlink w:history="1" r:id="rIdqiwomnpv39vtewm2a5wmv">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371. Исполнение налогового обязательства по контракту и налоговая отчетность</w:t>
      </w:r>
    </w:p>
    <w:p>
      <w:pPr>
        <w:spacing w:after="120"/>
        <w:ind w:firstLine="397"/>
        <w:jc w:val="both"/>
      </w:pPr>
      <w:r>
        <w:rPr>
          <w:rFonts w:ascii="Arial" w:cs="Arial" w:eastAsia="Arial" w:hAnsi="Arial"/>
          <w:sz w:val="24"/>
          <w:szCs w:val="24"/>
        </w:rPr>
        <w:t xml:space="preserve">1. Исполнение налогового обязательства по контракту осуществляется ежемесячно до дня, следующего за 15 числом каждого месяца, в размерах, определенных условиями контракта.</w:t>
      </w:r>
    </w:p>
    <w:p>
      <w:pPr>
        <w:spacing w:after="120"/>
        <w:ind w:firstLine="397"/>
        <w:jc w:val="both"/>
      </w:pPr>
      <w:r>
        <w:rPr>
          <w:rFonts w:ascii="Arial" w:cs="Arial" w:eastAsia="Arial" w:hAnsi="Arial"/>
          <w:sz w:val="24"/>
          <w:szCs w:val="24"/>
        </w:rPr>
        <w:t xml:space="preserve">2. По деятельности застройщиков жилья исполнение налогового обязательства по контракту, если иное не предусмотрено настоящей статьей, осуществляется ежемесячно равными долями:</w:t>
      </w:r>
    </w:p>
    <w:p>
      <w:pPr>
        <w:spacing w:after="120"/>
        <w:ind w:firstLine="397"/>
        <w:jc w:val="both"/>
      </w:pPr>
      <w:r>
        <w:rPr>
          <w:rFonts w:ascii="Arial" w:cs="Arial" w:eastAsia="Arial" w:hAnsi="Arial"/>
          <w:sz w:val="24"/>
          <w:szCs w:val="24"/>
        </w:rPr>
        <w:t xml:space="preserve">1) в течение первых 12 последовательных месяцев - в размере не менее 20 процентов от общей суммы налогового обязательства по контракту;</w:t>
      </w:r>
    </w:p>
    <w:p>
      <w:pPr>
        <w:spacing w:after="120"/>
        <w:ind w:firstLine="397"/>
        <w:jc w:val="both"/>
      </w:pPr>
      <w:r>
        <w:rPr>
          <w:rFonts w:ascii="Arial" w:cs="Arial" w:eastAsia="Arial" w:hAnsi="Arial"/>
          <w:sz w:val="24"/>
          <w:szCs w:val="24"/>
        </w:rPr>
        <w:t xml:space="preserve">2) в течение последующих 12 последовательных месяцев - в размере не менее 30 процентов от общей суммы налогового обязательства по контракту.</w:t>
      </w:r>
    </w:p>
    <w:p>
      <w:pPr>
        <w:spacing w:after="120"/>
        <w:ind w:firstLine="397"/>
        <w:jc w:val="both"/>
      </w:pPr>
      <w:r>
        <w:rPr>
          <w:rFonts w:ascii="Arial" w:cs="Arial" w:eastAsia="Arial" w:hAnsi="Arial"/>
          <w:sz w:val="24"/>
          <w:szCs w:val="24"/>
        </w:rPr>
        <w:t xml:space="preserve">Застройщики жилья имеют право на досрочное исполнение налогового обязательства по контракту.</w:t>
      </w:r>
    </w:p>
    <w:p>
      <w:pPr>
        <w:spacing w:after="120"/>
        <w:ind w:firstLine="397"/>
        <w:jc w:val="both"/>
      </w:pPr>
      <w:r>
        <w:rPr>
          <w:rFonts w:ascii="Arial" w:cs="Arial" w:eastAsia="Arial" w:hAnsi="Arial"/>
          <w:sz w:val="24"/>
          <w:szCs w:val="24"/>
        </w:rPr>
        <w:t xml:space="preserve">3. Налогоплательщики, заключившие контракт, обязаны предоставлять единую налоговую декларацию, в том числе и по деятельности, по которой исполнение обязательств осуществляется на основе контракта.</w:t>
      </w:r>
    </w:p>
    <w:p>
      <w:pPr>
        <w:spacing w:after="120"/>
        <w:ind w:firstLine="397"/>
        <w:jc w:val="both"/>
      </w:pPr>
      <w:r>
        <w:rPr>
          <w:rFonts w:ascii="Arial" w:cs="Arial" w:eastAsia="Arial" w:hAnsi="Arial"/>
          <w:i/>
          <w:iCs/>
          <w:sz w:val="24"/>
          <w:szCs w:val="24"/>
        </w:rPr>
        <w:t xml:space="preserve">(В редакции Закона КР от </w:t>
      </w:r>
      <w:hyperlink w:history="1" r:id="rIdqrx0xgkdk1zuw3ykcasqs">
        <w:r>
          <w:rPr>
            <w:rFonts w:ascii="Arial" w:cs="Arial" w:eastAsia="Arial" w:hAnsi="Arial"/>
            <w:i/>
            <w:iCs/>
            <w:color w:val="1D4ED8"/>
            <w:sz w:val="24"/>
            <w:szCs w:val="24"/>
            <w:u w:val="single"/>
          </w:rPr>
          <w:t xml:space="preserve">24 января 2015 года № 25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57
 Налоговый режим в свободных экономических зонах</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372. Общие положения</w:t>
      </w:r>
    </w:p>
    <w:p>
      <w:pPr>
        <w:spacing w:after="60"/>
        <w:ind w:firstLine="567"/>
        <w:jc w:val="both"/>
      </w:pPr>
      <w:r>
        <w:rPr>
          <w:rFonts w:ascii="Arial" w:cs="Arial" w:eastAsia="Arial" w:hAnsi="Arial"/>
          <w:sz w:val="24"/>
          <w:szCs w:val="24"/>
        </w:rPr>
        <w:t xml:space="preserve">1. Налоговый режим, предусмотренный настоящей главой, применяется только в отношении деятельности субъектов СЭЗ, осуществляющих деятельность в соответствии с требованиями, предъявляемыми законодательством Кыргызской Республики о свободных экономических зонах в Кыргызской Республике, за исключением производства и реализации подакцизных товаров, кроме предприятий, осуществляющих деятельность по производству и реализации табачной продукции, облагаемой акцизом и НДС при ввозе на остальную территорию Кыргызской Республики, зарегистрированных до 2000 года.</w:t>
      </w:r>
    </w:p>
    <w:p>
      <w:pPr>
        <w:spacing w:after="60"/>
        <w:ind w:firstLine="567"/>
        <w:jc w:val="both"/>
      </w:pPr>
      <w:r>
        <w:rPr>
          <w:rFonts w:ascii="Arial" w:cs="Arial" w:eastAsia="Arial" w:hAnsi="Arial"/>
          <w:sz w:val="24"/>
          <w:szCs w:val="24"/>
        </w:rPr>
        <w:t xml:space="preserve">2. В отношении деятельности субъектов СЭЗ на остальной территории Кыргызской Республики применяется общий налоговый режим.</w:t>
      </w:r>
    </w:p>
    <w:p>
      <w:pPr>
        <w:spacing w:after="120"/>
        <w:ind w:firstLine="397"/>
        <w:jc w:val="both"/>
      </w:pPr>
      <w:r>
        <w:rPr>
          <w:rFonts w:ascii="Arial" w:cs="Arial" w:eastAsia="Arial" w:hAnsi="Arial"/>
          <w:i/>
          <w:iCs/>
          <w:sz w:val="24"/>
          <w:szCs w:val="24"/>
        </w:rPr>
        <w:t xml:space="preserve"> (В редакции Законов КР от </w:t>
      </w:r>
      <w:hyperlink w:history="1" r:id="rIdba9endy0gmy-x0cviqlhp">
        <w:r>
          <w:rPr>
            <w:rFonts w:ascii="Arial" w:cs="Arial" w:eastAsia="Arial" w:hAnsi="Arial"/>
            <w:i/>
            <w:iCs/>
            <w:color w:val="1D4ED8"/>
            <w:sz w:val="24"/>
            <w:szCs w:val="24"/>
            <w:u w:val="single"/>
          </w:rPr>
          <w:t xml:space="preserve">28 марта 2009 года № 89</w:t>
        </w:r>
      </w:hyperlink>
      <w:r>
        <w:rPr>
          <w:rFonts w:ascii="Arial" w:cs="Arial" w:eastAsia="Arial" w:hAnsi="Arial"/>
          <w:i/>
          <w:iCs/>
          <w:sz w:val="24"/>
          <w:szCs w:val="24"/>
        </w:rPr>
        <w:t xml:space="preserve">, </w:t>
      </w:r>
      <w:hyperlink w:history="1" r:id="rIdatendx8fdp19dx3fkz5xc">
        <w:r>
          <w:rPr>
            <w:rFonts w:ascii="Arial" w:cs="Arial" w:eastAsia="Arial" w:hAnsi="Arial"/>
            <w:i/>
            <w:iCs/>
            <w:color w:val="1D4ED8"/>
            <w:sz w:val="24"/>
            <w:szCs w:val="24"/>
            <w:u w:val="single"/>
          </w:rPr>
          <w:t xml:space="preserve">11 января 2014 года № 7</w:t>
        </w:r>
      </w:hyperlink>
      <w:r>
        <w:rPr>
          <w:rFonts w:ascii="Arial" w:cs="Arial" w:eastAsia="Arial" w:hAnsi="Arial"/>
          <w:i/>
          <w:iCs/>
          <w:sz w:val="24"/>
          <w:szCs w:val="24"/>
        </w:rPr>
        <w:t xml:space="preserve"> ,</w:t>
      </w:r>
      <w:hyperlink w:history="1" r:id="rId9xujv143cv9rlyydrvjpc">
        <w:r>
          <w:rPr>
            <w:rFonts w:ascii="Arial" w:cs="Arial" w:eastAsia="Arial" w:hAnsi="Arial"/>
            <w:i/>
            <w:iCs/>
            <w:color w:val="1D4ED8"/>
            <w:sz w:val="24"/>
            <w:szCs w:val="24"/>
            <w:u w:val="single"/>
          </w:rPr>
          <w:t xml:space="preserve">11 мая 2019 года № 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373. Субъект СЭЗ</w:t>
      </w:r>
    </w:p>
    <w:p>
      <w:pPr>
        <w:spacing w:after="60"/>
        <w:ind w:firstLine="567"/>
        <w:jc w:val="both"/>
      </w:pPr>
      <w:r>
        <w:rPr>
          <w:rFonts w:ascii="Arial" w:cs="Arial" w:eastAsia="Arial" w:hAnsi="Arial"/>
          <w:sz w:val="24"/>
          <w:szCs w:val="24"/>
        </w:rPr>
        <w:t xml:space="preserve">Субъект СЭЗ - юридическое лицо, зарегистрированное (перерегистрированное) уполномоченным государственным органом и прошедшее учетную регистрацию в генеральной дирекции СЭЗ, а также филиалы (представительства), ранее зарегистрированные в генеральной дирекции СЭЗ, до вступления в силу </w:t>
      </w:r>
      <w:hyperlink w:history="1" r:id="rIdpc-6nfusmpajslezrhaj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свободных экономических зонах в Кыргызской Республике" от 11 января 2014 года № 6.</w:t>
      </w:r>
    </w:p>
    <w:p>
      <w:pPr>
        <w:spacing w:after="60"/>
        <w:ind w:firstLine="567"/>
        <w:jc w:val="both"/>
      </w:pPr>
      <w:r>
        <w:rPr>
          <w:rFonts w:ascii="Arial" w:cs="Arial" w:eastAsia="Arial" w:hAnsi="Arial"/>
          <w:i/>
          <w:iCs/>
          <w:sz w:val="24"/>
          <w:szCs w:val="24"/>
        </w:rPr>
        <w:t xml:space="preserve">(В редакции Закона КР от </w:t>
      </w:r>
      <w:hyperlink w:history="1" r:id="rId7_zjucfbpnca_z56r3nxf">
        <w:r>
          <w:rPr>
            <w:rFonts w:ascii="Arial" w:cs="Arial" w:eastAsia="Arial" w:hAnsi="Arial"/>
            <w:i/>
            <w:iCs/>
            <w:color w:val="1D4ED8"/>
            <w:sz w:val="24"/>
            <w:szCs w:val="24"/>
            <w:u w:val="single"/>
          </w:rPr>
          <w:t xml:space="preserve">11 мая 2019 года № 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374. Налоговая регистрация</w:t>
      </w:r>
    </w:p>
    <w:p>
      <w:pPr>
        <w:spacing w:after="120"/>
        <w:ind w:firstLine="397"/>
        <w:jc w:val="both"/>
      </w:pPr>
      <w:r>
        <w:rPr>
          <w:rFonts w:ascii="Arial" w:cs="Arial" w:eastAsia="Arial" w:hAnsi="Arial"/>
          <w:sz w:val="24"/>
          <w:szCs w:val="24"/>
        </w:rPr>
        <w:t xml:space="preserve">Субъект СЭЗ обязан пройти налоговую регистрацию в порядке, предусмотренном настоящим Кодексом.</w:t>
      </w:r>
    </w:p>
    <w:p>
      <w:pPr>
        <w:spacing w:after="60" w:before="200"/>
        <w:ind w:firstLine="567"/>
        <w:jc w:val="both"/>
      </w:pPr>
      <w:r>
        <w:rPr>
          <w:rFonts w:ascii="Arial" w:cs="Arial" w:eastAsia="Arial" w:hAnsi="Arial"/>
          <w:b/>
          <w:bCs/>
          <w:sz w:val="24"/>
          <w:szCs w:val="24"/>
        </w:rPr>
        <w:t xml:space="preserve">Статья 375. Особенность налогообложения субъектов СЭЗ</w:t>
      </w:r>
    </w:p>
    <w:p>
      <w:pPr>
        <w:spacing w:after="60"/>
        <w:ind w:firstLine="567"/>
        <w:jc w:val="both"/>
      </w:pPr>
      <w:r>
        <w:rPr>
          <w:rFonts w:ascii="Arial" w:cs="Arial" w:eastAsia="Arial" w:hAnsi="Arial"/>
          <w:sz w:val="24"/>
          <w:szCs w:val="24"/>
        </w:rPr>
        <w:t xml:space="preserve">1. Если иное не предусмотрено настоящей главой и </w:t>
      </w:r>
      <w:hyperlink w:history="1" r:id="rId_ygz-h_novkl4clnprtz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свободных экономических зонах в Кыргызской Республике", деятельность субъекта СЭЗ, отвечающая требованиям части 1 </w:t>
      </w:r>
      <w:hyperlink w:history="1" r:id="rId7katrdmmk0-u02zivktyr">
        <w:r>
          <w:rPr>
            <w:rFonts w:ascii="Arial" w:cs="Arial" w:eastAsia="Arial" w:hAnsi="Arial"/>
            <w:color w:val="1D4ED8"/>
            <w:sz w:val="24"/>
            <w:szCs w:val="24"/>
            <w:u w:val="single"/>
          </w:rPr>
          <w:t xml:space="preserve">статьи 372</w:t>
        </w:r>
      </w:hyperlink>
      <w:r>
        <w:rPr>
          <w:rFonts w:ascii="Arial" w:cs="Arial" w:eastAsia="Arial" w:hAnsi="Arial"/>
          <w:sz w:val="24"/>
          <w:szCs w:val="24"/>
        </w:rPr>
        <w:t xml:space="preserve"> настоящего Кодекса, освобождается от всех видов налогов.</w:t>
      </w:r>
    </w:p>
    <w:p>
      <w:pPr>
        <w:spacing w:after="60"/>
        <w:ind w:firstLine="567"/>
        <w:jc w:val="both"/>
      </w:pPr>
      <w:r>
        <w:rPr>
          <w:rFonts w:ascii="Arial" w:cs="Arial" w:eastAsia="Arial" w:hAnsi="Arial"/>
          <w:sz w:val="24"/>
          <w:szCs w:val="24"/>
        </w:rPr>
        <w:t xml:space="preserve">2. Поставка товаров, работ и услуг, предназначенных для использования в производстве, с территории Кыргызской Республики субъектом, не являющимся субъектом СЭЗ, субъекту СЭЗ облагается НДС по ставке, установленной частью 2 </w:t>
      </w:r>
      <w:hyperlink w:history="1" r:id="rId8t0ovrt5byzlrqvtiop54">
        <w:r>
          <w:rPr>
            <w:rFonts w:ascii="Arial" w:cs="Arial" w:eastAsia="Arial" w:hAnsi="Arial"/>
            <w:color w:val="1D4ED8"/>
            <w:sz w:val="24"/>
            <w:szCs w:val="24"/>
            <w:u w:val="single"/>
          </w:rPr>
          <w:t xml:space="preserve">статьи 227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Деятельность субъекта СЭЗ, не отвечающая требованиям </w:t>
      </w:r>
      <w:hyperlink w:history="1" r:id="rIda5s1tndlluff1qfeqd3wy">
        <w:r>
          <w:rPr>
            <w:rFonts w:ascii="Arial" w:cs="Arial" w:eastAsia="Arial" w:hAnsi="Arial"/>
            <w:color w:val="1D4ED8"/>
            <w:sz w:val="24"/>
            <w:szCs w:val="24"/>
            <w:u w:val="single"/>
          </w:rPr>
          <w:t xml:space="preserve">статьи 372</w:t>
        </w:r>
      </w:hyperlink>
      <w:r>
        <w:rPr>
          <w:rFonts w:ascii="Arial" w:cs="Arial" w:eastAsia="Arial" w:hAnsi="Arial"/>
          <w:sz w:val="24"/>
          <w:szCs w:val="24"/>
        </w:rPr>
        <w:t xml:space="preserve"> настоящего Кодекса и </w:t>
      </w:r>
      <w:hyperlink w:history="1" r:id="rIdxjt5jmkugwlwvm0vpowe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свободных экономических зонах в Кыргызской Республике", подлежит налогообложению в соответствии с общим налоговым режимом.</w:t>
      </w:r>
    </w:p>
    <w:p>
      <w:pPr>
        <w:spacing w:after="60"/>
        <w:ind w:firstLine="567"/>
        <w:jc w:val="both"/>
      </w:pPr>
      <w:r>
        <w:rPr>
          <w:rFonts w:ascii="Arial" w:cs="Arial" w:eastAsia="Arial" w:hAnsi="Arial"/>
          <w:sz w:val="24"/>
          <w:szCs w:val="24"/>
        </w:rPr>
        <w:t xml:space="preserve">При вывозе товаров с территории СЭЗ для поставки на остальную территорию Кыргызской Республики, в том числе при отчуждении их в пользу лиц, не являющихся субъектами СЭЗ, товары облагаются НДС в соответствии с настоящим Кодексом.</w:t>
      </w:r>
    </w:p>
    <w:p>
      <w:pPr>
        <w:spacing w:after="60"/>
        <w:ind w:firstLine="397"/>
        <w:jc w:val="both"/>
      </w:pPr>
      <w:r>
        <w:rPr>
          <w:rFonts w:ascii="Arial" w:cs="Arial" w:eastAsia="Arial" w:hAnsi="Arial"/>
          <w:sz w:val="24"/>
          <w:szCs w:val="24"/>
        </w:rPr>
        <w:t xml:space="preserve">4. Администрирование налогов, взимаемых при перемещении товаров через границу СЭЗ, осуществляется в соответствии с законодательством Евразийского экономического союза, законодательством Кыргызской Республики в сфере таможенного дела и законодательством о СЭЗ Кыргызской Республики.</w:t>
      </w:r>
    </w:p>
    <w:p>
      <w:pPr>
        <w:spacing w:after="60"/>
        <w:ind w:firstLine="39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Вывоз товаров, произведенных на территории СЭЗ, в целях поставки на территорию государств-членов Евразийского экономического союза, за исключением территории Кыргызской Республики, освобождается от уплаты НДС.</w:t>
      </w:r>
    </w:p>
    <w:p>
      <w:pPr>
        <w:spacing w:after="60"/>
        <w:ind w:firstLine="397"/>
        <w:jc w:val="both"/>
      </w:pPr>
      <w:r>
        <w:rPr>
          <w:rFonts w:ascii="Arial" w:cs="Arial" w:eastAsia="Arial" w:hAnsi="Arial"/>
          <w:sz w:val="24"/>
          <w:szCs w:val="24"/>
        </w:rPr>
        <w:t xml:space="preserve">В случае неподтверждения ввоза товаров на территорию государств-членов Евразийского экономического союза и уплаты косвенных налогов в сроки и порядке, установленные Договором о Евразийском экономическом союзе, сумма НДС подлежит уплате.</w:t>
      </w:r>
    </w:p>
    <w:p>
      <w:pPr>
        <w:spacing w:after="60"/>
        <w:ind w:firstLine="397"/>
        <w:jc w:val="both"/>
      </w:pPr>
      <w:r>
        <w:rPr>
          <w:rFonts w:ascii="Arial" w:cs="Arial" w:eastAsia="Arial" w:hAnsi="Arial"/>
          <w:sz w:val="24"/>
          <w:szCs w:val="24"/>
        </w:rPr>
        <w:t xml:space="preserve">5. Услуги, работы, оказываемые субъектами СЭЗ для потребления на внутреннем рынке Кыргызской Республики, облагаются налогами в соответствии с общим налоговым режимом. Услугами, работами для потребления на внутреннем рынке Кыргызской Республики являются услуги, работы, приобретаемые любыми организациями и физическими лицами - не субъектами СЭЗ, на территориях СЭЗ и на остальной территории Кыргызской Республики.</w:t>
      </w:r>
    </w:p>
    <w:p>
      <w:pPr>
        <w:spacing w:after="60"/>
        <w:ind w:firstLine="397"/>
        <w:jc w:val="both"/>
      </w:pPr>
      <w:r>
        <w:rPr>
          <w:rFonts w:ascii="Arial" w:cs="Arial" w:eastAsia="Arial" w:hAnsi="Arial"/>
          <w:sz w:val="24"/>
          <w:szCs w:val="24"/>
        </w:rPr>
        <w:t xml:space="preserve">6. Доходы, подлежащие исчислению, удержанию и уплате у источника выплаты доходов, подлежат налогообложению в соответствии с настоящим Кодексом.</w:t>
      </w:r>
    </w:p>
    <w:p>
      <w:pPr>
        <w:spacing w:after="120"/>
        <w:ind w:firstLine="397"/>
        <w:jc w:val="both"/>
      </w:pPr>
      <w:r>
        <w:rPr>
          <w:rFonts w:ascii="Arial" w:cs="Arial" w:eastAsia="Arial" w:hAnsi="Arial"/>
          <w:i/>
          <w:iCs/>
          <w:sz w:val="24"/>
          <w:szCs w:val="24"/>
        </w:rPr>
        <w:t xml:space="preserve">7. (Исключен в соответствии с </w:t>
      </w:r>
      <w:hyperlink w:history="1" r:id="rIdz12_i4dg3g3cypot4lbw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марта 2009 года № 89)</w:t>
      </w:r>
    </w:p>
    <w:p>
      <w:pPr>
        <w:spacing w:after="120"/>
        <w:ind w:firstLine="397"/>
        <w:jc w:val="both"/>
      </w:pPr>
      <w:r>
        <w:rPr>
          <w:rFonts w:ascii="Arial" w:cs="Arial" w:eastAsia="Arial" w:hAnsi="Arial"/>
          <w:i/>
          <w:iCs/>
          <w:sz w:val="24"/>
          <w:szCs w:val="24"/>
        </w:rPr>
        <w:t xml:space="preserve">8. (Исключен в соответствии с </w:t>
      </w:r>
      <w:hyperlink w:history="1" r:id="rIdxuclmqxm8v8fvn-e28qf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марта 2009 года № 89)</w:t>
      </w:r>
    </w:p>
    <w:p>
      <w:pPr>
        <w:spacing w:after="60"/>
        <w:ind w:firstLine="397"/>
        <w:jc w:val="both"/>
      </w:pPr>
      <w:r>
        <w:rPr>
          <w:rFonts w:ascii="Arial" w:cs="Arial" w:eastAsia="Arial" w:hAnsi="Arial"/>
          <w:sz w:val="24"/>
          <w:szCs w:val="24"/>
        </w:rPr>
        <w:t xml:space="preserve">9. Если субъект СЭЗ осуществляет деятельность на территории СЭЗ, а также на остальной территории Кыргызской Республики и за ее пределами, то такой субъект СЭЗ обязан вести раздельный учет в соответствии с настоящим Кодексом.</w:t>
      </w:r>
    </w:p>
    <w:p>
      <w:pPr>
        <w:spacing w:after="120"/>
        <w:ind w:firstLine="397"/>
        <w:jc w:val="both"/>
      </w:pPr>
      <w:r>
        <w:rPr>
          <w:rFonts w:ascii="Arial" w:cs="Arial" w:eastAsia="Arial" w:hAnsi="Arial"/>
          <w:i/>
          <w:iCs/>
          <w:sz w:val="24"/>
          <w:szCs w:val="24"/>
        </w:rPr>
        <w:t xml:space="preserve"> (В редакции Законов КР от </w:t>
      </w:r>
      <w:hyperlink w:history="1" r:id="rIdoooty5qqyjelbjv1gbibt">
        <w:r>
          <w:rPr>
            <w:rFonts w:ascii="Arial" w:cs="Arial" w:eastAsia="Arial" w:hAnsi="Arial"/>
            <w:i/>
            <w:iCs/>
            <w:color w:val="1D4ED8"/>
            <w:sz w:val="24"/>
            <w:szCs w:val="24"/>
            <w:u w:val="single"/>
          </w:rPr>
          <w:t xml:space="preserve">28 марта 2009 года № 89</w:t>
        </w:r>
      </w:hyperlink>
      <w:r>
        <w:rPr>
          <w:rFonts w:ascii="Arial" w:cs="Arial" w:eastAsia="Arial" w:hAnsi="Arial"/>
          <w:i/>
          <w:iCs/>
          <w:sz w:val="24"/>
          <w:szCs w:val="24"/>
        </w:rPr>
        <w:t xml:space="preserve">, </w:t>
      </w:r>
      <w:hyperlink w:history="1" r:id="rIdxzojhxlvc5gpmm8iei6qn">
        <w:r>
          <w:rPr>
            <w:rFonts w:ascii="Arial" w:cs="Arial" w:eastAsia="Arial" w:hAnsi="Arial"/>
            <w:i/>
            <w:iCs/>
            <w:color w:val="1D4ED8"/>
            <w:sz w:val="24"/>
            <w:szCs w:val="24"/>
            <w:u w:val="single"/>
          </w:rPr>
          <w:t xml:space="preserve">16 июля 2009 года № 222</w:t>
        </w:r>
      </w:hyperlink>
      <w:r>
        <w:rPr>
          <w:rFonts w:ascii="Arial" w:cs="Arial" w:eastAsia="Arial" w:hAnsi="Arial"/>
          <w:i/>
          <w:iCs/>
          <w:sz w:val="24"/>
          <w:szCs w:val="24"/>
        </w:rPr>
        <w:t xml:space="preserve">, </w:t>
      </w:r>
      <w:hyperlink w:history="1" r:id="rIdkvrxwtwiianrjpqhyosq8">
        <w:r>
          <w:rPr>
            <w:rFonts w:ascii="Arial" w:cs="Arial" w:eastAsia="Arial" w:hAnsi="Arial"/>
            <w:i/>
            <w:iCs/>
            <w:color w:val="1D4ED8"/>
            <w:sz w:val="24"/>
            <w:szCs w:val="24"/>
            <w:u w:val="single"/>
          </w:rPr>
          <w:t xml:space="preserve">29 декабря 2014 года № 167</w:t>
        </w:r>
      </w:hyperlink>
      <w:r>
        <w:rPr>
          <w:rFonts w:ascii="Arial" w:cs="Arial" w:eastAsia="Arial" w:hAnsi="Arial"/>
          <w:i/>
          <w:iCs/>
          <w:sz w:val="24"/>
          <w:szCs w:val="24"/>
        </w:rPr>
        <w:t xml:space="preserve"> ,</w:t>
      </w:r>
      <w:hyperlink w:history="1" r:id="rIdttptlugc1xhtjlcugu6sd">
        <w:r>
          <w:rPr>
            <w:rFonts w:ascii="Arial" w:cs="Arial" w:eastAsia="Arial" w:hAnsi="Arial"/>
            <w:i/>
            <w:iCs/>
            <w:color w:val="1D4ED8"/>
            <w:sz w:val="24"/>
            <w:szCs w:val="24"/>
            <w:u w:val="single"/>
          </w:rPr>
          <w:t xml:space="preserve">11 мая 2019 года № 59</w:t>
        </w:r>
      </w:hyperlink>
      <w:r>
        <w:rPr>
          <w:rFonts w:ascii="Arial" w:cs="Arial" w:eastAsia="Arial" w:hAnsi="Arial"/>
          <w:i/>
          <w:iCs/>
          <w:sz w:val="24"/>
          <w:szCs w:val="24"/>
        </w:rPr>
        <w:t xml:space="preserve">, </w:t>
      </w:r>
      <w:hyperlink w:history="1" r:id="rIdnsgyuofxanydb9jrgbss3">
        <w:r>
          <w:rPr>
            <w:rFonts w:ascii="Arial" w:cs="Arial" w:eastAsia="Arial" w:hAnsi="Arial"/>
            <w:i/>
            <w:iCs/>
            <w:color w:val="1D4ED8"/>
            <w:sz w:val="24"/>
            <w:szCs w:val="24"/>
            <w:u w:val="single"/>
          </w:rPr>
          <w:t xml:space="preserve">25 января 2021 года № 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376. Налоговая отчетность</w:t>
      </w:r>
    </w:p>
    <w:p>
      <w:pPr>
        <w:spacing w:after="120"/>
        <w:ind w:firstLine="397"/>
        <w:jc w:val="both"/>
      </w:pPr>
      <w:r>
        <w:rPr>
          <w:rFonts w:ascii="Arial" w:cs="Arial" w:eastAsia="Arial" w:hAnsi="Arial"/>
          <w:sz w:val="24"/>
          <w:szCs w:val="24"/>
        </w:rPr>
        <w:t xml:space="preserve">Субъект СЭЗ представляет налоговую отчетность в органы налоговой службы в соответствии с настоящим Кодексом.</w:t>
      </w:r>
    </w:p>
    <w:p>
      <w:pPr>
        <w:spacing w:after="120"/>
        <w:ind w:firstLine="397"/>
        <w:jc w:val="both"/>
      </w:pPr>
      <w:r>
        <w:rPr>
          <w:rFonts w:ascii="Arial" w:cs="Arial" w:eastAsia="Arial" w:hAnsi="Arial"/>
          <w:sz w:val="24"/>
          <w:szCs w:val="24"/>
        </w:rPr>
        <w:t xml:space="preserve">Субъект СЭЗ обязан представлять единую налоговую декларацию.</w:t>
      </w:r>
    </w:p>
    <w:p>
      <w:pPr>
        <w:spacing w:after="120" w:before="200"/>
        <w:ind w:firstLine="397"/>
        <w:jc w:val="center"/>
      </w:pPr>
      <w:r>
        <w:rPr>
          <w:rFonts w:ascii="Arial" w:cs="Arial" w:eastAsia="Arial" w:hAnsi="Arial"/>
          <w:b/>
          <w:bCs/>
          <w:sz w:val="24"/>
          <w:szCs w:val="24"/>
        </w:rPr>
        <w:t xml:space="preserve">Глава 58
 Налог на специальные средства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34nei7zix5wxh576r6yy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декабря 2012 года № 191)</w:t>
      </w:r>
    </w:p>
    <w:p>
      <w:pPr>
        <w:spacing w:after="120" w:before="200"/>
        <w:ind w:firstLine="397"/>
        <w:jc w:val="center"/>
      </w:pPr>
      <w:r>
        <w:rPr>
          <w:rFonts w:ascii="Arial" w:cs="Arial" w:eastAsia="Arial" w:hAnsi="Arial"/>
          <w:b/>
          <w:bCs/>
          <w:sz w:val="24"/>
          <w:szCs w:val="24"/>
        </w:rPr>
        <w:t xml:space="preserve">Глава 59
 Налоговый режим в Парке высоких технологий</w:t>
      </w:r>
    </w:p>
    <w:p>
      <w:pPr>
        <w:spacing w:after="120" w:before="20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(Глава в редакции </w:t>
      </w:r>
      <w:hyperlink w:history="1" r:id="rId4u7dxepxjddpakhx-dnlc">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8 июля 2011 года № 87)</w:t>
      </w:r>
    </w:p>
    <w:p>
      <w:pPr>
        <w:spacing w:after="120"/>
        <w:ind w:firstLine="397"/>
        <w:jc w:val="both"/>
      </w:pPr>
      <w:r>
        <w:rPr>
          <w:rFonts w:ascii="Arial" w:cs="Arial" w:eastAsia="Arial" w:hAnsi="Arial"/>
          <w:b/>
          <w:bCs/>
          <w:sz w:val="24"/>
          <w:szCs w:val="24"/>
        </w:rPr>
        <w:t xml:space="preserve">Статья 386. Общие положения</w:t>
      </w:r>
    </w:p>
    <w:p>
      <w:pPr>
        <w:spacing w:after="120"/>
        <w:ind w:firstLine="397"/>
        <w:jc w:val="both"/>
      </w:pPr>
      <w:r>
        <w:rPr>
          <w:rFonts w:ascii="Arial" w:cs="Arial" w:eastAsia="Arial" w:hAnsi="Arial"/>
          <w:sz w:val="24"/>
          <w:szCs w:val="24"/>
        </w:rPr>
        <w:t xml:space="preserve">Налоговый режим, предусмотренный настоящей главой, применяется только в отношении резидентов Парка высоких технологий, осуществляющих хозяйственную или внешнеэкономическую деятельность, при условии соответствия требованиям, установленным законодательством Кыргызской Республики о Парке высоких технологий.</w:t>
      </w:r>
    </w:p>
    <w:p>
      <w:pPr>
        <w:spacing w:after="120"/>
        <w:ind w:firstLine="397"/>
        <w:jc w:val="both"/>
      </w:pPr>
      <w:r>
        <w:rPr>
          <w:rFonts w:ascii="Arial" w:cs="Arial" w:eastAsia="Arial" w:hAnsi="Arial"/>
          <w:i/>
          <w:iCs/>
          <w:sz w:val="24"/>
          <w:szCs w:val="24"/>
        </w:rPr>
        <w:t xml:space="preserve">(В редакции Закона КР от </w:t>
      </w:r>
      <w:hyperlink w:history="1" r:id="rIdxfxre1x_je_a51ouwjimq">
        <w:r>
          <w:rPr>
            <w:rFonts w:ascii="Arial" w:cs="Arial" w:eastAsia="Arial" w:hAnsi="Arial"/>
            <w:i/>
            <w:iCs/>
            <w:color w:val="1D4ED8"/>
            <w:sz w:val="24"/>
            <w:szCs w:val="24"/>
            <w:u w:val="single"/>
          </w:rPr>
          <w:t xml:space="preserve">8 июля 2011 года № 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387. Налоговая регистрация</w:t>
      </w:r>
    </w:p>
    <w:p>
      <w:pPr>
        <w:spacing w:after="120"/>
        <w:ind w:firstLine="397"/>
        <w:jc w:val="both"/>
      </w:pPr>
      <w:r>
        <w:rPr>
          <w:rFonts w:ascii="Arial" w:cs="Arial" w:eastAsia="Arial" w:hAnsi="Arial"/>
          <w:sz w:val="24"/>
          <w:szCs w:val="24"/>
        </w:rPr>
        <w:t xml:space="preserve">Резидент Парка высоких технологий обязан пройти учетную налоговую регистрацию в качестве резидента Парка высоких технологий путем представления заявления в соответствующий налоговый орган по месту регистрации с обязательным приложением нотариально удостоверенной копии документа, подтверждающего регистрацию в качестве резидента Парка высоких технологий, в течение 5 рабочих дней со дня такой регистрации.</w:t>
      </w:r>
    </w:p>
    <w:p>
      <w:pPr>
        <w:spacing w:after="120"/>
        <w:ind w:firstLine="397"/>
        <w:jc w:val="both"/>
      </w:pPr>
      <w:r>
        <w:rPr>
          <w:rFonts w:ascii="Arial" w:cs="Arial" w:eastAsia="Arial" w:hAnsi="Arial"/>
          <w:sz w:val="24"/>
          <w:szCs w:val="24"/>
        </w:rPr>
        <w:t xml:space="preserve">Учетная регистрация вступает в силу с первого дня месяца, следующего за месяцем, в котором субъект подал заявление о регистрации.</w:t>
      </w:r>
    </w:p>
    <w:p>
      <w:pPr>
        <w:spacing w:after="120"/>
        <w:ind w:firstLine="397"/>
        <w:jc w:val="both"/>
      </w:pPr>
      <w:r>
        <w:rPr>
          <w:rFonts w:ascii="Arial" w:cs="Arial" w:eastAsia="Arial" w:hAnsi="Arial"/>
          <w:i/>
          <w:iCs/>
          <w:sz w:val="24"/>
          <w:szCs w:val="24"/>
        </w:rPr>
        <w:t xml:space="preserve">(В редакции Закона КР от </w:t>
      </w:r>
      <w:hyperlink w:history="1" r:id="rIdwbyl4mmhuhn_yoncxp3ad">
        <w:r>
          <w:rPr>
            <w:rFonts w:ascii="Arial" w:cs="Arial" w:eastAsia="Arial" w:hAnsi="Arial"/>
            <w:i/>
            <w:iCs/>
            <w:color w:val="1D4ED8"/>
            <w:sz w:val="24"/>
            <w:szCs w:val="24"/>
            <w:u w:val="single"/>
          </w:rPr>
          <w:t xml:space="preserve">8 июля 2011 года № 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388. Особенности налогообложения субъектов Парка высоких технологий</w:t>
      </w:r>
    </w:p>
    <w:p>
      <w:pPr>
        <w:spacing w:after="120"/>
        <w:ind w:firstLine="397"/>
        <w:jc w:val="both"/>
      </w:pPr>
      <w:r>
        <w:rPr>
          <w:rFonts w:ascii="Arial" w:cs="Arial" w:eastAsia="Arial" w:hAnsi="Arial"/>
          <w:sz w:val="24"/>
          <w:szCs w:val="24"/>
        </w:rPr>
        <w:t xml:space="preserve">1. Если иное не предусмотрено настоящей главой, деятельность резидента Парка высоких технологий, отвечающая требованиям статьи 386 настоящего Кодекса, на срок, определяемый в соответствии с законодательством Кыргызской Республики о Парке высоких технологий, освобождается от следующих налогов: налог на прибыль, налог с продаж, налог на добавленную стоимость. Срок действия налогообложения резидентов Парка высоких технологий в соответствии с настоящей главой в любом случае не может превышать срок действия режима Парка высоких технологий.</w:t>
      </w:r>
    </w:p>
    <w:p>
      <w:pPr>
        <w:spacing w:after="120"/>
        <w:ind w:firstLine="397"/>
        <w:jc w:val="both"/>
      </w:pPr>
      <w:r>
        <w:rPr>
          <w:rFonts w:ascii="Arial" w:cs="Arial" w:eastAsia="Arial" w:hAnsi="Arial"/>
          <w:sz w:val="24"/>
          <w:szCs w:val="24"/>
        </w:rPr>
        <w:t xml:space="preserve">2. Ставка подоходного налога для работников резидента Парка высоких технологий, резидентов Парка высоких технологий - индивидуальных предпринимателей, его дирекции (кроме работников, осуществляющих обслуживание и охрану зданий, помещений, земельных участков) устанавливается в размере 5 процентов.</w:t>
      </w:r>
    </w:p>
    <w:p>
      <w:pPr>
        <w:spacing w:after="120"/>
        <w:ind w:firstLine="397"/>
        <w:jc w:val="both"/>
      </w:pPr>
      <w:r>
        <w:rPr>
          <w:rFonts w:ascii="Arial" w:cs="Arial" w:eastAsia="Arial" w:hAnsi="Arial"/>
          <w:sz w:val="24"/>
          <w:szCs w:val="24"/>
        </w:rPr>
        <w:t xml:space="preserve">Исчисление и уплата налога с доходов из источника в Кыргызской Республике подлежат налогообложению в соответствии с настоящим Кодексом.</w:t>
      </w:r>
    </w:p>
    <w:p>
      <w:pPr>
        <w:spacing w:after="120"/>
        <w:ind w:firstLine="397"/>
        <w:jc w:val="both"/>
      </w:pPr>
      <w:r>
        <w:rPr>
          <w:rFonts w:ascii="Arial" w:cs="Arial" w:eastAsia="Arial" w:hAnsi="Arial"/>
          <w:sz w:val="24"/>
          <w:szCs w:val="24"/>
        </w:rPr>
        <w:t xml:space="preserve">3. При лишении статуса резидента Парка высоких технологий налогообложение производится на общих основаниях в соответствии с настоящим Кодексом с момента лишения этого статуса, если иное не предусмотрено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n2t59jmc2bzxz0_stc-1f">
        <w:r>
          <w:rPr>
            <w:rFonts w:ascii="Arial" w:cs="Arial" w:eastAsia="Arial" w:hAnsi="Arial"/>
            <w:i/>
            <w:iCs/>
            <w:color w:val="1D4ED8"/>
            <w:sz w:val="24"/>
            <w:szCs w:val="24"/>
            <w:u w:val="single"/>
          </w:rPr>
          <w:t xml:space="preserve">8 июля 2011 года № 87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389. Налоговая отчетность</w:t>
      </w:r>
    </w:p>
    <w:p>
      <w:pPr>
        <w:spacing w:after="120"/>
        <w:ind w:firstLine="397"/>
        <w:jc w:val="both"/>
      </w:pPr>
      <w:r>
        <w:rPr>
          <w:rFonts w:ascii="Arial" w:cs="Arial" w:eastAsia="Arial" w:hAnsi="Arial"/>
          <w:sz w:val="24"/>
          <w:szCs w:val="24"/>
        </w:rPr>
        <w:t xml:space="preserve">Резидент Парка высоких технологий представляет налоговую отчетность в органы налоговой службы в соответствии с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nkcu2f2xauj6ftkgtrkht">
        <w:r>
          <w:rPr>
            <w:rFonts w:ascii="Arial" w:cs="Arial" w:eastAsia="Arial" w:hAnsi="Arial"/>
            <w:i/>
            <w:iCs/>
            <w:color w:val="1D4ED8"/>
            <w:sz w:val="24"/>
            <w:szCs w:val="24"/>
            <w:u w:val="single"/>
          </w:rPr>
          <w:t xml:space="preserve">8 июля 2011 года № 87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60. Упрощенная система налогообложения на основе налога с розничных продаж</w:t>
      </w:r>
    </w:p>
    <w:p>
      <w:pPr>
        <w:spacing w:after="200"/>
        <w:jc w:val="center"/>
      </w:pPr>
      <w:r>
        <w:rPr>
          <w:rFonts w:ascii="Arial" w:cs="Arial" w:eastAsia="Arial" w:hAnsi="Arial"/>
          <w:i/>
          <w:iCs/>
          <w:sz w:val="24"/>
          <w:szCs w:val="24"/>
        </w:rPr>
        <w:t xml:space="preserve">(Глава
 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КР от 18 апреля 2020 года № 44)</w:t>
      </w:r>
    </w:p>
    <w:p>
      <w:pPr>
        <w:spacing w:after="60"/>
        <w:ind w:firstLine="567"/>
        <w:jc w:val="both"/>
      </w:pPr>
      <w:r>
        <w:rPr>
          <w:rFonts w:ascii="Arial" w:cs="Arial" w:eastAsia="Arial" w:hAnsi="Arial"/>
          <w:i/>
          <w:iCs/>
          <w:sz w:val="22"/>
          <w:szCs w:val="22"/>
        </w:rPr>
        <w:t xml:space="preserve">Внимание! Настоящая глава, в соответствии с </w:t>
      </w:r>
      <w:hyperlink w:history="1" r:id="rIde5idnlx1u5yu0lwpn8euc">
        <w:r>
          <w:rPr>
            <w:rFonts w:ascii="Arial" w:cs="Arial" w:eastAsia="Arial" w:hAnsi="Arial"/>
            <w:i/>
            <w:iCs/>
            <w:color w:val="1D4ED8"/>
            <w:sz w:val="22"/>
            <w:szCs w:val="22"/>
            <w:u w:val="single"/>
          </w:rPr>
          <w:t xml:space="preserve">Законом</w:t>
        </w:r>
      </w:hyperlink>
      <w:r>
        <w:rPr>
          <w:rFonts w:ascii="Arial" w:cs="Arial" w:eastAsia="Arial" w:hAnsi="Arial"/>
          <w:i/>
          <w:iCs/>
          <w:sz w:val="22"/>
          <w:szCs w:val="22"/>
        </w:rPr>
        <w:t xml:space="preserve"> КР от 18 апреля 2020 года № 44, вступает в силу с 1 января 2021 года.</w:t>
      </w:r>
    </w:p>
    <w:p>
      <w:pPr>
        <w:spacing w:after="60" w:before="200"/>
        <w:ind w:firstLine="567"/>
        <w:jc w:val="both"/>
      </w:pPr>
      <w:r>
        <w:rPr>
          <w:rFonts w:ascii="Arial" w:cs="Arial" w:eastAsia="Arial" w:hAnsi="Arial"/>
          <w:b/>
          <w:bCs/>
          <w:sz w:val="24"/>
          <w:szCs w:val="24"/>
        </w:rPr>
        <w:t xml:space="preserve">Статья 390. Общие положения</w:t>
      </w:r>
    </w:p>
    <w:p>
      <w:pPr>
        <w:spacing w:after="60"/>
        <w:ind w:firstLine="567"/>
        <w:jc w:val="both"/>
      </w:pPr>
      <w:r>
        <w:rPr>
          <w:rFonts w:ascii="Arial" w:cs="Arial" w:eastAsia="Arial" w:hAnsi="Arial"/>
          <w:sz w:val="24"/>
          <w:szCs w:val="24"/>
        </w:rPr>
        <w:t xml:space="preserve">1. Индивидуальный предприниматель вправе уплачивать налоги в соответствии с упрошенной системой налогообложения на основе налога с розничных продаж (далее в настоящей главе - налогоплательщик).</w:t>
      </w:r>
    </w:p>
    <w:p>
      <w:pPr>
        <w:spacing w:after="60"/>
        <w:ind w:firstLine="567"/>
        <w:jc w:val="both"/>
      </w:pPr>
      <w:r>
        <w:rPr>
          <w:rFonts w:ascii="Arial" w:cs="Arial" w:eastAsia="Arial" w:hAnsi="Arial"/>
          <w:sz w:val="24"/>
          <w:szCs w:val="24"/>
        </w:rPr>
        <w:t xml:space="preserve">2. Налогоплательщик уплачивает налоги, установленные настоящим Кодексом, за исключением следующих видов налогов:</w:t>
      </w:r>
    </w:p>
    <w:p>
      <w:pPr>
        <w:spacing w:after="60"/>
        <w:ind w:firstLine="567"/>
        <w:jc w:val="both"/>
      </w:pPr>
      <w:r>
        <w:rPr>
          <w:rFonts w:ascii="Arial" w:cs="Arial" w:eastAsia="Arial" w:hAnsi="Arial"/>
          <w:sz w:val="24"/>
          <w:szCs w:val="24"/>
        </w:rPr>
        <w:t xml:space="preserve">1) налога на прибыль;</w:t>
      </w:r>
    </w:p>
    <w:p>
      <w:pPr>
        <w:spacing w:after="60"/>
        <w:ind w:firstLine="567"/>
        <w:jc w:val="both"/>
      </w:pPr>
      <w:r>
        <w:rPr>
          <w:rFonts w:ascii="Arial" w:cs="Arial" w:eastAsia="Arial" w:hAnsi="Arial"/>
          <w:sz w:val="24"/>
          <w:szCs w:val="24"/>
        </w:rPr>
        <w:t xml:space="preserve">2) налога с продаж.</w:t>
      </w:r>
    </w:p>
    <w:p>
      <w:pPr>
        <w:spacing w:after="60"/>
        <w:ind w:firstLine="567"/>
        <w:jc w:val="both"/>
      </w:pPr>
      <w:r>
        <w:rPr>
          <w:rFonts w:ascii="Arial" w:cs="Arial" w:eastAsia="Arial" w:hAnsi="Arial"/>
          <w:sz w:val="24"/>
          <w:szCs w:val="24"/>
        </w:rPr>
        <w:t xml:space="preserve">3. Не имеют право на применение упрощенной системы налогообложения на основе налога с розничных продаж:</w:t>
      </w:r>
    </w:p>
    <w:p>
      <w:pPr>
        <w:spacing w:after="60"/>
        <w:ind w:firstLine="567"/>
        <w:jc w:val="both"/>
      </w:pPr>
      <w:r>
        <w:rPr>
          <w:rFonts w:ascii="Arial" w:cs="Arial" w:eastAsia="Arial" w:hAnsi="Arial"/>
          <w:sz w:val="24"/>
          <w:szCs w:val="24"/>
        </w:rPr>
        <w:t xml:space="preserve">1) индивидуальный предприниматель, являющийся налогоплательщиком НДС и/или у которого объем дохода за последние 12 месяцев превышает размер регистрационного порога по НДС;</w:t>
      </w:r>
    </w:p>
    <w:p>
      <w:pPr>
        <w:spacing w:after="60"/>
        <w:ind w:firstLine="567"/>
        <w:jc w:val="both"/>
      </w:pPr>
      <w:r>
        <w:rPr>
          <w:rFonts w:ascii="Arial" w:cs="Arial" w:eastAsia="Arial" w:hAnsi="Arial"/>
          <w:sz w:val="24"/>
          <w:szCs w:val="24"/>
        </w:rPr>
        <w:t xml:space="preserve">2) организации.</w:t>
      </w:r>
    </w:p>
    <w:p>
      <w:pPr>
        <w:spacing w:after="60"/>
        <w:ind w:firstLine="567"/>
        <w:jc w:val="both"/>
      </w:pPr>
      <w:r>
        <w:rPr>
          <w:rFonts w:ascii="Arial" w:cs="Arial" w:eastAsia="Arial" w:hAnsi="Arial"/>
          <w:sz w:val="24"/>
          <w:szCs w:val="24"/>
        </w:rPr>
        <w:t xml:space="preserve">4. Налогоплательщик взамен исчисления и уплаты подоходного налога с заработной платы наемных работников обязан приобретать добровольный патент на каждого наемного работника с уплатой налога, исчисленного исходя из минимального расчетного дохода, определяемого в соответствии со </w:t>
      </w:r>
      <w:hyperlink w:history="1" r:id="rIdymrxof5o7v2ynhdiyx_nn">
        <w:r>
          <w:rPr>
            <w:rFonts w:ascii="Arial" w:cs="Arial" w:eastAsia="Arial" w:hAnsi="Arial"/>
            <w:color w:val="1D4ED8"/>
            <w:sz w:val="24"/>
            <w:szCs w:val="24"/>
            <w:u w:val="single"/>
          </w:rPr>
          <w:t xml:space="preserve">статьей 163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012oupbp0dgofluuzbeec">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391. Объект налогообложения</w:t>
      </w:r>
    </w:p>
    <w:p>
      <w:pPr>
        <w:spacing w:after="60"/>
        <w:ind w:firstLine="567"/>
        <w:jc w:val="both"/>
      </w:pPr>
      <w:r>
        <w:rPr>
          <w:rFonts w:ascii="Arial" w:cs="Arial" w:eastAsia="Arial" w:hAnsi="Arial"/>
          <w:sz w:val="24"/>
          <w:szCs w:val="24"/>
        </w:rPr>
        <w:t xml:space="preserve">Объектом налогообложения является предпринимательская деятельность, осуществляемая налогоплательщиком.</w:t>
      </w:r>
    </w:p>
    <w:p>
      <w:pPr>
        <w:spacing w:after="60"/>
        <w:ind w:firstLine="567"/>
        <w:jc w:val="both"/>
      </w:pPr>
      <w:r>
        <w:rPr>
          <w:rFonts w:ascii="Arial" w:cs="Arial" w:eastAsia="Arial" w:hAnsi="Arial"/>
          <w:i/>
          <w:iCs/>
          <w:sz w:val="24"/>
          <w:szCs w:val="24"/>
        </w:rPr>
        <w:t xml:space="preserve">(В редакции Закона КР от </w:t>
      </w:r>
      <w:hyperlink w:history="1" r:id="rId6zjd8ozcwbixxr3rrlflv">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392. Налоговый период</w:t>
      </w:r>
    </w:p>
    <w:p>
      <w:pPr>
        <w:spacing w:after="60"/>
        <w:ind w:firstLine="567"/>
        <w:jc w:val="both"/>
      </w:pPr>
      <w:r>
        <w:rPr>
          <w:rFonts w:ascii="Arial" w:cs="Arial" w:eastAsia="Arial" w:hAnsi="Arial"/>
          <w:sz w:val="24"/>
          <w:szCs w:val="24"/>
        </w:rPr>
        <w:t xml:space="preserve">Налоговым периодом для упрощенной системы налогообложения на основе налога с розничных продаж является календарный месяц.</w:t>
      </w:r>
    </w:p>
    <w:p>
      <w:pPr>
        <w:spacing w:after="60"/>
        <w:ind w:firstLine="567"/>
        <w:jc w:val="both"/>
      </w:pPr>
      <w:r>
        <w:rPr>
          <w:rFonts w:ascii="Arial" w:cs="Arial" w:eastAsia="Arial" w:hAnsi="Arial"/>
          <w:i/>
          <w:iCs/>
          <w:sz w:val="24"/>
          <w:szCs w:val="24"/>
        </w:rPr>
        <w:t xml:space="preserve">(В редакции Закона КР от </w:t>
      </w:r>
      <w:hyperlink w:history="1" r:id="rIdhwv0bl7qcfgdjpkwpj1rb">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393. Налоговая база</w:t>
      </w:r>
    </w:p>
    <w:p>
      <w:pPr>
        <w:spacing w:after="60"/>
        <w:ind w:firstLine="567"/>
        <w:jc w:val="both"/>
      </w:pPr>
      <w:r>
        <w:rPr>
          <w:rFonts w:ascii="Arial" w:cs="Arial" w:eastAsia="Arial" w:hAnsi="Arial"/>
          <w:sz w:val="24"/>
          <w:szCs w:val="24"/>
        </w:rPr>
        <w:t xml:space="preserve">Налоговой базой по упрощенной системе налогообложения на основе налога с розничных продаж является выручка от реализации товаров, услуг и работ.</w:t>
      </w:r>
    </w:p>
    <w:p>
      <w:pPr>
        <w:spacing w:after="60"/>
        <w:ind w:firstLine="567"/>
        <w:jc w:val="both"/>
      </w:pPr>
      <w:r>
        <w:rPr>
          <w:rFonts w:ascii="Arial" w:cs="Arial" w:eastAsia="Arial" w:hAnsi="Arial"/>
          <w:i/>
          <w:iCs/>
          <w:sz w:val="24"/>
          <w:szCs w:val="24"/>
        </w:rPr>
        <w:t xml:space="preserve">(В редакции Закона КР от </w:t>
      </w:r>
      <w:hyperlink w:history="1" r:id="rIdl_6blmn1ufceqzzhrylny">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394. Ставка налога</w:t>
      </w:r>
    </w:p>
    <w:p>
      <w:pPr>
        <w:spacing w:after="60"/>
        <w:ind w:firstLine="567"/>
        <w:jc w:val="both"/>
      </w:pPr>
      <w:r>
        <w:rPr>
          <w:rFonts w:ascii="Arial" w:cs="Arial" w:eastAsia="Arial" w:hAnsi="Arial"/>
          <w:sz w:val="24"/>
          <w:szCs w:val="24"/>
        </w:rPr>
        <w:t xml:space="preserve">1. Для деятельности по упрощенной системе налогообложения на основе налога с розничных продаж ставка налога устанавливается в размере:</w:t>
      </w:r>
    </w:p>
    <w:p>
      <w:pPr>
        <w:spacing w:after="60"/>
        <w:ind w:firstLine="567"/>
        <w:jc w:val="both"/>
      </w:pPr>
      <w:r>
        <w:rPr>
          <w:rFonts w:ascii="Arial" w:cs="Arial" w:eastAsia="Arial" w:hAnsi="Arial"/>
          <w:sz w:val="24"/>
          <w:szCs w:val="24"/>
        </w:rPr>
        <w:t xml:space="preserve">1) в первом году деятельности со дня применения данного налогового режима 0 процентов;</w:t>
      </w:r>
    </w:p>
    <w:p>
      <w:pPr>
        <w:spacing w:after="60"/>
        <w:ind w:firstLine="567"/>
        <w:jc w:val="both"/>
      </w:pPr>
      <w:r>
        <w:rPr>
          <w:rFonts w:ascii="Arial" w:cs="Arial" w:eastAsia="Arial" w:hAnsi="Arial"/>
          <w:sz w:val="24"/>
          <w:szCs w:val="24"/>
        </w:rPr>
        <w:t xml:space="preserve">2) во втором году деятельности со дня применения данного налогового режима при оплате:</w:t>
      </w:r>
    </w:p>
    <w:p>
      <w:pPr>
        <w:spacing w:after="60"/>
        <w:ind w:firstLine="567"/>
        <w:jc w:val="both"/>
      </w:pPr>
      <w:r>
        <w:rPr>
          <w:rFonts w:ascii="Arial" w:cs="Arial" w:eastAsia="Arial" w:hAnsi="Arial"/>
          <w:sz w:val="24"/>
          <w:szCs w:val="24"/>
        </w:rPr>
        <w:t xml:space="preserve">а) в наличной форме 1 процент;</w:t>
      </w:r>
    </w:p>
    <w:p>
      <w:pPr>
        <w:spacing w:after="60"/>
        <w:ind w:firstLine="567"/>
        <w:jc w:val="both"/>
      </w:pPr>
      <w:r>
        <w:rPr>
          <w:rFonts w:ascii="Arial" w:cs="Arial" w:eastAsia="Arial" w:hAnsi="Arial"/>
          <w:sz w:val="24"/>
          <w:szCs w:val="24"/>
        </w:rPr>
        <w:t xml:space="preserve">б) в безналичной форме 0,5 процентов;</w:t>
      </w:r>
    </w:p>
    <w:p>
      <w:pPr>
        <w:spacing w:after="60"/>
        <w:ind w:firstLine="567"/>
        <w:jc w:val="both"/>
      </w:pPr>
      <w:r>
        <w:rPr>
          <w:rFonts w:ascii="Arial" w:cs="Arial" w:eastAsia="Arial" w:hAnsi="Arial"/>
          <w:sz w:val="24"/>
          <w:szCs w:val="24"/>
        </w:rPr>
        <w:t xml:space="preserve">3) в третьем году деятельности со дня применения данного налогового режима при оплате:</w:t>
      </w:r>
    </w:p>
    <w:p>
      <w:pPr>
        <w:spacing w:after="60"/>
        <w:ind w:firstLine="567"/>
        <w:jc w:val="both"/>
      </w:pPr>
      <w:r>
        <w:rPr>
          <w:rFonts w:ascii="Arial" w:cs="Arial" w:eastAsia="Arial" w:hAnsi="Arial"/>
          <w:sz w:val="24"/>
          <w:szCs w:val="24"/>
        </w:rPr>
        <w:t xml:space="preserve">а) в наличной форме 2 процента;</w:t>
      </w:r>
    </w:p>
    <w:p>
      <w:pPr>
        <w:spacing w:after="60"/>
        <w:ind w:firstLine="567"/>
        <w:jc w:val="both"/>
      </w:pPr>
      <w:r>
        <w:rPr>
          <w:rFonts w:ascii="Arial" w:cs="Arial" w:eastAsia="Arial" w:hAnsi="Arial"/>
          <w:sz w:val="24"/>
          <w:szCs w:val="24"/>
        </w:rPr>
        <w:t xml:space="preserve">б) в безналичной форме 1 процент;</w:t>
      </w:r>
    </w:p>
    <w:p>
      <w:pPr>
        <w:spacing w:after="60"/>
        <w:ind w:firstLine="567"/>
        <w:jc w:val="both"/>
      </w:pPr>
      <w:r>
        <w:rPr>
          <w:rFonts w:ascii="Arial" w:cs="Arial" w:eastAsia="Arial" w:hAnsi="Arial"/>
          <w:sz w:val="24"/>
          <w:szCs w:val="24"/>
        </w:rPr>
        <w:t xml:space="preserve">4) с четвертого года деятельности со дня применения данного налогового режима при оплате:</w:t>
      </w:r>
    </w:p>
    <w:p>
      <w:pPr>
        <w:spacing w:after="60"/>
        <w:ind w:firstLine="567"/>
        <w:jc w:val="both"/>
      </w:pPr>
      <w:r>
        <w:rPr>
          <w:rFonts w:ascii="Arial" w:cs="Arial" w:eastAsia="Arial" w:hAnsi="Arial"/>
          <w:sz w:val="24"/>
          <w:szCs w:val="24"/>
        </w:rPr>
        <w:t xml:space="preserve">а) в наличной форме 3 процента;</w:t>
      </w:r>
    </w:p>
    <w:p>
      <w:pPr>
        <w:spacing w:after="60"/>
        <w:ind w:firstLine="567"/>
        <w:jc w:val="both"/>
      </w:pPr>
      <w:r>
        <w:rPr>
          <w:rFonts w:ascii="Arial" w:cs="Arial" w:eastAsia="Arial" w:hAnsi="Arial"/>
          <w:sz w:val="24"/>
          <w:szCs w:val="24"/>
        </w:rPr>
        <w:t xml:space="preserve">б) в безналичной форме 1,5 процента.</w:t>
      </w:r>
    </w:p>
    <w:p>
      <w:pPr>
        <w:spacing w:after="60"/>
        <w:ind w:firstLine="567"/>
        <w:jc w:val="both"/>
      </w:pPr>
      <w:r>
        <w:rPr>
          <w:rFonts w:ascii="Arial" w:cs="Arial" w:eastAsia="Arial" w:hAnsi="Arial"/>
          <w:sz w:val="24"/>
          <w:szCs w:val="24"/>
        </w:rPr>
        <w:t xml:space="preserve">2. Порядок применения, сроки и условия перехода на упрощенную систему налогообложения на основе налога с розничных продаж определяются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qsctyrj0tkqclfs4qfs77">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395. Постановка на учет, исполнение налогового обязательства и налоговая отчетность</w:t>
      </w:r>
    </w:p>
    <w:p>
      <w:pPr>
        <w:spacing w:after="60"/>
        <w:ind w:firstLine="567"/>
        <w:jc w:val="both"/>
      </w:pPr>
      <w:r>
        <w:rPr>
          <w:rFonts w:ascii="Arial" w:cs="Arial" w:eastAsia="Arial" w:hAnsi="Arial"/>
          <w:sz w:val="24"/>
          <w:szCs w:val="24"/>
        </w:rPr>
        <w:t xml:space="preserve">1. Постановка на учет индивидуального предпринимателя по упрощенной системе налогообложения на основе налога с розничных продаж производится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2. Расчет налогового обязательства индивидуального предпринимателя за налоговый период производится налоговым органом на основании данных автоматизированной информационной системы уполномоченного налогового органа.</w:t>
      </w:r>
    </w:p>
    <w:p>
      <w:pPr>
        <w:spacing w:after="60"/>
        <w:ind w:firstLine="567"/>
        <w:jc w:val="both"/>
      </w:pPr>
      <w:r>
        <w:rPr>
          <w:rFonts w:ascii="Arial" w:cs="Arial" w:eastAsia="Arial" w:hAnsi="Arial"/>
          <w:sz w:val="24"/>
          <w:szCs w:val="24"/>
        </w:rPr>
        <w:t xml:space="preserve">3. Порядок уведомления налогоплательщика налоговыми органами о начисленной сумме налогового обязательства за налоговый период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4. Налогоплательщик обязан производить уплату по упрощенной системе налогообложения на основе налога с розничных продаж ежемесячно не позднее дня, следующего за 20 числом месяца, следующего за отчетным месяцем.</w:t>
      </w:r>
    </w:p>
    <w:p>
      <w:pPr>
        <w:spacing w:after="60"/>
        <w:ind w:firstLine="567"/>
        <w:jc w:val="both"/>
      </w:pPr>
      <w:r>
        <w:rPr>
          <w:rFonts w:ascii="Arial" w:cs="Arial" w:eastAsia="Arial" w:hAnsi="Arial"/>
          <w:sz w:val="24"/>
          <w:szCs w:val="24"/>
        </w:rPr>
        <w:t xml:space="preserve">5. Налогоплательщик, уплачивающий налоги по упрощенной системе налогообложения на основе налога с розничных продаж, освобождается от предоставления налоговой отчетности, за исключением единой налоговой декларации.</w:t>
      </w:r>
    </w:p>
    <w:p>
      <w:pPr>
        <w:spacing w:after="60"/>
        <w:ind w:firstLine="567"/>
        <w:jc w:val="both"/>
      </w:pPr>
      <w:r>
        <w:rPr>
          <w:rFonts w:ascii="Arial" w:cs="Arial" w:eastAsia="Arial" w:hAnsi="Arial"/>
          <w:sz w:val="24"/>
          <w:szCs w:val="24"/>
        </w:rPr>
        <w:t xml:space="preserve">6. Деятельность, осуществляемая налогоплательщиком по упрощенной системе налогообложения на основе налога с розничных продаж, не подлежит выездной налоговой проверке, кроме встречных проверок. Остальные формы налогового контроля осуществляются в соответствии с настоящим Кодексом.</w:t>
      </w:r>
    </w:p>
    <w:p>
      <w:pPr>
        <w:spacing w:after="60"/>
        <w:ind w:firstLine="567"/>
        <w:jc w:val="both"/>
      </w:pPr>
      <w:r>
        <w:rPr>
          <w:rFonts w:ascii="Arial" w:cs="Arial" w:eastAsia="Arial" w:hAnsi="Arial"/>
          <w:i/>
          <w:iCs/>
          <w:sz w:val="24"/>
          <w:szCs w:val="24"/>
        </w:rPr>
        <w:t xml:space="preserve">(В редакции Закона КР от </w:t>
      </w:r>
      <w:hyperlink w:history="1" r:id="rIdlncx-qj_avu7eyv2hrvdi">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61. Налог на майнинг</w:t>
      </w:r>
    </w:p>
    <w:p>
      <w:pPr>
        <w:spacing w:after="120"/>
        <w:ind w:firstLine="397"/>
        <w:jc w:val="center"/>
      </w:pPr>
      <w:r>
        <w:rPr>
          <w:rFonts w:ascii="Arial" w:cs="Arial" w:eastAsia="Arial" w:hAnsi="Arial"/>
          <w:i/>
          <w:iCs/>
          <w:sz w:val="24"/>
          <w:szCs w:val="24"/>
        </w:rPr>
        <w:t xml:space="preserve">(Глава в редакции Закона КР от </w:t>
      </w:r>
      <w:hyperlink w:history="1" r:id="rId9wul8zsanea4f0ltpgh7h">
        <w:r>
          <w:rPr>
            <w:rFonts w:ascii="Arial" w:cs="Arial" w:eastAsia="Arial" w:hAnsi="Arial"/>
            <w:i/>
            <w:iCs/>
            <w:color w:val="1D4ED8"/>
            <w:sz w:val="24"/>
            <w:szCs w:val="24"/>
            <w:u w:val="single"/>
          </w:rPr>
          <w:t xml:space="preserve">1 августа 2020 года № 108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396. Понятия и термины, используемые в настоящей главе</w:t>
      </w:r>
    </w:p>
    <w:p>
      <w:pPr>
        <w:spacing w:after="120"/>
        <w:ind w:firstLine="397"/>
        <w:jc w:val="both"/>
      </w:pPr>
      <w:r>
        <w:rPr>
          <w:rFonts w:ascii="Arial" w:cs="Arial" w:eastAsia="Arial" w:hAnsi="Arial"/>
          <w:sz w:val="24"/>
          <w:szCs w:val="24"/>
        </w:rPr>
        <w:t xml:space="preserve">В настоящей главе используются следующие понятия и термины:</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Виртуальный актив</w:t>
      </w:r>
      <w:r>
        <w:rPr>
          <w:rFonts w:ascii="Arial" w:cs="Arial" w:eastAsia="Arial" w:hAnsi="Arial"/>
          <w:sz w:val="24"/>
          <w:szCs w:val="24"/>
        </w:rPr>
        <w:t xml:space="preserve">" - цифровое выражение стоимости, которая создается, хранится и обращается в электронной (цифровой) форме в качестве объекта гражданских прав и не является денежным средством (валютой), ценной бумагой или электронными деньгами, эмитируемыми в установленном порядке.</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Майнинг</w:t>
      </w:r>
      <w:r>
        <w:rPr>
          <w:rFonts w:ascii="Arial" w:cs="Arial" w:eastAsia="Arial" w:hAnsi="Arial"/>
          <w:sz w:val="24"/>
          <w:szCs w:val="24"/>
        </w:rPr>
        <w:t xml:space="preserve">" - деятельность по осуществлению с помощью программно-технических средств вычислительных операций, обеспечивающих функционирование реестра блоков транзакций (блокчейна) посредством внесения в распределенный реестр (согласно заранее определенным правилам и принципам) информации о совершенных между пользователями операциях, требующая обеспечения непрерывным электроснабжением. Майнинг может сопровождаться созданием виртуального актива, поступающего во владение лица, осуществляющего майнинг, в качестве вознаграждения за подтверждение совершения операций в распределенном реестре.</w:t>
      </w:r>
    </w:p>
    <w:p>
      <w:pPr>
        <w:spacing w:after="120"/>
        <w:ind w:firstLine="397"/>
        <w:jc w:val="both"/>
      </w:pPr>
      <w:r>
        <w:rPr>
          <w:rFonts w:ascii="Arial" w:cs="Arial" w:eastAsia="Arial" w:hAnsi="Arial"/>
          <w:i/>
          <w:iCs/>
          <w:sz w:val="24"/>
          <w:szCs w:val="24"/>
        </w:rPr>
        <w:t xml:space="preserve">(В редакции Закона КР от </w:t>
      </w:r>
      <w:hyperlink w:history="1" r:id="rIdumxi_4l0caerrbsxzy94x">
        <w:r>
          <w:rPr>
            <w:rFonts w:ascii="Arial" w:cs="Arial" w:eastAsia="Arial" w:hAnsi="Arial"/>
            <w:i/>
            <w:iCs/>
            <w:color w:val="1D4ED8"/>
            <w:sz w:val="24"/>
            <w:szCs w:val="24"/>
            <w:u w:val="single"/>
          </w:rPr>
          <w:t xml:space="preserve">1 августа 2020 года № 108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397. Общие положения</w:t>
      </w:r>
    </w:p>
    <w:p>
      <w:pPr>
        <w:spacing w:after="120"/>
        <w:ind w:firstLine="397"/>
        <w:jc w:val="both"/>
      </w:pPr>
      <w:r>
        <w:rPr>
          <w:rFonts w:ascii="Arial" w:cs="Arial" w:eastAsia="Arial" w:hAnsi="Arial"/>
          <w:sz w:val="24"/>
          <w:szCs w:val="24"/>
        </w:rPr>
        <w:t xml:space="preserve">1. Налог на майнинг предусматривает обязанность уплачивать данный налог в отношении деятельности, подлежащей обложению согласно настоящей главе, взамен:</w:t>
      </w:r>
    </w:p>
    <w:p>
      <w:pPr>
        <w:spacing w:after="120"/>
        <w:ind w:firstLine="397"/>
        <w:jc w:val="both"/>
      </w:pPr>
      <w:r>
        <w:rPr>
          <w:rFonts w:ascii="Arial" w:cs="Arial" w:eastAsia="Arial" w:hAnsi="Arial"/>
          <w:sz w:val="24"/>
          <w:szCs w:val="24"/>
        </w:rPr>
        <w:t xml:space="preserve">1) налога на прибыль;</w:t>
      </w:r>
    </w:p>
    <w:p>
      <w:pPr>
        <w:spacing w:after="120"/>
        <w:ind w:firstLine="397"/>
        <w:jc w:val="both"/>
      </w:pPr>
      <w:r>
        <w:rPr>
          <w:rFonts w:ascii="Arial" w:cs="Arial" w:eastAsia="Arial" w:hAnsi="Arial"/>
          <w:sz w:val="24"/>
          <w:szCs w:val="24"/>
        </w:rPr>
        <w:t xml:space="preserve">2) НДС на облагаемые поставки;</w:t>
      </w:r>
    </w:p>
    <w:p>
      <w:pPr>
        <w:spacing w:after="120"/>
        <w:ind w:firstLine="397"/>
        <w:jc w:val="both"/>
      </w:pPr>
      <w:r>
        <w:rPr>
          <w:rFonts w:ascii="Arial" w:cs="Arial" w:eastAsia="Arial" w:hAnsi="Arial"/>
          <w:sz w:val="24"/>
          <w:szCs w:val="24"/>
        </w:rPr>
        <w:t xml:space="preserve">3) налога с продаж.</w:t>
      </w:r>
    </w:p>
    <w:p>
      <w:pPr>
        <w:spacing w:after="120"/>
        <w:ind w:firstLine="397"/>
        <w:jc w:val="both"/>
      </w:pPr>
      <w:r>
        <w:rPr>
          <w:rFonts w:ascii="Arial" w:cs="Arial" w:eastAsia="Arial" w:hAnsi="Arial"/>
          <w:sz w:val="24"/>
          <w:szCs w:val="24"/>
        </w:rPr>
        <w:t xml:space="preserve">2. Организации и индивидуальные предприниматели, уплачивающие налог на майнинг (далее в настоящей главе - налогоплательщики), обязаны уплачивать налоги, не указанные в части 1 настоящей статьи, в соответствии с настоящим Кодексом.</w:t>
      </w:r>
    </w:p>
    <w:p>
      <w:pPr>
        <w:spacing w:after="120"/>
        <w:ind w:firstLine="397"/>
        <w:jc w:val="both"/>
      </w:pPr>
      <w:r>
        <w:rPr>
          <w:rFonts w:ascii="Arial" w:cs="Arial" w:eastAsia="Arial" w:hAnsi="Arial"/>
          <w:sz w:val="24"/>
          <w:szCs w:val="24"/>
        </w:rPr>
        <w:t xml:space="preserve">3. Налогоплательщик не освобождается от обязанностей налоговых агентов в случаях, установленных настоящим Кодексом.</w:t>
      </w:r>
    </w:p>
    <w:p>
      <w:pPr>
        <w:spacing w:after="120"/>
        <w:ind w:firstLine="397"/>
        <w:jc w:val="both"/>
      </w:pPr>
      <w:r>
        <w:rPr>
          <w:rFonts w:ascii="Arial" w:cs="Arial" w:eastAsia="Arial" w:hAnsi="Arial"/>
          <w:sz w:val="24"/>
          <w:szCs w:val="24"/>
        </w:rPr>
        <w:t xml:space="preserve">4. Налогоплательщики, занимающиеся иными видами деятельности, обязаны вести раздельный учет, представлять отчетность и уплачивать налоги по данным видам деятельности в порядке, установленном настоящим Кодексом. При этом расходы, произведенные по майнингу, не относятся на вычеты из совокупного годового дохода по другим видам деятельности.</w:t>
      </w:r>
    </w:p>
    <w:p>
      <w:pPr>
        <w:spacing w:after="120"/>
        <w:ind w:firstLine="397"/>
        <w:jc w:val="both"/>
      </w:pPr>
      <w:r>
        <w:rPr>
          <w:rFonts w:ascii="Arial" w:cs="Arial" w:eastAsia="Arial" w:hAnsi="Arial"/>
          <w:sz w:val="24"/>
          <w:szCs w:val="24"/>
        </w:rPr>
        <w:t xml:space="preserve">5. Налогоплательщик обязан подать заявление в налоговый орган как плательщик данного налога на майнинг по месту налоговой регистрации.</w:t>
      </w:r>
    </w:p>
    <w:p>
      <w:pPr>
        <w:spacing w:after="120"/>
        <w:ind w:firstLine="397"/>
        <w:jc w:val="both"/>
      </w:pPr>
      <w:r>
        <w:rPr>
          <w:rFonts w:ascii="Arial" w:cs="Arial" w:eastAsia="Arial" w:hAnsi="Arial"/>
          <w:i/>
          <w:iCs/>
          <w:sz w:val="24"/>
          <w:szCs w:val="24"/>
        </w:rPr>
        <w:t xml:space="preserve">(В редакции Закона КР от </w:t>
      </w:r>
      <w:hyperlink w:history="1" r:id="rIdfikjcvutumonzofhmogye">
        <w:r>
          <w:rPr>
            <w:rFonts w:ascii="Arial" w:cs="Arial" w:eastAsia="Arial" w:hAnsi="Arial"/>
            <w:i/>
            <w:iCs/>
            <w:color w:val="1D4ED8"/>
            <w:sz w:val="24"/>
            <w:szCs w:val="24"/>
            <w:u w:val="single"/>
          </w:rPr>
          <w:t xml:space="preserve">1 августа 2020 года № 108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398. Объект налогообложения</w:t>
      </w:r>
    </w:p>
    <w:p>
      <w:pPr>
        <w:spacing w:after="120"/>
        <w:ind w:firstLine="397"/>
        <w:jc w:val="both"/>
      </w:pPr>
      <w:r>
        <w:rPr>
          <w:rFonts w:ascii="Arial" w:cs="Arial" w:eastAsia="Arial" w:hAnsi="Arial"/>
          <w:sz w:val="24"/>
          <w:szCs w:val="24"/>
        </w:rPr>
        <w:t xml:space="preserve">Объектом обложения налогом на майнинг является майнинг.</w:t>
      </w:r>
    </w:p>
    <w:p>
      <w:pPr>
        <w:spacing w:after="120"/>
        <w:ind w:firstLine="397"/>
        <w:jc w:val="both"/>
      </w:pPr>
      <w:r>
        <w:rPr>
          <w:rFonts w:ascii="Arial" w:cs="Arial" w:eastAsia="Arial" w:hAnsi="Arial"/>
          <w:i/>
          <w:iCs/>
          <w:sz w:val="24"/>
          <w:szCs w:val="24"/>
        </w:rPr>
        <w:t xml:space="preserve">(В редакции Закона КР от </w:t>
      </w:r>
      <w:hyperlink w:history="1" r:id="rIdsc8ybd9-ekgcsyvzmfgve">
        <w:r>
          <w:rPr>
            <w:rFonts w:ascii="Arial" w:cs="Arial" w:eastAsia="Arial" w:hAnsi="Arial"/>
            <w:i/>
            <w:iCs/>
            <w:color w:val="1D4ED8"/>
            <w:sz w:val="24"/>
            <w:szCs w:val="24"/>
            <w:u w:val="single"/>
          </w:rPr>
          <w:t xml:space="preserve">1 августа 2020 года № 108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399. Налоговая база</w:t>
      </w:r>
    </w:p>
    <w:p>
      <w:pPr>
        <w:spacing w:after="120"/>
        <w:ind w:firstLine="397"/>
        <w:jc w:val="both"/>
      </w:pPr>
      <w:r>
        <w:rPr>
          <w:rFonts w:ascii="Arial" w:cs="Arial" w:eastAsia="Arial" w:hAnsi="Arial"/>
          <w:sz w:val="24"/>
          <w:szCs w:val="24"/>
        </w:rPr>
        <w:t xml:space="preserve">Базой обложения налогом на майнинг являются начисленные суммы за электроэнергию, потребленную при майнинге, включая НДС и налог с продаж.</w:t>
      </w:r>
    </w:p>
    <w:p>
      <w:pPr>
        <w:spacing w:after="120"/>
        <w:ind w:firstLine="397"/>
        <w:jc w:val="both"/>
      </w:pPr>
      <w:r>
        <w:rPr>
          <w:rFonts w:ascii="Arial" w:cs="Arial" w:eastAsia="Arial" w:hAnsi="Arial"/>
          <w:i/>
          <w:iCs/>
          <w:sz w:val="24"/>
          <w:szCs w:val="24"/>
        </w:rPr>
        <w:t xml:space="preserve">(В редакции Закона КР от </w:t>
      </w:r>
      <w:hyperlink w:history="1" r:id="rIddahvhjskfg5mrgvb8xr6w">
        <w:r>
          <w:rPr>
            <w:rFonts w:ascii="Arial" w:cs="Arial" w:eastAsia="Arial" w:hAnsi="Arial"/>
            <w:i/>
            <w:iCs/>
            <w:color w:val="1D4ED8"/>
            <w:sz w:val="24"/>
            <w:szCs w:val="24"/>
            <w:u w:val="single"/>
          </w:rPr>
          <w:t xml:space="preserve">1 августа 2020 года № 108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400. Ставки налога</w:t>
      </w:r>
    </w:p>
    <w:p>
      <w:pPr>
        <w:spacing w:after="120"/>
        <w:ind w:firstLine="397"/>
        <w:jc w:val="both"/>
      </w:pPr>
      <w:r>
        <w:rPr>
          <w:rFonts w:ascii="Arial" w:cs="Arial" w:eastAsia="Arial" w:hAnsi="Arial"/>
          <w:sz w:val="24"/>
          <w:szCs w:val="24"/>
        </w:rPr>
        <w:t xml:space="preserve">Ставка налога устанавливается в размере 15 процентов.</w:t>
      </w:r>
    </w:p>
    <w:p>
      <w:pPr>
        <w:spacing w:after="120"/>
        <w:ind w:firstLine="397"/>
        <w:jc w:val="both"/>
      </w:pPr>
      <w:r>
        <w:rPr>
          <w:rFonts w:ascii="Arial" w:cs="Arial" w:eastAsia="Arial" w:hAnsi="Arial"/>
          <w:i/>
          <w:iCs/>
          <w:sz w:val="24"/>
          <w:szCs w:val="24"/>
        </w:rPr>
        <w:t xml:space="preserve">(В редакции Закона КР от </w:t>
      </w:r>
      <w:hyperlink w:history="1" r:id="rIdtwfpgvdqanqfycuy9npq6">
        <w:r>
          <w:rPr>
            <w:rFonts w:ascii="Arial" w:cs="Arial" w:eastAsia="Arial" w:hAnsi="Arial"/>
            <w:i/>
            <w:iCs/>
            <w:color w:val="1D4ED8"/>
            <w:sz w:val="24"/>
            <w:szCs w:val="24"/>
            <w:u w:val="single"/>
          </w:rPr>
          <w:t xml:space="preserve">1 августа 2020 года № 108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401. Налоговый период</w:t>
      </w:r>
    </w:p>
    <w:p>
      <w:pPr>
        <w:spacing w:after="120"/>
        <w:ind w:firstLine="397"/>
        <w:jc w:val="both"/>
      </w:pPr>
      <w:r>
        <w:rPr>
          <w:rFonts w:ascii="Arial" w:cs="Arial" w:eastAsia="Arial" w:hAnsi="Arial"/>
          <w:sz w:val="24"/>
          <w:szCs w:val="24"/>
        </w:rPr>
        <w:t xml:space="preserve">Налоговым периодом для налога на майнинг является один календарный месяц.</w:t>
      </w:r>
    </w:p>
    <w:p>
      <w:pPr>
        <w:spacing w:after="120"/>
        <w:ind w:firstLine="397"/>
        <w:jc w:val="both"/>
      </w:pPr>
      <w:r>
        <w:rPr>
          <w:rFonts w:ascii="Arial" w:cs="Arial" w:eastAsia="Arial" w:hAnsi="Arial"/>
          <w:i/>
          <w:iCs/>
          <w:sz w:val="24"/>
          <w:szCs w:val="24"/>
        </w:rPr>
        <w:t xml:space="preserve">(В редакции Закона КР от </w:t>
      </w:r>
      <w:hyperlink w:history="1" r:id="rIdnumc9mh7oxurfytaxfzby">
        <w:r>
          <w:rPr>
            <w:rFonts w:ascii="Arial" w:cs="Arial" w:eastAsia="Arial" w:hAnsi="Arial"/>
            <w:i/>
            <w:iCs/>
            <w:color w:val="1D4ED8"/>
            <w:sz w:val="24"/>
            <w:szCs w:val="24"/>
            <w:u w:val="single"/>
          </w:rPr>
          <w:t xml:space="preserve">1 августа 2020 года № 108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402. Порядок исчисления налога</w:t>
      </w:r>
    </w:p>
    <w:p>
      <w:pPr>
        <w:spacing w:after="120"/>
        <w:ind w:firstLine="397"/>
        <w:jc w:val="both"/>
      </w:pPr>
      <w:r>
        <w:rPr>
          <w:rFonts w:ascii="Arial" w:cs="Arial" w:eastAsia="Arial" w:hAnsi="Arial"/>
          <w:sz w:val="24"/>
          <w:szCs w:val="24"/>
        </w:rPr>
        <w:t xml:space="preserve">Налогоплательщик исчисляет налог самостоятельно в соответствии с порядком, установленным </w:t>
      </w:r>
      <w:hyperlink w:history="1" r:id="rIdbaw87dy-cxs7bvaqnqpa-">
        <w:r>
          <w:rPr>
            <w:rFonts w:ascii="Arial" w:cs="Arial" w:eastAsia="Arial" w:hAnsi="Arial"/>
            <w:color w:val="1D4ED8"/>
            <w:sz w:val="24"/>
            <w:szCs w:val="24"/>
            <w:u w:val="single"/>
          </w:rPr>
          <w:t xml:space="preserve">статьей 37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oijeytftnpvjn7uolnk1r">
        <w:r>
          <w:rPr>
            <w:rFonts w:ascii="Arial" w:cs="Arial" w:eastAsia="Arial" w:hAnsi="Arial"/>
            <w:i/>
            <w:iCs/>
            <w:color w:val="1D4ED8"/>
            <w:sz w:val="24"/>
            <w:szCs w:val="24"/>
            <w:u w:val="single"/>
          </w:rPr>
          <w:t xml:space="preserve">1 августа 2020 года № 108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403. Представление налоговой отчетности. Порядок и срок уплаты налога</w:t>
      </w:r>
    </w:p>
    <w:p>
      <w:pPr>
        <w:spacing w:after="120"/>
        <w:ind w:firstLine="397"/>
        <w:jc w:val="both"/>
      </w:pPr>
      <w:r>
        <w:rPr>
          <w:rFonts w:ascii="Arial" w:cs="Arial" w:eastAsia="Arial" w:hAnsi="Arial"/>
          <w:sz w:val="24"/>
          <w:szCs w:val="24"/>
        </w:rPr>
        <w:t xml:space="preserve">1. Налогоплательщик обязан представлять:</w:t>
      </w:r>
    </w:p>
    <w:p>
      <w:pPr>
        <w:spacing w:after="120"/>
        <w:ind w:firstLine="397"/>
        <w:jc w:val="both"/>
      </w:pPr>
      <w:r>
        <w:rPr>
          <w:rFonts w:ascii="Arial" w:cs="Arial" w:eastAsia="Arial" w:hAnsi="Arial"/>
          <w:sz w:val="24"/>
          <w:szCs w:val="24"/>
        </w:rPr>
        <w:t xml:space="preserve">1) налоговый отчет не позднее дня, следующего за 20 числом месяца, следующего за отчетным месяцем;</w:t>
      </w:r>
    </w:p>
    <w:p>
      <w:pPr>
        <w:spacing w:after="120"/>
        <w:ind w:firstLine="397"/>
        <w:jc w:val="both"/>
      </w:pPr>
      <w:r>
        <w:rPr>
          <w:rFonts w:ascii="Arial" w:cs="Arial" w:eastAsia="Arial" w:hAnsi="Arial"/>
          <w:sz w:val="24"/>
          <w:szCs w:val="24"/>
        </w:rPr>
        <w:t xml:space="preserve">2) единую налоговую декларацию в сроки, установленные </w:t>
      </w:r>
      <w:hyperlink w:history="1" r:id="rId3fbq4fck3shjomrvafcct">
        <w:r>
          <w:rPr>
            <w:rFonts w:ascii="Arial" w:cs="Arial" w:eastAsia="Arial" w:hAnsi="Arial"/>
            <w:color w:val="1D4ED8"/>
            <w:sz w:val="24"/>
            <w:szCs w:val="24"/>
            <w:u w:val="single"/>
          </w:rPr>
          <w:t xml:space="preserve">статьей 92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Налогоплательщик обязан производить уплату налога ежемесячно, не позднее дня, следующего за 20 числом месяца, следующего за отчетным месяцем.</w:t>
      </w:r>
    </w:p>
    <w:p>
      <w:pPr>
        <w:spacing w:after="120"/>
        <w:ind w:firstLine="397"/>
        <w:jc w:val="both"/>
      </w:pPr>
      <w:r>
        <w:rPr>
          <w:rFonts w:ascii="Arial" w:cs="Arial" w:eastAsia="Arial" w:hAnsi="Arial"/>
          <w:i/>
          <w:iCs/>
          <w:sz w:val="24"/>
          <w:szCs w:val="24"/>
        </w:rPr>
        <w:t xml:space="preserve">(В редакции Закона КР от </w:t>
      </w:r>
      <w:hyperlink w:history="1" r:id="rId456ztwidtsleoitjdnsdh">
        <w:r>
          <w:rPr>
            <w:rFonts w:ascii="Arial" w:cs="Arial" w:eastAsia="Arial" w:hAnsi="Arial"/>
            <w:i/>
            <w:iCs/>
            <w:color w:val="1D4ED8"/>
            <w:sz w:val="24"/>
            <w:szCs w:val="24"/>
            <w:u w:val="single"/>
          </w:rPr>
          <w:t xml:space="preserve">1 августа 2020 года № 108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r9vubvqd7w2gqbx6tlwh" Type="http://schemas.openxmlformats.org/officeDocument/2006/relationships/hyperlink" Target="http://kodeks.duckdns.org/document/112342" TargetMode="External"/><Relationship Id="rIdi9y087-c8xyhlavojmhck" Type="http://schemas.openxmlformats.org/officeDocument/2006/relationships/hyperlink" Target="http://kodeks.duckdns.org/document/202614" TargetMode="External"/><Relationship Id="rIdrmbuv48k0b_ole0d8rfpc" Type="http://schemas.openxmlformats.org/officeDocument/2006/relationships/hyperlink" Target="http://kodeks.duckdns.org/document/202562" TargetMode="External"/><Relationship Id="rIdyoob9a1x6ky7usahdhtwg" Type="http://schemas.openxmlformats.org/officeDocument/2006/relationships/hyperlink" Target="http://kodeks.duckdns.org/document/202581" TargetMode="External"/><Relationship Id="rIdl_u0gx4ih_lnut5ssqrmd" Type="http://schemas.openxmlformats.org/officeDocument/2006/relationships/hyperlink" Target="http://kodeks.duckdns.org/document/202580" TargetMode="External"/><Relationship Id="rIde90u4qpvudvjjyzdilf3u" Type="http://schemas.openxmlformats.org/officeDocument/2006/relationships/hyperlink" Target="http://kodeks.duckdns.org/document/202727" TargetMode="External"/><Relationship Id="rId1xia2ao7e9w--h1gkr9ru" Type="http://schemas.openxmlformats.org/officeDocument/2006/relationships/hyperlink" Target="http://kodeks.duckdns.org/document/202730" TargetMode="External"/><Relationship Id="rId0neudpn9vz_5jqnjelzxo" Type="http://schemas.openxmlformats.org/officeDocument/2006/relationships/hyperlink" Target="http://kodeks.duckdns.org/document/202732" TargetMode="External"/><Relationship Id="rIdbp6lidvptvwzvjle7k5h6" Type="http://schemas.openxmlformats.org/officeDocument/2006/relationships/hyperlink" Target="http://kodeks.duckdns.org/document/202733" TargetMode="External"/><Relationship Id="rIdu1zpit52rwrritdpb-b2l" Type="http://schemas.openxmlformats.org/officeDocument/2006/relationships/hyperlink" Target="http://kodeks.duckdns.org/document/202734" TargetMode="External"/><Relationship Id="rIdtrtgaf4ckdjfzbdekc01z" Type="http://schemas.openxmlformats.org/officeDocument/2006/relationships/hyperlink" Target="http://kodeks.duckdns.org/document/202735" TargetMode="External"/><Relationship Id="rIder5mhw_jwageuptncpqph" Type="http://schemas.openxmlformats.org/officeDocument/2006/relationships/hyperlink" Target="http://kodeks.duckdns.org/document/202723" TargetMode="External"/><Relationship Id="rIdcv0x3xchoejz50odc_ga_" Type="http://schemas.openxmlformats.org/officeDocument/2006/relationships/hyperlink" Target="http://kodeks.duckdns.org/document/202736" TargetMode="External"/><Relationship Id="rIdepmath-k8j33kpm9lvp2h" Type="http://schemas.openxmlformats.org/officeDocument/2006/relationships/hyperlink" Target="http://kodeks.duckdns.org/document/202770" TargetMode="External"/><Relationship Id="rIdj043hebfoykfm9v-u12pi" Type="http://schemas.openxmlformats.org/officeDocument/2006/relationships/hyperlink" Target="http://kodeks.duckdns.org/document/202724" TargetMode="External"/><Relationship Id="rIdyaccax_0mdmtwhigfaype" Type="http://schemas.openxmlformats.org/officeDocument/2006/relationships/hyperlink" Target="http://kodeks.duckdns.org/document/202945" TargetMode="External"/><Relationship Id="rIdxjyupoxjt879_6t9f4cgu" Type="http://schemas.openxmlformats.org/officeDocument/2006/relationships/hyperlink" Target="http://kodeks.duckdns.org/document/203249" TargetMode="External"/><Relationship Id="rIdpp6mdwxupjjfqwgegxurp" Type="http://schemas.openxmlformats.org/officeDocument/2006/relationships/hyperlink" Target="http://kodeks.duckdns.org/document/203277" TargetMode="External"/><Relationship Id="rIdrhupjw7lf1tqjxr4swqaq" Type="http://schemas.openxmlformats.org/officeDocument/2006/relationships/hyperlink" Target="http://kodeks.duckdns.org/document/203291" TargetMode="External"/><Relationship Id="rIdewy2gbqo6gkik_zibm1fd" Type="http://schemas.openxmlformats.org/officeDocument/2006/relationships/hyperlink" Target="http://kodeks.duckdns.org/document/203300" TargetMode="External"/><Relationship Id="rIdibpunwilcswh2u0vrngwi" Type="http://schemas.openxmlformats.org/officeDocument/2006/relationships/hyperlink" Target="http://kodeks.duckdns.org/document/203307" TargetMode="External"/><Relationship Id="rIds6_og47xzygehvzggbl1c" Type="http://schemas.openxmlformats.org/officeDocument/2006/relationships/hyperlink" Target="http://kodeks.duckdns.org/document/203330" TargetMode="External"/><Relationship Id="rId81lc5iaw4rqa4keqcfk-c" Type="http://schemas.openxmlformats.org/officeDocument/2006/relationships/hyperlink" Target="http://kodeks.duckdns.org/document/203363" TargetMode="External"/><Relationship Id="rIdxoztbem3qba0fvgm0c920" Type="http://schemas.openxmlformats.org/officeDocument/2006/relationships/hyperlink" Target="http://kodeks.duckdns.org/document/203514" TargetMode="External"/><Relationship Id="rIdegs4uysqsxm4j40k3jj5z" Type="http://schemas.openxmlformats.org/officeDocument/2006/relationships/hyperlink" Target="http://kodeks.duckdns.org/document/203608" TargetMode="External"/><Relationship Id="rId-ls92oxpf4ns_l53csb7-" Type="http://schemas.openxmlformats.org/officeDocument/2006/relationships/hyperlink" Target="http://kodeks.duckdns.org/document/203629" TargetMode="External"/><Relationship Id="rId8vfaafd49eedgfwbpkal3" Type="http://schemas.openxmlformats.org/officeDocument/2006/relationships/hyperlink" Target="http://kodeks.duckdns.org/document/203638" TargetMode="External"/><Relationship Id="rIdf5hemg_idz06i9a_bejfh" Type="http://schemas.openxmlformats.org/officeDocument/2006/relationships/hyperlink" Target="http://kodeks.duckdns.org/document/203655" TargetMode="External"/><Relationship Id="rIduacsh1yzgi9fjgowhg3bo" Type="http://schemas.openxmlformats.org/officeDocument/2006/relationships/hyperlink" Target="http://kodeks.duckdns.org/document/203668" TargetMode="External"/><Relationship Id="rIdjo4k5agmrrgsce6vlzz7z" Type="http://schemas.openxmlformats.org/officeDocument/2006/relationships/hyperlink" Target="http://kodeks.duckdns.org/document/203669" TargetMode="External"/><Relationship Id="rId1bu11gwbusyuumalff40l" Type="http://schemas.openxmlformats.org/officeDocument/2006/relationships/hyperlink" Target="http://kodeks.duckdns.org/document/203723" TargetMode="External"/><Relationship Id="rIdlkwlz5nlykzfvq9cfxk-o" Type="http://schemas.openxmlformats.org/officeDocument/2006/relationships/hyperlink" Target="http://kodeks.duckdns.org/document/203724" TargetMode="External"/><Relationship Id="rIdyrk6gllezannddbyl8wen" Type="http://schemas.openxmlformats.org/officeDocument/2006/relationships/hyperlink" Target="http://kodeks.duckdns.org/document/203725" TargetMode="External"/><Relationship Id="rIdu8jhqkkf68l2zeyjrucvw" Type="http://schemas.openxmlformats.org/officeDocument/2006/relationships/hyperlink" Target="http://kodeks.duckdns.org/document/203738" TargetMode="External"/><Relationship Id="rIdfdosqkye_pi3upskraxn8" Type="http://schemas.openxmlformats.org/officeDocument/2006/relationships/hyperlink" Target="http://kodeks.duckdns.org/document/203754" TargetMode="External"/><Relationship Id="rIdvvww8svaadepoldnkxmc_" Type="http://schemas.openxmlformats.org/officeDocument/2006/relationships/hyperlink" Target="http://kodeks.duckdns.org/document/203758" TargetMode="External"/><Relationship Id="rIdtfxl1dori_ieegzejnqzv" Type="http://schemas.openxmlformats.org/officeDocument/2006/relationships/hyperlink" Target="http://kodeks.duckdns.org/document/203769" TargetMode="External"/><Relationship Id="rId0hx4p9pozn5d5edldsyid" Type="http://schemas.openxmlformats.org/officeDocument/2006/relationships/hyperlink" Target="http://kodeks.duckdns.org/document/203791" TargetMode="External"/><Relationship Id="rIdsl6o4ti6qy_9o95ixaghp" Type="http://schemas.openxmlformats.org/officeDocument/2006/relationships/hyperlink" Target="http://kodeks.duckdns.org/document/203794" TargetMode="External"/><Relationship Id="rIdhvlmho9gtnsp5opndeczi" Type="http://schemas.openxmlformats.org/officeDocument/2006/relationships/hyperlink" Target="http://kodeks.duckdns.org/document/203804" TargetMode="External"/><Relationship Id="rIdaf830q-qgql3jbez1c-lw" Type="http://schemas.openxmlformats.org/officeDocument/2006/relationships/hyperlink" Target="http://kodeks.duckdns.org/document/203805" TargetMode="External"/><Relationship Id="rIdrepzkh7utiqy3iwctrngr" Type="http://schemas.openxmlformats.org/officeDocument/2006/relationships/hyperlink" Target="http://kodeks.duckdns.org/document/203808" TargetMode="External"/><Relationship Id="rIdhcuqnrtqajl86hswra-s8" Type="http://schemas.openxmlformats.org/officeDocument/2006/relationships/hyperlink" Target="http://kodeks.duckdns.org/document/203832" TargetMode="External"/><Relationship Id="rId0vymdn917zzenu30ngi6g" Type="http://schemas.openxmlformats.org/officeDocument/2006/relationships/hyperlink" Target="http://kodeks.duckdns.org/document/203835" TargetMode="External"/><Relationship Id="rIdtxrmpbc3qw3hvitxw3hos" Type="http://schemas.openxmlformats.org/officeDocument/2006/relationships/hyperlink" Target="http://kodeks.duckdns.org/document/203848" TargetMode="External"/><Relationship Id="rIdy2amnuv0rpxswobyz-8sh" Type="http://schemas.openxmlformats.org/officeDocument/2006/relationships/hyperlink" Target="http://kodeks.duckdns.org/document/203864" TargetMode="External"/><Relationship Id="rIdnfg80dzhbtgmcp7r5xozd" Type="http://schemas.openxmlformats.org/officeDocument/2006/relationships/hyperlink" Target="http://kodeks.duckdns.org/document/203877" TargetMode="External"/><Relationship Id="rId4ljbbwbd0tinfh55wcj0m" Type="http://schemas.openxmlformats.org/officeDocument/2006/relationships/hyperlink" Target="http://kodeks.duckdns.org/document/203922" TargetMode="External"/><Relationship Id="rIdbsbm3xs4j_ouzsymbemg5" Type="http://schemas.openxmlformats.org/officeDocument/2006/relationships/hyperlink" Target="http://kodeks.duckdns.org/document/203973" TargetMode="External"/><Relationship Id="rId6bmhef5vylcx-eqiahxrs" Type="http://schemas.openxmlformats.org/officeDocument/2006/relationships/hyperlink" Target="http://kodeks.duckdns.org/document/203974" TargetMode="External"/><Relationship Id="rIdh52d_o3ygsuqdwbxbc1tq" Type="http://schemas.openxmlformats.org/officeDocument/2006/relationships/hyperlink" Target="http://kodeks.duckdns.org/document/203975" TargetMode="External"/><Relationship Id="rIdoi12nwdobgyqkplsu5djv" Type="http://schemas.openxmlformats.org/officeDocument/2006/relationships/hyperlink" Target="http://kodeks.duckdns.org/document/203995" TargetMode="External"/><Relationship Id="rIdm5e-sdyn8xehg-q4veg53" Type="http://schemas.openxmlformats.org/officeDocument/2006/relationships/hyperlink" Target="http://kodeks.duckdns.org/document/205068" TargetMode="External"/><Relationship Id="rIdrohnjteyag8x3fperlaoc" Type="http://schemas.openxmlformats.org/officeDocument/2006/relationships/hyperlink" Target="http://kodeks.duckdns.org/document/205220" TargetMode="External"/><Relationship Id="rId3xisvhojw-guhiqfmooih" Type="http://schemas.openxmlformats.org/officeDocument/2006/relationships/hyperlink" Target="http://kodeks.duckdns.org/document/205227" TargetMode="External"/><Relationship Id="rIdjpa7rqrhqscskmq3ynnz_" Type="http://schemas.openxmlformats.org/officeDocument/2006/relationships/hyperlink" Target="http://kodeks.duckdns.org/document/205233" TargetMode="External"/><Relationship Id="rIdsp6mfs2uk7jzhg0i0svr0" Type="http://schemas.openxmlformats.org/officeDocument/2006/relationships/hyperlink" Target="http://kodeks.duckdns.org/document/205272" TargetMode="External"/><Relationship Id="rIdqcbscae1qpg41v97dtje2" Type="http://schemas.openxmlformats.org/officeDocument/2006/relationships/hyperlink" Target="http://kodeks.duckdns.org/document/205292" TargetMode="External"/><Relationship Id="rIdfeim8xiildpujai1anaxe" Type="http://schemas.openxmlformats.org/officeDocument/2006/relationships/hyperlink" Target="http://kodeks.duckdns.org/document/205362" TargetMode="External"/><Relationship Id="rIdtnkjypeqiaxep2e10zpds" Type="http://schemas.openxmlformats.org/officeDocument/2006/relationships/hyperlink" Target="http://kodeks.duckdns.org/document/205389" TargetMode="External"/><Relationship Id="rIdlargm2fk7egs90yme2coe" Type="http://schemas.openxmlformats.org/officeDocument/2006/relationships/hyperlink" Target="http://kodeks.duckdns.org/document/205403" TargetMode="External"/><Relationship Id="rIdlzxlhn6iasyrjdoqu1wwa" Type="http://schemas.openxmlformats.org/officeDocument/2006/relationships/hyperlink" Target="http://kodeks.duckdns.org/document/205406" TargetMode="External"/><Relationship Id="rIdoxls34nvu19ji9xoqdrge" Type="http://schemas.openxmlformats.org/officeDocument/2006/relationships/hyperlink" Target="http://kodeks.duckdns.org/document/205447" TargetMode="External"/><Relationship Id="rId_e2qk8u30qvellu59rdgz" Type="http://schemas.openxmlformats.org/officeDocument/2006/relationships/hyperlink" Target="http://kodeks.duckdns.org/document/205453" TargetMode="External"/><Relationship Id="rIddcgawvsxn_aunodnofxi9" Type="http://schemas.openxmlformats.org/officeDocument/2006/relationships/hyperlink" Target="http://kodeks.duckdns.org/document/205457" TargetMode="External"/><Relationship Id="rIdikupu1ww4uwwt-drgmtox" Type="http://schemas.openxmlformats.org/officeDocument/2006/relationships/hyperlink" Target="http://kodeks.duckdns.org/document/205468" TargetMode="External"/><Relationship Id="rIdy_fvskt44oox1wxciwet0" Type="http://schemas.openxmlformats.org/officeDocument/2006/relationships/hyperlink" Target="http://kodeks.duckdns.org/document/205472" TargetMode="External"/><Relationship Id="rId41bcbgy5oqkoqnlfwf8uk" Type="http://schemas.openxmlformats.org/officeDocument/2006/relationships/hyperlink" Target="http://kodeks.duckdns.org/document/111118" TargetMode="External"/><Relationship Id="rId8lvpofyjzoeo4bbsczldg" Type="http://schemas.openxmlformats.org/officeDocument/2006/relationships/hyperlink" Target="http://kodeks.duckdns.org/document/111123" TargetMode="External"/><Relationship Id="rIdg0v2bgoabusqdhs5_pfkd" Type="http://schemas.openxmlformats.org/officeDocument/2006/relationships/hyperlink" Target="http://kodeks.duckdns.org/document/111139" TargetMode="External"/><Relationship Id="rIdl49ihostuojlidon2zj8m" Type="http://schemas.openxmlformats.org/officeDocument/2006/relationships/hyperlink" Target="http://kodeks.duckdns.org/document/111158" TargetMode="External"/><Relationship Id="rIdcylczw9gxdsbn6yio8gss" Type="http://schemas.openxmlformats.org/officeDocument/2006/relationships/hyperlink" Target="http://kodeks.duckdns.org/document/111158" TargetMode="External"/><Relationship Id="rIdso1m5kntvc33xwsxgvexz" Type="http://schemas.openxmlformats.org/officeDocument/2006/relationships/hyperlink" Target="http://kodeks.duckdns.org/document/111167" TargetMode="External"/><Relationship Id="rIddxbae0y_-ibsgawfr0hnz" Type="http://schemas.openxmlformats.org/officeDocument/2006/relationships/hyperlink" Target="http://kodeks.duckdns.org/document/111196" TargetMode="External"/><Relationship Id="rIdqwhoqgujua-vhxie-f5bc" Type="http://schemas.openxmlformats.org/officeDocument/2006/relationships/hyperlink" Target="http://kodeks.duckdns.org/document/111238" TargetMode="External"/><Relationship Id="rIdiz27zoaonplto9tye6wzv" Type="http://schemas.openxmlformats.org/officeDocument/2006/relationships/hyperlink" Target="http://kodeks.duckdns.org/document/111251" TargetMode="External"/><Relationship Id="rIdelmxobkzlvzizsdgneay1" Type="http://schemas.openxmlformats.org/officeDocument/2006/relationships/hyperlink" Target="http://kodeks.duckdns.org/document/111252" TargetMode="External"/><Relationship Id="rId8nzhhi38n_jwmmaqldixh" Type="http://schemas.openxmlformats.org/officeDocument/2006/relationships/hyperlink" Target="http://kodeks.duckdns.org/document/111259" TargetMode="External"/><Relationship Id="rId4aj1thbg6mvplvnii8flb" Type="http://schemas.openxmlformats.org/officeDocument/2006/relationships/hyperlink" Target="http://kodeks.duckdns.org/document/111279" TargetMode="External"/><Relationship Id="rIdpvmei1gfhdncggbp7g4b9" Type="http://schemas.openxmlformats.org/officeDocument/2006/relationships/hyperlink" Target="http://kodeks.duckdns.org/document/111341" TargetMode="External"/><Relationship Id="rIdinh8r5yooi7xj6frccbx1" Type="http://schemas.openxmlformats.org/officeDocument/2006/relationships/hyperlink" Target="http://kodeks.duckdns.org/document/202445" TargetMode="External"/><Relationship Id="rIdhlnp4ehxz9hbezbyfltkg" Type="http://schemas.openxmlformats.org/officeDocument/2006/relationships/hyperlink" Target="http://kodeks.duckdns.org/document/111381" TargetMode="External"/><Relationship Id="rIdfjnali1ojhmbueugb_dff" Type="http://schemas.openxmlformats.org/officeDocument/2006/relationships/hyperlink" Target="http://kodeks.duckdns.org/document/111408" TargetMode="External"/><Relationship Id="rIddw7kavzcuaxi4vzzla_mk" Type="http://schemas.openxmlformats.org/officeDocument/2006/relationships/hyperlink" Target="http://kodeks.duckdns.org/document/111421" TargetMode="External"/><Relationship Id="rIdweb3yjff0jftt9cyjwyd7" Type="http://schemas.openxmlformats.org/officeDocument/2006/relationships/hyperlink" Target="http://kodeks.duckdns.org/document/111436" TargetMode="External"/><Relationship Id="rIduv5cyeu7b59ukxyi_x1vy" Type="http://schemas.openxmlformats.org/officeDocument/2006/relationships/hyperlink" Target="http://kodeks.duckdns.org/document/111445" TargetMode="External"/><Relationship Id="rIdutfeood4vno3jpe7qd7es" Type="http://schemas.openxmlformats.org/officeDocument/2006/relationships/hyperlink" Target="http://kodeks.duckdns.org/document/111446" TargetMode="External"/><Relationship Id="rIdymhs09avttfituvqxwn29" Type="http://schemas.openxmlformats.org/officeDocument/2006/relationships/hyperlink" Target="http://kodeks.duckdns.org/document/111460" TargetMode="External"/><Relationship Id="rIdkawhepy6srpchd6v02l85" Type="http://schemas.openxmlformats.org/officeDocument/2006/relationships/hyperlink" Target="http://kodeks.duckdns.org/document/111493" TargetMode="External"/><Relationship Id="rId5wu64kytmgffegz7iv-oq" Type="http://schemas.openxmlformats.org/officeDocument/2006/relationships/hyperlink" Target="http://kodeks.duckdns.org/document/111535" TargetMode="External"/><Relationship Id="rIdytwkzx7jl2j4oooct83sg" Type="http://schemas.openxmlformats.org/officeDocument/2006/relationships/hyperlink" Target="http://kodeks.duckdns.org/document/111564" TargetMode="External"/><Relationship Id="rIdeely0snr8ccecz-eqi0a6" Type="http://schemas.openxmlformats.org/officeDocument/2006/relationships/hyperlink" Target="http://kodeks.duckdns.org/document/111569" TargetMode="External"/><Relationship Id="rId5cp6_xg55bziamz-cjeww" Type="http://schemas.openxmlformats.org/officeDocument/2006/relationships/hyperlink" Target="http://kodeks.duckdns.org/document/111572" TargetMode="External"/><Relationship Id="rIddlgifmtfzhf0h8derueoc" Type="http://schemas.openxmlformats.org/officeDocument/2006/relationships/hyperlink" Target="http://kodeks.duckdns.org/document/111573" TargetMode="External"/><Relationship Id="rIdnhbf77umn77uquwteydo5" Type="http://schemas.openxmlformats.org/officeDocument/2006/relationships/hyperlink" Target="http://kodeks.duckdns.org/document/111595" TargetMode="External"/><Relationship Id="rIdg6embelmhycaz9z8nxfcb" Type="http://schemas.openxmlformats.org/officeDocument/2006/relationships/hyperlink" Target="http://kodeks.duckdns.org/document/111609" TargetMode="External"/><Relationship Id="rId5ppecvyay04rxil8b2fti" Type="http://schemas.openxmlformats.org/officeDocument/2006/relationships/hyperlink" Target="http://kodeks.duckdns.org/document/111609" TargetMode="External"/><Relationship Id="rIdvo_wfqolhykainegthjqk" Type="http://schemas.openxmlformats.org/officeDocument/2006/relationships/hyperlink" Target="http://kodeks.duckdns.org/document/111614" TargetMode="External"/><Relationship Id="rIdctt8cqzyzfe1wzvnqfrip" Type="http://schemas.openxmlformats.org/officeDocument/2006/relationships/hyperlink" Target="http://kodeks.duckdns.org/document/111621" TargetMode="External"/><Relationship Id="rIdcl7mdxvavd5yykzyhoh0f" Type="http://schemas.openxmlformats.org/officeDocument/2006/relationships/hyperlink" Target="http://kodeks.duckdns.org/document/111630" TargetMode="External"/><Relationship Id="rIdqmylmwowmi-dyhyrferzk" Type="http://schemas.openxmlformats.org/officeDocument/2006/relationships/hyperlink" Target="http://kodeks.duckdns.org/document/111692" TargetMode="External"/><Relationship Id="rIdqfciyqluke0bwsiz-jeqg" Type="http://schemas.openxmlformats.org/officeDocument/2006/relationships/hyperlink" Target="http://kodeks.duckdns.org/document/111702" TargetMode="External"/><Relationship Id="rIdjw1xyli7ejtngebcua_r2" Type="http://schemas.openxmlformats.org/officeDocument/2006/relationships/hyperlink" Target="http://kodeks.duckdns.org/document/111768" TargetMode="External"/><Relationship Id="rId_odhog12fwgh8ojf8ugaz" Type="http://schemas.openxmlformats.org/officeDocument/2006/relationships/hyperlink" Target="http://kodeks.duckdns.org/document/111776" TargetMode="External"/><Relationship Id="rIdxm3yylbecfq4j5dstq6ul" Type="http://schemas.openxmlformats.org/officeDocument/2006/relationships/hyperlink" Target="http://kodeks.duckdns.org/document/111783" TargetMode="External"/><Relationship Id="rIdlbilm38toqpwlqcmpi0qr" Type="http://schemas.openxmlformats.org/officeDocument/2006/relationships/hyperlink" Target="http://kodeks.duckdns.org/document/111823" TargetMode="External"/><Relationship Id="rIdmotxonxtcprklcblm_d4e" Type="http://schemas.openxmlformats.org/officeDocument/2006/relationships/hyperlink" Target="http://kodeks.duckdns.org/document/111821" TargetMode="External"/><Relationship Id="rIdfe9nf6y_91mgqjs-trgje" Type="http://schemas.openxmlformats.org/officeDocument/2006/relationships/hyperlink" Target="http://kodeks.duckdns.org/document/111839" TargetMode="External"/><Relationship Id="rIdpg3g0shpki5rt07n8q2da" Type="http://schemas.openxmlformats.org/officeDocument/2006/relationships/hyperlink" Target="http://kodeks.duckdns.org/document/111840" TargetMode="External"/><Relationship Id="rIdivo32mgascd2-aoijyhbn" Type="http://schemas.openxmlformats.org/officeDocument/2006/relationships/hyperlink" Target="http://kodeks.duckdns.org/document/111841" TargetMode="External"/><Relationship Id="rIdqh88zdekx47a9n5qu5r1y" Type="http://schemas.openxmlformats.org/officeDocument/2006/relationships/hyperlink" Target="http://kodeks.duckdns.org/document/111834" TargetMode="External"/><Relationship Id="rIdwydvik_qlznz_hiwturte" Type="http://schemas.openxmlformats.org/officeDocument/2006/relationships/hyperlink" Target="http://kodeks.duckdns.org/document/111879" TargetMode="External"/><Relationship Id="rIdyvgtl9jtg9mswf1osohop" Type="http://schemas.openxmlformats.org/officeDocument/2006/relationships/hyperlink" Target="http://kodeks.duckdns.org/document/111884" TargetMode="External"/><Relationship Id="rIdk1m_pg-dd2gecdccuw50w" Type="http://schemas.openxmlformats.org/officeDocument/2006/relationships/hyperlink" Target="http://kodeks.duckdns.org/document/111891" TargetMode="External"/><Relationship Id="rId73oiykjhtaicgbowde3tu" Type="http://schemas.openxmlformats.org/officeDocument/2006/relationships/hyperlink" Target="http://kodeks.duckdns.org/document/111904" TargetMode="External"/><Relationship Id="rIdk8zb2s-rp942hydnehgfn" Type="http://schemas.openxmlformats.org/officeDocument/2006/relationships/hyperlink" Target="http://kodeks.duckdns.org/document/111911" TargetMode="External"/><Relationship Id="rId6b0ijax_h2khellcdp2pi" Type="http://schemas.openxmlformats.org/officeDocument/2006/relationships/hyperlink" Target="http://kodeks.duckdns.org/document/111919" TargetMode="External"/><Relationship Id="rId7zhoibiwpt_zn8btpjx_j" Type="http://schemas.openxmlformats.org/officeDocument/2006/relationships/hyperlink" Target="http://kodeks.duckdns.org/document/111920" TargetMode="External"/><Relationship Id="rIdv7ixmbaivxjhmemeweoqr" Type="http://schemas.openxmlformats.org/officeDocument/2006/relationships/hyperlink" Target="http://kodeks.duckdns.org/document/111926" TargetMode="External"/><Relationship Id="rIdsfisk4eyuq1hrk5vqjd1n" Type="http://schemas.openxmlformats.org/officeDocument/2006/relationships/hyperlink" Target="http://kodeks.duckdns.org/document/111946" TargetMode="External"/><Relationship Id="rIdvyxjlilxykuoqqx4ihxx5" Type="http://schemas.openxmlformats.org/officeDocument/2006/relationships/hyperlink" Target="http://kodeks.duckdns.org/document/111949" TargetMode="External"/><Relationship Id="rIdgbnjcft_5bseg_jpsaa4y" Type="http://schemas.openxmlformats.org/officeDocument/2006/relationships/hyperlink" Target="http://kodeks.duckdns.org/document/111977" TargetMode="External"/><Relationship Id="rIdl4zpmsuzv4uskmin8uobm" Type="http://schemas.openxmlformats.org/officeDocument/2006/relationships/hyperlink" Target="http://kodeks.duckdns.org/document/112002" TargetMode="External"/><Relationship Id="rIdrf-mj9eybaom-lexxn8sf" Type="http://schemas.openxmlformats.org/officeDocument/2006/relationships/hyperlink" Target="http://kodeks.duckdns.org/document/112023" TargetMode="External"/><Relationship Id="rIdc_rm-ypetjsl7mpmtufr4" Type="http://schemas.openxmlformats.org/officeDocument/2006/relationships/hyperlink" Target="http://kodeks.duckdns.org/document/112046" TargetMode="External"/><Relationship Id="rIdzarpk3ba39kyfxxhbv-_f" Type="http://schemas.openxmlformats.org/officeDocument/2006/relationships/hyperlink" Target="http://kodeks.duckdns.org/document/112060" TargetMode="External"/><Relationship Id="rIdyggekzzdankscp-c6_tvx" Type="http://schemas.openxmlformats.org/officeDocument/2006/relationships/hyperlink" Target="http://kodeks.duckdns.org/document/112070" TargetMode="External"/><Relationship Id="rIdgzccinkk3jywncxevnydw" Type="http://schemas.openxmlformats.org/officeDocument/2006/relationships/hyperlink" Target="http://kodeks.duckdns.org/document/112071" TargetMode="External"/><Relationship Id="rIdkepi-ifuwws8mzfmfc59o" Type="http://schemas.openxmlformats.org/officeDocument/2006/relationships/hyperlink" Target="http://kodeks.duckdns.org/document/112068" TargetMode="External"/><Relationship Id="rId1o83syngpljlelmudrv_l" Type="http://schemas.openxmlformats.org/officeDocument/2006/relationships/hyperlink" Target="http://kodeks.duckdns.org/document/112074" TargetMode="External"/><Relationship Id="rIdw1a2lsxxrr8m6jen4wjxb" Type="http://schemas.openxmlformats.org/officeDocument/2006/relationships/hyperlink" Target="http://kodeks.duckdns.org/document/112080" TargetMode="External"/><Relationship Id="rIdapai8aoyodd2wmzpjyrjw" Type="http://schemas.openxmlformats.org/officeDocument/2006/relationships/hyperlink" Target="http://kodeks.duckdns.org/document/112082" TargetMode="External"/><Relationship Id="rIdspyn9rhocreb9l_wpnxkp" Type="http://schemas.openxmlformats.org/officeDocument/2006/relationships/hyperlink" Target="http://kodeks.duckdns.org/document/112153" TargetMode="External"/><Relationship Id="rIdyrcvil0wzn40uhdx50krn" Type="http://schemas.openxmlformats.org/officeDocument/2006/relationships/hyperlink" Target="http://kodeks.duckdns.org/document/112165" TargetMode="External"/><Relationship Id="rIdy6ukwbclievg1nsvqg-rm" Type="http://schemas.openxmlformats.org/officeDocument/2006/relationships/hyperlink" Target="http://kodeks.duckdns.org/document/112172" TargetMode="External"/><Relationship Id="rId4oavogpocjgighgas2o0k" Type="http://schemas.openxmlformats.org/officeDocument/2006/relationships/hyperlink" Target="http://kodeks.duckdns.org/document/112184" TargetMode="External"/><Relationship Id="rIddkiptbqj-qhlce9r8zrd1" Type="http://schemas.openxmlformats.org/officeDocument/2006/relationships/hyperlink" Target="http://kodeks.duckdns.org/document/112185" TargetMode="External"/><Relationship Id="rIdzjyprpb981tdac7fbr17k" Type="http://schemas.openxmlformats.org/officeDocument/2006/relationships/hyperlink" Target="http://kodeks.duckdns.org/document/112294" TargetMode="External"/><Relationship Id="rIdfl-xxizdwrxmv4-f6olar" Type="http://schemas.openxmlformats.org/officeDocument/2006/relationships/hyperlink" Target="http://kodeks.duckdns.org/document/202446" TargetMode="External"/><Relationship Id="rIdpvar4cvdt_4ektjhohnhi" Type="http://schemas.openxmlformats.org/officeDocument/2006/relationships/hyperlink" Target="http://kodeks.duckdns.org/document/205389" TargetMode="External"/><Relationship Id="rIdtwvptzxemjr_2h9dyfp1r" Type="http://schemas.openxmlformats.org/officeDocument/2006/relationships/hyperlink" Target="http://kodeks.duckdns.org/document/205453" TargetMode="External"/><Relationship Id="rIdhnkrgclnzgirlhekmmrw-" Type="http://schemas.openxmlformats.org/officeDocument/2006/relationships/hyperlink" Target="http://kodeks.duckdns.org/document/111884" TargetMode="External"/><Relationship Id="rIdbjtdnb9q1zr49u3ocuvhn" Type="http://schemas.openxmlformats.org/officeDocument/2006/relationships/hyperlink" Target="http://kodeks.duckdns.org/document/112060" TargetMode="External"/><Relationship Id="rIdurtpkjsxth57w7yuliuf4" Type="http://schemas.openxmlformats.org/officeDocument/2006/relationships/hyperlink" Target="http://kodeks.duckdns.org/document/205281" TargetMode="External"/><Relationship Id="rId6dnxjsdl4e1t7izqzq9bv" Type="http://schemas.openxmlformats.org/officeDocument/2006/relationships/hyperlink" Target="http://kodeks.duckdns.org/document/202580" TargetMode="External"/><Relationship Id="rIdq7y6uy_sklljos_ahax2u" Type="http://schemas.openxmlformats.org/officeDocument/2006/relationships/hyperlink" Target="http://kodeks.duckdns.org/document/203769" TargetMode="External"/><Relationship Id="rIdd7b7v6rwroyoaq_0gcfxh" Type="http://schemas.openxmlformats.org/officeDocument/2006/relationships/hyperlink" Target="http://kodeks.duckdns.org/document/112046" TargetMode="External"/><Relationship Id="rIdj0ad1nkno92hm7a_5l7be" Type="http://schemas.openxmlformats.org/officeDocument/2006/relationships/hyperlink" Target="http://kodeks.duckdns.org/document/202732" TargetMode="External"/><Relationship Id="rIdoiya0l3vyqwe-r_rg9egl" Type="http://schemas.openxmlformats.org/officeDocument/2006/relationships/hyperlink" Target="http://kodeks.duckdns.org/document/223655" TargetMode="External"/><Relationship Id="rIdowfn04sbwz8bapj75bmfb" Type="http://schemas.openxmlformats.org/officeDocument/2006/relationships/hyperlink" Target="http://kodeks.duckdns.org/document/203769" TargetMode="External"/><Relationship Id="rIdjbn89mtneb-nzralktjn_" Type="http://schemas.openxmlformats.org/officeDocument/2006/relationships/hyperlink" Target="http://kodeks.duckdns.org/document/205389" TargetMode="External"/><Relationship Id="rIdyoxco8qiomnsy4gkmtcr9" Type="http://schemas.openxmlformats.org/officeDocument/2006/relationships/hyperlink" Target="http://kodeks.duckdns.org/document/111279" TargetMode="External"/><Relationship Id="rIdoyawgeinqdyiytle41-dv" Type="http://schemas.openxmlformats.org/officeDocument/2006/relationships/hyperlink" Target="http://kodeks.duckdns.org/document/111421" TargetMode="External"/><Relationship Id="rIdi29oz80e6hxnqklm93nz6" Type="http://schemas.openxmlformats.org/officeDocument/2006/relationships/hyperlink" Target="http://kodeks.duckdns.org/document/111776" TargetMode="External"/><Relationship Id="rIdxdpx2zpb4xr9q69huebaq" Type="http://schemas.openxmlformats.org/officeDocument/2006/relationships/hyperlink" Target="http://kodeks.duckdns.org/document/111840" TargetMode="External"/><Relationship Id="rIdgdgz-bjr-mlprwc4btq6u" Type="http://schemas.openxmlformats.org/officeDocument/2006/relationships/hyperlink" Target="http://kodeks.duckdns.org/document/111884" TargetMode="External"/><Relationship Id="rId4ixxm1uisk5pqu8zzdq44" Type="http://schemas.openxmlformats.org/officeDocument/2006/relationships/hyperlink" Target="http://kodeks.duckdns.org/document/111920" TargetMode="External"/><Relationship Id="rIdokwrptewjg1r0buxrmsfx" Type="http://schemas.openxmlformats.org/officeDocument/2006/relationships/hyperlink" Target="http://kodeks.duckdns.org/document/112023" TargetMode="External"/><Relationship Id="rIdu0xw4zwohl9x7io-_nhvs" Type="http://schemas.openxmlformats.org/officeDocument/2006/relationships/hyperlink" Target="http://kodeks.duckdns.org/document/112046" TargetMode="External"/><Relationship Id="rIdpxwr9kkpra_kakvlchvw1" Type="http://schemas.openxmlformats.org/officeDocument/2006/relationships/hyperlink" Target="http://kodeks.duckdns.org/document/202734" TargetMode="External"/><Relationship Id="rId0jiewzoaol9djnlbj9rat" Type="http://schemas.openxmlformats.org/officeDocument/2006/relationships/hyperlink" Target="http://kodeks.duckdns.org/document/202445#st_3" TargetMode="External"/><Relationship Id="rIdg1n8lyzoq7l_q_nevmdln" Type="http://schemas.openxmlformats.org/officeDocument/2006/relationships/hyperlink" Target="http://kodeks.duckdns.org/document/205281" TargetMode="External"/><Relationship Id="rIdme4c8c6gimta2il5lof_5" Type="http://schemas.openxmlformats.org/officeDocument/2006/relationships/hyperlink" Target="http://kodeks.duckdns.org/document/111446" TargetMode="External"/><Relationship Id="rIdbohuqfuftinm4titgf8t8" Type="http://schemas.openxmlformats.org/officeDocument/2006/relationships/hyperlink" Target="http://kodeks.duckdns.org/document/111884" TargetMode="External"/><Relationship Id="rIdkfum06yg76qfdmtjmzsof" Type="http://schemas.openxmlformats.org/officeDocument/2006/relationships/hyperlink" Target="http://kodeks.duckdns.org/document/203655" TargetMode="External"/><Relationship Id="rIdrjje93um_jcrrtm8dh8tu" Type="http://schemas.openxmlformats.org/officeDocument/2006/relationships/hyperlink" Target="http://kodeks.duckdns.org/document/203655" TargetMode="External"/><Relationship Id="rIdxrvqcwdjw8urlyuobcgfj" Type="http://schemas.openxmlformats.org/officeDocument/2006/relationships/hyperlink" Target="http://kodeks.duckdns.org/document/203769" TargetMode="External"/><Relationship Id="rIdr6mxyzl7dp5bewey0almr" Type="http://schemas.openxmlformats.org/officeDocument/2006/relationships/hyperlink" Target="http://kodeks.duckdns.org/document/202732" TargetMode="External"/><Relationship Id="rIdk2nqtzwdy4nyefdakqkne" Type="http://schemas.openxmlformats.org/officeDocument/2006/relationships/hyperlink" Target="http://kodeks.duckdns.org/document/203655" TargetMode="External"/><Relationship Id="rIdes0htrtg8wrqy5wlb4knm" Type="http://schemas.openxmlformats.org/officeDocument/2006/relationships/hyperlink" Target="http://kodeks.duckdns.org/document/202732" TargetMode="External"/><Relationship Id="rIdpt_llyrxwub7spqw6qx_m" Type="http://schemas.openxmlformats.org/officeDocument/2006/relationships/hyperlink" Target="http://kodeks.duckdns.org/document/111279" TargetMode="External"/><Relationship Id="rIdeze-vbujrrfme-0hkqwsq" Type="http://schemas.openxmlformats.org/officeDocument/2006/relationships/hyperlink" Target="http://kodeks.duckdns.org/document/111840" TargetMode="External"/><Relationship Id="rIdmum1yjdg4aubpwmg4dejq" Type="http://schemas.openxmlformats.org/officeDocument/2006/relationships/hyperlink" Target="http://kodeks.duckdns.org/document/111840" TargetMode="External"/><Relationship Id="rId33yd_evxmllf76rbramuf" Type="http://schemas.openxmlformats.org/officeDocument/2006/relationships/hyperlink" Target="http://kodeks.duckdns.org/document/202732" TargetMode="External"/><Relationship Id="rIdomvs_2whmyxmpddfg0zry" Type="http://schemas.openxmlformats.org/officeDocument/2006/relationships/hyperlink" Target="http://kodeks.duckdns.org/document/111840" TargetMode="External"/><Relationship Id="rIdictrigtu4wwwhtik7n8fp" Type="http://schemas.openxmlformats.org/officeDocument/2006/relationships/hyperlink" Target="http://kodeks.duckdns.org/document/111776" TargetMode="External"/><Relationship Id="rId87dnktbgz0tzhcrqc2cmi" Type="http://schemas.openxmlformats.org/officeDocument/2006/relationships/hyperlink" Target="http://kodeks.duckdns.org/document/112023" TargetMode="External"/><Relationship Id="rIdxinvqcp0a0u__fk3pquls" Type="http://schemas.openxmlformats.org/officeDocument/2006/relationships/hyperlink" Target="http://kodeks.duckdns.org/document/111158" TargetMode="External"/><Relationship Id="rIdai8l73esu-xmuuo5w01lq" Type="http://schemas.openxmlformats.org/officeDocument/2006/relationships/hyperlink" Target="http://kodeks.duckdns.org/document/203330" TargetMode="External"/><Relationship Id="rIdbf9mjle0o0v-knlu0kasw" Type="http://schemas.openxmlformats.org/officeDocument/2006/relationships/hyperlink" Target="http://kodeks.duckdns.org/document/111158" TargetMode="External"/><Relationship Id="rIdugqz2fjomos0hl-e901bx" Type="http://schemas.openxmlformats.org/officeDocument/2006/relationships/hyperlink" Target="http://kodeks.duckdns.org/document/112046" TargetMode="External"/><Relationship Id="rId2nbbeefjz4s5co0t8znz5" Type="http://schemas.openxmlformats.org/officeDocument/2006/relationships/hyperlink" Target="http://kodeks.duckdns.org/document/112070" TargetMode="External"/><Relationship Id="rIdpvo60_9fronthb2evabw1" Type="http://schemas.openxmlformats.org/officeDocument/2006/relationships/hyperlink" Target="http://kodeks.duckdns.org/document/203655" TargetMode="External"/><Relationship Id="rIdx-qkaurrdj-2cqdx87cax" Type="http://schemas.openxmlformats.org/officeDocument/2006/relationships/hyperlink" Target="http://kodeks.duckdns.org/document/205233" TargetMode="External"/><Relationship Id="rIdevqbibdl5jbcj3h_lfphc" Type="http://schemas.openxmlformats.org/officeDocument/2006/relationships/hyperlink" Target="http://kodeks.duckdns.org/document/205233" TargetMode="External"/><Relationship Id="rIdr3caghqvid86r64ptren6" Type="http://schemas.openxmlformats.org/officeDocument/2006/relationships/hyperlink" Target="http://kodeks.duckdns.org/document/112046" TargetMode="External"/><Relationship Id="rId9womuqbffvdmjalqyb5ai" Type="http://schemas.openxmlformats.org/officeDocument/2006/relationships/hyperlink" Target="http://kodeks.duckdns.org/document/112046" TargetMode="External"/><Relationship Id="rIdy4gaxygqb3-gitx1jvllg" Type="http://schemas.openxmlformats.org/officeDocument/2006/relationships/hyperlink" Target="http://kodeks.duckdns.org/document/112060" TargetMode="External"/><Relationship Id="rId2hrhyrdanxaqgvsebkaqj" Type="http://schemas.openxmlformats.org/officeDocument/2006/relationships/hyperlink" Target="http://kodeks.duckdns.org/document/203655" TargetMode="External"/><Relationship Id="rId_-7b8elanmvvfbihw7cbm" Type="http://schemas.openxmlformats.org/officeDocument/2006/relationships/hyperlink" Target="http://kodeks.duckdns.org/document/111977" TargetMode="External"/><Relationship Id="rIdut_zauaqboh7uudm-zzu_" Type="http://schemas.openxmlformats.org/officeDocument/2006/relationships/hyperlink" Target="http://kodeks.duckdns.org/document/203655" TargetMode="External"/><Relationship Id="rId04heuqo12bua5voeaxfnk" Type="http://schemas.openxmlformats.org/officeDocument/2006/relationships/hyperlink" Target="http://kodeks.duckdns.org/document/205389" TargetMode="External"/><Relationship Id="rIdpjtplizwyhtgfth-1bsri" Type="http://schemas.openxmlformats.org/officeDocument/2006/relationships/hyperlink" Target="http://kodeks.duckdns.org/document/111421" TargetMode="External"/><Relationship Id="rIdfzgoyj1fu4bpyeucqfehq" Type="http://schemas.openxmlformats.org/officeDocument/2006/relationships/hyperlink" Target="http://kodeks.duckdns.org/document/111776" TargetMode="External"/><Relationship Id="rIdoatlgrmw_qqxtjiy6nek2" Type="http://schemas.openxmlformats.org/officeDocument/2006/relationships/hyperlink" Target="http://kodeks.duckdns.org/document/111884" TargetMode="External"/><Relationship Id="rIddeer5q-3gw4oxlc5ivaxo" Type="http://schemas.openxmlformats.org/officeDocument/2006/relationships/hyperlink" Target="http://kodeks.duckdns.org/document/112046" TargetMode="External"/><Relationship Id="rIdwhpd8eg47rrymmgfl7vtx" Type="http://schemas.openxmlformats.org/officeDocument/2006/relationships/hyperlink" Target="http://kodeks.duckdns.org/document/111609" TargetMode="External"/><Relationship Id="rIdqd5t_xvrst89p1cjfnojd" Type="http://schemas.openxmlformats.org/officeDocument/2006/relationships/hyperlink" Target="http://kodeks.duckdns.org/document/203769" TargetMode="External"/><Relationship Id="rIdagq3sb43sww06blia2-iw" Type="http://schemas.openxmlformats.org/officeDocument/2006/relationships/hyperlink" Target="http://kodeks.duckdns.org/document/203655" TargetMode="External"/><Relationship Id="rIdtnmaqudii6jvs_de68bz4" Type="http://schemas.openxmlformats.org/officeDocument/2006/relationships/hyperlink" Target="http://kodeks.duckdns.org/document/203769" TargetMode="External"/><Relationship Id="rId0vwqga_fslvne933wqloo" Type="http://schemas.openxmlformats.org/officeDocument/2006/relationships/hyperlink" Target="http://kodeks.duckdns.org/document/203832" TargetMode="External"/><Relationship Id="rIdsjo-7h1ivabxotatxchac" Type="http://schemas.openxmlformats.org/officeDocument/2006/relationships/hyperlink" Target="http://kodeks.duckdns.org/document/112046" TargetMode="External"/><Relationship Id="rIdxjad0lxf3jktw2o37-ieg" Type="http://schemas.openxmlformats.org/officeDocument/2006/relationships/hyperlink" Target="http://kodeks.duckdns.org/document/202732" TargetMode="External"/><Relationship Id="rIdscpgcy61jwekun5tzlcln" Type="http://schemas.openxmlformats.org/officeDocument/2006/relationships/hyperlink" Target="http://kodeks.duckdns.org/document/111565" TargetMode="External"/><Relationship Id="rIdx4vci7nc51p1vvstedpgi" Type="http://schemas.openxmlformats.org/officeDocument/2006/relationships/hyperlink" Target="http://kodeks.duckdns.org/document/203655" TargetMode="External"/><Relationship Id="rId8_5ti2bqdmxddogrqhegf" Type="http://schemas.openxmlformats.org/officeDocument/2006/relationships/hyperlink" Target="http://kodeks.duckdns.org/document/111977" TargetMode="External"/><Relationship Id="rId-_-nxa1jkraj_6uhi8com" Type="http://schemas.openxmlformats.org/officeDocument/2006/relationships/hyperlink" Target="http://kodeks.duckdns.org/document/112153" TargetMode="External"/><Relationship Id="rIdcw94sllkkchziaoe-67rz" Type="http://schemas.openxmlformats.org/officeDocument/2006/relationships/hyperlink" Target="http://kodeks.duckdns.org/document/111884" TargetMode="External"/><Relationship Id="rIdj3d8nezidd4qcbrvxnvc4" Type="http://schemas.openxmlformats.org/officeDocument/2006/relationships/hyperlink" Target="http://kodeks.duckdns.org/document/203832" TargetMode="External"/><Relationship Id="rIdax63jybspudtf25fbomfj" Type="http://schemas.openxmlformats.org/officeDocument/2006/relationships/hyperlink" Target="http://kodeks.duckdns.org/document/111251" TargetMode="External"/><Relationship Id="rIdwqjijsni1_hqy52p8pa0r" Type="http://schemas.openxmlformats.org/officeDocument/2006/relationships/hyperlink" Target="http://kodeks.duckdns.org/document/111341" TargetMode="External"/><Relationship Id="rIdrqll38oc8le821kzuw909" Type="http://schemas.openxmlformats.org/officeDocument/2006/relationships/hyperlink" Target="http://kodeks.duckdns.org/document/574" TargetMode="External"/><Relationship Id="rIdb1dq7m_g_vtdvptkut0vx" Type="http://schemas.openxmlformats.org/officeDocument/2006/relationships/hyperlink" Target="http://kodeks.duckdns.org/document/1513" TargetMode="External"/><Relationship Id="rIdyiyhief-yxok5hekjqj4a" Type="http://schemas.openxmlformats.org/officeDocument/2006/relationships/hyperlink" Target="http://kodeks.duckdns.org/document/111529" TargetMode="External"/><Relationship Id="rIdcruxmc5uktbash6onc5vm" Type="http://schemas.openxmlformats.org/officeDocument/2006/relationships/hyperlink" Target="http://kodeks.duckdns.org/document/205389" TargetMode="External"/><Relationship Id="rId3aslfitc_bqaisd3yheyk" Type="http://schemas.openxmlformats.org/officeDocument/2006/relationships/hyperlink" Target="http://kodeks.duckdns.org/document/111158" TargetMode="External"/><Relationship Id="rIdxu3dlieemfmc4muiz-9fa" Type="http://schemas.openxmlformats.org/officeDocument/2006/relationships/hyperlink" Target="http://kodeks.duckdns.org/document/111167" TargetMode="External"/><Relationship Id="rIdk_egfekjw7me5babdnhtt" Type="http://schemas.openxmlformats.org/officeDocument/2006/relationships/hyperlink" Target="http://kodeks.duckdns.org/document/111821" TargetMode="External"/><Relationship Id="rId-z4p_n21vs_dnxzwimtbj" Type="http://schemas.openxmlformats.org/officeDocument/2006/relationships/hyperlink" Target="http://kodeks.duckdns.org/document/111977" TargetMode="External"/><Relationship Id="rId1kohmttjkddozpvxfjego" Type="http://schemas.openxmlformats.org/officeDocument/2006/relationships/hyperlink" Target="http://kodeks.duckdns.org/document/112046" TargetMode="External"/><Relationship Id="rIdupe5zvip3ithga3oi2ael" Type="http://schemas.openxmlformats.org/officeDocument/2006/relationships/hyperlink" Target="http://kodeks.duckdns.org/document/112184" TargetMode="External"/><Relationship Id="rIdsm-ncg8gtut2yr7zew4g5" Type="http://schemas.openxmlformats.org/officeDocument/2006/relationships/hyperlink" Target="http://kodeks.duckdns.org/document/205362" TargetMode="External"/><Relationship Id="rIdycugxfdbmfxkkw5lawcrk" Type="http://schemas.openxmlformats.org/officeDocument/2006/relationships/hyperlink" Target="http://kodeks.duckdns.org/document/203655" TargetMode="External"/><Relationship Id="rIdf8g9ntrx-t7fmwfqjsdsl" Type="http://schemas.openxmlformats.org/officeDocument/2006/relationships/hyperlink" Target="http://kodeks.duckdns.org/document/111776" TargetMode="External"/><Relationship Id="rIdyr1h1wpunx5blteubcdsp" Type="http://schemas.openxmlformats.org/officeDocument/2006/relationships/hyperlink" Target="http://kodeks.duckdns.org/document/205233" TargetMode="External"/><Relationship Id="rIdamgspsb35mwls2rdvy3fr" Type="http://schemas.openxmlformats.org/officeDocument/2006/relationships/hyperlink" Target="http://kodeks.duckdns.org/document/4" TargetMode="External"/><Relationship Id="rIdxmn_hffsd9kppkhpldcbb" Type="http://schemas.openxmlformats.org/officeDocument/2006/relationships/hyperlink" Target="http://kodeks.duckdns.org/document/111158" TargetMode="External"/><Relationship Id="rId3h01boqvpgppsknna760r" Type="http://schemas.openxmlformats.org/officeDocument/2006/relationships/hyperlink" Target="http://kodeks.duckdns.org/document/4" TargetMode="External"/><Relationship Id="rId_ta7agtjtv9f7tctpbajm" Type="http://schemas.openxmlformats.org/officeDocument/2006/relationships/hyperlink" Target="http://kodeks.duckdns.org/document/574" TargetMode="External"/><Relationship Id="rId9r32zhzxgfltslhmrylrg" Type="http://schemas.openxmlformats.org/officeDocument/2006/relationships/hyperlink" Target="http://kodeks.duckdns.org/document/203655" TargetMode="External"/><Relationship Id="rIdagjbuho5viv2ecjfmdcip" Type="http://schemas.openxmlformats.org/officeDocument/2006/relationships/hyperlink" Target="http://kodeks.duckdns.org/document/203655" TargetMode="External"/><Relationship Id="rIdgredwown3iogdf4vqo8zw" Type="http://schemas.openxmlformats.org/officeDocument/2006/relationships/hyperlink" Target="http://kodeks.duckdns.org/document/203655" TargetMode="External"/><Relationship Id="rIdezdvadfrbfyc65acffhvd" Type="http://schemas.openxmlformats.org/officeDocument/2006/relationships/hyperlink" Target="http://kodeks.duckdns.org/document/203769" TargetMode="External"/><Relationship Id="rId_rsefgqodyvxrxgf3ewmb" Type="http://schemas.openxmlformats.org/officeDocument/2006/relationships/hyperlink" Target="http://kodeks.duckdns.org/document/202734" TargetMode="External"/><Relationship Id="rIdxk33ojdhznvzeo6z7gfrn" Type="http://schemas.openxmlformats.org/officeDocument/2006/relationships/hyperlink" Target="http://kodeks.duckdns.org/document/203769" TargetMode="External"/><Relationship Id="rIdxfqbsatst3mlrrm4g6upl" Type="http://schemas.openxmlformats.org/officeDocument/2006/relationships/hyperlink" Target="http://kodeks.duckdns.org/document/112153" TargetMode="External"/><Relationship Id="rIdnonmxq5jozps1py9ueq98" Type="http://schemas.openxmlformats.org/officeDocument/2006/relationships/hyperlink" Target="http://kodeks.duckdns.org/document/202734" TargetMode="External"/><Relationship Id="rIdiz-lmeri5swovfvpm8u6m" Type="http://schemas.openxmlformats.org/officeDocument/2006/relationships/hyperlink" Target="http://kodeks.duckdns.org/document/205389" TargetMode="External"/><Relationship Id="rIdrrxjtqhlozlqurqkbwsem" Type="http://schemas.openxmlformats.org/officeDocument/2006/relationships/hyperlink" Target="http://kodeks.duckdns.org/document/111884" TargetMode="External"/><Relationship Id="rIdspclxpwui_fdeku4acfyg" Type="http://schemas.openxmlformats.org/officeDocument/2006/relationships/hyperlink" Target="http://kodeks.duckdns.org/document/4" TargetMode="External"/><Relationship Id="rIdfgd5v4svrnmcq8moedvez" Type="http://schemas.openxmlformats.org/officeDocument/2006/relationships/hyperlink" Target="http://kodeks.duckdns.org/document/203655" TargetMode="External"/><Relationship Id="rIddwfleug4r1lsnuv4gpkp-" Type="http://schemas.openxmlformats.org/officeDocument/2006/relationships/hyperlink" Target="http://kodeks.duckdns.org/document/111911" TargetMode="External"/><Relationship Id="rId8ai1s6ar8zg8xremsut-s" Type="http://schemas.openxmlformats.org/officeDocument/2006/relationships/hyperlink" Target="http://kodeks.duckdns.org/document/202445#st_4" TargetMode="External"/><Relationship Id="rIdsutd7t0g5yr7z4uomew0y" Type="http://schemas.openxmlformats.org/officeDocument/2006/relationships/hyperlink" Target="http://kodeks.duckdns.org/document/202732" TargetMode="External"/><Relationship Id="rIdwrkkfearupy_aieh7a99s" Type="http://schemas.openxmlformats.org/officeDocument/2006/relationships/hyperlink" Target="http://kodeks.duckdns.org/document/203655" TargetMode="External"/><Relationship Id="rIdmn2vd0xuqy06tujvdbzp3" Type="http://schemas.openxmlformats.org/officeDocument/2006/relationships/hyperlink" Target="http://kodeks.duckdns.org/document/12" TargetMode="External"/><Relationship Id="rIdendtoutv-h27xi52hophj" Type="http://schemas.openxmlformats.org/officeDocument/2006/relationships/hyperlink" Target="http://kodeks.duckdns.org/document/4" TargetMode="External"/><Relationship Id="rIdu7tn3qiqaay6qyxg0jjtq" Type="http://schemas.openxmlformats.org/officeDocument/2006/relationships/hyperlink" Target="http://kodeks.duckdns.org/document/202732" TargetMode="External"/><Relationship Id="rId5i6tm2phkyzjab7ezxxd1" Type="http://schemas.openxmlformats.org/officeDocument/2006/relationships/hyperlink" Target="http://kodeks.duckdns.org/document/203655" TargetMode="External"/><Relationship Id="rIdqaytkthm1jjqjnf_jkhit" Type="http://schemas.openxmlformats.org/officeDocument/2006/relationships/hyperlink" Target="http://kodeks.duckdns.org/document/203655" TargetMode="External"/><Relationship Id="rIdgrsuegriqtbaaufqconml" Type="http://schemas.openxmlformats.org/officeDocument/2006/relationships/hyperlink" Target="http://kodeks.duckdns.org/document/111158" TargetMode="External"/><Relationship Id="rId6yvus96pqnbnutjjzsihh" Type="http://schemas.openxmlformats.org/officeDocument/2006/relationships/hyperlink" Target="http://kodeks.duckdns.org/document/203655" TargetMode="External"/><Relationship Id="rIdlv9mdygd5vvfc6fx-ae2f" Type="http://schemas.openxmlformats.org/officeDocument/2006/relationships/hyperlink" Target="http://kodeks.duckdns.org/document/205068" TargetMode="External"/><Relationship Id="rId6gxcgvqd_ysq9xhttz2tw" Type="http://schemas.openxmlformats.org/officeDocument/2006/relationships/hyperlink" Target="http://kodeks.duckdns.org/document/205389" TargetMode="External"/><Relationship Id="rIdlqfu6grwv0txzbpwcskuw" Type="http://schemas.openxmlformats.org/officeDocument/2006/relationships/hyperlink" Target="http://kodeks.duckdns.org/document/111158" TargetMode="External"/><Relationship Id="rIdnoadf3xawnrh0ceowwirr" Type="http://schemas.openxmlformats.org/officeDocument/2006/relationships/hyperlink" Target="http://kodeks.duckdns.org/document/111884" TargetMode="External"/><Relationship Id="rIdipcqjyzyjttcd3g7oxf9i" Type="http://schemas.openxmlformats.org/officeDocument/2006/relationships/hyperlink" Target="http://kodeks.duckdns.org/document/112023" TargetMode="External"/><Relationship Id="rId1jaotxvv4_rvdos4xglym" Type="http://schemas.openxmlformats.org/officeDocument/2006/relationships/hyperlink" Target="http://kodeks.duckdns.org/document/202732" TargetMode="External"/><Relationship Id="rIdkgjedxm7xwevxzsqto9tm" Type="http://schemas.openxmlformats.org/officeDocument/2006/relationships/hyperlink" Target="http://kodeks.duckdns.org/document/203655" TargetMode="External"/><Relationship Id="rIdk-r3uu7xlog5onuopds7m" Type="http://schemas.openxmlformats.org/officeDocument/2006/relationships/hyperlink" Target="http://kodeks.duckdns.org/document/203769" TargetMode="External"/><Relationship Id="rIdglqa2jzdpwr1nn-cyw5aq" Type="http://schemas.openxmlformats.org/officeDocument/2006/relationships/hyperlink" Target="http://kodeks.duckdns.org/document/111158" TargetMode="External"/><Relationship Id="rIdfmryefbetu7pjwspkfgzc" Type="http://schemas.openxmlformats.org/officeDocument/2006/relationships/hyperlink" Target="http://kodeks.duckdns.org/document/203655" TargetMode="External"/><Relationship Id="rId7pyutl3hwj7omlkwny5gr" Type="http://schemas.openxmlformats.org/officeDocument/2006/relationships/hyperlink" Target="http://kodeks.duckdns.org/document/203655" TargetMode="External"/><Relationship Id="rIdywes6nxdq07ippiv4qjzy" Type="http://schemas.openxmlformats.org/officeDocument/2006/relationships/hyperlink" Target="http://kodeks.duckdns.org/document/111446" TargetMode="External"/><Relationship Id="rIdb2xs5d1ijz35vrk7z8ntw" Type="http://schemas.openxmlformats.org/officeDocument/2006/relationships/hyperlink" Target="http://kodeks.duckdns.org/document/111776" TargetMode="External"/><Relationship Id="rIdrcx2cwe9di9dfoujptfs6" Type="http://schemas.openxmlformats.org/officeDocument/2006/relationships/hyperlink" Target="http://kodeks.duckdns.org/document/111776" TargetMode="External"/><Relationship Id="rIdpdzvkvaow5cibx3gfdrsp" Type="http://schemas.openxmlformats.org/officeDocument/2006/relationships/hyperlink" Target="http://kodeks.duckdns.org/document/203655" TargetMode="External"/><Relationship Id="rIdaiil8jphyft1-dlxcqlyc" Type="http://schemas.openxmlformats.org/officeDocument/2006/relationships/hyperlink" Target="http://kodeks.duckdns.org/document/111445" TargetMode="External"/><Relationship Id="rId9-puvkk4r9-xowm2bpbri" Type="http://schemas.openxmlformats.org/officeDocument/2006/relationships/hyperlink" Target="http://kodeks.duckdns.org/document/111776" TargetMode="External"/><Relationship Id="rId6bt_c4afaylnevwj_iipk" Type="http://schemas.openxmlformats.org/officeDocument/2006/relationships/hyperlink" Target="http://kodeks.duckdns.org/document/111977" TargetMode="External"/><Relationship Id="rIdqrjv6mrypfg8welycxkqj" Type="http://schemas.openxmlformats.org/officeDocument/2006/relationships/hyperlink" Target="http://kodeks.duckdns.org/document/111158" TargetMode="External"/><Relationship Id="rIdiiewuepbcd4-sagvzjzui" Type="http://schemas.openxmlformats.org/officeDocument/2006/relationships/hyperlink" Target="http://kodeks.duckdns.org/document/203655" TargetMode="External"/><Relationship Id="rId0tuy1bfw7dc1dwqff1zej" Type="http://schemas.openxmlformats.org/officeDocument/2006/relationships/hyperlink" Target="http://kodeks.duckdns.org/document/111776" TargetMode="External"/><Relationship Id="rIdgcfyfpmhulvug26rikiey" Type="http://schemas.openxmlformats.org/officeDocument/2006/relationships/hyperlink" Target="http://kodeks.duckdns.org/document/111776" TargetMode="External"/><Relationship Id="rIdvlb6kfaxxlz-h9sf2jwti" Type="http://schemas.openxmlformats.org/officeDocument/2006/relationships/hyperlink" Target="http://kodeks.duckdns.org/document/203655" TargetMode="External"/><Relationship Id="rId0n_ba65n0embjeg5o_zy9" Type="http://schemas.openxmlformats.org/officeDocument/2006/relationships/hyperlink" Target="http://kodeks.duckdns.org/document/203864" TargetMode="External"/><Relationship Id="rIdgx_jmfrba-5xqm4c7fzv_" Type="http://schemas.openxmlformats.org/officeDocument/2006/relationships/hyperlink" Target="http://kodeks.duckdns.org/document/205389" TargetMode="External"/><Relationship Id="rIdsfsgettekpg9bdsr6on6x" Type="http://schemas.openxmlformats.org/officeDocument/2006/relationships/hyperlink" Target="http://kodeks.duckdns.org/document/111776" TargetMode="External"/><Relationship Id="rIdlqgcrfpymavq9g-jskrde" Type="http://schemas.openxmlformats.org/officeDocument/2006/relationships/hyperlink" Target="http://kodeks.duckdns.org/document/111565" TargetMode="External"/><Relationship Id="rIdcrnegdafybh07e74cdlgl" Type="http://schemas.openxmlformats.org/officeDocument/2006/relationships/hyperlink" Target="http://kodeks.duckdns.org/document/202732" TargetMode="External"/><Relationship Id="rIdbmmxbxkttmqvp3nk6pvty" Type="http://schemas.openxmlformats.org/officeDocument/2006/relationships/hyperlink" Target="http://kodeks.duckdns.org/document/203655" TargetMode="External"/><Relationship Id="rIdexjdhexjrignsyoyxzh1p" Type="http://schemas.openxmlformats.org/officeDocument/2006/relationships/hyperlink" Target="http://kodeks.duckdns.org/document/203769" TargetMode="External"/><Relationship Id="rIdixjhko8yqtbdyr-pl31wf" Type="http://schemas.openxmlformats.org/officeDocument/2006/relationships/hyperlink" Target="http://kodeks.duckdns.org/document/111158" TargetMode="External"/><Relationship Id="rIdikra8xnvj9e8iianxpxmh" Type="http://schemas.openxmlformats.org/officeDocument/2006/relationships/hyperlink" Target="http://kodeks.duckdns.org/document/111977" TargetMode="External"/><Relationship Id="rIdindgs5fzp4iwstl67mvdx" Type="http://schemas.openxmlformats.org/officeDocument/2006/relationships/hyperlink" Target="http://kodeks.duckdns.org/document/203655" TargetMode="External"/><Relationship Id="rIdmgtphpzmnourap8cr8i9c" Type="http://schemas.openxmlformats.org/officeDocument/2006/relationships/hyperlink" Target="http://kodeks.duckdns.org/document/205389" TargetMode="External"/><Relationship Id="rIdzdkfoeicblr5yfg-3pgqd" Type="http://schemas.openxmlformats.org/officeDocument/2006/relationships/hyperlink" Target="http://kodeks.duckdns.org/document/111884" TargetMode="External"/><Relationship Id="rIdrtsz6_fkoicjx4oy60tku" Type="http://schemas.openxmlformats.org/officeDocument/2006/relationships/hyperlink" Target="http://kodeks.duckdns.org/document/112023" TargetMode="External"/><Relationship Id="rIdyouwezovohj-kz0zjwu7c" Type="http://schemas.openxmlformats.org/officeDocument/2006/relationships/hyperlink" Target="http://kodeks.duckdns.org/document/111776" TargetMode="External"/><Relationship Id="rIdoyzal3ktdljta8yfsymjo" Type="http://schemas.openxmlformats.org/officeDocument/2006/relationships/hyperlink" Target="http://kodeks.duckdns.org/document/111565" TargetMode="External"/><Relationship Id="rId-8ez6uoos9i3zgx2nhljw" Type="http://schemas.openxmlformats.org/officeDocument/2006/relationships/hyperlink" Target="http://kodeks.duckdns.org/document/111529" TargetMode="External"/><Relationship Id="rIdy17i8rb9w8rb-alxmvmzs" Type="http://schemas.openxmlformats.org/officeDocument/2006/relationships/hyperlink" Target="http://kodeks.duckdns.org/document/111527" TargetMode="External"/><Relationship Id="rIdxmwgt__cgiiz8sdfivcwe" Type="http://schemas.openxmlformats.org/officeDocument/2006/relationships/hyperlink" Target="http://kodeks.duckdns.org/document/111977" TargetMode="External"/><Relationship Id="rIdfhbw6chneqg5orz1uayn9" Type="http://schemas.openxmlformats.org/officeDocument/2006/relationships/hyperlink" Target="http://kodeks.duckdns.org/document/203655" TargetMode="External"/><Relationship Id="rIdjhii1r4kqdxsqhu8tly_a" Type="http://schemas.openxmlformats.org/officeDocument/2006/relationships/hyperlink" Target="http://kodeks.duckdns.org/document/111408" TargetMode="External"/><Relationship Id="rIdke8kymjiquvl9egrurxzv" Type="http://schemas.openxmlformats.org/officeDocument/2006/relationships/hyperlink" Target="http://kodeks.duckdns.org/document/112060" TargetMode="External"/><Relationship Id="rIdtkrwnn33qwlx9lxcmhb8m" Type="http://schemas.openxmlformats.org/officeDocument/2006/relationships/hyperlink" Target="http://kodeks.duckdns.org/document/112046" TargetMode="External"/><Relationship Id="rIdwgtvucujplusavfvvhew_" Type="http://schemas.openxmlformats.org/officeDocument/2006/relationships/hyperlink" Target="http://kodeks.duckdns.org/document/111839" TargetMode="External"/><Relationship Id="rIdfgfxvcnst0kyasdpt3tst" Type="http://schemas.openxmlformats.org/officeDocument/2006/relationships/hyperlink" Target="http://kodeks.duckdns.org/document/203655" TargetMode="External"/><Relationship Id="rIdslxxgxzuuynmbl20inhqs" Type="http://schemas.openxmlformats.org/officeDocument/2006/relationships/hyperlink" Target="http://kodeks.duckdns.org/document/111279" TargetMode="External"/><Relationship Id="rIdjw9cr2audldsfzvapbam9" Type="http://schemas.openxmlformats.org/officeDocument/2006/relationships/hyperlink" Target="http://kodeks.duckdns.org/document/111839" TargetMode="External"/><Relationship Id="rIdixj6chiwdjbnc6scp8wsc" Type="http://schemas.openxmlformats.org/officeDocument/2006/relationships/hyperlink" Target="http://kodeks.duckdns.org/document/202445#st_21" TargetMode="External"/><Relationship Id="rIdrd3qlza92keu_itfy1yih" Type="http://schemas.openxmlformats.org/officeDocument/2006/relationships/hyperlink" Target="http://kodeks.duckdns.org/document/202732" TargetMode="External"/><Relationship Id="rIdpx6o8hnmvdshlkqu-tfsh" Type="http://schemas.openxmlformats.org/officeDocument/2006/relationships/hyperlink" Target="http://kodeks.duckdns.org/document/203655" TargetMode="External"/><Relationship Id="rIddn05uz8b3ahj7fr6phftc" Type="http://schemas.openxmlformats.org/officeDocument/2006/relationships/hyperlink" Target="http://kodeks.duckdns.org/document/111158" TargetMode="External"/><Relationship Id="rIdncua-jnm2rjcozgyttom_" Type="http://schemas.openxmlformats.org/officeDocument/2006/relationships/hyperlink" Target="http://kodeks.duckdns.org/document/111839" TargetMode="External"/><Relationship Id="rIdvsuuiixwtwswpivywnaar" Type="http://schemas.openxmlformats.org/officeDocument/2006/relationships/hyperlink" Target="http://kodeks.duckdns.org/document/112046" TargetMode="External"/><Relationship Id="rIdrckgu3tv-6fwvejak--wl" Type="http://schemas.openxmlformats.org/officeDocument/2006/relationships/hyperlink" Target="http://kodeks.duckdns.org/document/111158" TargetMode="External"/><Relationship Id="rIdig0wiwnvfcgw1wwe_q5mh" Type="http://schemas.openxmlformats.org/officeDocument/2006/relationships/hyperlink" Target="http://kodeks.duckdns.org/document/203655" TargetMode="External"/><Relationship Id="rIdkbntvnvcjxwlokmzagwzs" Type="http://schemas.openxmlformats.org/officeDocument/2006/relationships/hyperlink" Target="http://kodeks.duckdns.org/document/205233" TargetMode="External"/><Relationship Id="rIdt4ejgnommghkd3niyamnk" Type="http://schemas.openxmlformats.org/officeDocument/2006/relationships/hyperlink" Target="http://kodeks.duckdns.org/document/203655" TargetMode="External"/><Relationship Id="rIdpohglmfwix3vdsivzgaza" Type="http://schemas.openxmlformats.org/officeDocument/2006/relationships/hyperlink" Target="http://kodeks.duckdns.org/document/202732" TargetMode="External"/><Relationship Id="rIdrkxfyeddjjxwn-ggzk448" Type="http://schemas.openxmlformats.org/officeDocument/2006/relationships/hyperlink" Target="http://kodeks.duckdns.org/document/205389" TargetMode="External"/><Relationship Id="rIdyc0zntp9w4tjj32m-j2hu" Type="http://schemas.openxmlformats.org/officeDocument/2006/relationships/hyperlink" Target="http://kodeks.duckdns.org/document/111433" TargetMode="External"/><Relationship Id="rIdw8iljxmwmh35fjgcnfn0f" Type="http://schemas.openxmlformats.org/officeDocument/2006/relationships/hyperlink" Target="http://kodeks.duckdns.org/document/111884" TargetMode="External"/><Relationship Id="rId-1dvqbgtshx3ieq_rvj_z" Type="http://schemas.openxmlformats.org/officeDocument/2006/relationships/hyperlink" Target="http://kodeks.duckdns.org/document/202732" TargetMode="External"/><Relationship Id="rIdfcc9pfpvgu81yp62qxhec" Type="http://schemas.openxmlformats.org/officeDocument/2006/relationships/hyperlink" Target="http://kodeks.duckdns.org/document/203655" TargetMode="External"/><Relationship Id="rIdorc8wvalsnld3v_ewytd2" Type="http://schemas.openxmlformats.org/officeDocument/2006/relationships/hyperlink" Target="http://kodeks.duckdns.org/document/203655" TargetMode="External"/><Relationship Id="rIdqhs5nuyj7r2hfn4keuzrm" Type="http://schemas.openxmlformats.org/officeDocument/2006/relationships/hyperlink" Target="http://kodeks.duckdns.org/document/203769" TargetMode="External"/><Relationship Id="rIdxya3mlzgdhnqipor8mmgi" Type="http://schemas.openxmlformats.org/officeDocument/2006/relationships/hyperlink" Target="http://kodeks.duckdns.org/document/111158" TargetMode="External"/><Relationship Id="rIdrklppb5wexvbeuqjpct9e" Type="http://schemas.openxmlformats.org/officeDocument/2006/relationships/hyperlink" Target="http://kodeks.duckdns.org/document/203655" TargetMode="External"/><Relationship Id="rIdplmnciut4lmxuurx6gxol" Type="http://schemas.openxmlformats.org/officeDocument/2006/relationships/hyperlink" Target="http://kodeks.duckdns.org/document/111158" TargetMode="External"/><Relationship Id="rIdy4-opb0vd3hkjhxprb7lt" Type="http://schemas.openxmlformats.org/officeDocument/2006/relationships/hyperlink" Target="http://kodeks.duckdns.org/document/202445#st_102" TargetMode="External"/><Relationship Id="rIddcikdz74gn6blfchavpdq" Type="http://schemas.openxmlformats.org/officeDocument/2006/relationships/hyperlink" Target="http://kodeks.duckdns.org/document/203655" TargetMode="External"/><Relationship Id="rIdah0f82anblruom3ywnmmb" Type="http://schemas.openxmlformats.org/officeDocument/2006/relationships/hyperlink" Target="http://kodeks.duckdns.org/document/111565" TargetMode="External"/><Relationship Id="rIdwczfxzqkvtkjqov_xrl7t" Type="http://schemas.openxmlformats.org/officeDocument/2006/relationships/hyperlink" Target="http://kodeks.duckdns.org/document/111977" TargetMode="External"/><Relationship Id="rIdtvf0vhd0y8nbkzuj-6qxh" Type="http://schemas.openxmlformats.org/officeDocument/2006/relationships/hyperlink" Target="http://kodeks.duckdns.org/document/202732" TargetMode="External"/><Relationship Id="rId77bgn18kbobwnbkaiks8k" Type="http://schemas.openxmlformats.org/officeDocument/2006/relationships/hyperlink" Target="http://kodeks.duckdns.org/document/203655" TargetMode="External"/><Relationship Id="rIdkxwtebjzqwz3xg7tfti3a" Type="http://schemas.openxmlformats.org/officeDocument/2006/relationships/hyperlink" Target="http://kodeks.duckdns.org/document/111158" TargetMode="External"/><Relationship Id="rIdnbb4h3sob0wer4nsqanpu" Type="http://schemas.openxmlformats.org/officeDocument/2006/relationships/hyperlink" Target="http://kodeks.duckdns.org/document/111977" TargetMode="External"/><Relationship Id="rIdvqvzw6j82b9qch1uabuvi" Type="http://schemas.openxmlformats.org/officeDocument/2006/relationships/hyperlink" Target="http://kodeks.duckdns.org/document/203655" TargetMode="External"/><Relationship Id="rIdhshrcnd3y75qlrwytuoew" Type="http://schemas.openxmlformats.org/officeDocument/2006/relationships/hyperlink" Target="http://kodeks.duckdns.org/document/111433" TargetMode="External"/><Relationship Id="rIdze_ou3be4dbthvkg4mfdz" Type="http://schemas.openxmlformats.org/officeDocument/2006/relationships/hyperlink" Target="http://kodeks.duckdns.org/document/112046" TargetMode="External"/><Relationship Id="rIdtx---7w_rrgfoslyv080v" Type="http://schemas.openxmlformats.org/officeDocument/2006/relationships/hyperlink" Target="http://kodeks.duckdns.org/document/203655" TargetMode="External"/><Relationship Id="rIdyuwei518mgtadlc2rejf_" Type="http://schemas.openxmlformats.org/officeDocument/2006/relationships/hyperlink" Target="http://kodeks.duckdns.org/document/203832" TargetMode="External"/><Relationship Id="rIddwxem9pfrtoj_65mn3tbh" Type="http://schemas.openxmlformats.org/officeDocument/2006/relationships/hyperlink" Target="http://kodeks.duckdns.org/document/111614" TargetMode="External"/><Relationship Id="rId1epwnfhzb2ndqnhn0dsah" Type="http://schemas.openxmlformats.org/officeDocument/2006/relationships/hyperlink" Target="http://kodeks.duckdns.org/document/112046" TargetMode="External"/><Relationship Id="rIdmvope4chdyqegzj6vgmwu" Type="http://schemas.openxmlformats.org/officeDocument/2006/relationships/hyperlink" Target="http://kodeks.duckdns.org/document/112046" TargetMode="External"/><Relationship Id="rIdbsuotpmsn49eosga9hsmg" Type="http://schemas.openxmlformats.org/officeDocument/2006/relationships/hyperlink" Target="http://kodeks.duckdns.org/document/112046" TargetMode="External"/><Relationship Id="rIds4tzugtbu_uscxrmj6zw_" Type="http://schemas.openxmlformats.org/officeDocument/2006/relationships/hyperlink" Target="http://kodeks.duckdns.org/document/112046" TargetMode="External"/><Relationship Id="rId5avrr6gvcc2glitfkfeku" Type="http://schemas.openxmlformats.org/officeDocument/2006/relationships/hyperlink" Target="http://kodeks.duckdns.org/document/90464" TargetMode="External"/><Relationship Id="rIdba1hw3pyar7yrq3i2gdkm" Type="http://schemas.openxmlformats.org/officeDocument/2006/relationships/hyperlink" Target="http://kodeks.duckdns.org/document/92425" TargetMode="External"/><Relationship Id="rId4pqmtzrm0jvka3aavz2bb" Type="http://schemas.openxmlformats.org/officeDocument/2006/relationships/hyperlink" Target="http://kodeks.duckdns.org/document/112046" TargetMode="External"/><Relationship Id="rId9ovqi6p79mgdbcjm94yf4" Type="http://schemas.openxmlformats.org/officeDocument/2006/relationships/hyperlink" Target="http://kodeks.duckdns.org/document/112046" TargetMode="External"/><Relationship Id="rIdw8red-fof-qrd34k5ujmi" Type="http://schemas.openxmlformats.org/officeDocument/2006/relationships/hyperlink" Target="http://kodeks.duckdns.org/document/112046" TargetMode="External"/><Relationship Id="rIdideih8s-qr11xqgk4ftrf" Type="http://schemas.openxmlformats.org/officeDocument/2006/relationships/hyperlink" Target="http://kodeks.duckdns.org/document/111776" TargetMode="External"/><Relationship Id="rId8jk-ezfpnna3hto2pjc8n" Type="http://schemas.openxmlformats.org/officeDocument/2006/relationships/hyperlink" Target="http://kodeks.duckdns.org/document/111823" TargetMode="External"/><Relationship Id="rId5orye6-j63c61lxbcd04g" Type="http://schemas.openxmlformats.org/officeDocument/2006/relationships/hyperlink" Target="http://kodeks.duckdns.org/document/112046" TargetMode="External"/><Relationship Id="rIdnx_bwzyiqkx4yawdtqunn" Type="http://schemas.openxmlformats.org/officeDocument/2006/relationships/hyperlink" Target="http://kodeks.duckdns.org/document/112046" TargetMode="External"/><Relationship Id="rIdnpd6ncjutrryuag46_hks" Type="http://schemas.openxmlformats.org/officeDocument/2006/relationships/hyperlink" Target="http://kodeks.duckdns.org/document/111565" TargetMode="External"/><Relationship Id="rIdca7ac3v4rmztsn1chdlue" Type="http://schemas.openxmlformats.org/officeDocument/2006/relationships/hyperlink" Target="http://kodeks.duckdns.org/document/111776" TargetMode="External"/><Relationship Id="rId7ca_8aienc-t-26mb-oys" Type="http://schemas.openxmlformats.org/officeDocument/2006/relationships/hyperlink" Target="http://kodeks.duckdns.org/document/111823" TargetMode="External"/><Relationship Id="rIdqf6oxpjnmik51lsacm4yg" Type="http://schemas.openxmlformats.org/officeDocument/2006/relationships/hyperlink" Target="http://kodeks.duckdns.org/document/112046" TargetMode="External"/><Relationship Id="rIdlb4q3kwrfieh0gnh5uax8" Type="http://schemas.openxmlformats.org/officeDocument/2006/relationships/hyperlink" Target="http://kodeks.duckdns.org/document/111776" TargetMode="External"/><Relationship Id="rIdazokz997ds6gq_gj7t1vm" Type="http://schemas.openxmlformats.org/officeDocument/2006/relationships/hyperlink" Target="http://kodeks.duckdns.org/document/94076" TargetMode="External"/><Relationship Id="rId-ihet3lgmyxuwb3ubyhc_" Type="http://schemas.openxmlformats.org/officeDocument/2006/relationships/hyperlink" Target="http://kodeks.duckdns.org/document/203655" TargetMode="External"/><Relationship Id="rIdmfhwh_0xsqz7vrypkrk9a" Type="http://schemas.openxmlformats.org/officeDocument/2006/relationships/hyperlink" Target="http://kodeks.duckdns.org/document/111776" TargetMode="External"/><Relationship Id="rIdwh5blllod-3ujztcnci7g" Type="http://schemas.openxmlformats.org/officeDocument/2006/relationships/hyperlink" Target="http://kodeks.duckdns.org/document/111823" TargetMode="External"/><Relationship Id="rIdup7x7qou_urehyvdvetkm" Type="http://schemas.openxmlformats.org/officeDocument/2006/relationships/hyperlink" Target="http://kodeks.duckdns.org/document/112046" TargetMode="External"/><Relationship Id="rIdydcaab732etrnbmsufk6w" Type="http://schemas.openxmlformats.org/officeDocument/2006/relationships/hyperlink" Target="http://kodeks.duckdns.org/document/157267" TargetMode="External"/><Relationship Id="rId9zbb1ufqnanvdvzshv74a" Type="http://schemas.openxmlformats.org/officeDocument/2006/relationships/hyperlink" Target="http://kodeks.duckdns.org/document/157266" TargetMode="External"/><Relationship Id="rIdnitc6h3fp-0cvpyqsnts2" Type="http://schemas.openxmlformats.org/officeDocument/2006/relationships/hyperlink" Target="http://kodeks.duckdns.org/document/203832" TargetMode="External"/><Relationship Id="rIdd0hyqs9y3cidnaawacirh" Type="http://schemas.openxmlformats.org/officeDocument/2006/relationships/hyperlink" Target="http://kodeks.duckdns.org/document/205233" TargetMode="External"/><Relationship Id="rIdzag774gva6v-mtt215dqd" Type="http://schemas.openxmlformats.org/officeDocument/2006/relationships/hyperlink" Target="http://kodeks.duckdns.org/document/205447" TargetMode="External"/><Relationship Id="rIdq9u6xxr_93oymcmc2q5ep" Type="http://schemas.openxmlformats.org/officeDocument/2006/relationships/hyperlink" Target="http://kodeks.duckdns.org/document/112046" TargetMode="External"/><Relationship Id="rId2hcjl1nlxhly0piai-mhv" Type="http://schemas.openxmlformats.org/officeDocument/2006/relationships/hyperlink" Target="http://kodeks.duckdns.org/document/202732" TargetMode="External"/><Relationship Id="rIdm6n1npmp1m4lw5bkt-cxf" Type="http://schemas.openxmlformats.org/officeDocument/2006/relationships/hyperlink" Target="http://kodeks.duckdns.org/document/202732" TargetMode="External"/><Relationship Id="rIdmnqnz1c6ushukbf_xsmdn" Type="http://schemas.openxmlformats.org/officeDocument/2006/relationships/hyperlink" Target="http://kodeks.duckdns.org/document/203769" TargetMode="External"/><Relationship Id="rIdnseqajswt_zzmqtvcebyu" Type="http://schemas.openxmlformats.org/officeDocument/2006/relationships/hyperlink" Target="http://kodeks.duckdns.org/document/202732" TargetMode="External"/><Relationship Id="rIdgl8qj3imwrfrorm98cqmj" Type="http://schemas.openxmlformats.org/officeDocument/2006/relationships/hyperlink" Target="http://kodeks.duckdns.org/document/203655" TargetMode="External"/><Relationship Id="rId0f69bosecwlsiexufj-so" Type="http://schemas.openxmlformats.org/officeDocument/2006/relationships/hyperlink" Target="http://kodeks.duckdns.org/document/111446" TargetMode="External"/><Relationship Id="rIdukvidvbukrhqdvmvzg06d" Type="http://schemas.openxmlformats.org/officeDocument/2006/relationships/hyperlink" Target="http://kodeks.duckdns.org/document/202732" TargetMode="External"/><Relationship Id="rIdi_deveosdpo5a_fb7c1_o" Type="http://schemas.openxmlformats.org/officeDocument/2006/relationships/hyperlink" Target="http://kodeks.duckdns.org/document/202445#st_121" TargetMode="External"/><Relationship Id="rId8e4kwarjhmettajmd8s6d" Type="http://schemas.openxmlformats.org/officeDocument/2006/relationships/hyperlink" Target="http://kodeks.duckdns.org/document/202732" TargetMode="External"/><Relationship Id="rIdm4m8j8zryoslq6bq5hkdu" Type="http://schemas.openxmlformats.org/officeDocument/2006/relationships/hyperlink" Target="http://kodeks.duckdns.org/document/205447" TargetMode="External"/><Relationship Id="rId7ctb8msnukkzblkanquli" Type="http://schemas.openxmlformats.org/officeDocument/2006/relationships/hyperlink" Target="http://kodeks.duckdns.org/document/111421" TargetMode="External"/><Relationship Id="rIdfo212lmlaowmnqnlen7hl" Type="http://schemas.openxmlformats.org/officeDocument/2006/relationships/hyperlink" Target="http://kodeks.duckdns.org/document/112023" TargetMode="External"/><Relationship Id="rId7eqef8jtd0-6p5d2eupu3" Type="http://schemas.openxmlformats.org/officeDocument/2006/relationships/hyperlink" Target="http://kodeks.duckdns.org/document/205389" TargetMode="External"/><Relationship Id="rId3_7oj6j8kroq9rxlny1xm" Type="http://schemas.openxmlformats.org/officeDocument/2006/relationships/hyperlink" Target="http://kodeks.duckdns.org/document/111446" TargetMode="External"/><Relationship Id="rId5fg33srv3zmcqyg01vloa" Type="http://schemas.openxmlformats.org/officeDocument/2006/relationships/hyperlink" Target="http://kodeks.duckdns.org/document/111776" TargetMode="External"/><Relationship Id="rIdxqplyyc7aahv_-ls6onsg" Type="http://schemas.openxmlformats.org/officeDocument/2006/relationships/hyperlink" Target="http://kodeks.duckdns.org/document/111821" TargetMode="External"/><Relationship Id="rIdwimkdejy59cnuh8mcgkzc" Type="http://schemas.openxmlformats.org/officeDocument/2006/relationships/hyperlink" Target="http://kodeks.duckdns.org/document/111977" TargetMode="External"/><Relationship Id="rIdaxs0iomq_hbt_e7cpojff" Type="http://schemas.openxmlformats.org/officeDocument/2006/relationships/hyperlink" Target="http://kodeks.duckdns.org/document/202074" TargetMode="External"/><Relationship Id="rIdcptnokvumtjvx0xued4sz" Type="http://schemas.openxmlformats.org/officeDocument/2006/relationships/hyperlink" Target="http://kodeks.duckdns.org/document/111158" TargetMode="External"/><Relationship Id="rId8m6wczvrmyjzamayrn5hd" Type="http://schemas.openxmlformats.org/officeDocument/2006/relationships/hyperlink" Target="http://kodeks.duckdns.org/document/111158" TargetMode="External"/><Relationship Id="rIdz4ssu3pq1why-j0fap_6a" Type="http://schemas.openxmlformats.org/officeDocument/2006/relationships/hyperlink" Target="http://kodeks.duckdns.org/document/111238" TargetMode="External"/><Relationship Id="rIdye88ifwrnzpmcogrz_nnk" Type="http://schemas.openxmlformats.org/officeDocument/2006/relationships/hyperlink" Target="http://kodeks.duckdns.org/document/202735" TargetMode="External"/><Relationship Id="rIdqjpvnjd3sc1avxt2ryv3h" Type="http://schemas.openxmlformats.org/officeDocument/2006/relationships/hyperlink" Target="http://kodeks.duckdns.org/document/203655" TargetMode="External"/><Relationship Id="rId5f4er_yxujbvq-30y6vzu" Type="http://schemas.openxmlformats.org/officeDocument/2006/relationships/hyperlink" Target="http://kodeks.duckdns.org/document/111776" TargetMode="External"/><Relationship Id="rIduw5qwgyjieyikdxi08n04" Type="http://schemas.openxmlformats.org/officeDocument/2006/relationships/hyperlink" Target="http://kodeks.duckdns.org/document/202730" TargetMode="External"/><Relationship Id="rIdi8pqa3swaw6xqufygyzyu" Type="http://schemas.openxmlformats.org/officeDocument/2006/relationships/hyperlink" Target="http://kodeks.duckdns.org/document/202732" TargetMode="External"/><Relationship Id="rId3xw4eavlvqeo-jkm8hrtn" Type="http://schemas.openxmlformats.org/officeDocument/2006/relationships/hyperlink" Target="http://kodeks.duckdns.org/document/203655" TargetMode="External"/><Relationship Id="rId6tldggufzbcuedupotjwb" Type="http://schemas.openxmlformats.org/officeDocument/2006/relationships/hyperlink" Target="http://kodeks.duckdns.org/document/111446" TargetMode="External"/><Relationship Id="rIdamhfu3kvphs_x1q7ptule" Type="http://schemas.openxmlformats.org/officeDocument/2006/relationships/hyperlink" Target="http://kodeks.duckdns.org/document/112046" TargetMode="External"/><Relationship Id="rIdwnxiqb7epsqwrcmwf5om7" Type="http://schemas.openxmlformats.org/officeDocument/2006/relationships/hyperlink" Target="http://kodeks.duckdns.org/document/202736" TargetMode="External"/><Relationship Id="rId7bk0xulp3w_pqec0kspcx" Type="http://schemas.openxmlformats.org/officeDocument/2006/relationships/hyperlink" Target="http://kodeks.duckdns.org/document/203832" TargetMode="External"/><Relationship Id="rIdtw371yrnygvhuoby6kxho" Type="http://schemas.openxmlformats.org/officeDocument/2006/relationships/hyperlink" Target="http://kodeks.duckdns.org/document/111565" TargetMode="External"/><Relationship Id="rIdujwh35yvvpnbc7hfjhrmz" Type="http://schemas.openxmlformats.org/officeDocument/2006/relationships/hyperlink" Target="http://kodeks.duckdns.org/document/111529" TargetMode="External"/><Relationship Id="rIdzkjwjko_lg-vp5rixrtgo" Type="http://schemas.openxmlformats.org/officeDocument/2006/relationships/hyperlink" Target="http://kodeks.duckdns.org/document/111527" TargetMode="External"/><Relationship Id="rIdaxzu0ebhymyav01j0ytn6" Type="http://schemas.openxmlformats.org/officeDocument/2006/relationships/hyperlink" Target="http://kodeks.duckdns.org/document/111977" TargetMode="External"/><Relationship Id="rIdaqkyfx0isjffmwnz3ip7o" Type="http://schemas.openxmlformats.org/officeDocument/2006/relationships/hyperlink" Target="http://kodeks.duckdns.org/document/111527" TargetMode="External"/><Relationship Id="rIdzqsmhafihmube00obnkl4" Type="http://schemas.openxmlformats.org/officeDocument/2006/relationships/hyperlink" Target="http://kodeks.duckdns.org/document/111529" TargetMode="External"/><Relationship Id="rIdmkpltahholcupmufa50fq" Type="http://schemas.openxmlformats.org/officeDocument/2006/relationships/hyperlink" Target="http://kodeks.duckdns.org/document/111565" TargetMode="External"/><Relationship Id="rIdxucl6oq_jx7dp9w14px5_" Type="http://schemas.openxmlformats.org/officeDocument/2006/relationships/hyperlink" Target="http://kodeks.duckdns.org/document/111977" TargetMode="External"/><Relationship Id="rIdwaviqfofvvnam0ruj6fdy" Type="http://schemas.openxmlformats.org/officeDocument/2006/relationships/hyperlink" Target="http://kodeks.duckdns.org/document/203655" TargetMode="External"/><Relationship Id="rIdhcklewf7wxhjfbdo34xys" Type="http://schemas.openxmlformats.org/officeDocument/2006/relationships/hyperlink" Target="http://kodeks.duckdns.org/document/203655" TargetMode="External"/><Relationship Id="rIdqvudgpcgs3gidbwd6qnzj" Type="http://schemas.openxmlformats.org/officeDocument/2006/relationships/hyperlink" Target="http://kodeks.duckdns.org/document/112023" TargetMode="External"/><Relationship Id="rIdpl8jtxv2dhyu5qeudy7jp" Type="http://schemas.openxmlformats.org/officeDocument/2006/relationships/hyperlink" Target="http://kodeks.duckdns.org/document/203655" TargetMode="External"/><Relationship Id="rIdvqjgrvf9hy9fza49nc-gq" Type="http://schemas.openxmlformats.org/officeDocument/2006/relationships/hyperlink" Target="http://kodeks.duckdns.org/document/202732" TargetMode="External"/><Relationship Id="rIdtdxr5zv8ufodtb260p3g2" Type="http://schemas.openxmlformats.org/officeDocument/2006/relationships/hyperlink" Target="http://kodeks.duckdns.org/document/203769" TargetMode="External"/><Relationship Id="rId3kuqexz2kayppbipukre4" Type="http://schemas.openxmlformats.org/officeDocument/2006/relationships/hyperlink" Target="http://kodeks.duckdns.org/document/203725" TargetMode="External"/><Relationship Id="rId0snhdqtz2ukzok1vm4yav" Type="http://schemas.openxmlformats.org/officeDocument/2006/relationships/hyperlink" Target="http://kodeks.duckdns.org/document/111609" TargetMode="External"/><Relationship Id="rId2iebflajrdp-dlv2fmjpt" Type="http://schemas.openxmlformats.org/officeDocument/2006/relationships/hyperlink" Target="http://kodeks.duckdns.org/document/203655" TargetMode="External"/><Relationship Id="rIdcujnc6zl9hcv83seoo_hv" Type="http://schemas.openxmlformats.org/officeDocument/2006/relationships/hyperlink" Target="http://kodeks.duckdns.org/document/202732" TargetMode="External"/><Relationship Id="rId2w332trzfcezwnescidio" Type="http://schemas.openxmlformats.org/officeDocument/2006/relationships/hyperlink" Target="http://kodeks.duckdns.org/document/203655" TargetMode="External"/><Relationship Id="rIddnzmgct3mlvhzsa1wd4aw" Type="http://schemas.openxmlformats.org/officeDocument/2006/relationships/hyperlink" Target="http://kodeks.duckdns.org/document/203655" TargetMode="External"/><Relationship Id="rIdefpp4hr8txwjiajejffue" Type="http://schemas.openxmlformats.org/officeDocument/2006/relationships/hyperlink" Target="http://kodeks.duckdns.org/document/9677" TargetMode="External"/><Relationship Id="rIdgv2zlcmuma5jr3ywjpiwq" Type="http://schemas.openxmlformats.org/officeDocument/2006/relationships/hyperlink" Target="http://kodeks.duckdns.org/document/203655" TargetMode="External"/><Relationship Id="rIdwv-fvgccejmvo9mfj_5m0" Type="http://schemas.openxmlformats.org/officeDocument/2006/relationships/hyperlink" Target="http://kodeks.duckdns.org/document/111535" TargetMode="External"/><Relationship Id="rIdhhkb8vhhl0mw9vqnviw_k" Type="http://schemas.openxmlformats.org/officeDocument/2006/relationships/hyperlink" Target="http://kodeks.duckdns.org/document/203655" TargetMode="External"/><Relationship Id="rIdovp4agyhehjbbzckib6_7" Type="http://schemas.openxmlformats.org/officeDocument/2006/relationships/hyperlink" Target="http://kodeks.duckdns.org/document/203655" TargetMode="External"/><Relationship Id="rIdy35m0tgcx3o3g3owrcwst" Type="http://schemas.openxmlformats.org/officeDocument/2006/relationships/hyperlink" Target="http://kodeks.duckdns.org/document/202732" TargetMode="External"/><Relationship Id="rIdwty8leogdwvk9v7kh1jtm" Type="http://schemas.openxmlformats.org/officeDocument/2006/relationships/hyperlink" Target="http://kodeks.duckdns.org/document/274" TargetMode="External"/><Relationship Id="rIdutjjl1xmizx-h-otnyn48" Type="http://schemas.openxmlformats.org/officeDocument/2006/relationships/hyperlink" Target="http://kodeks.duckdns.org/document/203769" TargetMode="External"/><Relationship Id="rIdq138kvkertuetpxvymaun" Type="http://schemas.openxmlformats.org/officeDocument/2006/relationships/hyperlink" Target="http://kodeks.duckdns.org/document/205472" TargetMode="External"/><Relationship Id="rIdnf47purahhtcshl-urgss" Type="http://schemas.openxmlformats.org/officeDocument/2006/relationships/hyperlink" Target="http://kodeks.duckdns.org/document/202732" TargetMode="External"/><Relationship Id="rIdf1zy-zgnxfz6a4wwjljzc" Type="http://schemas.openxmlformats.org/officeDocument/2006/relationships/hyperlink" Target="http://kodeks.duckdns.org/document/203363" TargetMode="External"/><Relationship Id="rIdjllzo2aqsgvkhozmyohhy" Type="http://schemas.openxmlformats.org/officeDocument/2006/relationships/hyperlink" Target="http://kodeks.duckdns.org/document/203655" TargetMode="External"/><Relationship Id="rIdfelmknbr7ke1gd7lb34hi" Type="http://schemas.openxmlformats.org/officeDocument/2006/relationships/hyperlink" Target="http://kodeks.duckdns.org/document/203723" TargetMode="External"/><Relationship Id="rIdn_qzz3monlfh4g7_c-m7d" Type="http://schemas.openxmlformats.org/officeDocument/2006/relationships/hyperlink" Target="http://kodeks.duckdns.org/document/203738" TargetMode="External"/><Relationship Id="rIdxrsnxhd9uklf9lps1bbzi" Type="http://schemas.openxmlformats.org/officeDocument/2006/relationships/hyperlink" Target="http://kodeks.duckdns.org/document/203754" TargetMode="External"/><Relationship Id="rIdsucgm10audb2tbpeksbsx" Type="http://schemas.openxmlformats.org/officeDocument/2006/relationships/hyperlink" Target="http://kodeks.duckdns.org/document/203758" TargetMode="External"/><Relationship Id="rIdhp6dosgp4i2-r7ahaka0z" Type="http://schemas.openxmlformats.org/officeDocument/2006/relationships/hyperlink" Target="http://kodeks.duckdns.org/document/203769" TargetMode="External"/><Relationship Id="rId98kajyioudbx7lmcl6ncm" Type="http://schemas.openxmlformats.org/officeDocument/2006/relationships/hyperlink" Target="http://kodeks.duckdns.org/document/205447" TargetMode="External"/><Relationship Id="rIduoo5hxlsngpies1ptyuio" Type="http://schemas.openxmlformats.org/officeDocument/2006/relationships/hyperlink" Target="http://kodeks.duckdns.org/document/205472" TargetMode="External"/><Relationship Id="rIdmyj4fwmdgme93iiutjp8b" Type="http://schemas.openxmlformats.org/officeDocument/2006/relationships/hyperlink" Target="http://kodeks.duckdns.org/document/111118" TargetMode="External"/><Relationship Id="rIdyu2rk4e9ougts_zcu77d1" Type="http://schemas.openxmlformats.org/officeDocument/2006/relationships/hyperlink" Target="http://kodeks.duckdns.org/document/111123" TargetMode="External"/><Relationship Id="rIdq7lazqoxyamap4wsqsllr" Type="http://schemas.openxmlformats.org/officeDocument/2006/relationships/hyperlink" Target="http://kodeks.duckdns.org/document/111139" TargetMode="External"/><Relationship Id="rIdmjozbr27dcxkf3k95nzyr" Type="http://schemas.openxmlformats.org/officeDocument/2006/relationships/hyperlink" Target="http://kodeks.duckdns.org/document/111279" TargetMode="External"/><Relationship Id="rId1x1oanolc2r7f3pvz_j9j" Type="http://schemas.openxmlformats.org/officeDocument/2006/relationships/hyperlink" Target="http://kodeks.duckdns.org/document/111621" TargetMode="External"/><Relationship Id="rIdhdtlfu9gokkuzflnoza0f" Type="http://schemas.openxmlformats.org/officeDocument/2006/relationships/hyperlink" Target="http://kodeks.duckdns.org/document/111823" TargetMode="External"/><Relationship Id="rIdivcd0l5ycarqlworie8wc" Type="http://schemas.openxmlformats.org/officeDocument/2006/relationships/hyperlink" Target="http://kodeks.duckdns.org/document/111884" TargetMode="External"/><Relationship Id="rIdql_gp97rnhnvopxdzkeaj" Type="http://schemas.openxmlformats.org/officeDocument/2006/relationships/hyperlink" Target="http://kodeks.duckdns.org/document/112185" TargetMode="External"/><Relationship Id="rIddhrhjqaagrfjxlyzzp0p9" Type="http://schemas.openxmlformats.org/officeDocument/2006/relationships/hyperlink" Target="http://kodeks.duckdns.org/document/112294" TargetMode="External"/><Relationship Id="rIdjwgscgo543hawfewsfmpx" Type="http://schemas.openxmlformats.org/officeDocument/2006/relationships/hyperlink" Target="http://kodeks.duckdns.org/document/111823" TargetMode="External"/><Relationship Id="rIdbkwr7vpvggsc_dfe3r0qk" Type="http://schemas.openxmlformats.org/officeDocument/2006/relationships/hyperlink" Target="http://kodeks.duckdns.org/document/1032" TargetMode="External"/><Relationship Id="rIdfar3cb_knejzlfbdbaukn" Type="http://schemas.openxmlformats.org/officeDocument/2006/relationships/hyperlink" Target="http://kodeks.duckdns.org/document/111776" TargetMode="External"/><Relationship Id="rIdnrn7psd0a8nmvyrmkbppc" Type="http://schemas.openxmlformats.org/officeDocument/2006/relationships/hyperlink" Target="http://kodeks.duckdns.org/document/203655" TargetMode="External"/><Relationship Id="rIddahvs6zgv-ebwxvikk2yy" Type="http://schemas.openxmlformats.org/officeDocument/2006/relationships/hyperlink" Target="http://kodeks.duckdns.org/document/111823" TargetMode="External"/><Relationship Id="rId7hsvw2bp6dxnkvdsqqnuk" Type="http://schemas.openxmlformats.org/officeDocument/2006/relationships/hyperlink" Target="http://kodeks.duckdns.org/document/112294" TargetMode="External"/><Relationship Id="rIdyiz-fxij55mtbxh2qtltg" Type="http://schemas.openxmlformats.org/officeDocument/2006/relationships/hyperlink" Target="http://kodeks.duckdns.org/document/203723" TargetMode="External"/><Relationship Id="rIdb8g6wm3sv6n2o2pr-unq-" Type="http://schemas.openxmlformats.org/officeDocument/2006/relationships/hyperlink" Target="http://kodeks.duckdns.org/document/111118" TargetMode="External"/><Relationship Id="rIdilywxzhb5umn1lpqof9-k" Type="http://schemas.openxmlformats.org/officeDocument/2006/relationships/hyperlink" Target="http://kodeks.duckdns.org/document/111408" TargetMode="External"/><Relationship Id="rIdjs6shxlhdpbnljhxyj0v8" Type="http://schemas.openxmlformats.org/officeDocument/2006/relationships/hyperlink" Target="http://kodeks.duckdns.org/document/202732" TargetMode="External"/><Relationship Id="rIdo65kod1duii_5t3md3jyo" Type="http://schemas.openxmlformats.org/officeDocument/2006/relationships/hyperlink" Target="http://kodeks.duckdns.org/document/111408" TargetMode="External"/><Relationship Id="rIda_o0u1c9hveyvdrs4tfwn" Type="http://schemas.openxmlformats.org/officeDocument/2006/relationships/hyperlink" Target="http://kodeks.duckdns.org/document/570" TargetMode="External"/><Relationship Id="rIdenl6my1ehhmfbslgslxev" Type="http://schemas.openxmlformats.org/officeDocument/2006/relationships/hyperlink" Target="http://kodeks.duckdns.org/document/202732" TargetMode="External"/><Relationship Id="rIdhx_akfwxyy6ci5did_n-x" Type="http://schemas.openxmlformats.org/officeDocument/2006/relationships/hyperlink" Target="http://kodeks.duckdns.org/document/203754" TargetMode="External"/><Relationship Id="rIdg3w0yetjrwr3bewqrpyql" Type="http://schemas.openxmlformats.org/officeDocument/2006/relationships/hyperlink" Target="http://kodeks.duckdns.org/document/203769" TargetMode="External"/><Relationship Id="rIdj2qsnqlka54d-ozvmtash" Type="http://schemas.openxmlformats.org/officeDocument/2006/relationships/hyperlink" Target="http://kodeks.duckdns.org/document/111823" TargetMode="External"/><Relationship Id="rIde0wbpxodsf_pbpqd6mfxz" Type="http://schemas.openxmlformats.org/officeDocument/2006/relationships/hyperlink" Target="http://kodeks.duckdns.org/document/4" TargetMode="External"/><Relationship Id="rIdfdvcfhxrmaexntfyevypr" Type="http://schemas.openxmlformats.org/officeDocument/2006/relationships/hyperlink" Target="http://kodeks.duckdns.org/document/202732" TargetMode="External"/><Relationship Id="rIdq11_am211tq_wa3adnpcr" Type="http://schemas.openxmlformats.org/officeDocument/2006/relationships/hyperlink" Target="http://kodeks.duckdns.org/document/112071" TargetMode="External"/><Relationship Id="rIdb4ha_vcd-pi4ljrxxntit" Type="http://schemas.openxmlformats.org/officeDocument/2006/relationships/hyperlink" Target="http://kodeks.duckdns.org/document/202445#st_221_2" TargetMode="External"/><Relationship Id="rIdpjmlvqi1svdjibgicgnip" Type="http://schemas.openxmlformats.org/officeDocument/2006/relationships/hyperlink" Target="http://kodeks.duckdns.org/document/111167" TargetMode="External"/><Relationship Id="rId_ouyepiuchrmn9r3pvys9" Type="http://schemas.openxmlformats.org/officeDocument/2006/relationships/hyperlink" Target="http://kodeks.duckdns.org/document/203769" TargetMode="External"/><Relationship Id="rIddeuahfss8xszevmtxv_ok" Type="http://schemas.openxmlformats.org/officeDocument/2006/relationships/hyperlink" Target="http://kodeks.duckdns.org/document/203973" TargetMode="External"/><Relationship Id="rIdnzy7w89j0wtj-yalkst3t" Type="http://schemas.openxmlformats.org/officeDocument/2006/relationships/hyperlink" Target="http://kodeks.duckdns.org/document/205272" TargetMode="External"/><Relationship Id="rIderqx3_rkj-3nghb4enaxz" Type="http://schemas.openxmlformats.org/officeDocument/2006/relationships/hyperlink" Target="http://kodeks.duckdns.org/document/111167" TargetMode="External"/><Relationship Id="rId5nasznz1skiazxvdftxsy" Type="http://schemas.openxmlformats.org/officeDocument/2006/relationships/hyperlink" Target="http://kodeks.duckdns.org/document/111381" TargetMode="External"/><Relationship Id="rIddyuyvjjsgqsmhz2fdwvha" Type="http://schemas.openxmlformats.org/officeDocument/2006/relationships/hyperlink" Target="http://kodeks.duckdns.org/document/111460" TargetMode="External"/><Relationship Id="rId_w8mhw9qjci7pukhj0dzj" Type="http://schemas.openxmlformats.org/officeDocument/2006/relationships/hyperlink" Target="http://kodeks.duckdns.org/document/111702" TargetMode="External"/><Relationship Id="rId6wup0fednz04mzdyp6u3c" Type="http://schemas.openxmlformats.org/officeDocument/2006/relationships/hyperlink" Target="http://kodeks.duckdns.org/document/111839" TargetMode="External"/><Relationship Id="rIdbfagt-c6f52ujaigh_ioj" Type="http://schemas.openxmlformats.org/officeDocument/2006/relationships/hyperlink" Target="http://kodeks.duckdns.org/document/205233" TargetMode="External"/><Relationship Id="rIdhwvpq4a52tgvtvzkhe23n" Type="http://schemas.openxmlformats.org/officeDocument/2006/relationships/hyperlink" Target="http://kodeks.duckdns.org/document/111783" TargetMode="External"/><Relationship Id="rId_gikp5bky6kysmzyqvpak" Type="http://schemas.openxmlformats.org/officeDocument/2006/relationships/hyperlink" Target="http://kodeks.duckdns.org/document/202445#st_159_1" TargetMode="External"/><Relationship Id="rIdvvsvnoqvqwru_qvkofq5x" Type="http://schemas.openxmlformats.org/officeDocument/2006/relationships/hyperlink" Target="http://kodeks.duckdns.org/document/112294" TargetMode="External"/><Relationship Id="rIdguwplrnyrcvqu-p5fbhhj" Type="http://schemas.openxmlformats.org/officeDocument/2006/relationships/hyperlink" Target="http://kodeks.duckdns.org/document/203769" TargetMode="External"/><Relationship Id="rIdov9djn8ktsnwdh_9fxa69" Type="http://schemas.openxmlformats.org/officeDocument/2006/relationships/hyperlink" Target="http://kodeks.duckdns.org/document/202732" TargetMode="External"/><Relationship Id="rIdzqpxforphdwzf44rmhoog" Type="http://schemas.openxmlformats.org/officeDocument/2006/relationships/hyperlink" Target="http://kodeks.duckdns.org/document/111823" TargetMode="External"/><Relationship Id="rIdrclka2o5lsexvt6mefgzw" Type="http://schemas.openxmlformats.org/officeDocument/2006/relationships/hyperlink" Target="http://kodeks.duckdns.org/document/112002" TargetMode="External"/><Relationship Id="rIdznhq16q4z7ckngov6ygcs" Type="http://schemas.openxmlformats.org/officeDocument/2006/relationships/hyperlink" Target="http://kodeks.duckdns.org/document/112002#st_4" TargetMode="External"/><Relationship Id="rId0brdpiejnm8_y52myqxpu" Type="http://schemas.openxmlformats.org/officeDocument/2006/relationships/hyperlink" Target="http://kodeks.duckdns.org/document/203655" TargetMode="External"/><Relationship Id="rIdja7aaduohzrbsolcxllsw" Type="http://schemas.openxmlformats.org/officeDocument/2006/relationships/hyperlink" Target="http://kodeks.duckdns.org/document/205233" TargetMode="External"/><Relationship Id="rIdt_swead6kikzo8ihf0ure" Type="http://schemas.openxmlformats.org/officeDocument/2006/relationships/hyperlink" Target="http://kodeks.duckdns.org/document/111139" TargetMode="External"/><Relationship Id="rIdj5ejzg2bjudfprawqu-bs" Type="http://schemas.openxmlformats.org/officeDocument/2006/relationships/hyperlink" Target="http://kodeks.duckdns.org/document/202732" TargetMode="External"/><Relationship Id="rIds96rpu44duc3kkua9dfzz" Type="http://schemas.openxmlformats.org/officeDocument/2006/relationships/hyperlink" Target="http://kodeks.duckdns.org/document/203655" TargetMode="External"/><Relationship Id="rIdhyrqgg13k03p58u-cpoi1" Type="http://schemas.openxmlformats.org/officeDocument/2006/relationships/hyperlink" Target="http://kodeks.duckdns.org/document/111139" TargetMode="External"/><Relationship Id="rIddm9uesifmhznczmrehohc" Type="http://schemas.openxmlformats.org/officeDocument/2006/relationships/hyperlink" Target="http://kodeks.duckdns.org/document/202732" TargetMode="External"/><Relationship Id="rIdy07e5jbpl4_2kpbxaglxh" Type="http://schemas.openxmlformats.org/officeDocument/2006/relationships/hyperlink" Target="http://kodeks.duckdns.org/document/202732" TargetMode="External"/><Relationship Id="rIde3lgiovgev2nj_-qpcoys" Type="http://schemas.openxmlformats.org/officeDocument/2006/relationships/hyperlink" Target="http://kodeks.duckdns.org/document/203655" TargetMode="External"/><Relationship Id="rIdnvob1tjjalavnsudcobz4" Type="http://schemas.openxmlformats.org/officeDocument/2006/relationships/hyperlink" Target="http://kodeks.duckdns.org/document/111139" TargetMode="External"/><Relationship Id="rIdeokpvz8lt0imps56clroc" Type="http://schemas.openxmlformats.org/officeDocument/2006/relationships/hyperlink" Target="http://kodeks.duckdns.org/document/203769" TargetMode="External"/><Relationship Id="rIddlnjllpgfylgn46owuvkc" Type="http://schemas.openxmlformats.org/officeDocument/2006/relationships/hyperlink" Target="http://kodeks.duckdns.org/document/111139" TargetMode="External"/><Relationship Id="rIdxnpqpspuxguijeb-uy09j" Type="http://schemas.openxmlformats.org/officeDocument/2006/relationships/hyperlink" Target="http://kodeks.duckdns.org/document/111408" TargetMode="External"/><Relationship Id="rIdfdozjbwbcaibljgovqihw" Type="http://schemas.openxmlformats.org/officeDocument/2006/relationships/hyperlink" Target="http://kodeks.duckdns.org/document/111408" TargetMode="External"/><Relationship Id="rIdo8-oyyprbvz0xdhyiql8m" Type="http://schemas.openxmlformats.org/officeDocument/2006/relationships/hyperlink" Target="http://kodeks.duckdns.org/document/1032" TargetMode="External"/><Relationship Id="rIdxxdhcbwhltfoxksisar7k" Type="http://schemas.openxmlformats.org/officeDocument/2006/relationships/hyperlink" Target="http://kodeks.duckdns.org/document/203769" TargetMode="External"/><Relationship Id="rIdmn0e9qpobzxxt8pem4wsl" Type="http://schemas.openxmlformats.org/officeDocument/2006/relationships/hyperlink" Target="http://kodeks.duckdns.org/document/203769" TargetMode="External"/><Relationship Id="rIdti1puuofeeb5gd3i2ktct" Type="http://schemas.openxmlformats.org/officeDocument/2006/relationships/hyperlink" Target="http://kodeks.duckdns.org/document/202734" TargetMode="External"/><Relationship Id="rId_jwqwpa242xf_ygcsghae" Type="http://schemas.openxmlformats.org/officeDocument/2006/relationships/hyperlink" Target="http://kodeks.duckdns.org/document/203769" TargetMode="External"/><Relationship Id="rIdtp9qfatqnu2xpdi3kfkag" Type="http://schemas.openxmlformats.org/officeDocument/2006/relationships/hyperlink" Target="http://kodeks.duckdns.org/document/203769" TargetMode="External"/><Relationship Id="rIdvceivq9ploejvq9sqzwkx" Type="http://schemas.openxmlformats.org/officeDocument/2006/relationships/hyperlink" Target="http://kodeks.duckdns.org/document/203769" TargetMode="External"/><Relationship Id="rIdabxkjqwzzyoc1yb0mskm_" Type="http://schemas.openxmlformats.org/officeDocument/2006/relationships/hyperlink" Target="http://kodeks.duckdns.org/document/205272" TargetMode="External"/><Relationship Id="rIdfqmnyjqbj7yfpjxrorwm8" Type="http://schemas.openxmlformats.org/officeDocument/2006/relationships/hyperlink" Target="http://kodeks.duckdns.org/document/111238" TargetMode="External"/><Relationship Id="rIdust_zh25o2mm13b0egiso" Type="http://schemas.openxmlformats.org/officeDocument/2006/relationships/hyperlink" Target="http://kodeks.duckdns.org/document/111630" TargetMode="External"/><Relationship Id="rIdrericvbsychwwx98lomfu" Type="http://schemas.openxmlformats.org/officeDocument/2006/relationships/hyperlink" Target="http://kodeks.duckdns.org/document/1032" TargetMode="External"/><Relationship Id="rIdtdzp_zy0tpx2bp3es6bbl" Type="http://schemas.openxmlformats.org/officeDocument/2006/relationships/hyperlink" Target="http://kodeks.duckdns.org/document/203769" TargetMode="External"/><Relationship Id="rIdjkilihtagu-lqh5z2hegq" Type="http://schemas.openxmlformats.org/officeDocument/2006/relationships/hyperlink" Target="http://kodeks.duckdns.org/document/203769" TargetMode="External"/><Relationship Id="rIdmd0ojk1wrhpb5ikfbwgql" Type="http://schemas.openxmlformats.org/officeDocument/2006/relationships/hyperlink" Target="http://kodeks.duckdns.org/document/111919" TargetMode="External"/><Relationship Id="rId0sjcrfhxgpggrjovvfs5w" Type="http://schemas.openxmlformats.org/officeDocument/2006/relationships/hyperlink" Target="http://kodeks.duckdns.org/document/203758" TargetMode="External"/><Relationship Id="rIdwudqzjijwuevsf_cejlef" Type="http://schemas.openxmlformats.org/officeDocument/2006/relationships/hyperlink" Target="http://kodeks.duckdns.org/document/203769" TargetMode="External"/><Relationship Id="rId93lyiil5ce_aeh2nryeil" Type="http://schemas.openxmlformats.org/officeDocument/2006/relationships/hyperlink" Target="http://kodeks.duckdns.org/document/111919" TargetMode="External"/><Relationship Id="rIdqhojxn367v1gqgzua3j7q" Type="http://schemas.openxmlformats.org/officeDocument/2006/relationships/hyperlink" Target="http://kodeks.duckdns.org/document/202732" TargetMode="External"/><Relationship Id="rIdfbgqubby0aryy0j5ssiat" Type="http://schemas.openxmlformats.org/officeDocument/2006/relationships/hyperlink" Target="http://kodeks.duckdns.org/document/203769" TargetMode="External"/><Relationship Id="rIduetpdk2wpkafh5bimn0dh" Type="http://schemas.openxmlformats.org/officeDocument/2006/relationships/hyperlink" Target="http://kodeks.duckdns.org/document/205362" TargetMode="External"/><Relationship Id="rIdrgaqnzonktkv1ub-t_vvc" Type="http://schemas.openxmlformats.org/officeDocument/2006/relationships/hyperlink" Target="http://kodeks.duckdns.org/document/1032" TargetMode="External"/><Relationship Id="rId_gx2rwws8bk0xd7p6cauu" Type="http://schemas.openxmlformats.org/officeDocument/2006/relationships/hyperlink" Target="http://kodeks.duckdns.org/document/203769" TargetMode="External"/><Relationship Id="rId1nr4ev8zane0-crswzj2t" Type="http://schemas.openxmlformats.org/officeDocument/2006/relationships/hyperlink" Target="http://kodeks.duckdns.org/document/202445#st_198" TargetMode="External"/><Relationship Id="rId1nxcosnkn7pcl4vamdxid" Type="http://schemas.openxmlformats.org/officeDocument/2006/relationships/hyperlink" Target="http://kodeks.duckdns.org/document/202445#st_198" TargetMode="External"/><Relationship Id="rIdy4ej7baggiqnuosqf1pio" Type="http://schemas.openxmlformats.org/officeDocument/2006/relationships/hyperlink" Target="http://kodeks.duckdns.org/document/202445#st_203" TargetMode="External"/><Relationship Id="rIdb9tahxtjvyfqbdsuf3nrx" Type="http://schemas.openxmlformats.org/officeDocument/2006/relationships/hyperlink" Target="http://kodeks.duckdns.org/document/202445#st_198" TargetMode="External"/><Relationship Id="rIdtgu-skdvwf8goontddpx2" Type="http://schemas.openxmlformats.org/officeDocument/2006/relationships/hyperlink" Target="http://kodeks.duckdns.org/document/1032" TargetMode="External"/><Relationship Id="rIdut6puo3swmzf1rbfayejm" Type="http://schemas.openxmlformats.org/officeDocument/2006/relationships/hyperlink" Target="http://kodeks.duckdns.org/document/203769" TargetMode="External"/><Relationship Id="rIdx6bcfwhgexxdipm8iir_z" Type="http://schemas.openxmlformats.org/officeDocument/2006/relationships/hyperlink" Target="http://kodeks.duckdns.org/document/202445#st_200" TargetMode="External"/><Relationship Id="rIdnn_54bjmparcwmpl2htwy" Type="http://schemas.openxmlformats.org/officeDocument/2006/relationships/hyperlink" Target="http://kodeks.duckdns.org/document/203769" TargetMode="External"/><Relationship Id="rIdyfwdskmt_dgm545ovaizb" Type="http://schemas.openxmlformats.org/officeDocument/2006/relationships/hyperlink" Target="http://kodeks.duckdns.org/document/202732" TargetMode="External"/><Relationship Id="rIdcvlidubxltjor9ks2jlpj" Type="http://schemas.openxmlformats.org/officeDocument/2006/relationships/hyperlink" Target="http://kodeks.duckdns.org/document/111891" TargetMode="External"/><Relationship Id="rId2qm0nvkqycqmeficbu_zl" Type="http://schemas.openxmlformats.org/officeDocument/2006/relationships/hyperlink" Target="http://kodeks.duckdns.org/document/59668#p2" TargetMode="External"/><Relationship Id="rIdis4eynbh_5lzfopik-q4m" Type="http://schemas.openxmlformats.org/officeDocument/2006/relationships/hyperlink" Target="http://kodeks.duckdns.org/document/93382" TargetMode="External"/><Relationship Id="rId6hbzhtioyjz53xikfswil" Type="http://schemas.openxmlformats.org/officeDocument/2006/relationships/hyperlink" Target="http://kodeks.duckdns.org/document/203769" TargetMode="External"/><Relationship Id="rIdwfzlfqmwfvqufp4dpqh6z" Type="http://schemas.openxmlformats.org/officeDocument/2006/relationships/hyperlink" Target="http://kodeks.duckdns.org/document/202446" TargetMode="External"/><Relationship Id="rId8x5itxvogvrorc-ckr1xt" Type="http://schemas.openxmlformats.org/officeDocument/2006/relationships/hyperlink" Target="http://kodeks.duckdns.org/document/202446#st_6" TargetMode="External"/><Relationship Id="rIda-hv1gmcpeq15celnjcyq" Type="http://schemas.openxmlformats.org/officeDocument/2006/relationships/hyperlink" Target="http://kodeks.duckdns.org/document/202446#st_6" TargetMode="External"/><Relationship Id="rIdfp_usqhzcuckfvararxdq" Type="http://schemas.openxmlformats.org/officeDocument/2006/relationships/hyperlink" Target="http://kodeks.duckdns.org/document/202614" TargetMode="External"/><Relationship Id="rIdnxahzc15khzqu8wjs7qir" Type="http://schemas.openxmlformats.org/officeDocument/2006/relationships/hyperlink" Target="http://kodeks.duckdns.org/document/203277" TargetMode="External"/><Relationship Id="rIdq7trnexqcgqqxxmzgcns7" Type="http://schemas.openxmlformats.org/officeDocument/2006/relationships/hyperlink" Target="http://kodeks.duckdns.org/document/203769" TargetMode="External"/><Relationship Id="rIdcpvjvsfhnrmylairlgz3s" Type="http://schemas.openxmlformats.org/officeDocument/2006/relationships/hyperlink" Target="http://kodeks.duckdns.org/document/111158" TargetMode="External"/><Relationship Id="rIdxzbfnytdx8_c7dzmyceje" Type="http://schemas.openxmlformats.org/officeDocument/2006/relationships/hyperlink" Target="http://kodeks.duckdns.org/document/111279" TargetMode="External"/><Relationship Id="rIdkfmb0zkzsp_-73vvzicw-" Type="http://schemas.openxmlformats.org/officeDocument/2006/relationships/hyperlink" Target="http://kodeks.duckdns.org/document/111564" TargetMode="External"/><Relationship Id="rId96hxm3va6s668jxaqwrev" Type="http://schemas.openxmlformats.org/officeDocument/2006/relationships/hyperlink" Target="http://kodeks.duckdns.org/document/111691" TargetMode="External"/><Relationship Id="rId2kk2ektw5er0gehlfobyc" Type="http://schemas.openxmlformats.org/officeDocument/2006/relationships/hyperlink" Target="http://kodeks.duckdns.org/document/111823" TargetMode="External"/><Relationship Id="rIdamoh0aahi3re5ajlegfnp" Type="http://schemas.openxmlformats.org/officeDocument/2006/relationships/hyperlink" Target="http://kodeks.duckdns.org/document/111946" TargetMode="External"/><Relationship Id="rIdrogqke4p1_gkpvilgqsyc" Type="http://schemas.openxmlformats.org/officeDocument/2006/relationships/hyperlink" Target="http://kodeks.duckdns.org/document/112294" TargetMode="External"/><Relationship Id="rIdtd31prhrrmpfcwjnpriso" Type="http://schemas.openxmlformats.org/officeDocument/2006/relationships/hyperlink" Target="http://kodeks.duckdns.org/document/111691" TargetMode="External"/><Relationship Id="rIdl_z3bug1vowrsv_w4vkgw" Type="http://schemas.openxmlformats.org/officeDocument/2006/relationships/hyperlink" Target="http://kodeks.duckdns.org/document/202445#st_159_1" TargetMode="External"/><Relationship Id="rId6qvzk_pyz1vjfgtwb4cn5" Type="http://schemas.openxmlformats.org/officeDocument/2006/relationships/hyperlink" Target="http://kodeks.duckdns.org/document/112294" TargetMode="External"/><Relationship Id="rIdds9knoaax7okrxijwcsv2" Type="http://schemas.openxmlformats.org/officeDocument/2006/relationships/hyperlink" Target="http://kodeks.duckdns.org/document/203769" TargetMode="External"/><Relationship Id="rIdlv_e3c1andrcqcolekqke" Type="http://schemas.openxmlformats.org/officeDocument/2006/relationships/hyperlink" Target="http://kodeks.duckdns.org/document/203758" TargetMode="External"/><Relationship Id="rIdawjigrj_-forc_zo4ic5m" Type="http://schemas.openxmlformats.org/officeDocument/2006/relationships/hyperlink" Target="http://kodeks.duckdns.org/document/203769" TargetMode="External"/><Relationship Id="rIdkepzzttesagwafuidg7lf" Type="http://schemas.openxmlformats.org/officeDocument/2006/relationships/hyperlink" Target="http://kodeks.duckdns.org/document/111621" TargetMode="External"/><Relationship Id="rId82krs_6-rskpow6bjui0r" Type="http://schemas.openxmlformats.org/officeDocument/2006/relationships/hyperlink" Target="http://kodeks.duckdns.org/document/112294" TargetMode="External"/><Relationship Id="rIdliwqng9sooupq5wfxpbgj" Type="http://schemas.openxmlformats.org/officeDocument/2006/relationships/hyperlink" Target="http://kodeks.duckdns.org/document/202445#st_37" TargetMode="External"/><Relationship Id="rIdqpk0n7psh9wr5tal-7du7" Type="http://schemas.openxmlformats.org/officeDocument/2006/relationships/hyperlink" Target="http://kodeks.duckdns.org/document/203655" TargetMode="External"/><Relationship Id="rIdzy0ki_g3rqehckyeychvj" Type="http://schemas.openxmlformats.org/officeDocument/2006/relationships/hyperlink" Target="http://kodeks.duckdns.org/document/205233" TargetMode="External"/><Relationship Id="rIdfgvxx0dj0siwusm5cokhl" Type="http://schemas.openxmlformats.org/officeDocument/2006/relationships/hyperlink" Target="http://kodeks.duckdns.org/document/111776" TargetMode="External"/><Relationship Id="rIdbs9c-rtlufuky7giew374" Type="http://schemas.openxmlformats.org/officeDocument/2006/relationships/hyperlink" Target="http://kodeks.duckdns.org/document/112046" TargetMode="External"/><Relationship Id="rId22wlhfcrbc0lvzdjhvwef" Type="http://schemas.openxmlformats.org/officeDocument/2006/relationships/hyperlink" Target="http://kodeks.duckdns.org/document/203877" TargetMode="External"/><Relationship Id="rIdbbc2pdaro-msor53o9y0j" Type="http://schemas.openxmlformats.org/officeDocument/2006/relationships/hyperlink" Target="http://kodeks.duckdns.org/document/203655" TargetMode="External"/><Relationship Id="rIdk2cbhcrahtig_sxa4s6st" Type="http://schemas.openxmlformats.org/officeDocument/2006/relationships/hyperlink" Target="http://kodeks.duckdns.org/document/203655" TargetMode="External"/><Relationship Id="rIdbohzm3gzm2ugyp8xcre7q" Type="http://schemas.openxmlformats.org/officeDocument/2006/relationships/hyperlink" Target="http://kodeks.duckdns.org/document/93586" TargetMode="External"/><Relationship Id="rIdxklpuaxkbptmlieec7c8f" Type="http://schemas.openxmlformats.org/officeDocument/2006/relationships/hyperlink" Target="http://kodeks.duckdns.org/document/111823" TargetMode="External"/><Relationship Id="rId9y-y_mwfasujlntovlyzn" Type="http://schemas.openxmlformats.org/officeDocument/2006/relationships/hyperlink" Target="http://kodeks.duckdns.org/document/203758" TargetMode="External"/><Relationship Id="rIdqmgvhdm1-dabz851_p96q" Type="http://schemas.openxmlformats.org/officeDocument/2006/relationships/hyperlink" Target="http://kodeks.duckdns.org/document/205292" TargetMode="External"/><Relationship Id="rId-elb8whrpqz4fvbsry6rk" Type="http://schemas.openxmlformats.org/officeDocument/2006/relationships/hyperlink" Target="http://kodeks.duckdns.org/document/112082" TargetMode="External"/><Relationship Id="rIdh9hzfi-f8zon5lt2k9gko" Type="http://schemas.openxmlformats.org/officeDocument/2006/relationships/hyperlink" Target="http://kodeks.duckdns.org/document/94631" TargetMode="External"/><Relationship Id="rIdc0marg8zchr6qnqlkj-v_" Type="http://schemas.openxmlformats.org/officeDocument/2006/relationships/hyperlink" Target="http://kodeks.duckdns.org/document/94632" TargetMode="External"/><Relationship Id="rIddfzlac3tlvliyere0vgwd" Type="http://schemas.openxmlformats.org/officeDocument/2006/relationships/hyperlink" Target="http://kodeks.duckdns.org/document/111252" TargetMode="External"/><Relationship Id="rIdfnbq9qqskv3mq3zjhtaws" Type="http://schemas.openxmlformats.org/officeDocument/2006/relationships/hyperlink" Target="http://kodeks.duckdns.org/document/202445#st_223" TargetMode="External"/><Relationship Id="rIdpmlqbqqdv8xlbvrlnzsmh" Type="http://schemas.openxmlformats.org/officeDocument/2006/relationships/hyperlink" Target="http://kodeks.duckdns.org/document/202445#st_223" TargetMode="External"/><Relationship Id="rIdwqabdqk4nevwvfunj9cvg" Type="http://schemas.openxmlformats.org/officeDocument/2006/relationships/hyperlink" Target="http://kodeks.duckdns.org/document/203655" TargetMode="External"/><Relationship Id="rId6m8l7sw1c_vxxj7krnkc5" Type="http://schemas.openxmlformats.org/officeDocument/2006/relationships/hyperlink" Target="http://kodeks.duckdns.org/document/202445#st_221_2" TargetMode="External"/><Relationship Id="rIdll0acswojbpjtm5xtzbrv" Type="http://schemas.openxmlformats.org/officeDocument/2006/relationships/hyperlink" Target="http://kodeks.duckdns.org/document/203769" TargetMode="External"/><Relationship Id="rIdedqr2qpudhxdcsse0xsw4" Type="http://schemas.openxmlformats.org/officeDocument/2006/relationships/hyperlink" Target="http://kodeks.duckdns.org/document/111252" TargetMode="External"/><Relationship Id="rIdnqqfy5bwhsmbyptcdwvil" Type="http://schemas.openxmlformats.org/officeDocument/2006/relationships/hyperlink" Target="http://kodeks.duckdns.org/document/112071" TargetMode="External"/><Relationship Id="rIdmumamwqdz6yr4c0gbdteu" Type="http://schemas.openxmlformats.org/officeDocument/2006/relationships/hyperlink" Target="http://kodeks.duckdns.org/document/203769" TargetMode="External"/><Relationship Id="rIdevlirsidy9t9hc1sp3rm0" Type="http://schemas.openxmlformats.org/officeDocument/2006/relationships/hyperlink" Target="http://kodeks.duckdns.org/document/203769" TargetMode="External"/><Relationship Id="rIdaph3-wjbwlpy75devlrvi" Type="http://schemas.openxmlformats.org/officeDocument/2006/relationships/hyperlink" Target="http://kodeks.duckdns.org/document/203769" TargetMode="External"/><Relationship Id="rId2iqo-jozlmq-i-t40dfud" Type="http://schemas.openxmlformats.org/officeDocument/2006/relationships/hyperlink" Target="http://kodeks.duckdns.org/document/202445#st_203" TargetMode="External"/><Relationship Id="rIdcnnk0t-z2ypefmwxgufxw" Type="http://schemas.openxmlformats.org/officeDocument/2006/relationships/hyperlink" Target="http://kodeks.duckdns.org/document/203769" TargetMode="External"/><Relationship Id="rIdjjautatjbqgh_cersqa10" Type="http://schemas.openxmlformats.org/officeDocument/2006/relationships/hyperlink" Target="http://kodeks.duckdns.org/document/203769" TargetMode="External"/><Relationship Id="rIdzp_9wk2lfqhjkxd4wyslq" Type="http://schemas.openxmlformats.org/officeDocument/2006/relationships/hyperlink" Target="http://kodeks.duckdns.org/document/202445#st_294" TargetMode="External"/><Relationship Id="rIdgovg866qpha9ap6ugl1b9" Type="http://schemas.openxmlformats.org/officeDocument/2006/relationships/hyperlink" Target="http://kodeks.duckdns.org/document/203769" TargetMode="External"/><Relationship Id="rIda8t36uwnaiwoy5_vg-qp2" Type="http://schemas.openxmlformats.org/officeDocument/2006/relationships/hyperlink" Target="http://kodeks.duckdns.org/document/203769" TargetMode="External"/><Relationship Id="rIdqxao0eov2oespwpcwwqvt" Type="http://schemas.openxmlformats.org/officeDocument/2006/relationships/hyperlink" Target="http://kodeks.duckdns.org/document/203769" TargetMode="External"/><Relationship Id="rIdfo8os4pvnl_fkw-idzbo-" Type="http://schemas.openxmlformats.org/officeDocument/2006/relationships/hyperlink" Target="http://kodeks.duckdns.org/document/203769" TargetMode="External"/><Relationship Id="rIdsll5jppzjdfhwtxk0docr" Type="http://schemas.openxmlformats.org/officeDocument/2006/relationships/hyperlink" Target="http://kodeks.duckdns.org/document/203769" TargetMode="External"/><Relationship Id="rIdpsgstnfnauxjwywqjizz4" Type="http://schemas.openxmlformats.org/officeDocument/2006/relationships/hyperlink" Target="http://kodeks.duckdns.org/document/111279" TargetMode="External"/><Relationship Id="rIdbyhpsrlzgqcbdzufuaudn" Type="http://schemas.openxmlformats.org/officeDocument/2006/relationships/hyperlink" Target="http://kodeks.duckdns.org/document/111279" TargetMode="External"/><Relationship Id="rIdjdfpg5jbsajhkldnvacwn" Type="http://schemas.openxmlformats.org/officeDocument/2006/relationships/hyperlink" Target="http://kodeks.duckdns.org/document/111279" TargetMode="External"/><Relationship Id="rId_xpn4czvwy-fpoimabbvm" Type="http://schemas.openxmlformats.org/officeDocument/2006/relationships/hyperlink" Target="http://kodeks.duckdns.org/document/111279" TargetMode="External"/><Relationship Id="rId4-bpf454d-k5upqgpxd2h" Type="http://schemas.openxmlformats.org/officeDocument/2006/relationships/hyperlink" Target="http://kodeks.duckdns.org/document/202732" TargetMode="External"/><Relationship Id="rIde0l9p4ydq2pf_5stxbp6f" Type="http://schemas.openxmlformats.org/officeDocument/2006/relationships/hyperlink" Target="http://kodeks.duckdns.org/document/205233" TargetMode="External"/><Relationship Id="rIdtuosigumrxytt3lnekr27" Type="http://schemas.openxmlformats.org/officeDocument/2006/relationships/hyperlink" Target="http://kodeks.duckdns.org/document/205389" TargetMode="External"/><Relationship Id="rIdpdtdj_p1v4khzgy1fiuxn" Type="http://schemas.openxmlformats.org/officeDocument/2006/relationships/hyperlink" Target="http://kodeks.duckdns.org/document/205406" TargetMode="External"/><Relationship Id="rIdgvf-4kusdmv5wf4wgufsw" Type="http://schemas.openxmlformats.org/officeDocument/2006/relationships/hyperlink" Target="http://kodeks.duckdns.org/document/111279" TargetMode="External"/><Relationship Id="rIdzwrzqbidc2g_dn8bu6ymf" Type="http://schemas.openxmlformats.org/officeDocument/2006/relationships/hyperlink" Target="http://kodeks.duckdns.org/document/111884" TargetMode="External"/><Relationship Id="rIdan3mlz-zeplpeosimmqjw" Type="http://schemas.openxmlformats.org/officeDocument/2006/relationships/hyperlink" Target="http://kodeks.duckdns.org/document/202445#st_261" TargetMode="External"/><Relationship Id="rIdomhc1elzivv45cdzjlg_i" Type="http://schemas.openxmlformats.org/officeDocument/2006/relationships/hyperlink" Target="http://kodeks.duckdns.org/document/202445#st_263_1" TargetMode="External"/><Relationship Id="rId591g8d_golsecj3eavtiq" Type="http://schemas.openxmlformats.org/officeDocument/2006/relationships/hyperlink" Target="http://kodeks.duckdns.org/document/202445#st_375" TargetMode="External"/><Relationship Id="rId-oj1nb-pxexgauweys7rn" Type="http://schemas.openxmlformats.org/officeDocument/2006/relationships/hyperlink" Target="http://kodeks.duckdns.org/document/111361" TargetMode="External"/><Relationship Id="rId4zozf2erow52-cyorj30d" Type="http://schemas.openxmlformats.org/officeDocument/2006/relationships/hyperlink" Target="http://kodeks.duckdns.org/document/111904" TargetMode="External"/><Relationship Id="rIdmgaf6a-qnzmkq5nwjvgan" Type="http://schemas.openxmlformats.org/officeDocument/2006/relationships/hyperlink" Target="http://kodeks.duckdns.org/document/111776" TargetMode="External"/><Relationship Id="rIdrawf1fjdk4wxpeny1ducm" Type="http://schemas.openxmlformats.org/officeDocument/2006/relationships/hyperlink" Target="http://kodeks.duckdns.org/document/111776" TargetMode="External"/><Relationship Id="rIdaffebebwzxjxzijykuupj" Type="http://schemas.openxmlformats.org/officeDocument/2006/relationships/hyperlink" Target="http://kodeks.duckdns.org/document/111445" TargetMode="External"/><Relationship Id="rIdpilcbehpuzg2ftugpecdu" Type="http://schemas.openxmlformats.org/officeDocument/2006/relationships/hyperlink" Target="http://kodeks.duckdns.org/document/111776" TargetMode="External"/><Relationship Id="rIdmgwebceg7lpszwwhgk_oi" Type="http://schemas.openxmlformats.org/officeDocument/2006/relationships/hyperlink" Target="http://kodeks.duckdns.org/document/202445#st_224" TargetMode="External"/><Relationship Id="rIdlhchpvj_7jrq1uz628tcp" Type="http://schemas.openxmlformats.org/officeDocument/2006/relationships/hyperlink" Target="http://kodeks.duckdns.org/document/202445#st_96" TargetMode="External"/><Relationship Id="rIdryig0h1lcjcukplqurn17" Type="http://schemas.openxmlformats.org/officeDocument/2006/relationships/hyperlink" Target="http://kodeks.duckdns.org/document/111446" TargetMode="External"/><Relationship Id="rIdmoa9h2dbhtn3vq3-trmte" Type="http://schemas.openxmlformats.org/officeDocument/2006/relationships/hyperlink" Target="http://kodeks.duckdns.org/document/111446" TargetMode="External"/><Relationship Id="rIdkkawi6foqjyilpbpeteva" Type="http://schemas.openxmlformats.org/officeDocument/2006/relationships/hyperlink" Target="http://kodeks.duckdns.org/document/111446" TargetMode="External"/><Relationship Id="rId6-uokczlnsal-a5ial3al" Type="http://schemas.openxmlformats.org/officeDocument/2006/relationships/hyperlink" Target="http://kodeks.duckdns.org/document/202732" TargetMode="External"/><Relationship Id="rId0niwh3m3g4osb1fstgkf_" Type="http://schemas.openxmlformats.org/officeDocument/2006/relationships/hyperlink" Target="http://kodeks.duckdns.org/document/203655" TargetMode="External"/><Relationship Id="rId40idaoaglgtx2-ipc5aha" Type="http://schemas.openxmlformats.org/officeDocument/2006/relationships/hyperlink" Target="http://kodeks.duckdns.org/document/205233" TargetMode="External"/><Relationship Id="rId4rr1apfplb8dacy3slnk_" Type="http://schemas.openxmlformats.org/officeDocument/2006/relationships/hyperlink" Target="http://kodeks.duckdns.org/document/111279" TargetMode="External"/><Relationship Id="rIdpeddrh2vd852-wqiavhmd" Type="http://schemas.openxmlformats.org/officeDocument/2006/relationships/hyperlink" Target="http://kodeks.duckdns.org/document/111446" TargetMode="External"/><Relationship Id="rIdjoj4oak9l47naistwea4f" Type="http://schemas.openxmlformats.org/officeDocument/2006/relationships/hyperlink" Target="http://kodeks.duckdns.org/document/111446" TargetMode="External"/><Relationship Id="rIdjd3hb9zifnxgmshwnh1cw" Type="http://schemas.openxmlformats.org/officeDocument/2006/relationships/hyperlink" Target="http://kodeks.duckdns.org/document/111446" TargetMode="External"/><Relationship Id="rIdsln1_qa251bxy3o8u-pz9" Type="http://schemas.openxmlformats.org/officeDocument/2006/relationships/hyperlink" Target="http://kodeks.duckdns.org/document/111446" TargetMode="External"/><Relationship Id="rIdsumr_ipzc2dz3pixo50ca" Type="http://schemas.openxmlformats.org/officeDocument/2006/relationships/hyperlink" Target="http://kodeks.duckdns.org/document/202445#st_277_1" TargetMode="External"/><Relationship Id="rIdousoy6wjmbpwlsji2ytp0" Type="http://schemas.openxmlformats.org/officeDocument/2006/relationships/hyperlink" Target="http://kodeks.duckdns.org/document/111776" TargetMode="External"/><Relationship Id="rIdrcvkuzszcjntof0dxxroa" Type="http://schemas.openxmlformats.org/officeDocument/2006/relationships/hyperlink" Target="http://kodeks.duckdns.org/document/111776" TargetMode="External"/><Relationship Id="rIdn5qp8lqckcxryendwftks" Type="http://schemas.openxmlformats.org/officeDocument/2006/relationships/hyperlink" Target="http://kodeks.duckdns.org/document/111446" TargetMode="External"/><Relationship Id="rIdkjes-pbqoxspbwm-meqsn" Type="http://schemas.openxmlformats.org/officeDocument/2006/relationships/hyperlink" Target="http://kodeks.duckdns.org/document/203655" TargetMode="External"/><Relationship Id="rIddjpu9octz0fl95wulh5yk" Type="http://schemas.openxmlformats.org/officeDocument/2006/relationships/hyperlink" Target="http://kodeks.duckdns.org/document/111446" TargetMode="External"/><Relationship Id="rIdlju_itzdmjiiyb_1uaa_8" Type="http://schemas.openxmlformats.org/officeDocument/2006/relationships/hyperlink" Target="http://kodeks.duckdns.org/document/111776" TargetMode="External"/><Relationship Id="rIdra-louxtnwyayfnhasnhg" Type="http://schemas.openxmlformats.org/officeDocument/2006/relationships/hyperlink" Target="http://kodeks.duckdns.org/document/112046" TargetMode="External"/><Relationship Id="rId212jsyze4sigilkdbwr8i" Type="http://schemas.openxmlformats.org/officeDocument/2006/relationships/hyperlink" Target="http://kodeks.duckdns.org/document/112046" TargetMode="External"/><Relationship Id="rIdr3c5jcqlxsa22tat7hywp" Type="http://schemas.openxmlformats.org/officeDocument/2006/relationships/hyperlink" Target="http://kodeks.duckdns.org/document/202732" TargetMode="External"/><Relationship Id="rIdr4gdrbmzpjxlrioxoe8kn" Type="http://schemas.openxmlformats.org/officeDocument/2006/relationships/hyperlink" Target="http://kodeks.duckdns.org/document/203769" TargetMode="External"/><Relationship Id="rIdgfulaqszwiyw5ucsqj1yw" Type="http://schemas.openxmlformats.org/officeDocument/2006/relationships/hyperlink" Target="http://kodeks.duckdns.org/document/205272" TargetMode="External"/><Relationship Id="rIds0ac94oygwtrdecswjfw3" Type="http://schemas.openxmlformats.org/officeDocument/2006/relationships/hyperlink" Target="http://kodeks.duckdns.org/document/1505" TargetMode="External"/><Relationship Id="rIdyhsz0datov9jlh_dcevwu" Type="http://schemas.openxmlformats.org/officeDocument/2006/relationships/hyperlink" Target="http://kodeks.duckdns.org/document/1505" TargetMode="External"/><Relationship Id="rId3dfugv9hy56bbbksxiasu" Type="http://schemas.openxmlformats.org/officeDocument/2006/relationships/hyperlink" Target="http://kodeks.duckdns.org/document/205389" TargetMode="External"/><Relationship Id="rIdh0ct2kyp_xgwi_euhnozi" Type="http://schemas.openxmlformats.org/officeDocument/2006/relationships/hyperlink" Target="http://kodeks.duckdns.org/document/205389" TargetMode="External"/><Relationship Id="rIdslrado63bf9pfrgwfwnco" Type="http://schemas.openxmlformats.org/officeDocument/2006/relationships/hyperlink" Target="http://kodeks.duckdns.org/document/111776" TargetMode="External"/><Relationship Id="rIdfofd9n2k_2k10-fsivzfl" Type="http://schemas.openxmlformats.org/officeDocument/2006/relationships/hyperlink" Target="http://kodeks.duckdns.org/document/111884" TargetMode="External"/><Relationship Id="rIdk8czreslcrzihacbbnh2t" Type="http://schemas.openxmlformats.org/officeDocument/2006/relationships/hyperlink" Target="http://kodeks.duckdns.org/document/111884" TargetMode="External"/><Relationship Id="rIds6khjqdzu8vfytwxnrfvb" Type="http://schemas.openxmlformats.org/officeDocument/2006/relationships/hyperlink" Target="http://kodeks.duckdns.org/document/205068" TargetMode="External"/><Relationship Id="rIdfduwrr0srkeutpbt7klcc" Type="http://schemas.openxmlformats.org/officeDocument/2006/relationships/hyperlink" Target="http://kodeks.duckdns.org/document/111361" TargetMode="External"/><Relationship Id="rIduzu7sul0blzacyv5b8ms8" Type="http://schemas.openxmlformats.org/officeDocument/2006/relationships/hyperlink" Target="http://kodeks.duckdns.org/document/111433" TargetMode="External"/><Relationship Id="rIdcq0hgev2n3p9jlladgjoj" Type="http://schemas.openxmlformats.org/officeDocument/2006/relationships/hyperlink" Target="http://kodeks.duckdns.org/document/202446" TargetMode="External"/><Relationship Id="rIdes7kyllhfriozfpit_5be" Type="http://schemas.openxmlformats.org/officeDocument/2006/relationships/hyperlink" Target="http://kodeks.duckdns.org/document/202614" TargetMode="External"/><Relationship Id="rIdtrzcyqvn82sbirysnnfbt" Type="http://schemas.openxmlformats.org/officeDocument/2006/relationships/hyperlink" Target="http://kodeks.duckdns.org/document/203277" TargetMode="External"/><Relationship Id="rIdvevt-scagg5cvoeeqmsur" Type="http://schemas.openxmlformats.org/officeDocument/2006/relationships/hyperlink" Target="http://kodeks.duckdns.org/document/203794" TargetMode="External"/><Relationship Id="rId43y9rn9j7l9k8khd9jgqi" Type="http://schemas.openxmlformats.org/officeDocument/2006/relationships/hyperlink" Target="http://kodeks.duckdns.org/document/111279" TargetMode="External"/><Relationship Id="rIdizkabswizno5q_y_y0ayx" Type="http://schemas.openxmlformats.org/officeDocument/2006/relationships/hyperlink" Target="http://kodeks.duckdns.org/document/111823" TargetMode="External"/><Relationship Id="rIddo1a72utijuvu9f8sfeoh" Type="http://schemas.openxmlformats.org/officeDocument/2006/relationships/hyperlink" Target="http://kodeks.duckdns.org/document/111926" TargetMode="External"/><Relationship Id="rIdihitsaapr0xtkniidqssz" Type="http://schemas.openxmlformats.org/officeDocument/2006/relationships/hyperlink" Target="http://kodeks.duckdns.org/document/94339" TargetMode="External"/><Relationship Id="rIdqjfushcc4alixnf0q7kw2" Type="http://schemas.openxmlformats.org/officeDocument/2006/relationships/hyperlink" Target="http://kodeks.duckdns.org/document/94339#p1" TargetMode="External"/><Relationship Id="rId185pg5kbagc3penpknklu" Type="http://schemas.openxmlformats.org/officeDocument/2006/relationships/hyperlink" Target="http://kodeks.duckdns.org/document/202723" TargetMode="External"/><Relationship Id="rIdqtu5xrisio5uyzfevajof" Type="http://schemas.openxmlformats.org/officeDocument/2006/relationships/hyperlink" Target="http://kodeks.duckdns.org/document/202770" TargetMode="External"/><Relationship Id="rIdfj0rzjzhhz-_pmlfbtqio" Type="http://schemas.openxmlformats.org/officeDocument/2006/relationships/hyperlink" Target="http://kodeks.duckdns.org/document/203769" TargetMode="External"/><Relationship Id="rIdkeitvexvez0p4tqrnjtiw" Type="http://schemas.openxmlformats.org/officeDocument/2006/relationships/hyperlink" Target="http://kodeks.duckdns.org/document/111573" TargetMode="External"/><Relationship Id="rIdxm5n05qw338e0qdvnpwvj" Type="http://schemas.openxmlformats.org/officeDocument/2006/relationships/hyperlink" Target="http://kodeks.duckdns.org/document/94127" TargetMode="External"/><Relationship Id="rIddlsfzkazrqa5wqvvt4wab" Type="http://schemas.openxmlformats.org/officeDocument/2006/relationships/hyperlink" Target="http://kodeks.duckdns.org/document/202732" TargetMode="External"/><Relationship Id="rIdfprllkkxl9rnehivnyieu" Type="http://schemas.openxmlformats.org/officeDocument/2006/relationships/hyperlink" Target="http://kodeks.duckdns.org/document/203769" TargetMode="External"/><Relationship Id="rIdbxywohz2fz0fxjmrcdqow" Type="http://schemas.openxmlformats.org/officeDocument/2006/relationships/hyperlink" Target="http://kodeks.duckdns.org/document/111123" TargetMode="External"/><Relationship Id="rIdnuczd-61bqxusr9jjxj-l" Type="http://schemas.openxmlformats.org/officeDocument/2006/relationships/hyperlink" Target="http://kodeks.duckdns.org/document/203769" TargetMode="External"/><Relationship Id="rIdqzkgmpdfgzck4exbz0ny-" Type="http://schemas.openxmlformats.org/officeDocument/2006/relationships/hyperlink" Target="http://kodeks.duckdns.org/document/205389" TargetMode="External"/><Relationship Id="rIdsbjqgdz7zl-iq7t4ldvjh" Type="http://schemas.openxmlformats.org/officeDocument/2006/relationships/hyperlink" Target="http://kodeks.duckdns.org/document/112046" TargetMode="External"/><Relationship Id="rIdbelylyefrnxubhfcoq7r9" Type="http://schemas.openxmlformats.org/officeDocument/2006/relationships/hyperlink" Target="http://kodeks.duckdns.org/document/203769" TargetMode="External"/><Relationship Id="rIdt6oshdticxxl8th_qqso_" Type="http://schemas.openxmlformats.org/officeDocument/2006/relationships/hyperlink" Target="http://kodeks.duckdns.org/document/111158" TargetMode="External"/><Relationship Id="rIdnitosxoi--szdn63wni-m" Type="http://schemas.openxmlformats.org/officeDocument/2006/relationships/hyperlink" Target="http://kodeks.duckdns.org/document/111158" TargetMode="External"/><Relationship Id="rIdqkpm7slj84xxhp41o4rex" Type="http://schemas.openxmlformats.org/officeDocument/2006/relationships/hyperlink" Target="http://kodeks.duckdns.org/document/111564" TargetMode="External"/><Relationship Id="rId2rynknsakt3f_xswfw7ll" Type="http://schemas.openxmlformats.org/officeDocument/2006/relationships/hyperlink" Target="http://kodeks.duckdns.org/document/111691" TargetMode="External"/><Relationship Id="rId5_ajis0hw5batri4xofwf" Type="http://schemas.openxmlformats.org/officeDocument/2006/relationships/hyperlink" Target="http://kodeks.duckdns.org/document/111949" TargetMode="External"/><Relationship Id="rIdrgqawaxd9myqkebumnuzw" Type="http://schemas.openxmlformats.org/officeDocument/2006/relationships/hyperlink" Target="http://kodeks.duckdns.org/document/111238" TargetMode="External"/><Relationship Id="rIdskjuoviwz3ghmksv9sy1x" Type="http://schemas.openxmlformats.org/officeDocument/2006/relationships/hyperlink" Target="http://kodeks.duckdns.org/document/111630" TargetMode="External"/><Relationship Id="rIdkd3ezvfasrusqx3zrsyaq" Type="http://schemas.openxmlformats.org/officeDocument/2006/relationships/hyperlink" Target="http://kodeks.duckdns.org/document/111573" TargetMode="External"/><Relationship Id="rIdoqhkqr8g0xnqdntg1anot" Type="http://schemas.openxmlformats.org/officeDocument/2006/relationships/hyperlink" Target="http://kodeks.duckdns.org/document/202614" TargetMode="External"/><Relationship Id="rIdmlsn9emjyv3w0rqcoir5b" Type="http://schemas.openxmlformats.org/officeDocument/2006/relationships/hyperlink" Target="http://kodeks.duckdns.org/document/207647" TargetMode="External"/><Relationship Id="rIdvzipwv6dsln43iyh6cfko" Type="http://schemas.openxmlformats.org/officeDocument/2006/relationships/hyperlink" Target="http://kodeks.duckdns.org/document/112068" TargetMode="External"/><Relationship Id="rIdfbwzzw4r5wz_twkqnjmam" Type="http://schemas.openxmlformats.org/officeDocument/2006/relationships/hyperlink" Target="http://kodeks.duckdns.org/document/111569" TargetMode="External"/><Relationship Id="rIdpgtt4uogmkejuhfbnco7x" Type="http://schemas.openxmlformats.org/officeDocument/2006/relationships/hyperlink" Target="http://kodeks.duckdns.org/document/111123" TargetMode="External"/><Relationship Id="rId11qygn7kmg1d7plq8xiup" Type="http://schemas.openxmlformats.org/officeDocument/2006/relationships/hyperlink" Target="http://kodeks.duckdns.org/document/205068" TargetMode="External"/><Relationship Id="rIdnwpayi-xizaqvli4r_l8z" Type="http://schemas.openxmlformats.org/officeDocument/2006/relationships/hyperlink" Target="http://kodeks.duckdns.org/document/111361" TargetMode="External"/><Relationship Id="rIdmvanwtigbzlr4owvnh2ga" Type="http://schemas.openxmlformats.org/officeDocument/2006/relationships/hyperlink" Target="http://kodeks.duckdns.org/document/111433" TargetMode="External"/><Relationship Id="rIdvgpbsnyrv58vdafavaczy" Type="http://schemas.openxmlformats.org/officeDocument/2006/relationships/hyperlink" Target="http://kodeks.duckdns.org/document/202445#st_256_3" TargetMode="External"/><Relationship Id="rIdvnkb7owd96anl40vd5qh4" Type="http://schemas.openxmlformats.org/officeDocument/2006/relationships/hyperlink" Target="http://kodeks.duckdns.org/document/205457" TargetMode="External"/><Relationship Id="rId94x6odrd2yi6k6lpov8nx" Type="http://schemas.openxmlformats.org/officeDocument/2006/relationships/hyperlink" Target="http://kodeks.duckdns.org/document/202614" TargetMode="External"/><Relationship Id="rIdbva4ro9zhkkz9y0splmt4" Type="http://schemas.openxmlformats.org/officeDocument/2006/relationships/hyperlink" Target="http://kodeks.duckdns.org/document/203300" TargetMode="External"/><Relationship Id="rIdpqttal9iirqasjzlsoh5g" Type="http://schemas.openxmlformats.org/officeDocument/2006/relationships/hyperlink" Target="http://kodeks.duckdns.org/document/203769" TargetMode="External"/><Relationship Id="rId44fp1fgkpbg_5tnmxeodx" Type="http://schemas.openxmlformats.org/officeDocument/2006/relationships/hyperlink" Target="http://kodeks.duckdns.org/document/203848" TargetMode="External"/><Relationship Id="rId6p6mmw6yjzsfssq9zediz" Type="http://schemas.openxmlformats.org/officeDocument/2006/relationships/hyperlink" Target="http://kodeks.duckdns.org/document/205389" TargetMode="External"/><Relationship Id="rIdlzan1yni_yxiehvlftawf" Type="http://schemas.openxmlformats.org/officeDocument/2006/relationships/hyperlink" Target="http://kodeks.duckdns.org/document/205457" TargetMode="External"/><Relationship Id="rIdmkoehq6uuoxe13yu3uunz" Type="http://schemas.openxmlformats.org/officeDocument/2006/relationships/hyperlink" Target="http://kodeks.duckdns.org/document/111196" TargetMode="External"/><Relationship Id="rIdgevctf5f2ymq5rflksla5" Type="http://schemas.openxmlformats.org/officeDocument/2006/relationships/hyperlink" Target="http://kodeks.duckdns.org/document/111259" TargetMode="External"/><Relationship Id="rIdxnpfqiuqqbppkijr5qlyy" Type="http://schemas.openxmlformats.org/officeDocument/2006/relationships/hyperlink" Target="http://kodeks.duckdns.org/document/111361" TargetMode="External"/><Relationship Id="rIdpt0gp4p0okrxctdnys9tx" Type="http://schemas.openxmlformats.org/officeDocument/2006/relationships/hyperlink" Target="http://kodeks.duckdns.org/document/111433" TargetMode="External"/><Relationship Id="rIdvex2zjcdnk7fcfdutmj2s" Type="http://schemas.openxmlformats.org/officeDocument/2006/relationships/hyperlink" Target="http://kodeks.duckdns.org/document/111573" TargetMode="External"/><Relationship Id="rIdvkw5dsaycvgkemxuz_b82" Type="http://schemas.openxmlformats.org/officeDocument/2006/relationships/hyperlink" Target="http://kodeks.duckdns.org/document/111768" TargetMode="External"/><Relationship Id="rId5qfqdivrvwhmg2wksqirw" Type="http://schemas.openxmlformats.org/officeDocument/2006/relationships/hyperlink" Target="http://kodeks.duckdns.org/document/111884" TargetMode="External"/><Relationship Id="rIdg-qtsa45z0wflajwzm706" Type="http://schemas.openxmlformats.org/officeDocument/2006/relationships/hyperlink" Target="http://kodeks.duckdns.org/document/111946" TargetMode="External"/><Relationship Id="rIdbh7qi7bc1jo3sjve4o4-n" Type="http://schemas.openxmlformats.org/officeDocument/2006/relationships/hyperlink" Target="http://kodeks.duckdns.org/document/112046" TargetMode="External"/><Relationship Id="rIdizevtrliw6kfyysxbgusn" Type="http://schemas.openxmlformats.org/officeDocument/2006/relationships/hyperlink" Target="http://kodeks.duckdns.org/document/112068" TargetMode="External"/><Relationship Id="rIdvrzxjsel5nik0foazlmun" Type="http://schemas.openxmlformats.org/officeDocument/2006/relationships/hyperlink" Target="http://kodeks.duckdns.org/document/112165" TargetMode="External"/><Relationship Id="rIds4tdhgmnb8vxclnhuyedg" Type="http://schemas.openxmlformats.org/officeDocument/2006/relationships/hyperlink" Target="http://kodeks.duckdns.org/document/92814" TargetMode="External"/><Relationship Id="rIdth_zad0cg5pfdd9nsgz_d" Type="http://schemas.openxmlformats.org/officeDocument/2006/relationships/hyperlink" Target="http://kodeks.duckdns.org/document/92814#p1" TargetMode="External"/><Relationship Id="rIddivsdwolujcif8ti5iij3" Type="http://schemas.openxmlformats.org/officeDocument/2006/relationships/hyperlink" Target="http://kodeks.duckdns.org/document/94127" TargetMode="External"/><Relationship Id="rIdclxjl_wrwfgaybodzn0hn" Type="http://schemas.openxmlformats.org/officeDocument/2006/relationships/hyperlink" Target="http://kodeks.duckdns.org/document/94706" TargetMode="External"/><Relationship Id="rIdkku1mmo5j7hq8kut_rygg" Type="http://schemas.openxmlformats.org/officeDocument/2006/relationships/hyperlink" Target="http://kodeks.duckdns.org/document/111573" TargetMode="External"/><Relationship Id="rIdf3jj_nnxkus-9zaitzxqc" Type="http://schemas.openxmlformats.org/officeDocument/2006/relationships/hyperlink" Target="http://kodeks.duckdns.org/document/202614" TargetMode="External"/><Relationship Id="rIdjr0psw83_6zbarftthwrj" Type="http://schemas.openxmlformats.org/officeDocument/2006/relationships/hyperlink" Target="http://kodeks.duckdns.org/document/94652" TargetMode="External"/><Relationship Id="rId4rfo8phlin3jfy0jwqkip" Type="http://schemas.openxmlformats.org/officeDocument/2006/relationships/hyperlink" Target="http://kodeks.duckdns.org/document/205389" TargetMode="External"/><Relationship Id="rIdubomcrqr3qfbez-vjyn37" Type="http://schemas.openxmlformats.org/officeDocument/2006/relationships/hyperlink" Target="http://kodeks.duckdns.org/document/205389" TargetMode="External"/><Relationship Id="rIduljdcova0sjhkhr43ksms" Type="http://schemas.openxmlformats.org/officeDocument/2006/relationships/hyperlink" Target="http://kodeks.duckdns.org/document/202732" TargetMode="External"/><Relationship Id="rIdfoal6ppwk2z0zi5illhzq" Type="http://schemas.openxmlformats.org/officeDocument/2006/relationships/hyperlink" Target="http://kodeks.duckdns.org/document/203769" TargetMode="External"/><Relationship Id="rIdw__uoiaja9ig9r4zjogkf" Type="http://schemas.openxmlformats.org/officeDocument/2006/relationships/hyperlink" Target="http://kodeks.duckdns.org/document/205220" TargetMode="External"/><Relationship Id="rIdw3jbdbudv1p702powa89e" Type="http://schemas.openxmlformats.org/officeDocument/2006/relationships/hyperlink" Target="http://kodeks.duckdns.org/document/205389" TargetMode="External"/><Relationship Id="rIdjjbn66cxwem-ieuvyzoch" Type="http://schemas.openxmlformats.org/officeDocument/2006/relationships/hyperlink" Target="http://kodeks.duckdns.org/document/111823" TargetMode="External"/><Relationship Id="rIdsg6b5p0hxxxlopzbkdte6" Type="http://schemas.openxmlformats.org/officeDocument/2006/relationships/hyperlink" Target="http://kodeks.duckdns.org/document/111884" TargetMode="External"/><Relationship Id="rIduk65a5wp06vhx_zuicjaa" Type="http://schemas.openxmlformats.org/officeDocument/2006/relationships/hyperlink" Target="http://kodeks.duckdns.org/document/112068" TargetMode="External"/><Relationship Id="rIdhvs47q3qjrzo5gqpmbugo" Type="http://schemas.openxmlformats.org/officeDocument/2006/relationships/hyperlink" Target="http://kodeks.duckdns.org/document/111569" TargetMode="External"/><Relationship Id="rIdl9w8rlqpogcxbdfehherh" Type="http://schemas.openxmlformats.org/officeDocument/2006/relationships/hyperlink" Target="http://kodeks.duckdns.org/document/111123" TargetMode="External"/><Relationship Id="rIdxakxulfikq6u3ckpbpygw" Type="http://schemas.openxmlformats.org/officeDocument/2006/relationships/hyperlink" Target="http://kodeks.duckdns.org/document/202770" TargetMode="External"/><Relationship Id="rIdfpdr_1_qbf9rze9hgc14y" Type="http://schemas.openxmlformats.org/officeDocument/2006/relationships/hyperlink" Target="http://kodeks.duckdns.org/document/202445#st_265" TargetMode="External"/><Relationship Id="rIdqkfld8folt0enasvt8eww" Type="http://schemas.openxmlformats.org/officeDocument/2006/relationships/hyperlink" Target="http://kodeks.duckdns.org/document/202445#st_267" TargetMode="External"/><Relationship Id="rId3wydoew3akgtizscmyykp" Type="http://schemas.openxmlformats.org/officeDocument/2006/relationships/hyperlink" Target="http://kodeks.duckdns.org/document/203769" TargetMode="External"/><Relationship Id="rIdhza-9w63cnudczveznzjd" Type="http://schemas.openxmlformats.org/officeDocument/2006/relationships/hyperlink" Target="http://kodeks.duckdns.org/document/203769" TargetMode="External"/><Relationship Id="rIdm8g-7nhmmcqm9zgasj6xx" Type="http://schemas.openxmlformats.org/officeDocument/2006/relationships/hyperlink" Target="http://kodeks.duckdns.org/document/205389" TargetMode="External"/><Relationship Id="rIdfeg-mcwocsiac52kwtqc9" Type="http://schemas.openxmlformats.org/officeDocument/2006/relationships/hyperlink" Target="http://kodeks.duckdns.org/document/111421" TargetMode="External"/><Relationship Id="rId_s0gc59pn9vo4-hcf55as" Type="http://schemas.openxmlformats.org/officeDocument/2006/relationships/hyperlink" Target="http://kodeks.duckdns.org/document/203769" TargetMode="External"/><Relationship Id="rIdrjngc6fgjn-8gfcxm9cpa" Type="http://schemas.openxmlformats.org/officeDocument/2006/relationships/hyperlink" Target="http://kodeks.duckdns.org/document/203769" TargetMode="External"/><Relationship Id="rIdcavct6vqy5e0itok5ecyd" Type="http://schemas.openxmlformats.org/officeDocument/2006/relationships/hyperlink" Target="http://kodeks.duckdns.org/document/203769" TargetMode="External"/><Relationship Id="rIdun6sokgilk6aba5vbbb-a" Type="http://schemas.openxmlformats.org/officeDocument/2006/relationships/hyperlink" Target="http://kodeks.duckdns.org/document/205389" TargetMode="External"/><Relationship Id="rIdw67dwooxuud7vu4uswrug" Type="http://schemas.openxmlformats.org/officeDocument/2006/relationships/hyperlink" Target="http://kodeks.duckdns.org/document/111445" TargetMode="External"/><Relationship Id="rIdxjikzw5drvljnc9rzf-3l" Type="http://schemas.openxmlformats.org/officeDocument/2006/relationships/hyperlink" Target="http://kodeks.duckdns.org/document/111776" TargetMode="External"/><Relationship Id="rIdjlji-fsjso1juip8qkb88" Type="http://schemas.openxmlformats.org/officeDocument/2006/relationships/hyperlink" Target="http://kodeks.duckdns.org/document/202445#st_37" TargetMode="External"/><Relationship Id="rIda0yyqy1m6pvcpn9frl9iu" Type="http://schemas.openxmlformats.org/officeDocument/2006/relationships/hyperlink" Target="http://kodeks.duckdns.org/document/202445#st_282" TargetMode="External"/><Relationship Id="rIdz0w-y8qkdb1dieyhenmuy" Type="http://schemas.openxmlformats.org/officeDocument/2006/relationships/hyperlink" Target="http://kodeks.duckdns.org/document/205389" TargetMode="External"/><Relationship Id="rIdks38jq8zz0kc_2pwypfpy" Type="http://schemas.openxmlformats.org/officeDocument/2006/relationships/hyperlink" Target="http://kodeks.duckdns.org/document/205406" TargetMode="External"/><Relationship Id="rId7_0uxx2x_2ts20uynpcy_" Type="http://schemas.openxmlformats.org/officeDocument/2006/relationships/hyperlink" Target="http://kodeks.duckdns.org/document/94431" TargetMode="External"/><Relationship Id="rIdj2tbfebpurbjreexfowba" Type="http://schemas.openxmlformats.org/officeDocument/2006/relationships/hyperlink" Target="http://kodeks.duckdns.org/document/94502" TargetMode="External"/><Relationship Id="rIdi6bobsvwo28vnzj4e-bht" Type="http://schemas.openxmlformats.org/officeDocument/2006/relationships/hyperlink" Target="http://kodeks.duckdns.org/document/96248" TargetMode="External"/><Relationship Id="rIdju26ur6dyv2wx2wfqq0yr" Type="http://schemas.openxmlformats.org/officeDocument/2006/relationships/hyperlink" Target="http://kodeks.duckdns.org/document/203769" TargetMode="External"/><Relationship Id="rIddfoul5hfy72utxtswmzkm" Type="http://schemas.openxmlformats.org/officeDocument/2006/relationships/hyperlink" Target="http://kodeks.duckdns.org/document/205233" TargetMode="External"/><Relationship Id="rId0lizyfuhsk5dzjicfbn3a" Type="http://schemas.openxmlformats.org/officeDocument/2006/relationships/hyperlink" Target="http://kodeks.duckdns.org/document/205389" TargetMode="External"/><Relationship Id="rIdpeztz94kldfj1mvbfpmk1" Type="http://schemas.openxmlformats.org/officeDocument/2006/relationships/hyperlink" Target="http://kodeks.duckdns.org/document/205406" TargetMode="External"/><Relationship Id="rIdo9b9-cqcdcgqypudcrjob" Type="http://schemas.openxmlformats.org/officeDocument/2006/relationships/hyperlink" Target="http://kodeks.duckdns.org/document/111776" TargetMode="External"/><Relationship Id="rIdlzuoyljvuebsymos8jm-o" Type="http://schemas.openxmlformats.org/officeDocument/2006/relationships/hyperlink" Target="http://kodeks.duckdns.org/document/112046" TargetMode="External"/><Relationship Id="rIdp8k2vk64boknq8946itju" Type="http://schemas.openxmlformats.org/officeDocument/2006/relationships/hyperlink" Target="http://kodeks.duckdns.org/document/202445#st_277_1" TargetMode="External"/><Relationship Id="rIdinj-q-dkbtlbz-qrovagf" Type="http://schemas.openxmlformats.org/officeDocument/2006/relationships/hyperlink" Target="http://kodeks.duckdns.org/document/205233" TargetMode="External"/><Relationship Id="rIdb_faqldqrk5yktossi29t" Type="http://schemas.openxmlformats.org/officeDocument/2006/relationships/hyperlink" Target="http://kodeks.duckdns.org/document/111445" TargetMode="External"/><Relationship Id="rId03_hppqzqltgzlkjcubb5" Type="http://schemas.openxmlformats.org/officeDocument/2006/relationships/hyperlink" Target="http://kodeks.duckdns.org/document/111776" TargetMode="External"/><Relationship Id="rIdlratqwm9xoq1mh47fjd9c" Type="http://schemas.openxmlformats.org/officeDocument/2006/relationships/hyperlink" Target="http://kodeks.duckdns.org/document/112046" TargetMode="External"/><Relationship Id="rId4a9pis6r-4nx4hjrw6oll" Type="http://schemas.openxmlformats.org/officeDocument/2006/relationships/hyperlink" Target="http://kodeks.duckdns.org/document/205362" TargetMode="External"/><Relationship Id="rIdolkzdq9a9utc71yjpt8tq" Type="http://schemas.openxmlformats.org/officeDocument/2006/relationships/hyperlink" Target="http://kodeks.duckdns.org/document/111139" TargetMode="External"/><Relationship Id="rIdezsgvjo7ddswhyijb1g0d" Type="http://schemas.openxmlformats.org/officeDocument/2006/relationships/hyperlink" Target="http://kodeks.duckdns.org/document/203655" TargetMode="External"/><Relationship Id="rIdnn3fgrvuit9o8a6jmwyoc" Type="http://schemas.openxmlformats.org/officeDocument/2006/relationships/hyperlink" Target="http://kodeks.duckdns.org/document/205389" TargetMode="External"/><Relationship Id="rId-ce8p0pn4enz61nrvzozj" Type="http://schemas.openxmlformats.org/officeDocument/2006/relationships/hyperlink" Target="http://kodeks.duckdns.org/document/111139" TargetMode="External"/><Relationship Id="rIdbcsa0400q6i7fv8cniuau" Type="http://schemas.openxmlformats.org/officeDocument/2006/relationships/hyperlink" Target="http://kodeks.duckdns.org/document/111884" TargetMode="External"/><Relationship Id="rIdkqroigd5ak_odhb-c9jax" Type="http://schemas.openxmlformats.org/officeDocument/2006/relationships/hyperlink" Target="http://kodeks.duckdns.org/document/203769" TargetMode="External"/><Relationship Id="rId_ojm0marmzk0xoknt8gfj" Type="http://schemas.openxmlformats.org/officeDocument/2006/relationships/hyperlink" Target="http://kodeks.duckdns.org/document/111445" TargetMode="External"/><Relationship Id="rIdrkfyjg1vdbkie5ikecbkn" Type="http://schemas.openxmlformats.org/officeDocument/2006/relationships/hyperlink" Target="http://kodeks.duckdns.org/document/111776" TargetMode="External"/><Relationship Id="rIduyg28fnbd7jwbomeli40m" Type="http://schemas.openxmlformats.org/officeDocument/2006/relationships/hyperlink" Target="http://kodeks.duckdns.org/document/111823" TargetMode="External"/><Relationship Id="rIdnlmmyrf-vo9rzggskyyr1" Type="http://schemas.openxmlformats.org/officeDocument/2006/relationships/hyperlink" Target="http://kodeks.duckdns.org/document/111823" TargetMode="External"/><Relationship Id="rIdgemlntoj3tys4snqshwod" Type="http://schemas.openxmlformats.org/officeDocument/2006/relationships/hyperlink" Target="http://kodeks.duckdns.org/document/112046" TargetMode="External"/><Relationship Id="rIdcc11aflrqm7fjgdxqgpfn" Type="http://schemas.openxmlformats.org/officeDocument/2006/relationships/hyperlink" Target="http://kodeks.duckdns.org/document/112046" TargetMode="External"/><Relationship Id="rIdegxdf1196rddfilgplbbj" Type="http://schemas.openxmlformats.org/officeDocument/2006/relationships/hyperlink" Target="http://kodeks.duckdns.org/document/111446" TargetMode="External"/><Relationship Id="rIdeietpjubiruh9d9tnkyrr" Type="http://schemas.openxmlformats.org/officeDocument/2006/relationships/hyperlink" Target="http://kodeks.duckdns.org/document/111446" TargetMode="External"/><Relationship Id="rIdqt1bwrpgyebkyslaoyhzn" Type="http://schemas.openxmlformats.org/officeDocument/2006/relationships/hyperlink" Target="http://kodeks.duckdns.org/document/111823" TargetMode="External"/><Relationship Id="rId5zdubysjfiowtqwow_346" Type="http://schemas.openxmlformats.org/officeDocument/2006/relationships/hyperlink" Target="http://kodeks.duckdns.org/document/207383" TargetMode="External"/><Relationship Id="rIdwjsxgsytiu8zrqgrgajjn" Type="http://schemas.openxmlformats.org/officeDocument/2006/relationships/hyperlink" Target="http://kodeks.duckdns.org/document/203655" TargetMode="External"/><Relationship Id="rIdxn7v9-9knweda5zjhe6er" Type="http://schemas.openxmlformats.org/officeDocument/2006/relationships/hyperlink" Target="http://kodeks.duckdns.org/document/111776" TargetMode="External"/><Relationship Id="rIdlryd-abdz-ry0ubwviqqg" Type="http://schemas.openxmlformats.org/officeDocument/2006/relationships/hyperlink" Target="http://kodeks.duckdns.org/document/111823" TargetMode="External"/><Relationship Id="rIde9mvd2hjzlxh0xtjjp8bi" Type="http://schemas.openxmlformats.org/officeDocument/2006/relationships/hyperlink" Target="http://kodeks.duckdns.org/document/59828" TargetMode="External"/><Relationship Id="rIdliirq5e61nrmjfecxnw82" Type="http://schemas.openxmlformats.org/officeDocument/2006/relationships/hyperlink" Target="http://kodeks.duckdns.org/document/59667" TargetMode="External"/><Relationship Id="rIdhberzp-kyukf4eynsg9ug" Type="http://schemas.openxmlformats.org/officeDocument/2006/relationships/hyperlink" Target="http://kodeks.duckdns.org/document/112080" TargetMode="External"/><Relationship Id="rIdpxziqv16dgaacpxij8yl3" Type="http://schemas.openxmlformats.org/officeDocument/2006/relationships/hyperlink" Target="http://kodeks.duckdns.org/document/59829" TargetMode="External"/><Relationship Id="rIdqwhm1hmtp22dogyj2rfq8" Type="http://schemas.openxmlformats.org/officeDocument/2006/relationships/hyperlink" Target="http://kodeks.duckdns.org/document/59667" TargetMode="External"/><Relationship Id="rIdeeqmn5cygy8nck5ydwohs" Type="http://schemas.openxmlformats.org/officeDocument/2006/relationships/hyperlink" Target="http://kodeks.duckdns.org/document/111926" TargetMode="External"/><Relationship Id="rIdn3-pqeatragqoerl5ac5p" Type="http://schemas.openxmlformats.org/officeDocument/2006/relationships/hyperlink" Target="http://kodeks.duckdns.org/document/111776" TargetMode="External"/><Relationship Id="rIdfqzwf-1luypsgmzprzmew" Type="http://schemas.openxmlformats.org/officeDocument/2006/relationships/hyperlink" Target="http://kodeks.duckdns.org/document/205389" TargetMode="External"/><Relationship Id="rIdp4iw62nu1udlzycfv-al-" Type="http://schemas.openxmlformats.org/officeDocument/2006/relationships/hyperlink" Target="http://kodeks.duckdns.org/document/111884" TargetMode="External"/><Relationship Id="rIdxljbyg96gcnn2n77v_e4l" Type="http://schemas.openxmlformats.org/officeDocument/2006/relationships/hyperlink" Target="http://kodeks.duckdns.org/document/111884" TargetMode="External"/><Relationship Id="rIdm0qmxk9qma1rorpozo351" Type="http://schemas.openxmlformats.org/officeDocument/2006/relationships/hyperlink" Target="http://kodeks.duckdns.org/document/205389" TargetMode="External"/><Relationship Id="rIdpi6mhg9u-geaxse26hv_a" Type="http://schemas.openxmlformats.org/officeDocument/2006/relationships/hyperlink" Target="http://kodeks.duckdns.org/document/111884" TargetMode="External"/><Relationship Id="rIdqofksh90e3m5wqczyr-q-" Type="http://schemas.openxmlformats.org/officeDocument/2006/relationships/hyperlink" Target="http://kodeks.duckdns.org/document/205389" TargetMode="External"/><Relationship Id="rIddwwox7ti2-s-noqiso4uh" Type="http://schemas.openxmlformats.org/officeDocument/2006/relationships/hyperlink" Target="http://kodeks.duckdns.org/document/111884" TargetMode="External"/><Relationship Id="rIdssas2_s_0f3uxk5g6crsi" Type="http://schemas.openxmlformats.org/officeDocument/2006/relationships/hyperlink" Target="http://kodeks.duckdns.org/document/202445#st_227" TargetMode="External"/><Relationship Id="rIdc82gfe1embdfxmuh_9eu8" Type="http://schemas.openxmlformats.org/officeDocument/2006/relationships/hyperlink" Target="http://kodeks.duckdns.org/document/202445#st_231" TargetMode="External"/><Relationship Id="rId_2dy3xylp0sowq2342qpr" Type="http://schemas.openxmlformats.org/officeDocument/2006/relationships/hyperlink" Target="http://kodeks.duckdns.org/document/205389" TargetMode="External"/><Relationship Id="rId7zpn6avuemej9kijhkld-" Type="http://schemas.openxmlformats.org/officeDocument/2006/relationships/hyperlink" Target="http://kodeks.duckdns.org/document/111884" TargetMode="External"/><Relationship Id="rIdiwnxrrsy24ida8zfdm9hu" Type="http://schemas.openxmlformats.org/officeDocument/2006/relationships/hyperlink" Target="http://kodeks.duckdns.org/document/202445#st_232" TargetMode="External"/><Relationship Id="rIdrcw6pbf4541lo2xibdmdt" Type="http://schemas.openxmlformats.org/officeDocument/2006/relationships/hyperlink" Target="http://kodeks.duckdns.org/document/202445#st_282_14" TargetMode="External"/><Relationship Id="rIdlbwmkgqerwzzokq74b8gg" Type="http://schemas.openxmlformats.org/officeDocument/2006/relationships/hyperlink" Target="http://kodeks.duckdns.org/document/205389" TargetMode="External"/><Relationship Id="rIdfn1xsqyco-hp7xrqkpalw" Type="http://schemas.openxmlformats.org/officeDocument/2006/relationships/hyperlink" Target="http://kodeks.duckdns.org/document/111884" TargetMode="External"/><Relationship Id="rIdgc2ntolcvm8q14wswzvar" Type="http://schemas.openxmlformats.org/officeDocument/2006/relationships/hyperlink" Target="http://kodeks.duckdns.org/document/202445#st_235" TargetMode="External"/><Relationship Id="rIdecahv600qeaex7qcenerh" Type="http://schemas.openxmlformats.org/officeDocument/2006/relationships/hyperlink" Target="http://kodeks.duckdns.org/document/205389" TargetMode="External"/><Relationship Id="rIdfcdty3qg_fnvmnu7lhe0n" Type="http://schemas.openxmlformats.org/officeDocument/2006/relationships/hyperlink" Target="http://kodeks.duckdns.org/document/111884" TargetMode="External"/><Relationship Id="rId2jokdit9e4cujnrnojesg" Type="http://schemas.openxmlformats.org/officeDocument/2006/relationships/hyperlink" Target="http://kodeks.duckdns.org/document/202445#st_234" TargetMode="External"/><Relationship Id="rId3lilcglon3bgmbaapsygc" Type="http://schemas.openxmlformats.org/officeDocument/2006/relationships/hyperlink" Target="http://kodeks.duckdns.org/document/205389" TargetMode="External"/><Relationship Id="rId21zeb5gsbknniit-2kl4r" Type="http://schemas.openxmlformats.org/officeDocument/2006/relationships/hyperlink" Target="http://kodeks.duckdns.org/document/111884" TargetMode="External"/><Relationship Id="rIdolnqf17ypdolh-wo8hgtw" Type="http://schemas.openxmlformats.org/officeDocument/2006/relationships/hyperlink" Target="http://kodeks.duckdns.org/document/202445#st_266" TargetMode="External"/><Relationship Id="rIdo0yitltqncjz9nqr0tgtn" Type="http://schemas.openxmlformats.org/officeDocument/2006/relationships/hyperlink" Target="http://kodeks.duckdns.org/document/205389" TargetMode="External"/><Relationship Id="rIdmk2xvvu6d2aomfm-0-g4t" Type="http://schemas.openxmlformats.org/officeDocument/2006/relationships/hyperlink" Target="http://kodeks.duckdns.org/document/202445#st_265" TargetMode="External"/><Relationship Id="rIdlahy1q0eq_7kriu-kbzaw" Type="http://schemas.openxmlformats.org/officeDocument/2006/relationships/hyperlink" Target="http://kodeks.duckdns.org/document/205389" TargetMode="External"/><Relationship Id="rIdtu5k_9gyuw2auypo8bxz6" Type="http://schemas.openxmlformats.org/officeDocument/2006/relationships/hyperlink" Target="http://kodeks.duckdns.org/document/202445#g_40" TargetMode="External"/><Relationship Id="rId70p83wrez85iz4hzxsomu" Type="http://schemas.openxmlformats.org/officeDocument/2006/relationships/hyperlink" Target="http://kodeks.duckdns.org/document/205389" TargetMode="External"/><Relationship Id="rIdlzd-1wjytdx2qf9npjeuf" Type="http://schemas.openxmlformats.org/officeDocument/2006/relationships/hyperlink" Target="http://kodeks.duckdns.org/document/111884" TargetMode="External"/><Relationship Id="rIdd-mlflojc1uqfhajzk0-r" Type="http://schemas.openxmlformats.org/officeDocument/2006/relationships/hyperlink" Target="http://kodeks.duckdns.org/document/202445#st_262" TargetMode="External"/><Relationship Id="rIdbltzjwh-sg5waq-mzhrrf" Type="http://schemas.openxmlformats.org/officeDocument/2006/relationships/hyperlink" Target="http://kodeks.duckdns.org/document/205389" TargetMode="External"/><Relationship Id="rIdz-gpmevqj_k1dtv4rr90f" Type="http://schemas.openxmlformats.org/officeDocument/2006/relationships/hyperlink" Target="http://kodeks.duckdns.org/document/111884" TargetMode="External"/><Relationship Id="rId1ujih104qu5bzmstwyouh" Type="http://schemas.openxmlformats.org/officeDocument/2006/relationships/hyperlink" Target="http://kodeks.duckdns.org/document/202445#st_282_13" TargetMode="External"/><Relationship Id="rIdfxw5i0jaua4sm2tq6w_fc" Type="http://schemas.openxmlformats.org/officeDocument/2006/relationships/hyperlink" Target="http://kodeks.duckdns.org/document/202445#st_227" TargetMode="External"/><Relationship Id="rIdlsiz4-mzamv3igbbuykyr" Type="http://schemas.openxmlformats.org/officeDocument/2006/relationships/hyperlink" Target="http://kodeks.duckdns.org/document/205389" TargetMode="External"/><Relationship Id="rId8nrs3eh-zdge9itd_pyoe" Type="http://schemas.openxmlformats.org/officeDocument/2006/relationships/hyperlink" Target="http://kodeks.duckdns.org/document/111884" TargetMode="External"/><Relationship Id="rId6hpzraffhpsjnjyuyftnl" Type="http://schemas.openxmlformats.org/officeDocument/2006/relationships/hyperlink" Target="http://kodeks.duckdns.org/document/205389" TargetMode="External"/><Relationship Id="rIdezb-yhboie4axpxd_fx3u" Type="http://schemas.openxmlformats.org/officeDocument/2006/relationships/hyperlink" Target="http://kodeks.duckdns.org/document/111884" TargetMode="External"/><Relationship Id="rIdlr9cjpgl4gvw_840cxlkp" Type="http://schemas.openxmlformats.org/officeDocument/2006/relationships/hyperlink" Target="http://kodeks.duckdns.org/document/202445#g38" TargetMode="External"/><Relationship Id="rId5-pxnva4_tkksfdcmgbxs" Type="http://schemas.openxmlformats.org/officeDocument/2006/relationships/hyperlink" Target="http://kodeks.duckdns.org/document/202445#g38" TargetMode="External"/><Relationship Id="rIdstv4mjjwgekpmbqncna0z" Type="http://schemas.openxmlformats.org/officeDocument/2006/relationships/hyperlink" Target="http://kodeks.duckdns.org/document/202445#g38" TargetMode="External"/><Relationship Id="rIdjnv5nsu2kwk6oq4ezfpzm" Type="http://schemas.openxmlformats.org/officeDocument/2006/relationships/hyperlink" Target="http://kodeks.duckdns.org/document/202445#g40" TargetMode="External"/><Relationship Id="rIdivb3dbzo7_s8etww0fwmg" Type="http://schemas.openxmlformats.org/officeDocument/2006/relationships/hyperlink" Target="http://kodeks.duckdns.org/document/205389" TargetMode="External"/><Relationship Id="rIdmavmk5t-emdyqlp2ep33o" Type="http://schemas.openxmlformats.org/officeDocument/2006/relationships/hyperlink" Target="http://kodeks.duckdns.org/document/111884" TargetMode="External"/><Relationship Id="rIdqil8yp-gacr-kyi5033dh" Type="http://schemas.openxmlformats.org/officeDocument/2006/relationships/hyperlink" Target="http://kodeks.duckdns.org/document/202445#g40" TargetMode="External"/><Relationship Id="rIdsxiyoifspeveecfb6h8ij" Type="http://schemas.openxmlformats.org/officeDocument/2006/relationships/hyperlink" Target="http://kodeks.duckdns.org/document/205389" TargetMode="External"/><Relationship Id="rIdnafyveimyk_gswq3rzd73" Type="http://schemas.openxmlformats.org/officeDocument/2006/relationships/hyperlink" Target="http://kodeks.duckdns.org/document/111884" TargetMode="External"/><Relationship Id="rIdcw1yxdgdxk67ay0vlfhlc" Type="http://schemas.openxmlformats.org/officeDocument/2006/relationships/hyperlink" Target="http://kodeks.duckdns.org/document/205389" TargetMode="External"/><Relationship Id="rIdrzb-tshvdt_8vqanftu8y" Type="http://schemas.openxmlformats.org/officeDocument/2006/relationships/hyperlink" Target="http://kodeks.duckdns.org/document/111776" TargetMode="External"/><Relationship Id="rIdbpfw1in7km1e2ysno6l1x" Type="http://schemas.openxmlformats.org/officeDocument/2006/relationships/hyperlink" Target="http://kodeks.duckdns.org/document/111884" TargetMode="External"/><Relationship Id="rIdkjb7elnsmsow3id0jzcqu" Type="http://schemas.openxmlformats.org/officeDocument/2006/relationships/hyperlink" Target="http://kodeks.duckdns.org/document/205389" TargetMode="External"/><Relationship Id="rIdfyr32lfart6aksx8vhclo" Type="http://schemas.openxmlformats.org/officeDocument/2006/relationships/hyperlink" Target="http://kodeks.duckdns.org/document/111884" TargetMode="External"/><Relationship Id="rId7smokjz-9mgickgw9gypo" Type="http://schemas.openxmlformats.org/officeDocument/2006/relationships/hyperlink" Target="http://kodeks.duckdns.org/document/202445#g40" TargetMode="External"/><Relationship Id="rIdd76x3trqqsdhojmjwt-e9" Type="http://schemas.openxmlformats.org/officeDocument/2006/relationships/hyperlink" Target="http://kodeks.duckdns.org/document/202445#st_233" TargetMode="External"/><Relationship Id="rIdbj3t7rj8ghhaaxo5kbpj3" Type="http://schemas.openxmlformats.org/officeDocument/2006/relationships/hyperlink" Target="http://kodeks.duckdns.org/document/205389" TargetMode="External"/><Relationship Id="rId_xgixmjgffakftjzqkole" Type="http://schemas.openxmlformats.org/officeDocument/2006/relationships/hyperlink" Target="http://kodeks.duckdns.org/document/111884" TargetMode="External"/><Relationship Id="rId8snggok0zwd3uashv65-u" Type="http://schemas.openxmlformats.org/officeDocument/2006/relationships/hyperlink" Target="http://kodeks.duckdns.org/document/202445#g40" TargetMode="External"/><Relationship Id="rIdlhwc5x-pkn3bzo6umxljt" Type="http://schemas.openxmlformats.org/officeDocument/2006/relationships/hyperlink" Target="http://kodeks.duckdns.org/document/202445#st_274" TargetMode="External"/><Relationship Id="rIdw08ng5mpdqmhbnmpt9bsz" Type="http://schemas.openxmlformats.org/officeDocument/2006/relationships/hyperlink" Target="http://kodeks.duckdns.org/document/202445#st_89" TargetMode="External"/><Relationship Id="rId7ey98blysmfkxfelmj_ta" Type="http://schemas.openxmlformats.org/officeDocument/2006/relationships/hyperlink" Target="http://kodeks.duckdns.org/document/205389" TargetMode="External"/><Relationship Id="rId9dz22givuzhxolrss8yl7" Type="http://schemas.openxmlformats.org/officeDocument/2006/relationships/hyperlink" Target="http://kodeks.duckdns.org/document/111884" TargetMode="External"/><Relationship Id="rIdak2vfylcyka2rmmcjx2rt" Type="http://schemas.openxmlformats.org/officeDocument/2006/relationships/hyperlink" Target="http://kodeks.duckdns.org/document/205389" TargetMode="External"/><Relationship Id="rId8cpipvtcd2nhbyv7u5qkn" Type="http://schemas.openxmlformats.org/officeDocument/2006/relationships/hyperlink" Target="http://kodeks.duckdns.org/document/111884" TargetMode="External"/><Relationship Id="rIdpurqpncccqgqwzhuw1neu" Type="http://schemas.openxmlformats.org/officeDocument/2006/relationships/hyperlink" Target="http://kodeks.duckdns.org/document/203307" TargetMode="External"/><Relationship Id="rId2rdhqd0wrmklvzvu5jhl4" Type="http://schemas.openxmlformats.org/officeDocument/2006/relationships/hyperlink" Target="http://kodeks.duckdns.org/document/203307" TargetMode="External"/><Relationship Id="rIdbcdlywis20ug72pzsaxk0" Type="http://schemas.openxmlformats.org/officeDocument/2006/relationships/hyperlink" Target="http://kodeks.duckdns.org/document/203804" TargetMode="External"/><Relationship Id="rIdrvvrm8arem0scm1plzdeq" Type="http://schemas.openxmlformats.org/officeDocument/2006/relationships/hyperlink" Target="http://kodeks.duckdns.org/document/202445#st_282_17" TargetMode="External"/><Relationship Id="rIdqsjgscjak68l14xm1ayhb" Type="http://schemas.openxmlformats.org/officeDocument/2006/relationships/hyperlink" Target="http://kodeks.duckdns.org/document/205389" TargetMode="External"/><Relationship Id="rIdz07tjrhmru9udgqqrklve" Type="http://schemas.openxmlformats.org/officeDocument/2006/relationships/hyperlink" Target="http://kodeks.duckdns.org/document/111884" TargetMode="External"/><Relationship Id="rId-zrs5vulft-itwmoyyb6t" Type="http://schemas.openxmlformats.org/officeDocument/2006/relationships/hyperlink" Target="http://kodeks.duckdns.org/document/203307" TargetMode="External"/><Relationship Id="rIdnecjoudaevztjbskzxpnj" Type="http://schemas.openxmlformats.org/officeDocument/2006/relationships/hyperlink" Target="http://kodeks.duckdns.org/document/203307" TargetMode="External"/><Relationship Id="rIdnljylkxyeggwlsrtb91ra" Type="http://schemas.openxmlformats.org/officeDocument/2006/relationships/hyperlink" Target="http://kodeks.duckdns.org/document/203307" TargetMode="External"/><Relationship Id="rId629nopiuyligmmy_fskms" Type="http://schemas.openxmlformats.org/officeDocument/2006/relationships/hyperlink" Target="http://kodeks.duckdns.org/document/203277" TargetMode="External"/><Relationship Id="rIdebh2guvc3bxg_domzbwsl" Type="http://schemas.openxmlformats.org/officeDocument/2006/relationships/hyperlink" Target="http://kodeks.duckdns.org/document/203307" TargetMode="External"/><Relationship Id="rIdc8xvdn8mmdyyef0mstnnx" Type="http://schemas.openxmlformats.org/officeDocument/2006/relationships/hyperlink" Target="http://kodeks.duckdns.org/document/111920" TargetMode="External"/><Relationship Id="rIdwpyqoocc3wrg7vruxtzin" Type="http://schemas.openxmlformats.org/officeDocument/2006/relationships/hyperlink" Target="http://kodeks.duckdns.org/document/112068" TargetMode="External"/><Relationship Id="rIdaclhf3c79xpb3zmfmcrah" Type="http://schemas.openxmlformats.org/officeDocument/2006/relationships/hyperlink" Target="http://kodeks.duckdns.org/document/112046" TargetMode="External"/><Relationship Id="rIdmifd3r0ky6hvxu83hv7xg" Type="http://schemas.openxmlformats.org/officeDocument/2006/relationships/hyperlink" Target="http://kodeks.duckdns.org/document/112046" TargetMode="External"/><Relationship Id="rId58tsxo_3uytm_bbck8uq9" Type="http://schemas.openxmlformats.org/officeDocument/2006/relationships/hyperlink" Target="http://kodeks.duckdns.org/document/112046" TargetMode="External"/><Relationship Id="rIdod4mxr3-tcn4jtlsfmaav" Type="http://schemas.openxmlformats.org/officeDocument/2006/relationships/hyperlink" Target="http://kodeks.duckdns.org/document/202445#st_282_20" TargetMode="External"/><Relationship Id="rIdrpdeeocchrcqxwievrakc" Type="http://schemas.openxmlformats.org/officeDocument/2006/relationships/hyperlink" Target="http://kodeks.duckdns.org/document/202732" TargetMode="External"/><Relationship Id="rIdkct1f9cgfc7uysb5vexep" Type="http://schemas.openxmlformats.org/officeDocument/2006/relationships/hyperlink" Target="http://kodeks.duckdns.org/document/205389" TargetMode="External"/><Relationship Id="rIdm5bbkprfo2n_u1h_mdu0u" Type="http://schemas.openxmlformats.org/officeDocument/2006/relationships/hyperlink" Target="http://kodeks.duckdns.org/document/111884" TargetMode="External"/><Relationship Id="rIdyry75nbw-dnmhocnz5_bu" Type="http://schemas.openxmlformats.org/officeDocument/2006/relationships/hyperlink" Target="http://kodeks.duckdns.org/document/112046" TargetMode="External"/><Relationship Id="rIdnmcslfxacdterfrv0pdji" Type="http://schemas.openxmlformats.org/officeDocument/2006/relationships/hyperlink" Target="http://kodeks.duckdns.org/document/205472" TargetMode="External"/><Relationship Id="rIdrlr1o2gzeujc2n9fr17yu" Type="http://schemas.openxmlformats.org/officeDocument/2006/relationships/hyperlink" Target="http://kodeks.duckdns.org/document/203307" TargetMode="External"/><Relationship Id="rIduy6qfsre2f9-qvb3kudcg" Type="http://schemas.openxmlformats.org/officeDocument/2006/relationships/hyperlink" Target="http://kodeks.duckdns.org/document/205468" TargetMode="External"/><Relationship Id="rIdyqn--sexzspngama_mbdt" Type="http://schemas.openxmlformats.org/officeDocument/2006/relationships/hyperlink" Target="http://kodeks.duckdns.org/document/111259" TargetMode="External"/><Relationship Id="rIdsro0w-bxvg4dlmtxd-urd" Type="http://schemas.openxmlformats.org/officeDocument/2006/relationships/hyperlink" Target="http://kodeks.duckdns.org/document/111572" TargetMode="External"/><Relationship Id="rIdihtik8bzqqglcnav862hb" Type="http://schemas.openxmlformats.org/officeDocument/2006/relationships/hyperlink" Target="http://kodeks.duckdns.org/document/111595" TargetMode="External"/><Relationship Id="rId9ilblvtipaz9u3y38ynnl" Type="http://schemas.openxmlformats.org/officeDocument/2006/relationships/hyperlink" Target="http://kodeks.duckdns.org/document/111920" TargetMode="External"/><Relationship Id="rIdxss9yjbttogdniy4r-zzn" Type="http://schemas.openxmlformats.org/officeDocument/2006/relationships/hyperlink" Target="http://kodeks.duckdns.org/document/112068" TargetMode="External"/><Relationship Id="rId5ur8ftsjsmrgezspnowye" Type="http://schemas.openxmlformats.org/officeDocument/2006/relationships/hyperlink" Target="http://kodeks.duckdns.org/document/205389" TargetMode="External"/><Relationship Id="rIdnvk-pkbx2yexyj1fd2kmi" Type="http://schemas.openxmlformats.org/officeDocument/2006/relationships/hyperlink" Target="http://kodeks.duckdns.org/document/111884" TargetMode="External"/><Relationship Id="rId0bdtbujxxbupmzj84szju" Type="http://schemas.openxmlformats.org/officeDocument/2006/relationships/hyperlink" Target="http://kodeks.duckdns.org/document/202445#st_282_19" TargetMode="External"/><Relationship Id="rIdi4m51uqbj2kdmhd1505xu" Type="http://schemas.openxmlformats.org/officeDocument/2006/relationships/hyperlink" Target="http://kodeks.duckdns.org/document/203277" TargetMode="External"/><Relationship Id="rIdd-ejbvfcdzkhk-g2ci7yj" Type="http://schemas.openxmlformats.org/officeDocument/2006/relationships/hyperlink" Target="http://kodeks.duckdns.org/document/203655" TargetMode="External"/><Relationship Id="rIditut5amwkmpfoh4oorfiq" Type="http://schemas.openxmlformats.org/officeDocument/2006/relationships/hyperlink" Target="http://kodeks.duckdns.org/document/205389" TargetMode="External"/><Relationship Id="rIdbjo2nev0qkucvrsyqofsr" Type="http://schemas.openxmlformats.org/officeDocument/2006/relationships/hyperlink" Target="http://kodeks.duckdns.org/document/111884" TargetMode="External"/><Relationship Id="rIdm_mk4jmdjotwgsc-yfsu5" Type="http://schemas.openxmlformats.org/officeDocument/2006/relationships/hyperlink" Target="http://kodeks.duckdns.org/document/112046" TargetMode="External"/><Relationship Id="rIdtqocxyqjjhhgz1ymmozsv" Type="http://schemas.openxmlformats.org/officeDocument/2006/relationships/hyperlink" Target="http://kodeks.duckdns.org/document/203277" TargetMode="External"/><Relationship Id="rIdnpmju-i0imeeddu0pqsoa" Type="http://schemas.openxmlformats.org/officeDocument/2006/relationships/hyperlink" Target="http://kodeks.duckdns.org/document/205389" TargetMode="External"/><Relationship Id="rIdy_b5iwjp3jainigcbpm5n" Type="http://schemas.openxmlformats.org/officeDocument/2006/relationships/hyperlink" Target="http://kodeks.duckdns.org/document/111884" TargetMode="External"/><Relationship Id="rIdv9yp6acouleddyxl1rzys" Type="http://schemas.openxmlformats.org/officeDocument/2006/relationships/hyperlink" Target="http://kodeks.duckdns.org/document/202445#st_292" TargetMode="External"/><Relationship Id="rIddiisvvgjqbxwg3poadpkq" Type="http://schemas.openxmlformats.org/officeDocument/2006/relationships/hyperlink" Target="http://kodeks.duckdns.org/document/205389" TargetMode="External"/><Relationship Id="rIdfpidnb4nj4omlpjhu_ws-" Type="http://schemas.openxmlformats.org/officeDocument/2006/relationships/hyperlink" Target="http://kodeks.duckdns.org/document/111884" TargetMode="External"/><Relationship Id="rIddtira_x4fu7r4burbqt-j" Type="http://schemas.openxmlformats.org/officeDocument/2006/relationships/hyperlink" Target="http://kodeks.duckdns.org/document/111911" TargetMode="External"/><Relationship Id="rIdmraocx7nt4kzjgpoi7btu" Type="http://schemas.openxmlformats.org/officeDocument/2006/relationships/hyperlink" Target="http://kodeks.duckdns.org/document/112046" TargetMode="External"/><Relationship Id="rIdh9uqpqdzcwvuhngmbrtjp" Type="http://schemas.openxmlformats.org/officeDocument/2006/relationships/hyperlink" Target="http://kodeks.duckdns.org/document/111884" TargetMode="External"/><Relationship Id="rId3sazm2nhgatvqixm8o9fb" Type="http://schemas.openxmlformats.org/officeDocument/2006/relationships/hyperlink" Target="http://kodeks.duckdns.org/document/111911" TargetMode="External"/><Relationship Id="rIdmpqcob8bmz9doojsvx3mj" Type="http://schemas.openxmlformats.org/officeDocument/2006/relationships/hyperlink" Target="http://kodeks.duckdns.org/document/202445#st_297" TargetMode="External"/><Relationship Id="rIdpynjfa6ajzjfr7qsmluei" Type="http://schemas.openxmlformats.org/officeDocument/2006/relationships/hyperlink" Target="http://kodeks.duckdns.org/document/205389" TargetMode="External"/><Relationship Id="rIdobzaulau0q8jsa_2_r7ja" Type="http://schemas.openxmlformats.org/officeDocument/2006/relationships/hyperlink" Target="http://kodeks.duckdns.org/document/111884" TargetMode="External"/><Relationship Id="rIdikuj8yqlmwjzi8_zhew0e" Type="http://schemas.openxmlformats.org/officeDocument/2006/relationships/hyperlink" Target="http://kodeks.duckdns.org/document/205389" TargetMode="External"/><Relationship Id="rIdplf_vvye2_h8yoczgieuw" Type="http://schemas.openxmlformats.org/officeDocument/2006/relationships/hyperlink" Target="http://kodeks.duckdns.org/document/202445#st_285" TargetMode="External"/><Relationship Id="rIdt29nqsbw4qqciflwbjpya" Type="http://schemas.openxmlformats.org/officeDocument/2006/relationships/hyperlink" Target="http://kodeks.duckdns.org/document/203277" TargetMode="External"/><Relationship Id="rIdj3idqb4qq5lchzckmgdyp" Type="http://schemas.openxmlformats.org/officeDocument/2006/relationships/hyperlink" Target="http://kodeks.duckdns.org/document/203769" TargetMode="External"/><Relationship Id="rIdnqren6t2l5fuyhvqti8bl" Type="http://schemas.openxmlformats.org/officeDocument/2006/relationships/hyperlink" Target="http://kodeks.duckdns.org/document/205389" TargetMode="External"/><Relationship Id="rId6_xf7tpyehtxbrna9eum2" Type="http://schemas.openxmlformats.org/officeDocument/2006/relationships/hyperlink" Target="http://kodeks.duckdns.org/document/111884" TargetMode="External"/><Relationship Id="rIdarguwkkt_zb-t_4qlusm9" Type="http://schemas.openxmlformats.org/officeDocument/2006/relationships/hyperlink" Target="http://kodeks.duckdns.org/document/203277" TargetMode="External"/><Relationship Id="rIdgxmc96cegzdfg6y1mlare" Type="http://schemas.openxmlformats.org/officeDocument/2006/relationships/hyperlink" Target="http://kodeks.duckdns.org/document/202445#st_282_10" TargetMode="External"/><Relationship Id="rIdsmv4a939gxqt4f5blv5yk" Type="http://schemas.openxmlformats.org/officeDocument/2006/relationships/hyperlink" Target="http://kodeks.duckdns.org/document/202445#st_282_10" TargetMode="External"/><Relationship Id="rIdngk-o_cxydd9w4ysiloam" Type="http://schemas.openxmlformats.org/officeDocument/2006/relationships/hyperlink" Target="http://kodeks.duckdns.org/document/202445#st_81" TargetMode="External"/><Relationship Id="rIdt8yoh-6ogz1s5njhte34z" Type="http://schemas.openxmlformats.org/officeDocument/2006/relationships/hyperlink" Target="http://kodeks.duckdns.org/document/205389" TargetMode="External"/><Relationship Id="rIdq-citafbj7semxwqdygqm" Type="http://schemas.openxmlformats.org/officeDocument/2006/relationships/hyperlink" Target="http://kodeks.duckdns.org/document/111361" TargetMode="External"/><Relationship Id="rIdfkgf_mhnym09ab9qoi2dw" Type="http://schemas.openxmlformats.org/officeDocument/2006/relationships/hyperlink" Target="http://kodeks.duckdns.org/document/111884" TargetMode="External"/><Relationship Id="rIdlr8ocl-akw75p6trcwy6t" Type="http://schemas.openxmlformats.org/officeDocument/2006/relationships/hyperlink" Target="http://kodeks.duckdns.org/document/205453" TargetMode="External"/><Relationship Id="rId7oi1qm7-udbvnc8we_5zd" Type="http://schemas.openxmlformats.org/officeDocument/2006/relationships/hyperlink" Target="http://kodeks.duckdns.org/document/203758" TargetMode="External"/><Relationship Id="rId-4o4utyhi-svkfspdknmz" Type="http://schemas.openxmlformats.org/officeDocument/2006/relationships/hyperlink" Target="http://kodeks.duckdns.org/document/203758" TargetMode="External"/><Relationship Id="rId7uafh0_kvsn7-prj-cc7o" Type="http://schemas.openxmlformats.org/officeDocument/2006/relationships/hyperlink" Target="http://kodeks.duckdns.org/document/112074" TargetMode="External"/><Relationship Id="rIdclveu1oc0p0arbz6dviae" Type="http://schemas.openxmlformats.org/officeDocument/2006/relationships/hyperlink" Target="http://kodeks.duckdns.org/document/111569" TargetMode="External"/><Relationship Id="rIda9py46kmzhjv8qaneoe3t" Type="http://schemas.openxmlformats.org/officeDocument/2006/relationships/hyperlink" Target="http://kodeks.duckdns.org/document/111569" TargetMode="External"/><Relationship Id="rIdsbsurl4yedmem-9gsdx2x" Type="http://schemas.openxmlformats.org/officeDocument/2006/relationships/hyperlink" Target="http://kodeks.duckdns.org/document/111569" TargetMode="External"/><Relationship Id="rIdsohtn7vtuoqf3slbcxq3n" Type="http://schemas.openxmlformats.org/officeDocument/2006/relationships/hyperlink" Target="http://kodeks.duckdns.org/document/202445#st_302" TargetMode="External"/><Relationship Id="rIdio304wgtq8gqzs1zxugvi" Type="http://schemas.openxmlformats.org/officeDocument/2006/relationships/hyperlink" Target="http://kodeks.duckdns.org/document/111569" TargetMode="External"/><Relationship Id="rId_tezvpwxtoaljryqw3zrz" Type="http://schemas.openxmlformats.org/officeDocument/2006/relationships/hyperlink" Target="http://kodeks.duckdns.org/document/203758" TargetMode="External"/><Relationship Id="rIdogq2-vegp3ylhzyisntt9" Type="http://schemas.openxmlformats.org/officeDocument/2006/relationships/hyperlink" Target="http://kodeks.duckdns.org/document/203758" TargetMode="External"/><Relationship Id="rIdnhpdociesq27ydifbfxyl" Type="http://schemas.openxmlformats.org/officeDocument/2006/relationships/hyperlink" Target="http://kodeks.duckdns.org/document/112082" TargetMode="External"/><Relationship Id="rId68sarmkg_6olj2tfy3ymf" Type="http://schemas.openxmlformats.org/officeDocument/2006/relationships/hyperlink" Target="http://kodeks.duckdns.org/document/203758" TargetMode="External"/><Relationship Id="rId51be1klfhdwwrftyq88r5" Type="http://schemas.openxmlformats.org/officeDocument/2006/relationships/hyperlink" Target="http://kodeks.duckdns.org/document/203769" TargetMode="External"/><Relationship Id="rIdwol3o_qmtnz_muzyexxea" Type="http://schemas.openxmlformats.org/officeDocument/2006/relationships/hyperlink" Target="http://kodeks.duckdns.org/document/112082" TargetMode="External"/><Relationship Id="rIddsigz1_za6lb18zuitvpp" Type="http://schemas.openxmlformats.org/officeDocument/2006/relationships/hyperlink" Target="http://kodeks.duckdns.org/document/205362" TargetMode="External"/><Relationship Id="rIdepafqamdshkec-4-dxih8" Type="http://schemas.openxmlformats.org/officeDocument/2006/relationships/hyperlink" Target="http://kodeks.duckdns.org/document/111139" TargetMode="External"/><Relationship Id="rIdzgakkvaee_bd7a0rtsrmu" Type="http://schemas.openxmlformats.org/officeDocument/2006/relationships/hyperlink" Target="http://kodeks.duckdns.org/document/111823" TargetMode="External"/><Relationship Id="rIdxf_0iq4rlsjeejt1jztln" Type="http://schemas.openxmlformats.org/officeDocument/2006/relationships/hyperlink" Target="http://kodeks.duckdns.org/document/202445#st_159_1" TargetMode="External"/><Relationship Id="rIdoua38biymorjp_rphneby" Type="http://schemas.openxmlformats.org/officeDocument/2006/relationships/hyperlink" Target="http://kodeks.duckdns.org/document/202732" TargetMode="External"/><Relationship Id="rIdyvckkagqgh1n31b2l0txd" Type="http://schemas.openxmlformats.org/officeDocument/2006/relationships/hyperlink" Target="http://kodeks.duckdns.org/document/202724" TargetMode="External"/><Relationship Id="rId3ki5akgqise01g85b7bfn" Type="http://schemas.openxmlformats.org/officeDocument/2006/relationships/hyperlink" Target="http://kodeks.duckdns.org/document/203769" TargetMode="External"/><Relationship Id="rIdxgqrcqddvgv_htlzbjvf3" Type="http://schemas.openxmlformats.org/officeDocument/2006/relationships/hyperlink" Target="http://kodeks.duckdns.org/document/111123" TargetMode="External"/><Relationship Id="rIdnggf73gl2vvl9l644re84" Type="http://schemas.openxmlformats.org/officeDocument/2006/relationships/hyperlink" Target="http://kodeks.duckdns.org/document/111158" TargetMode="External"/><Relationship Id="rId1z1bcq6_3nssso3owrger" Type="http://schemas.openxmlformats.org/officeDocument/2006/relationships/hyperlink" Target="http://kodeks.duckdns.org/document/111621" TargetMode="External"/><Relationship Id="rIdcqhdu8bczmhy6nzihlzr2" Type="http://schemas.openxmlformats.org/officeDocument/2006/relationships/hyperlink" Target="http://kodeks.duckdns.org/document/111691" TargetMode="External"/><Relationship Id="rIdzkntzsbo74u_ri7l8i_pq" Type="http://schemas.openxmlformats.org/officeDocument/2006/relationships/hyperlink" Target="http://kodeks.duckdns.org/document/111823" TargetMode="External"/><Relationship Id="rIdrqxnr6ptgpmlbosgk84-d" Type="http://schemas.openxmlformats.org/officeDocument/2006/relationships/hyperlink" Target="http://kodeks.duckdns.org/document/112294" TargetMode="External"/><Relationship Id="rId4gjqdnkuv1c9-_y4pcsy0" Type="http://schemas.openxmlformats.org/officeDocument/2006/relationships/hyperlink" Target="http://kodeks.duckdns.org/document/202732" TargetMode="External"/><Relationship Id="rIdwaq6tbbu9iqzolt1_kegj" Type="http://schemas.openxmlformats.org/officeDocument/2006/relationships/hyperlink" Target="http://kodeks.duckdns.org/document/203769" TargetMode="External"/><Relationship Id="rIdisegliccssaekn0hwj2t7" Type="http://schemas.openxmlformats.org/officeDocument/2006/relationships/hyperlink" Target="http://kodeks.duckdns.org/document/205272" TargetMode="External"/><Relationship Id="rId_bpprrzr_ummusawox_1j" Type="http://schemas.openxmlformats.org/officeDocument/2006/relationships/hyperlink" Target="http://kodeks.duckdns.org/document/111158" TargetMode="External"/><Relationship Id="rIdqs39dlf4k36me3awaiq6d" Type="http://schemas.openxmlformats.org/officeDocument/2006/relationships/hyperlink" Target="http://kodeks.duckdns.org/document/111279" TargetMode="External"/><Relationship Id="rIduxapqqvqag3ovmmsnztfu" Type="http://schemas.openxmlformats.org/officeDocument/2006/relationships/hyperlink" Target="http://kodeks.duckdns.org/document/202732" TargetMode="External"/><Relationship Id="rIdovhvnvpuy-p5ypemxxe7c" Type="http://schemas.openxmlformats.org/officeDocument/2006/relationships/hyperlink" Target="http://kodeks.duckdns.org/document/203769" TargetMode="External"/><Relationship Id="rId7flb6zrtuktd3shtxutmm" Type="http://schemas.openxmlformats.org/officeDocument/2006/relationships/hyperlink" Target="http://kodeks.duckdns.org/document/202732" TargetMode="External"/><Relationship Id="rIdaqvfqj0jlwvcnzymwkmac" Type="http://schemas.openxmlformats.org/officeDocument/2006/relationships/hyperlink" Target="http://kodeks.duckdns.org/document/111279" TargetMode="External"/><Relationship Id="rIda1hbqcm--busf6axydmh9" Type="http://schemas.openxmlformats.org/officeDocument/2006/relationships/hyperlink" Target="http://kodeks.duckdns.org/document/111493" TargetMode="External"/><Relationship Id="rId_5g9q26g1itxedrj8fmyn" Type="http://schemas.openxmlformats.org/officeDocument/2006/relationships/hyperlink" Target="http://kodeks.duckdns.org/document/111139" TargetMode="External"/><Relationship Id="rIdan3n8riamfyyijomimk_a" Type="http://schemas.openxmlformats.org/officeDocument/2006/relationships/hyperlink" Target="http://kodeks.duckdns.org/document/202445#st_324" TargetMode="External"/><Relationship Id="rIdiznlq_mkrhn15yj51bwtn" Type="http://schemas.openxmlformats.org/officeDocument/2006/relationships/hyperlink" Target="http://kodeks.duckdns.org/document/202445#st_324" TargetMode="External"/><Relationship Id="rIdihn4qfemq_ga5cfywbey0" Type="http://schemas.openxmlformats.org/officeDocument/2006/relationships/hyperlink" Target="http://kodeks.duckdns.org/document/202735" TargetMode="External"/><Relationship Id="rIdf4fo7lpw3kfpq8g0nbxfy" Type="http://schemas.openxmlformats.org/officeDocument/2006/relationships/hyperlink" Target="http://kodeks.duckdns.org/document/111911" TargetMode="External"/><Relationship Id="rId61nu2fjm8biadcpkafhv_" Type="http://schemas.openxmlformats.org/officeDocument/2006/relationships/hyperlink" Target="http://kodeks.duckdns.org/document/202735" TargetMode="External"/><Relationship Id="rIduabqqk0one0updyggiboc" Type="http://schemas.openxmlformats.org/officeDocument/2006/relationships/hyperlink" Target="http://kodeks.duckdns.org/document/202735" TargetMode="External"/><Relationship Id="rIdhx7-kcoj1zsjbaunasikx" Type="http://schemas.openxmlformats.org/officeDocument/2006/relationships/hyperlink" Target="http://kodeks.duckdns.org/document/202735" TargetMode="External"/><Relationship Id="rIdxxn8t3gkv-xbbwq1qf9ve" Type="http://schemas.openxmlformats.org/officeDocument/2006/relationships/hyperlink" Target="http://kodeks.duckdns.org/document/202735" TargetMode="External"/><Relationship Id="rIdmbblgp8m74u0svvq9sp86" Type="http://schemas.openxmlformats.org/officeDocument/2006/relationships/hyperlink" Target="http://kodeks.duckdns.org/document/203723" TargetMode="External"/><Relationship Id="rIdydfnoweh7lrpydfgxucuj" Type="http://schemas.openxmlformats.org/officeDocument/2006/relationships/hyperlink" Target="http://kodeks.duckdns.org/document/111118" TargetMode="External"/><Relationship Id="rIdcrgkdvl_lwoz_2trltjgo" Type="http://schemas.openxmlformats.org/officeDocument/2006/relationships/hyperlink" Target="http://kodeks.duckdns.org/document/111823" TargetMode="External"/><Relationship Id="rIdow-evedoinekqakhbyuhd" Type="http://schemas.openxmlformats.org/officeDocument/2006/relationships/hyperlink" Target="http://kodeks.duckdns.org/document/202735" TargetMode="External"/><Relationship Id="rIdhvtkrmbehuv5lyotlejte" Type="http://schemas.openxmlformats.org/officeDocument/2006/relationships/hyperlink" Target="http://kodeks.duckdns.org/document/202735" TargetMode="External"/><Relationship Id="rIdipfgky-m865cc7iab04qx" Type="http://schemas.openxmlformats.org/officeDocument/2006/relationships/hyperlink" Target="http://kodeks.duckdns.org/document/112294" TargetMode="External"/><Relationship Id="rIdaw4ztysbbpokloq7kh5i9" Type="http://schemas.openxmlformats.org/officeDocument/2006/relationships/hyperlink" Target="http://kodeks.duckdns.org/document/202735" TargetMode="External"/><Relationship Id="rIdg2jegleh9ktg_7ipwzi1-" Type="http://schemas.openxmlformats.org/officeDocument/2006/relationships/hyperlink" Target="http://kodeks.duckdns.org/document/111621" TargetMode="External"/><Relationship Id="rId1pjiuexw6qtojmwbrihqf" Type="http://schemas.openxmlformats.org/officeDocument/2006/relationships/hyperlink" Target="http://kodeks.duckdns.org/document/111691" TargetMode="External"/><Relationship Id="rIdjhgzqtctyfdrjk35aoqfh" Type="http://schemas.openxmlformats.org/officeDocument/2006/relationships/hyperlink" Target="http://kodeks.duckdns.org/document/111823" TargetMode="External"/><Relationship Id="rIdia9utwgm7qjph8rwgv2x1" Type="http://schemas.openxmlformats.org/officeDocument/2006/relationships/hyperlink" Target="http://kodeks.duckdns.org/document/112294" TargetMode="External"/><Relationship Id="rIdovpvq9grviv9s3ne4kqhr" Type="http://schemas.openxmlformats.org/officeDocument/2006/relationships/hyperlink" Target="http://kodeks.duckdns.org/document/202735" TargetMode="External"/><Relationship Id="rId9g5pr0ym5kiyzp5n9ywdq" Type="http://schemas.openxmlformats.org/officeDocument/2006/relationships/hyperlink" Target="http://kodeks.duckdns.org/document/203655" TargetMode="External"/><Relationship Id="rId6pxmu3e86sdhjw8p-g8kr" Type="http://schemas.openxmlformats.org/officeDocument/2006/relationships/hyperlink" Target="http://kodeks.duckdns.org/document/111834" TargetMode="External"/><Relationship Id="rIdlwqn3zy9usb5sf91uftfv" Type="http://schemas.openxmlformats.org/officeDocument/2006/relationships/hyperlink" Target="http://kodeks.duckdns.org/document/111834" TargetMode="External"/><Relationship Id="rIdk0iyyhksfmtfnl7sjpwqv" Type="http://schemas.openxmlformats.org/officeDocument/2006/relationships/hyperlink" Target="http://kodeks.duckdns.org/document/202445#st_331" TargetMode="External"/><Relationship Id="rId3rv3oyp-sh3fol05puax0" Type="http://schemas.openxmlformats.org/officeDocument/2006/relationships/hyperlink" Target="http://kodeks.duckdns.org/document/111834" TargetMode="External"/><Relationship Id="rIdvze6glqxfwdzu5hiy93lv" Type="http://schemas.openxmlformats.org/officeDocument/2006/relationships/hyperlink" Target="http://kodeks.duckdns.org/document/202735" TargetMode="External"/><Relationship Id="rIdauhs1udhteirzn-lkfcva" Type="http://schemas.openxmlformats.org/officeDocument/2006/relationships/hyperlink" Target="http://kodeks.duckdns.org/document/203655" TargetMode="External"/><Relationship Id="rId_zn5vglmiqlahvejbizew" Type="http://schemas.openxmlformats.org/officeDocument/2006/relationships/hyperlink" Target="http://kodeks.duckdns.org/document/205233" TargetMode="External"/><Relationship Id="rIdvzororn3yhdhrcgzfmutl" Type="http://schemas.openxmlformats.org/officeDocument/2006/relationships/hyperlink" Target="http://kodeks.duckdns.org/document/111834" TargetMode="External"/><Relationship Id="rId5cobhgop14rsbld0wowz5" Type="http://schemas.openxmlformats.org/officeDocument/2006/relationships/hyperlink" Target="http://kodeks.duckdns.org/document/202735" TargetMode="External"/><Relationship Id="rId_zugitz996cvmdt_71c0o" Type="http://schemas.openxmlformats.org/officeDocument/2006/relationships/hyperlink" Target="http://kodeks.duckdns.org/document/8" TargetMode="External"/><Relationship Id="rIdg12a_ddu2g02_wt_qicij" Type="http://schemas.openxmlformats.org/officeDocument/2006/relationships/hyperlink" Target="http://kodeks.duckdns.org/document/203835" TargetMode="External"/><Relationship Id="rIdfb5gzeuliisvic47kq-ti" Type="http://schemas.openxmlformats.org/officeDocument/2006/relationships/hyperlink" Target="http://kodeks.duckdns.org/document/202736" TargetMode="External"/><Relationship Id="rIdiyimzrzrnwjwi0gd8c-tk" Type="http://schemas.openxmlformats.org/officeDocument/2006/relationships/hyperlink" Target="http://kodeks.duckdns.org/document/203514" TargetMode="External"/><Relationship Id="rIdx-rpvbxvcv785n-gujyjt" Type="http://schemas.openxmlformats.org/officeDocument/2006/relationships/hyperlink" Target="http://kodeks.duckdns.org/document/203758" TargetMode="External"/><Relationship Id="rIdbxbblzbtep1juiy23w9tw" Type="http://schemas.openxmlformats.org/officeDocument/2006/relationships/hyperlink" Target="http://kodeks.duckdns.org/document/203835" TargetMode="External"/><Relationship Id="rIdqqpmgpxyvftygiryd0mwz" Type="http://schemas.openxmlformats.org/officeDocument/2006/relationships/hyperlink" Target="http://kodeks.duckdns.org/document/8" TargetMode="External"/><Relationship Id="rIdrers1pufsxtpscvu02s0d" Type="http://schemas.openxmlformats.org/officeDocument/2006/relationships/hyperlink" Target="http://kodeks.duckdns.org/document/202736" TargetMode="External"/><Relationship Id="rIdfgwgheacyq86yph489svy" Type="http://schemas.openxmlformats.org/officeDocument/2006/relationships/hyperlink" Target="http://kodeks.duckdns.org/document/203514" TargetMode="External"/><Relationship Id="rIdd0jl2ukml1uir-ihs17yu" Type="http://schemas.openxmlformats.org/officeDocument/2006/relationships/hyperlink" Target="http://kodeks.duckdns.org/document/203655" TargetMode="External"/><Relationship Id="rIdhhuneynnawpkydb5vdzas" Type="http://schemas.openxmlformats.org/officeDocument/2006/relationships/hyperlink" Target="http://kodeks.duckdns.org/document/202736" TargetMode="External"/><Relationship Id="rIdkoqwtrsvixu7lgw-kx2k3" Type="http://schemas.openxmlformats.org/officeDocument/2006/relationships/hyperlink" Target="http://kodeks.duckdns.org/document/205403" TargetMode="External"/><Relationship Id="rIdy7isuu7oeal1wxltaebqj" Type="http://schemas.openxmlformats.org/officeDocument/2006/relationships/hyperlink" Target="http://kodeks.duckdns.org/document/111446" TargetMode="External"/><Relationship Id="rId_0yqdyyyzb0f1lzjxecut" Type="http://schemas.openxmlformats.org/officeDocument/2006/relationships/hyperlink" Target="http://kodeks.duckdns.org/document/111879" TargetMode="External"/><Relationship Id="rIdbt-uatu6a__oc_rh_9x4w" Type="http://schemas.openxmlformats.org/officeDocument/2006/relationships/hyperlink" Target="http://kodeks.duckdns.org/document/202732" TargetMode="External"/><Relationship Id="rIdpjrko-_syh-3yhpgjfv6m" Type="http://schemas.openxmlformats.org/officeDocument/2006/relationships/hyperlink" Target="http://kodeks.duckdns.org/document/202732" TargetMode="External"/><Relationship Id="rIdourpk21ibfqk343uloi45" Type="http://schemas.openxmlformats.org/officeDocument/2006/relationships/hyperlink" Target="http://kodeks.duckdns.org/document/202732" TargetMode="External"/><Relationship Id="rIdupjvskudqjfjm68vndkrj" Type="http://schemas.openxmlformats.org/officeDocument/2006/relationships/hyperlink" Target="http://kodeks.duckdns.org/document/202732" TargetMode="External"/><Relationship Id="rIdbs7kg3_svjiwhhl9uuo-u" Type="http://schemas.openxmlformats.org/officeDocument/2006/relationships/hyperlink" Target="http://kodeks.duckdns.org/document/202735" TargetMode="External"/><Relationship Id="rIdnpq2sm-6jxtwtioeri3pc" Type="http://schemas.openxmlformats.org/officeDocument/2006/relationships/hyperlink" Target="http://kodeks.duckdns.org/document/203723" TargetMode="External"/><Relationship Id="rIdyompxuijzp59rnzkkdcbn" Type="http://schemas.openxmlformats.org/officeDocument/2006/relationships/hyperlink" Target="http://kodeks.duckdns.org/document/205403" TargetMode="External"/><Relationship Id="rIdaxix1g50vq8ljmabu4gvv" Type="http://schemas.openxmlformats.org/officeDocument/2006/relationships/hyperlink" Target="http://kodeks.duckdns.org/document/111118" TargetMode="External"/><Relationship Id="rIdgvv-j1efg1es5qukbgbce" Type="http://schemas.openxmlformats.org/officeDocument/2006/relationships/hyperlink" Target="http://kodeks.duckdns.org/document/111823" TargetMode="External"/><Relationship Id="rIdw4sxudelenr5zl-qn0vtm" Type="http://schemas.openxmlformats.org/officeDocument/2006/relationships/hyperlink" Target="http://kodeks.duckdns.org/document/202732" TargetMode="External"/><Relationship Id="rIdrkonn9t2dkvhvkf-ztjhp" Type="http://schemas.openxmlformats.org/officeDocument/2006/relationships/hyperlink" Target="http://kodeks.duckdns.org/document/202735" TargetMode="External"/><Relationship Id="rIdn83i_bgvxftse2dvjktbm" Type="http://schemas.openxmlformats.org/officeDocument/2006/relationships/hyperlink" Target="http://kodeks.duckdns.org/document/203769" TargetMode="External"/><Relationship Id="rIdzetzpowhe49y1mdegctp9" Type="http://schemas.openxmlformats.org/officeDocument/2006/relationships/hyperlink" Target="http://kodeks.duckdns.org/document/205233" TargetMode="External"/><Relationship Id="rIdmau7bjuse3ppihn0wjqsd" Type="http://schemas.openxmlformats.org/officeDocument/2006/relationships/hyperlink" Target="http://kodeks.duckdns.org/document/202732" TargetMode="External"/><Relationship Id="rIdx3ocs5o1mdf1imy0cjutw" Type="http://schemas.openxmlformats.org/officeDocument/2006/relationships/hyperlink" Target="http://kodeks.duckdns.org/document/203655" TargetMode="External"/><Relationship Id="rIdo8gjbeeirxpd8a_jfxx_x" Type="http://schemas.openxmlformats.org/officeDocument/2006/relationships/hyperlink" Target="http://kodeks.duckdns.org/document/203638" TargetMode="External"/><Relationship Id="rIdemg93c3gt3616vwvnaygv" Type="http://schemas.openxmlformats.org/officeDocument/2006/relationships/hyperlink" Target="http://kodeks.duckdns.org/document/203769" TargetMode="External"/><Relationship Id="rIduzd7ixlwu3tihzp_ha9ad" Type="http://schemas.openxmlformats.org/officeDocument/2006/relationships/hyperlink" Target="http://kodeks.duckdns.org/document/111158" TargetMode="External"/><Relationship Id="rIdpmublet4ardaltgimewzo" Type="http://schemas.openxmlformats.org/officeDocument/2006/relationships/hyperlink" Target="http://kodeks.duckdns.org/document/111691" TargetMode="External"/><Relationship Id="rId96qo6hmn_in1bkosaou-r" Type="http://schemas.openxmlformats.org/officeDocument/2006/relationships/hyperlink" Target="http://kodeks.duckdns.org/document/111841" TargetMode="External"/><Relationship Id="rIdqgyrw2jkbfmrfje-w7jsd" Type="http://schemas.openxmlformats.org/officeDocument/2006/relationships/hyperlink" Target="http://kodeks.duckdns.org/document/202445#st_159_1" TargetMode="External"/><Relationship Id="rIdw6bo6ysryklnvxkg9z3be" Type="http://schemas.openxmlformats.org/officeDocument/2006/relationships/hyperlink" Target="http://kodeks.duckdns.org/document/112294" TargetMode="External"/><Relationship Id="rIdhtz_09bhdpyu_id7qqmr4" Type="http://schemas.openxmlformats.org/officeDocument/2006/relationships/hyperlink" Target="http://kodeks.duckdns.org/document/202732" TargetMode="External"/><Relationship Id="rIdbsqourmeua44f6w2xhhrn" Type="http://schemas.openxmlformats.org/officeDocument/2006/relationships/hyperlink" Target="http://kodeks.duckdns.org/document/111621" TargetMode="External"/><Relationship Id="rId3apdvqbbebvoj9tl6zk-8" Type="http://schemas.openxmlformats.org/officeDocument/2006/relationships/hyperlink" Target="http://kodeks.duckdns.org/document/112294" TargetMode="External"/><Relationship Id="rId2l_go963hu0avaq9ljc4g" Type="http://schemas.openxmlformats.org/officeDocument/2006/relationships/hyperlink" Target="http://kodeks.duckdns.org/document/111776" TargetMode="External"/><Relationship Id="rId7ymb4hfjm04ci9aq-g1ll" Type="http://schemas.openxmlformats.org/officeDocument/2006/relationships/hyperlink" Target="http://kodeks.duckdns.org/document/111535" TargetMode="External"/><Relationship Id="rIdqxt76mbsbdmaonlcgm_mq" Type="http://schemas.openxmlformats.org/officeDocument/2006/relationships/hyperlink" Target="http://kodeks.duckdns.org/document/111535" TargetMode="External"/><Relationship Id="rIdh7xm2ugb0exzl9n_nru7o" Type="http://schemas.openxmlformats.org/officeDocument/2006/relationships/hyperlink" Target="http://kodeks.duckdns.org/document/203655" TargetMode="External"/><Relationship Id="rIdemd573de8bktowcyfldmr" Type="http://schemas.openxmlformats.org/officeDocument/2006/relationships/hyperlink" Target="http://kodeks.duckdns.org/document/203723" TargetMode="External"/><Relationship Id="rIdruvr3iw5lc5qre_wcdgh5" Type="http://schemas.openxmlformats.org/officeDocument/2006/relationships/hyperlink" Target="http://kodeks.duckdns.org/document/203723" TargetMode="External"/><Relationship Id="rIdrf_hfo6r97wbhuu-lt0_k" Type="http://schemas.openxmlformats.org/officeDocument/2006/relationships/hyperlink" Target="http://kodeks.duckdns.org/document/111118" TargetMode="External"/><Relationship Id="rIdbzutyxexwtik14rdbxogu" Type="http://schemas.openxmlformats.org/officeDocument/2006/relationships/hyperlink" Target="http://kodeks.duckdns.org/document/203669" TargetMode="External"/><Relationship Id="rIdwigq_wh9g9rqb9ec8uc-o" Type="http://schemas.openxmlformats.org/officeDocument/2006/relationships/hyperlink" Target="http://kodeks.duckdns.org/document/203723" TargetMode="External"/><Relationship Id="rId2fofnzonkxr90ehsgrkzj" Type="http://schemas.openxmlformats.org/officeDocument/2006/relationships/hyperlink" Target="http://kodeks.duckdns.org/document/203922" TargetMode="External"/><Relationship Id="rIdwdb-yldrhbnwlv9j_s5ah" Type="http://schemas.openxmlformats.org/officeDocument/2006/relationships/hyperlink" Target="http://kodeks.duckdns.org/document/203975" TargetMode="External"/><Relationship Id="rIdxvtbsimkqtrzy_imvabx-" Type="http://schemas.openxmlformats.org/officeDocument/2006/relationships/hyperlink" Target="http://kodeks.duckdns.org/document/205233" TargetMode="External"/><Relationship Id="rId-dzckl9sim-idbhsqlb4q" Type="http://schemas.openxmlformats.org/officeDocument/2006/relationships/hyperlink" Target="http://kodeks.duckdns.org/document/111118" TargetMode="External"/><Relationship Id="rId8h0n7-qm2rfu_khrmzy3o" Type="http://schemas.openxmlformats.org/officeDocument/2006/relationships/hyperlink" Target="http://kodeks.duckdns.org/document/203723" TargetMode="External"/><Relationship Id="rIdu9larvtyyrkf2avstn8nz" Type="http://schemas.openxmlformats.org/officeDocument/2006/relationships/hyperlink" Target="http://kodeks.duckdns.org/document/203723" TargetMode="External"/><Relationship Id="rIdagymbvjo3i7othds5piiz" Type="http://schemas.openxmlformats.org/officeDocument/2006/relationships/hyperlink" Target="http://kodeks.duckdns.org/document/111118" TargetMode="External"/><Relationship Id="rId-8r7rwpy9p3rpqzl3gh8o" Type="http://schemas.openxmlformats.org/officeDocument/2006/relationships/hyperlink" Target="http://kodeks.duckdns.org/document/202732" TargetMode="External"/><Relationship Id="rIdc_icjevulmkbi7mmx5xjf" Type="http://schemas.openxmlformats.org/officeDocument/2006/relationships/hyperlink" Target="http://kodeks.duckdns.org/document/203669" TargetMode="External"/><Relationship Id="rIdqb9otqkn1t7jwqqo0obsz" Type="http://schemas.openxmlformats.org/officeDocument/2006/relationships/hyperlink" Target="http://kodeks.duckdns.org/document/203723" TargetMode="External"/><Relationship Id="rIdfb5ynqlcmnlnz8w8zwa1x" Type="http://schemas.openxmlformats.org/officeDocument/2006/relationships/hyperlink" Target="http://kodeks.duckdns.org/document/203922" TargetMode="External"/><Relationship Id="rIdycngxn7edhw6lg5-59fn5" Type="http://schemas.openxmlformats.org/officeDocument/2006/relationships/hyperlink" Target="http://kodeks.duckdns.org/document/203975" TargetMode="External"/><Relationship Id="rIduih0l5j6q2oo_2xbpybdv" Type="http://schemas.openxmlformats.org/officeDocument/2006/relationships/hyperlink" Target="http://kodeks.duckdns.org/document/205233" TargetMode="External"/><Relationship Id="rIdtzzdt-tgza1thxwtyc7fd" Type="http://schemas.openxmlformats.org/officeDocument/2006/relationships/hyperlink" Target="http://kodeks.duckdns.org/document/111118" TargetMode="External"/><Relationship Id="rIdk7hl4cxrtrvdihuo-efjq" Type="http://schemas.openxmlformats.org/officeDocument/2006/relationships/hyperlink" Target="http://kodeks.duckdns.org/document/111238" TargetMode="External"/><Relationship Id="rIdnqghlf6ebgse5w4xg11eb" Type="http://schemas.openxmlformats.org/officeDocument/2006/relationships/hyperlink" Target="http://kodeks.duckdns.org/document/112023" TargetMode="External"/><Relationship Id="rIdpufdomzvqpzt_3wxsrcs6" Type="http://schemas.openxmlformats.org/officeDocument/2006/relationships/hyperlink" Target="http://kodeks.duckdns.org/document/111238" TargetMode="External"/><Relationship Id="rIdakorxzhqvbvkzneorytmy" Type="http://schemas.openxmlformats.org/officeDocument/2006/relationships/hyperlink" Target="http://kodeks.duckdns.org/document/203723" TargetMode="External"/><Relationship Id="rIdszdi1971jcwj1nayrlodm" Type="http://schemas.openxmlformats.org/officeDocument/2006/relationships/hyperlink" Target="http://kodeks.duckdns.org/document/203769" TargetMode="External"/><Relationship Id="rIdxi2sbz_uch54fyxjvekuq" Type="http://schemas.openxmlformats.org/officeDocument/2006/relationships/hyperlink" Target="http://kodeks.duckdns.org/document/111238" TargetMode="External"/><Relationship Id="rId_t7m-tfoo8ldd-p6i6obn" Type="http://schemas.openxmlformats.org/officeDocument/2006/relationships/hyperlink" Target="http://kodeks.duckdns.org/document/112023" TargetMode="External"/><Relationship Id="rId64ycyadxz_h9vwrgzrb0l" Type="http://schemas.openxmlformats.org/officeDocument/2006/relationships/hyperlink" Target="http://kodeks.duckdns.org/document/202445#st_163" TargetMode="External"/><Relationship Id="rIdol4sve24jicjarts9wvod" Type="http://schemas.openxmlformats.org/officeDocument/2006/relationships/hyperlink" Target="http://kodeks.duckdns.org/document/202732" TargetMode="External"/><Relationship Id="rIdiddce1yunv0pocpkqe2jb" Type="http://schemas.openxmlformats.org/officeDocument/2006/relationships/hyperlink" Target="http://kodeks.duckdns.org/document/203169" TargetMode="External"/><Relationship Id="rId0bzmwc9nr5g6z2l2jccy3" Type="http://schemas.openxmlformats.org/officeDocument/2006/relationships/hyperlink" Target="http://kodeks.duckdns.org/document/111823" TargetMode="External"/><Relationship Id="rIdpgh4g2mezgnhfjsgzbjsa" Type="http://schemas.openxmlformats.org/officeDocument/2006/relationships/hyperlink" Target="http://kodeks.duckdns.org/document/111840" TargetMode="External"/><Relationship Id="rIdvjakplmra__3mjueit5jz" Type="http://schemas.openxmlformats.org/officeDocument/2006/relationships/hyperlink" Target="http://kodeks.duckdns.org/document/202732" TargetMode="External"/><Relationship Id="rIdeg7vtuic1qajkjoc1r3lj" Type="http://schemas.openxmlformats.org/officeDocument/2006/relationships/hyperlink" Target="http://kodeks.duckdns.org/document/112023" TargetMode="External"/><Relationship Id="rIdeaz5spjvr8_8p3t1tjezb" Type="http://schemas.openxmlformats.org/officeDocument/2006/relationships/hyperlink" Target="http://kodeks.duckdns.org/document/202732" TargetMode="External"/><Relationship Id="rIdjw-j3zm_slypj8mwb_utu" Type="http://schemas.openxmlformats.org/officeDocument/2006/relationships/hyperlink" Target="http://kodeks.duckdns.org/document/203668" TargetMode="External"/><Relationship Id="rIdwcj6-1rt4ffygepc-vmg8" Type="http://schemas.openxmlformats.org/officeDocument/2006/relationships/hyperlink" Target="http://kodeks.duckdns.org/document/111535" TargetMode="External"/><Relationship Id="rId1l-aypy5obsmhxw7ltijq" Type="http://schemas.openxmlformats.org/officeDocument/2006/relationships/hyperlink" Target="http://kodeks.duckdns.org/document/112023" TargetMode="External"/><Relationship Id="rIdxyt3mgj_rcq-d3cv4h0nt" Type="http://schemas.openxmlformats.org/officeDocument/2006/relationships/hyperlink" Target="http://kodeks.duckdns.org/document/202445#st_277_1" TargetMode="External"/><Relationship Id="rIdu1cviqteldbv_8tzb6bvs" Type="http://schemas.openxmlformats.org/officeDocument/2006/relationships/hyperlink" Target="http://kodeks.duckdns.org/document/112046" TargetMode="External"/><Relationship Id="rIdprj_sdqrjrfvmukxavbmb" Type="http://schemas.openxmlformats.org/officeDocument/2006/relationships/hyperlink" Target="http://kodeks.duckdns.org/document/112046" TargetMode="External"/><Relationship Id="rId0cl9cbs8skqh2cpqide_q" Type="http://schemas.openxmlformats.org/officeDocument/2006/relationships/hyperlink" Target="http://kodeks.duckdns.org/document/112046" TargetMode="External"/><Relationship Id="rIdhmiqeygzbkiizdvpz42b1" Type="http://schemas.openxmlformats.org/officeDocument/2006/relationships/hyperlink" Target="http://kodeks.duckdns.org/document/202445#st_277_1" TargetMode="External"/><Relationship Id="rIdbm9zb_fj5a65hjtli16wk" Type="http://schemas.openxmlformats.org/officeDocument/2006/relationships/hyperlink" Target="http://kodeks.duckdns.org/document/202445#st_277_1" TargetMode="External"/><Relationship Id="rIdjss5kqhn-3em7vgtu4ndr" Type="http://schemas.openxmlformats.org/officeDocument/2006/relationships/hyperlink" Target="http://kodeks.duckdns.org/document/202445#st_277_1" TargetMode="External"/><Relationship Id="rIdvlx5zl2oad4ojdvk8ypxu" Type="http://schemas.openxmlformats.org/officeDocument/2006/relationships/hyperlink" Target="http://kodeks.duckdns.org/document/203655" TargetMode="External"/><Relationship Id="rIdoyibsa47sajpczesoujfo" Type="http://schemas.openxmlformats.org/officeDocument/2006/relationships/hyperlink" Target="http://kodeks.duckdns.org/document/112046" TargetMode="External"/><Relationship Id="rIdggnbknyc8fn5equ5ikvu3" Type="http://schemas.openxmlformats.org/officeDocument/2006/relationships/hyperlink" Target="http://kodeks.duckdns.org/document/112046" TargetMode="External"/><Relationship Id="rIdi1b9obbpkhwh4zedgncgi" Type="http://schemas.openxmlformats.org/officeDocument/2006/relationships/hyperlink" Target="http://kodeks.duckdns.org/document/202445#st_277_1" TargetMode="External"/><Relationship Id="rIdd5kdrfmnajkrfnctlakqu" Type="http://schemas.openxmlformats.org/officeDocument/2006/relationships/hyperlink" Target="http://kodeks.duckdns.org/document/202732" TargetMode="External"/><Relationship Id="rIda-zi4omercjr6axovn-lx" Type="http://schemas.openxmlformats.org/officeDocument/2006/relationships/hyperlink" Target="http://kodeks.duckdns.org/document/203655" TargetMode="External"/><Relationship Id="rIdiyetdqpyc-uw2m08cf9at" Type="http://schemas.openxmlformats.org/officeDocument/2006/relationships/hyperlink" Target="http://kodeks.duckdns.org/document/203769" TargetMode="External"/><Relationship Id="rIdfsz87vnd9mw5pefna90ys" Type="http://schemas.openxmlformats.org/officeDocument/2006/relationships/hyperlink" Target="http://kodeks.duckdns.org/document/205447" TargetMode="External"/><Relationship Id="rIdsavzjy7awxan1tot8yva0" Type="http://schemas.openxmlformats.org/officeDocument/2006/relationships/hyperlink" Target="http://kodeks.duckdns.org/document/111139" TargetMode="External"/><Relationship Id="rIdhvgqeiodnmmraepgroeju" Type="http://schemas.openxmlformats.org/officeDocument/2006/relationships/hyperlink" Target="http://kodeks.duckdns.org/document/112046" TargetMode="External"/><Relationship Id="rIdp1nz_l6hlngetwt_bjmd7" Type="http://schemas.openxmlformats.org/officeDocument/2006/relationships/hyperlink" Target="http://kodeks.duckdns.org/document/112046" TargetMode="External"/><Relationship Id="rIdpwc33sr8nfmy0fvtwrbuu" Type="http://schemas.openxmlformats.org/officeDocument/2006/relationships/hyperlink" Target="http://kodeks.duckdns.org/document/202445#st_277_1" TargetMode="External"/><Relationship Id="rIdrnt8xwp-fmvj1xbl9-qg2" Type="http://schemas.openxmlformats.org/officeDocument/2006/relationships/hyperlink" Target="http://kodeks.duckdns.org/document/203769" TargetMode="External"/><Relationship Id="rIdk3chxxvcv9ngffx8lki4r" Type="http://schemas.openxmlformats.org/officeDocument/2006/relationships/hyperlink" Target="http://kodeks.duckdns.org/document/112046" TargetMode="External"/><Relationship Id="rId5eyphpwrcrwtawu-pegna" Type="http://schemas.openxmlformats.org/officeDocument/2006/relationships/hyperlink" Target="http://kodeks.duckdns.org/document/112046" TargetMode="External"/><Relationship Id="rIdx-firrjfvywzj_l01mdt0" Type="http://schemas.openxmlformats.org/officeDocument/2006/relationships/hyperlink" Target="http://kodeks.duckdns.org/document/202445#st_277_1" TargetMode="External"/><Relationship Id="rIdu8uso61pknnzqkafudmrs" Type="http://schemas.openxmlformats.org/officeDocument/2006/relationships/hyperlink" Target="http://kodeks.duckdns.org/document/202445#st_277_1" TargetMode="External"/><Relationship Id="rIdehibxciscjwqiuofickmd" Type="http://schemas.openxmlformats.org/officeDocument/2006/relationships/hyperlink" Target="http://kodeks.duckdns.org/document/202445#st_277_1" TargetMode="External"/><Relationship Id="rIdt_vwobxijjvmzuk685xxp" Type="http://schemas.openxmlformats.org/officeDocument/2006/relationships/hyperlink" Target="http://kodeks.duckdns.org/document/111279" TargetMode="External"/><Relationship Id="rId_2u1lscupr7jcpyuuguvy" Type="http://schemas.openxmlformats.org/officeDocument/2006/relationships/hyperlink" Target="http://kodeks.duckdns.org/document/111493" TargetMode="External"/><Relationship Id="rIdq3m9gqdrcg2yt3jui_94l" Type="http://schemas.openxmlformats.org/officeDocument/2006/relationships/hyperlink" Target="http://kodeks.duckdns.org/document/112046" TargetMode="External"/><Relationship Id="rId1qf-8u5ouxrkm9c8uv34w" Type="http://schemas.openxmlformats.org/officeDocument/2006/relationships/hyperlink" Target="http://kodeks.duckdns.org/document/112046" TargetMode="External"/><Relationship Id="rIdzzdvky-xd3a5byyfppupw" Type="http://schemas.openxmlformats.org/officeDocument/2006/relationships/hyperlink" Target="http://kodeks.duckdns.org/document/202445#st_277_1" TargetMode="External"/><Relationship Id="rIdanfie1ufenbh7cld1zibu" Type="http://schemas.openxmlformats.org/officeDocument/2006/relationships/hyperlink" Target="http://kodeks.duckdns.org/document/112046" TargetMode="External"/><Relationship Id="rIdfk4cdwyj29ys5hq18eing" Type="http://schemas.openxmlformats.org/officeDocument/2006/relationships/hyperlink" Target="http://kodeks.duckdns.org/document/112046" TargetMode="External"/><Relationship Id="rIdkwrzusbxvii0oevyfnxdo" Type="http://schemas.openxmlformats.org/officeDocument/2006/relationships/hyperlink" Target="http://kodeks.duckdns.org/document/202445#st_92" TargetMode="External"/><Relationship Id="rIdidyqzdknp79vwdy79kwcx" Type="http://schemas.openxmlformats.org/officeDocument/2006/relationships/hyperlink" Target="http://kodeks.duckdns.org/document/202445#st_277_1" TargetMode="External"/><Relationship Id="rId1qnxokhnn_loxdo-rllnt" Type="http://schemas.openxmlformats.org/officeDocument/2006/relationships/hyperlink" Target="http://kodeks.duckdns.org/document/203655" TargetMode="External"/><Relationship Id="rId0cibuqh-eeo9i_z2xc07q" Type="http://schemas.openxmlformats.org/officeDocument/2006/relationships/hyperlink" Target="http://kodeks.duckdns.org/document/112046" TargetMode="External"/><Relationship Id="rIdnw1zddcymeeghd0pjyqmc" Type="http://schemas.openxmlformats.org/officeDocument/2006/relationships/hyperlink" Target="http://kodeks.duckdns.org/document/112046" TargetMode="External"/><Relationship Id="rIddzshwqygdngaedtwavkwe" Type="http://schemas.openxmlformats.org/officeDocument/2006/relationships/hyperlink" Target="http://kodeks.duckdns.org/document/112046" TargetMode="External"/><Relationship Id="rId8gcuflaqqimnig8qxlrvd" Type="http://schemas.openxmlformats.org/officeDocument/2006/relationships/hyperlink" Target="http://kodeks.duckdns.org/document/112046" TargetMode="External"/><Relationship Id="rIdzexpbrrarjrokk9b9jftd" Type="http://schemas.openxmlformats.org/officeDocument/2006/relationships/hyperlink" Target="http://kodeks.duckdns.org/document/203995" TargetMode="External"/><Relationship Id="rIdko_a7xazrngiw8oeq19mu" Type="http://schemas.openxmlformats.org/officeDocument/2006/relationships/hyperlink" Target="http://kodeks.duckdns.org/document/205447" TargetMode="External"/><Relationship Id="rIddkyb44ozipwlltavwgben" Type="http://schemas.openxmlformats.org/officeDocument/2006/relationships/hyperlink" Target="http://kodeks.duckdns.org/document/112046" TargetMode="External"/><Relationship Id="rId2jurl_oyov34oicezfndy" Type="http://schemas.openxmlformats.org/officeDocument/2006/relationships/hyperlink" Target="http://kodeks.duckdns.org/document/203655" TargetMode="External"/><Relationship Id="rIdsyg049y13ry2vsxnd-jyi" Type="http://schemas.openxmlformats.org/officeDocument/2006/relationships/hyperlink" Target="http://kodeks.duckdns.org/document/203995" TargetMode="External"/><Relationship Id="rIddf4jrxlvwzpofrc3t0bjb" Type="http://schemas.openxmlformats.org/officeDocument/2006/relationships/hyperlink" Target="http://kodeks.duckdns.org/document/205447" TargetMode="External"/><Relationship Id="rId_giv4ajgzvnn83sii1lbn" Type="http://schemas.openxmlformats.org/officeDocument/2006/relationships/hyperlink" Target="http://kodeks.duckdns.org/document/112023" TargetMode="External"/><Relationship Id="rIdadnmnbdzhxxbxi2xd5t0z" Type="http://schemas.openxmlformats.org/officeDocument/2006/relationships/hyperlink" Target="http://kodeks.duckdns.org/document/112046" TargetMode="External"/><Relationship Id="rIdecak746qk2mvsaukc4nmu" Type="http://schemas.openxmlformats.org/officeDocument/2006/relationships/hyperlink" Target="http://kodeks.duckdns.org/document/112046" TargetMode="External"/><Relationship Id="rIdnkqgzvoacpu02imejp9sl" Type="http://schemas.openxmlformats.org/officeDocument/2006/relationships/hyperlink" Target="http://kodeks.duckdns.org/document/112046" TargetMode="External"/><Relationship Id="rIdbixtdnlsfwsccivvhz4xn" Type="http://schemas.openxmlformats.org/officeDocument/2006/relationships/hyperlink" Target="http://kodeks.duckdns.org/document/203655" TargetMode="External"/><Relationship Id="rIdey9mkyhmdxicq7o22kvrd" Type="http://schemas.openxmlformats.org/officeDocument/2006/relationships/hyperlink" Target="http://kodeks.duckdns.org/document/205447" TargetMode="External"/><Relationship Id="rIdqiwomnpv39vtewm2a5wmv" Type="http://schemas.openxmlformats.org/officeDocument/2006/relationships/hyperlink" Target="http://kodeks.duckdns.org/document/112046" TargetMode="External"/><Relationship Id="rIdqrx0xgkdk1zuw3ykcasqs" Type="http://schemas.openxmlformats.org/officeDocument/2006/relationships/hyperlink" Target="http://kodeks.duckdns.org/document/205447" TargetMode="External"/><Relationship Id="rIdba9endy0gmy-x0cviqlhp" Type="http://schemas.openxmlformats.org/officeDocument/2006/relationships/hyperlink" Target="http://kodeks.duckdns.org/document/202562" TargetMode="External"/><Relationship Id="rIdatendx8fdp19dx3fkz5xc" Type="http://schemas.openxmlformats.org/officeDocument/2006/relationships/hyperlink" Target="http://kodeks.duckdns.org/document/205227" TargetMode="External"/><Relationship Id="rId9xujv143cv9rlyydrvjpc" Type="http://schemas.openxmlformats.org/officeDocument/2006/relationships/hyperlink" Target="http://kodeks.duckdns.org/document/111904" TargetMode="External"/><Relationship Id="rIdpc-6nfusmpajslezrhajt" Type="http://schemas.openxmlformats.org/officeDocument/2006/relationships/hyperlink" Target="http://kodeks.duckdns.org/document/205226" TargetMode="External"/><Relationship Id="rId7_zjucfbpnca_z56r3nxf" Type="http://schemas.openxmlformats.org/officeDocument/2006/relationships/hyperlink" Target="http://kodeks.duckdns.org/document/111904" TargetMode="External"/><Relationship Id="rId_ygz-h_novkl4clnprtz2" Type="http://schemas.openxmlformats.org/officeDocument/2006/relationships/hyperlink" Target="http://kodeks.duckdns.org/document/205226" TargetMode="External"/><Relationship Id="rId7katrdmmk0-u02zivktyr" Type="http://schemas.openxmlformats.org/officeDocument/2006/relationships/hyperlink" Target="http://kodeks.duckdns.org/document/205226#st_372" TargetMode="External"/><Relationship Id="rId8t0ovrt5byzlrqvtiop54" Type="http://schemas.openxmlformats.org/officeDocument/2006/relationships/hyperlink" Target="http://kodeks.duckdns.org/document/202445#st_227" TargetMode="External"/><Relationship Id="rIda5s1tndlluff1qfeqd3wy" Type="http://schemas.openxmlformats.org/officeDocument/2006/relationships/hyperlink" Target="http://kodeks.duckdns.org/document/202445#st_372" TargetMode="External"/><Relationship Id="rIdxjt5jmkugwlwvm0vpowez" Type="http://schemas.openxmlformats.org/officeDocument/2006/relationships/hyperlink" Target="http://kodeks.duckdns.org/document/205226" TargetMode="External"/><Relationship Id="rIdz12_i4dg3g3cypot4lbwg" Type="http://schemas.openxmlformats.org/officeDocument/2006/relationships/hyperlink" Target="http://kodeks.duckdns.org/document/202562" TargetMode="External"/><Relationship Id="rIdxuclmqxm8v8fvn-e28qfv" Type="http://schemas.openxmlformats.org/officeDocument/2006/relationships/hyperlink" Target="http://kodeks.duckdns.org/document/202562" TargetMode="External"/><Relationship Id="rIdoooty5qqyjelbjv1gbibt" Type="http://schemas.openxmlformats.org/officeDocument/2006/relationships/hyperlink" Target="http://kodeks.duckdns.org/document/202562" TargetMode="External"/><Relationship Id="rIdxzojhxlvc5gpmm8iei6qn" Type="http://schemas.openxmlformats.org/officeDocument/2006/relationships/hyperlink" Target="http://kodeks.duckdns.org/document/202727" TargetMode="External"/><Relationship Id="rIdkvrxwtwiianrjpqhyosq8" Type="http://schemas.openxmlformats.org/officeDocument/2006/relationships/hyperlink" Target="http://kodeks.duckdns.org/document/205389" TargetMode="External"/><Relationship Id="rIdttptlugc1xhtjlcugu6sd" Type="http://schemas.openxmlformats.org/officeDocument/2006/relationships/hyperlink" Target="http://kodeks.duckdns.org/document/111904" TargetMode="External"/><Relationship Id="rIdnsgyuofxanydb9jrgbss3" Type="http://schemas.openxmlformats.org/officeDocument/2006/relationships/hyperlink" Target="http://kodeks.duckdns.org/document/112172" TargetMode="External"/><Relationship Id="rId34nei7zix5wxh576r6yyv" Type="http://schemas.openxmlformats.org/officeDocument/2006/relationships/hyperlink" Target="http://kodeks.duckdns.org/document/203791" TargetMode="External"/><Relationship Id="rId4u7dxepxjddpakhx-dnlc" Type="http://schemas.openxmlformats.org/officeDocument/2006/relationships/hyperlink" Target="http://kodeks.duckdns.org/document/203330" TargetMode="External"/><Relationship Id="rIdxfxre1x_je_a51ouwjimq" Type="http://schemas.openxmlformats.org/officeDocument/2006/relationships/hyperlink" Target="http://kodeks.duckdns.org/document/203330" TargetMode="External"/><Relationship Id="rIdwbyl4mmhuhn_yoncxp3ad" Type="http://schemas.openxmlformats.org/officeDocument/2006/relationships/hyperlink" Target="http://kodeks.duckdns.org/document/203330" TargetMode="External"/><Relationship Id="rIdn2t59jmc2bzxz0_stc-1f" Type="http://schemas.openxmlformats.org/officeDocument/2006/relationships/hyperlink" Target="http://kodeks.duckdns.org/document/203330" TargetMode="External"/><Relationship Id="rIdnkcu2f2xauj6ftkgtrkht" Type="http://schemas.openxmlformats.org/officeDocument/2006/relationships/hyperlink" Target="http://kodeks.duckdns.org/document/203330" TargetMode="External"/><Relationship Id="rIde5idnlx1u5yu0lwpn8euc" Type="http://schemas.openxmlformats.org/officeDocument/2006/relationships/hyperlink" Target="http://kodeks.duckdns.org/document/112046" TargetMode="External"/><Relationship Id="rIdymrxof5o7v2ynhdiyx_nn" Type="http://schemas.openxmlformats.org/officeDocument/2006/relationships/hyperlink" Target="http://kodeks.duckdns.org/document/202445#st_163" TargetMode="External"/><Relationship Id="rId012oupbp0dgofluuzbeec" Type="http://schemas.openxmlformats.org/officeDocument/2006/relationships/hyperlink" Target="http://kodeks.duckdns.org/document/112046" TargetMode="External"/><Relationship Id="rId6zjd8ozcwbixxr3rrlflv" Type="http://schemas.openxmlformats.org/officeDocument/2006/relationships/hyperlink" Target="http://kodeks.duckdns.org/document/112046" TargetMode="External"/><Relationship Id="rIdhwv0bl7qcfgdjpkwpj1rb" Type="http://schemas.openxmlformats.org/officeDocument/2006/relationships/hyperlink" Target="http://kodeks.duckdns.org/document/112046" TargetMode="External"/><Relationship Id="rIdl_6blmn1ufceqzzhrylny" Type="http://schemas.openxmlformats.org/officeDocument/2006/relationships/hyperlink" Target="http://kodeks.duckdns.org/document/112046" TargetMode="External"/><Relationship Id="rIdqsctyrj0tkqclfs4qfs77" Type="http://schemas.openxmlformats.org/officeDocument/2006/relationships/hyperlink" Target="http://kodeks.duckdns.org/document/112046" TargetMode="External"/><Relationship Id="rIdlncx-qj_avu7eyv2hrvdi" Type="http://schemas.openxmlformats.org/officeDocument/2006/relationships/hyperlink" Target="http://kodeks.duckdns.org/document/112046" TargetMode="External"/><Relationship Id="rId9wul8zsanea4f0ltpgh7h" Type="http://schemas.openxmlformats.org/officeDocument/2006/relationships/hyperlink" Target="http://kodeks.duckdns.org/document/112070" TargetMode="External"/><Relationship Id="rIdumxi_4l0caerrbsxzy94x" Type="http://schemas.openxmlformats.org/officeDocument/2006/relationships/hyperlink" Target="http://kodeks.duckdns.org/document/112070" TargetMode="External"/><Relationship Id="rIdfikjcvutumonzofhmogye" Type="http://schemas.openxmlformats.org/officeDocument/2006/relationships/hyperlink" Target="http://kodeks.duckdns.org/document/112070" TargetMode="External"/><Relationship Id="rIdsc8ybd9-ekgcsyvzmfgve" Type="http://schemas.openxmlformats.org/officeDocument/2006/relationships/hyperlink" Target="http://kodeks.duckdns.org/document/112070" TargetMode="External"/><Relationship Id="rIddahvhjskfg5mrgvb8xr6w" Type="http://schemas.openxmlformats.org/officeDocument/2006/relationships/hyperlink" Target="http://kodeks.duckdns.org/document/112070" TargetMode="External"/><Relationship Id="rIdtwfpgvdqanqfycuy9npq6" Type="http://schemas.openxmlformats.org/officeDocument/2006/relationships/hyperlink" Target="http://kodeks.duckdns.org/document/112070" TargetMode="External"/><Relationship Id="rIdnumc9mh7oxurfytaxfzby" Type="http://schemas.openxmlformats.org/officeDocument/2006/relationships/hyperlink" Target="http://kodeks.duckdns.org/document/112070" TargetMode="External"/><Relationship Id="rIdbaw87dy-cxs7bvaqnqpa-" Type="http://schemas.openxmlformats.org/officeDocument/2006/relationships/hyperlink" Target="http://kodeks.duckdns.org/document/202445#st_37" TargetMode="External"/><Relationship Id="rIdoijeytftnpvjn7uolnk1r" Type="http://schemas.openxmlformats.org/officeDocument/2006/relationships/hyperlink" Target="http://kodeks.duckdns.org/document/112070" TargetMode="External"/><Relationship Id="rId3fbq4fck3shjomrvafcct" Type="http://schemas.openxmlformats.org/officeDocument/2006/relationships/hyperlink" Target="http://kodeks.duckdns.org/document/202445#st_92" TargetMode="External"/><Relationship Id="rId456ztwidtsleoitjdnsdh" Type="http://schemas.openxmlformats.org/officeDocument/2006/relationships/hyperlink" Target="http://kodeks.duckdns.org/document/112070" TargetMode="External"/><Relationship Id="rId7" Type="http://schemas.openxmlformats.org/officeDocument/2006/relationships/image" Target="media/93bec1c1538034512fe33c1434ae0ea86b639d33.png"/><Relationship Id="rId11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2026-09-22T23:39:23.911Z</dcterms:created>
  <dcterms:modified xsi:type="dcterms:W3CDTF">2026-09-22T23:39:23.911Z</dcterms:modified>
</cp:coreProperties>
</file>

<file path=docProps/custom.xml><?xml version="1.0" encoding="utf-8"?>
<Properties xmlns="http://schemas.openxmlformats.org/officeDocument/2006/custom-properties" xmlns:vt="http://schemas.openxmlformats.org/officeDocument/2006/docPropsVTypes"/>
</file>