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fb5feicja0cz_uyr5n8e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20 июня 2025 года N 122,
 вступают в силу по истечении шести месяцев со дня официального опубликования указанного</w:t>
      </w:r>
      <w:hyperlink w:history="1" r:id="rIdrzhz3zyegnqveclmzeauo">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июля 2009 года № 251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рынке ценных бумаг</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ihwm-ase63g9_ocumkxoc">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0u6dl99qnz2ppvqjrsbkt">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 </w:t>
      </w:r>
      <w:hyperlink w:history="1" r:id="rIdbqwoxgsg4x77plrwyr_qt">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9fa4vmpdiqztgaahc-ijv">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e7bxczjvgsae3hnh8jwqi">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lrtyisywvgbyugel4a0xg">
        <w:r>
          <w:rPr>
            <w:rFonts w:ascii="Arial" w:cs="Arial" w:eastAsia="Arial" w:hAnsi="Arial"/>
            <w:i/>
            <w:iCs/>
            <w:color w:val="1D4ED8"/>
            <w:sz w:val="24"/>
            <w:szCs w:val="24"/>
            <w:u w:val="single"/>
          </w:rPr>
          <w:t xml:space="preserve">7 июля 2016 года № 100</w:t>
        </w:r>
      </w:hyperlink>
      <w:r>
        <w:rPr>
          <w:rFonts w:ascii="Arial" w:cs="Arial" w:eastAsia="Arial" w:hAnsi="Arial"/>
          <w:i/>
          <w:iCs/>
          <w:sz w:val="24"/>
          <w:szCs w:val="24"/>
        </w:rPr>
        <w:t xml:space="preserve">, </w:t>
      </w:r>
      <w:hyperlink w:history="1" r:id="rIdfqtmrc4s8rstkgardvwhq">
        <w:r>
          <w:rPr>
            <w:rFonts w:ascii="Arial" w:cs="Arial" w:eastAsia="Arial" w:hAnsi="Arial"/>
            <w:i/>
            <w:iCs/>
            <w:color w:val="1D4ED8"/>
            <w:sz w:val="24"/>
            <w:szCs w:val="24"/>
            <w:u w:val="single"/>
          </w:rPr>
          <w:t xml:space="preserve">16 декабря 2016 года № 202</w:t>
        </w:r>
      </w:hyperlink>
      <w:r>
        <w:rPr>
          <w:rFonts w:ascii="Arial" w:cs="Arial" w:eastAsia="Arial" w:hAnsi="Arial"/>
          <w:i/>
          <w:iCs/>
          <w:sz w:val="24"/>
          <w:szCs w:val="24"/>
        </w:rPr>
        <w:t xml:space="preserve">, </w:t>
      </w:r>
      <w:hyperlink w:history="1" r:id="rIdukudruwk8pzn6ljh1qoli">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vk29_jodotfkujmu3870i">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8g8koga1txxegzgsawrvj">
        <w:r>
          <w:rPr>
            <w:rFonts w:ascii="Arial" w:cs="Arial" w:eastAsia="Arial" w:hAnsi="Arial"/>
            <w:i/>
            <w:iCs/>
            <w:color w:val="1D4ED8"/>
            <w:sz w:val="24"/>
            <w:szCs w:val="24"/>
            <w:u w:val="single"/>
          </w:rPr>
          <w:t xml:space="preserve">29 марта 2019 года № 41</w:t>
        </w:r>
      </w:hyperlink>
      <w:r>
        <w:rPr>
          <w:rFonts w:ascii="Arial" w:cs="Arial" w:eastAsia="Arial" w:hAnsi="Arial"/>
          <w:sz w:val="24"/>
          <w:szCs w:val="24"/>
        </w:rPr>
        <w:t xml:space="preserve"> , </w:t>
      </w:r>
      <w:hyperlink w:history="1" r:id="rIdyq_ex5zuhmugaxf7pmanp">
        <w:r>
          <w:rPr>
            <w:rFonts w:ascii="Arial" w:cs="Arial" w:eastAsia="Arial" w:hAnsi="Arial"/>
            <w:i/>
            <w:iCs/>
            <w:color w:val="1D4ED8"/>
            <w:sz w:val="24"/>
            <w:szCs w:val="24"/>
            <w:u w:val="single"/>
          </w:rPr>
          <w:t xml:space="preserve">8 мая 2019 года № 58</w:t>
        </w:r>
      </w:hyperlink>
      <w:r>
        <w:rPr>
          <w:rFonts w:ascii="Arial" w:cs="Arial" w:eastAsia="Arial" w:hAnsi="Arial"/>
          <w:sz w:val="24"/>
          <w:szCs w:val="24"/>
        </w:rPr>
        <w:t xml:space="preserve">, </w:t>
      </w:r>
      <w:hyperlink w:history="1" r:id="rIdpp8gp3c0ynmdwwjksuzk-">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imcqup4co70pvyeqcbzhy">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 </w:t>
      </w:r>
      <w:hyperlink w:history="1" r:id="rIdbu6fun6j56dphei9g6cdr">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_caf2_dn0dmvkrevopjnj">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lhp9fv0yclhvpruwxtjqo">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3cr9ggntoodjfazsz9pkl">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Сфера регулирования настоящего Закона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регулирует отношения, связанные:</w:t>
      </w:r>
    </w:p>
    <w:p>
      <w:pPr>
        <w:spacing w:after="120"/>
        <w:ind w:firstLine="709"/>
        <w:jc w:val="both"/>
      </w:pPr>
      <w:r>
        <w:rPr>
          <w:rFonts w:ascii="Arial" w:cs="Arial" w:eastAsia="Arial" w:hAnsi="Arial"/>
          <w:sz w:val="24"/>
          <w:szCs w:val="24"/>
        </w:rPr>
        <w:t xml:space="preserve">- с публичным предложением и эмиссией ценных бумаг;</w:t>
      </w:r>
    </w:p>
    <w:p>
      <w:pPr>
        <w:spacing w:after="120"/>
        <w:ind w:firstLine="709"/>
        <w:jc w:val="both"/>
      </w:pPr>
      <w:r>
        <w:rPr>
          <w:rFonts w:ascii="Arial" w:cs="Arial" w:eastAsia="Arial" w:hAnsi="Arial"/>
          <w:sz w:val="24"/>
          <w:szCs w:val="24"/>
        </w:rPr>
        <w:t xml:space="preserve">- с владением и обращением ценных бумаг;</w:t>
      </w:r>
    </w:p>
    <w:p>
      <w:pPr>
        <w:spacing w:after="120"/>
        <w:ind w:firstLine="709"/>
        <w:jc w:val="both"/>
      </w:pPr>
      <w:r>
        <w:rPr>
          <w:rFonts w:ascii="Arial" w:cs="Arial" w:eastAsia="Arial" w:hAnsi="Arial"/>
          <w:sz w:val="24"/>
          <w:szCs w:val="24"/>
        </w:rPr>
        <w:t xml:space="preserve">- с деятельностью профессиональных участников и иных участников рынка ценных бумаг;</w:t>
      </w:r>
    </w:p>
    <w:p>
      <w:pPr>
        <w:spacing w:after="120"/>
        <w:ind w:firstLine="709"/>
        <w:jc w:val="both"/>
      </w:pPr>
      <w:r>
        <w:rPr>
          <w:rFonts w:ascii="Arial" w:cs="Arial" w:eastAsia="Arial" w:hAnsi="Arial"/>
          <w:sz w:val="24"/>
          <w:szCs w:val="24"/>
        </w:rPr>
        <w:t xml:space="preserve">- с надзором на рынке ценных бумаг.</w:t>
      </w:r>
    </w:p>
    <w:p>
      <w:pPr>
        <w:spacing w:after="120"/>
        <w:ind w:firstLine="709"/>
        <w:jc w:val="both"/>
      </w:pPr>
      <w:r>
        <w:rPr>
          <w:rFonts w:ascii="Arial" w:cs="Arial" w:eastAsia="Arial" w:hAnsi="Arial"/>
          <w:sz w:val="24"/>
          <w:szCs w:val="24"/>
        </w:rPr>
        <w:t xml:space="preserve">2. Настоящий Закон не регулирует эмиссию государственных ценных бумаг, муниципальных ценных бумаг, ценных бумаг Национального банка Кыргызской Республики.</w:t>
      </w:r>
    </w:p>
    <w:p>
      <w:pPr>
        <w:spacing w:after="120"/>
        <w:ind w:firstLine="709"/>
        <w:jc w:val="both"/>
      </w:pPr>
      <w:r>
        <w:rPr>
          <w:rFonts w:ascii="Arial" w:cs="Arial" w:eastAsia="Arial" w:hAnsi="Arial"/>
          <w:sz w:val="24"/>
          <w:szCs w:val="24"/>
        </w:rPr>
        <w:t xml:space="preserve">Обращение государственных ценных бумаг, муниципальных ценных бумаг, ценных бумаг Национального банка Кыргызской Республики на фондовой бирже регулируется в соответствии с настоящим Законом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Обращение ценных бумаг эмитентов-нерезидентов Кыргызской Республики на территории Кыргызской Республики регулируется настоящим Законом, иными законами и нормативными правовыми актами Кыргызской Республики, принятыми в соответствии с настоящим Законом и иными законами.</w:t>
      </w:r>
    </w:p>
    <w:p>
      <w:pPr>
        <w:spacing w:after="120"/>
        <w:ind w:firstLine="567"/>
        <w:jc w:val="both"/>
      </w:pPr>
      <w:r>
        <w:rPr>
          <w:rFonts w:ascii="Arial" w:cs="Arial" w:eastAsia="Arial" w:hAnsi="Arial"/>
          <w:sz w:val="24"/>
          <w:szCs w:val="24"/>
        </w:rPr>
        <w:t xml:space="preserve">4. В отношении финансовых институтов специальной финансовой инвестиционной территории "Тамчы" с особым правовым режимом и статусом не применяются требования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tg8jybjjm80qjyp5rfhj">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Законодательство о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Законодательство о рынке ценных бумаг основывается на </w:t>
      </w:r>
      <w:hyperlink w:history="1" r:id="rIdyn7wwh51gawiddvzwsyv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нормативных правовых актов, принятых в соответствии с настоящим Законом.</w:t>
      </w:r>
    </w:p>
    <w:p>
      <w:pPr>
        <w:spacing w:after="120"/>
        <w:ind w:firstLine="709"/>
        <w:jc w:val="both"/>
      </w:pPr>
      <w:r>
        <w:rPr>
          <w:rFonts w:ascii="Arial" w:cs="Arial" w:eastAsia="Arial" w:hAnsi="Arial"/>
          <w:sz w:val="24"/>
          <w:szCs w:val="24"/>
        </w:rPr>
        <w:t xml:space="preserve">2. Вступившие в установленном законом порядке в силу международные договоры и соглашения, участником которых является Кыргызская Республика, а также общепризнанными принципами и нормами международного права регламентирующие вопросы рынка ценных бумаг, являются частью законов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w:t>
      </w:r>
      <w:r>
        <w:rPr>
          <w:rFonts w:ascii="Arial" w:cs="Arial" w:eastAsia="Arial" w:hAnsi="Arial"/>
          <w:b/>
          <w:bCs/>
          <w:sz w:val="24"/>
          <w:szCs w:val="24"/>
        </w:rPr>
        <w:t xml:space="preserve">Термины и определения, используемые для целей настоящего Закона</w:t>
      </w:r>
    </w:p>
    <w:p>
      <w:pPr>
        <w:spacing w:after="120"/>
        <w:ind w:firstLine="567"/>
        <w:jc w:val="both"/>
      </w:pPr>
      <w:r>
        <w:rPr>
          <w:rFonts w:ascii="Arial" w:cs="Arial" w:eastAsia="Arial" w:hAnsi="Arial"/>
          <w:sz w:val="24"/>
          <w:szCs w:val="24"/>
        </w:rPr>
        <w:t xml:space="preserve">В настоящей статье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андеррайтер</w:t>
      </w:r>
      <w:r>
        <w:rPr>
          <w:rFonts w:ascii="Arial" w:cs="Arial" w:eastAsia="Arial" w:hAnsi="Arial"/>
          <w:sz w:val="24"/>
          <w:szCs w:val="24"/>
        </w:rPr>
        <w:t xml:space="preserve"> - профессиональный участник рынка ценных бумаг, заключивший договор с эмитентом ценных бумаг с обязательством провести подписку на ценные бумаги или продажу ценных бумаг, выпускаемых при публичной эмиссии ценных бумаг, либо обеспечить подписку на ценные бумаги или их покупку другими лицами. Договором между эмитентом ценных бумаг и андеррайтером на андеррайтера может быть возложена обязанность подписаться на все ценные бумаги или их часть либо купить все ценные бумаги или их часть, которая не будет распространена по подписке или куплена по итогам публичной эмиссии, к окончательной дате, установленной для публичной подписки;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андеррайтинг</w:t>
      </w:r>
      <w:r>
        <w:rPr>
          <w:rFonts w:ascii="Arial" w:cs="Arial" w:eastAsia="Arial" w:hAnsi="Arial"/>
          <w:sz w:val="24"/>
          <w:szCs w:val="24"/>
        </w:rPr>
        <w:t xml:space="preserve">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ind w:firstLine="567"/>
        <w:jc w:val="both"/>
      </w:pPr>
      <w:r>
        <w:rPr>
          <w:rFonts w:ascii="Arial" w:cs="Arial" w:eastAsia="Arial" w:hAnsi="Arial"/>
          <w:sz w:val="24"/>
          <w:szCs w:val="24"/>
        </w:rPr>
        <w:t xml:space="preserve">- заключенного договора;</w:t>
      </w:r>
    </w:p>
    <w:p>
      <w:pPr>
        <w:spacing w:after="120"/>
        <w:ind w:firstLine="567"/>
        <w:jc w:val="both"/>
      </w:pPr>
      <w:r>
        <w:rPr>
          <w:rFonts w:ascii="Arial" w:cs="Arial" w:eastAsia="Arial" w:hAnsi="Arial"/>
          <w:sz w:val="24"/>
          <w:szCs w:val="24"/>
        </w:rPr>
        <w:t xml:space="preserve">- владения крупным пакетом акций (доли);</w:t>
      </w:r>
    </w:p>
    <w:p>
      <w:pPr>
        <w:spacing w:after="120"/>
        <w:ind w:firstLine="567"/>
        <w:jc w:val="both"/>
      </w:pPr>
      <w:r>
        <w:rPr>
          <w:rFonts w:ascii="Arial" w:cs="Arial" w:eastAsia="Arial" w:hAnsi="Arial"/>
          <w:sz w:val="24"/>
          <w:szCs w:val="24"/>
        </w:rPr>
        <w:t xml:space="preserve">- того, что оно является должностным лицом юридического лица;</w:t>
      </w:r>
    </w:p>
    <w:p>
      <w:pPr>
        <w:spacing w:after="120"/>
        <w:ind w:firstLine="567"/>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владелец контрольного пакета акций</w:t>
      </w:r>
      <w:r>
        <w:rPr>
          <w:rFonts w:ascii="Arial" w:cs="Arial" w:eastAsia="Arial" w:hAnsi="Arial"/>
          <w:sz w:val="24"/>
          <w:szCs w:val="24"/>
        </w:rPr>
        <w:t xml:space="preserve"> - физическое или юридическое лицо, которое прямо или косвенно владеет контрольным пакетом акций акционерного общества по одному из нижеследующих оснований:</w:t>
      </w:r>
    </w:p>
    <w:p>
      <w:pPr>
        <w:spacing w:after="120"/>
        <w:ind w:firstLine="567"/>
        <w:jc w:val="both"/>
      </w:pPr>
      <w:r>
        <w:rPr>
          <w:rFonts w:ascii="Arial" w:cs="Arial" w:eastAsia="Arial" w:hAnsi="Arial"/>
          <w:sz w:val="24"/>
          <w:szCs w:val="24"/>
        </w:rPr>
        <w:t xml:space="preserve">- лицо является собственником ценных бумаг;</w:t>
      </w:r>
    </w:p>
    <w:p>
      <w:pPr>
        <w:spacing w:after="12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120"/>
        <w:ind w:firstLine="567"/>
        <w:jc w:val="both"/>
      </w:pPr>
      <w:r>
        <w:rPr>
          <w:rFonts w:ascii="Arial" w:cs="Arial" w:eastAsia="Arial" w:hAnsi="Arial"/>
          <w:sz w:val="24"/>
          <w:szCs w:val="24"/>
        </w:rPr>
        <w:t xml:space="preserve">- лицо обладает правом отчуждать акции или контролирует право по отчуждению акций;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владелец крупного пакета акций</w:t>
      </w:r>
      <w:r>
        <w:rPr>
          <w:rFonts w:ascii="Arial" w:cs="Arial" w:eastAsia="Arial" w:hAnsi="Arial"/>
          <w:sz w:val="24"/>
          <w:szCs w:val="24"/>
        </w:rPr>
        <w:t xml:space="preserve"> - физическое или юридическое лицо, которое прямо или косвенно владеет крупным пакетом акций акционерного общества по одному из нижеследующих оснований:</w:t>
      </w:r>
    </w:p>
    <w:p>
      <w:pPr>
        <w:spacing w:after="120"/>
        <w:ind w:firstLine="567"/>
        <w:jc w:val="both"/>
      </w:pPr>
      <w:r>
        <w:rPr>
          <w:rFonts w:ascii="Arial" w:cs="Arial" w:eastAsia="Arial" w:hAnsi="Arial"/>
          <w:sz w:val="24"/>
          <w:szCs w:val="24"/>
        </w:rPr>
        <w:t xml:space="preserve">- лицо является собственником ценных бумаг;</w:t>
      </w:r>
    </w:p>
    <w:p>
      <w:pPr>
        <w:spacing w:after="12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вторичный рынок ценных бумаг</w:t>
      </w:r>
      <w:r>
        <w:rPr>
          <w:rFonts w:ascii="Arial" w:cs="Arial" w:eastAsia="Arial" w:hAnsi="Arial"/>
          <w:sz w:val="24"/>
          <w:szCs w:val="24"/>
        </w:rPr>
        <w:t xml:space="preserve"> - отношения, складывающиеся в процессе обращения ранее выпущенных ценных бумаг между субъектами рынка ценных бумаг, за исключением отношений на первичном рынке ценных бумаг;</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выделенные активы исламской специальной финансовой компании</w:t>
      </w:r>
      <w:r>
        <w:rPr>
          <w:rFonts w:ascii="Arial" w:cs="Arial" w:eastAsia="Arial" w:hAnsi="Arial"/>
          <w:sz w:val="24"/>
          <w:szCs w:val="24"/>
        </w:rPr>
        <w:t xml:space="preserve"> - имущество и право требования, приобретаемые исламской специальной финансовой компанией, поступления и доходы по ним;</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глобальная депозитарная расписка</w:t>
      </w:r>
      <w:r>
        <w:rPr>
          <w:rFonts w:ascii="Arial" w:cs="Arial" w:eastAsia="Arial" w:hAnsi="Arial"/>
          <w:sz w:val="24"/>
          <w:szCs w:val="24"/>
        </w:rPr>
        <w:t xml:space="preserve"> - депозитарная расписка, выпущенная банком-депозитарием, функционирующим на территории иностранного государства, для размещения и обращения на финансовых рынках иностранных государств;</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делистинг</w:t>
      </w:r>
      <w:r>
        <w:rPr>
          <w:rFonts w:ascii="Arial" w:cs="Arial" w:eastAsia="Arial" w:hAnsi="Arial"/>
          <w:sz w:val="24"/>
          <w:szCs w:val="24"/>
        </w:rPr>
        <w:t xml:space="preserve"> - процедура исключения ценных бумаг из особого списка фондовой биржи. Правила делистинга устанавливаются фондовой биржей;</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депозитарная расписка</w:t>
      </w:r>
      <w:r>
        <w:rPr>
          <w:rFonts w:ascii="Arial" w:cs="Arial" w:eastAsia="Arial" w:hAnsi="Arial"/>
          <w:sz w:val="24"/>
          <w:szCs w:val="24"/>
        </w:rPr>
        <w:t xml:space="preserve"> - производная ценная бумага, не имеющая номинальной стоимости, подтверждающая право собственности на определенное количество эмиссионных ценных бумаг, являющихся базовым активом данной депозитарной расписки;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держатель исламских ценных бумаг</w:t>
      </w:r>
      <w:r>
        <w:rPr>
          <w:rFonts w:ascii="Arial" w:cs="Arial" w:eastAsia="Arial" w:hAnsi="Arial"/>
          <w:sz w:val="24"/>
          <w:szCs w:val="24"/>
        </w:rPr>
        <w:t xml:space="preserve"> - физическое либо юридическое лицо, владеющее как минимум одной исламской ценной бумагой, обеспечивающей ему процент в установленной собственности или бизнесе эмитента, и таким образом обладающее правами и обязанностями, установленными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доверительное управление исламскими ценными бумагами</w:t>
      </w:r>
      <w:r>
        <w:rPr>
          <w:rFonts w:ascii="Arial" w:cs="Arial" w:eastAsia="Arial" w:hAnsi="Arial"/>
          <w:sz w:val="24"/>
          <w:szCs w:val="24"/>
        </w:rPr>
        <w:t xml:space="preserve"> -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должностное лицо</w:t>
      </w:r>
      <w:r>
        <w:rPr>
          <w:rFonts w:ascii="Arial" w:cs="Arial" w:eastAsia="Arial" w:hAnsi="Arial"/>
          <w:sz w:val="24"/>
          <w:szCs w:val="24"/>
        </w:rPr>
        <w:t xml:space="preserve"> - председатель, член совета директоров, руководитель и член исполнительного органа эмитента или профессионального участника рынка ценных бумаг,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"зеленые" облигации</w:t>
      </w:r>
      <w:r>
        <w:rPr>
          <w:rFonts w:ascii="Arial" w:cs="Arial" w:eastAsia="Arial" w:hAnsi="Arial"/>
          <w:sz w:val="24"/>
          <w:szCs w:val="24"/>
        </w:rPr>
        <w:t xml:space="preserve"> - облигации, средства от размещения которых будут направлены на финансирование (рефинансирование) полностью или частично новых и/или существующих "зеленых" проектов;</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значительное участие в капитале профессионального участника рынка ценных бумаг</w:t>
      </w:r>
      <w:r>
        <w:rPr>
          <w:rFonts w:ascii="Arial" w:cs="Arial" w:eastAsia="Arial" w:hAnsi="Arial"/>
          <w:sz w:val="24"/>
          <w:szCs w:val="24"/>
        </w:rPr>
        <w:t xml:space="preserve"> - единоличное либо совместное с другими лицами прямое или косвенное владение или управление 10 и более процентами акций (долей) профессионального участника рынка ценных бумаг;</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инвестиционные активы</w:t>
      </w:r>
      <w:r>
        <w:rPr>
          <w:rFonts w:ascii="Arial" w:cs="Arial" w:eastAsia="Arial" w:hAnsi="Arial"/>
          <w:sz w:val="24"/>
          <w:szCs w:val="24"/>
        </w:rPr>
        <w:t xml:space="preserve"> - денежные средства, ценные бумаги, иные активы, определенные в качестве инвестиционных активов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инвестиционный проект</w:t>
      </w:r>
      <w:r>
        <w:rPr>
          <w:rFonts w:ascii="Arial" w:cs="Arial" w:eastAsia="Arial" w:hAnsi="Arial"/>
          <w:sz w:val="24"/>
          <w:szCs w:val="24"/>
        </w:rPr>
        <w:t xml:space="preserve"> - 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осуществляемый на основании инвестиционного соглашения;</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инвестор</w:t>
      </w:r>
      <w:r>
        <w:rPr>
          <w:rFonts w:ascii="Arial" w:cs="Arial" w:eastAsia="Arial" w:hAnsi="Arial"/>
          <w:sz w:val="24"/>
          <w:szCs w:val="24"/>
        </w:rPr>
        <w:t xml:space="preserve"> - физическое или юридическое лицо, осуществляющее вложение средств в ценные бумаги;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индивидуальный инвестиционный счет</w:t>
      </w:r>
      <w:r>
        <w:rPr>
          <w:rFonts w:ascii="Arial" w:cs="Arial" w:eastAsia="Arial" w:hAnsi="Arial"/>
          <w:sz w:val="24"/>
          <w:szCs w:val="24"/>
        </w:rPr>
        <w:t xml:space="preserve"> - счет внутреннего учета, который предназначен для обособленного учета денежных средств, ценных бумаг клиента - физического лица, обязательств по договорам, заключенным за счет указанного клиента;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индивидуальный инвестор</w:t>
      </w:r>
      <w:r>
        <w:rPr>
          <w:rFonts w:ascii="Arial" w:cs="Arial" w:eastAsia="Arial" w:hAnsi="Arial"/>
          <w:sz w:val="24"/>
          <w:szCs w:val="24"/>
        </w:rPr>
        <w:t xml:space="preserve"> - инвестор, не являющийся институциональным инвестором;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институциональный инвестор</w:t>
      </w:r>
      <w:r>
        <w:rPr>
          <w:rFonts w:ascii="Arial" w:cs="Arial" w:eastAsia="Arial" w:hAnsi="Arial"/>
          <w:sz w:val="24"/>
          <w:szCs w:val="24"/>
        </w:rPr>
        <w:t xml:space="preserve"> - юридическое лицо или паевой инвестиционный фонд, привлекающие средства физических и юридических лиц с целью осуществления инвестиций в инвестиционные активы;</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исламская специальная финансовая компания</w:t>
      </w:r>
      <w:r>
        <w:rPr>
          <w:rFonts w:ascii="Arial" w:cs="Arial" w:eastAsia="Arial" w:hAnsi="Arial"/>
          <w:sz w:val="24"/>
          <w:szCs w:val="24"/>
        </w:rPr>
        <w:t xml:space="preserve"> - юридическое лицо, зарегистрированное в Кыргызской Республике, созданное оригинатором, осуществляющее выпуск исламских ценных бумаг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исламские ценные бумаги</w:t>
      </w:r>
      <w:r>
        <w:rPr>
          <w:rFonts w:ascii="Arial" w:cs="Arial" w:eastAsia="Arial" w:hAnsi="Arial"/>
          <w:sz w:val="24"/>
          <w:szCs w:val="24"/>
        </w:rPr>
        <w:t xml:space="preserve"> - ценные бумаги, выпущенные на основе исламских принципов финансирования (стандартов Шариата), удостоверяющие право собственности на неделимую долю в установленной собственности или бизнесе эмитента;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исполнение биржевой сделки</w:t>
      </w:r>
      <w:r>
        <w:rPr>
          <w:rFonts w:ascii="Arial" w:cs="Arial" w:eastAsia="Arial" w:hAnsi="Arial"/>
          <w:sz w:val="24"/>
          <w:szCs w:val="24"/>
        </w:rPr>
        <w:t xml:space="preserve"> - осуществление расчетов по сделке с ценными бумагами, заключенной на фондовой бирже, путем исполнения сторонами обязательств, вытекающих из сделки;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кастодиан</w:t>
      </w:r>
      <w:r>
        <w:rPr>
          <w:rFonts w:ascii="Arial" w:cs="Arial" w:eastAsia="Arial" w:hAnsi="Arial"/>
          <w:sz w:val="24"/>
          <w:szCs w:val="24"/>
        </w:rPr>
        <w:t xml:space="preserve"> - профессиональный участник рынка ценных бумаг, имеющий лицензию на депозитарную деятельность, осуществляющий учет финансовых инструментов и денег клиентов и подтверждение прав по ним, хранение документарных финансовых инструментов клиентов с принятием на себя обязательств по их сохранности, а также деятельность, установленную нормативными правовыми актами Кыргызской Республики в сфере рынка ценных бумаг;</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квалифицированный инвестор</w:t>
      </w:r>
      <w:r>
        <w:rPr>
          <w:rFonts w:ascii="Arial" w:cs="Arial" w:eastAsia="Arial" w:hAnsi="Arial"/>
          <w:sz w:val="24"/>
          <w:szCs w:val="24"/>
        </w:rPr>
        <w:t xml:space="preserve"> - профессиональный участник рынка ценных бумаг, физическое или юридическое лицо - нерезидент Кыргызской Республики, а также институциональный или индивидуальный инвестор, разовый объем денежных средств которого, передаваемый для совершения сделок профессиональному участнику рынка ценных бумаг Кыргызской Республики,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Особенности выпуска и обращения ценных бумаг, предназначенных только для квалифицированных инвесторов,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клиент управляющей компании</w:t>
      </w:r>
      <w:r>
        <w:rPr>
          <w:rFonts w:ascii="Arial" w:cs="Arial" w:eastAsia="Arial" w:hAnsi="Arial"/>
          <w:sz w:val="24"/>
          <w:szCs w:val="24"/>
        </w:rPr>
        <w:t xml:space="preserve"> - институциональный инвестор и/или индивидуальный инвестор;</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контрольный пакет акций</w:t>
      </w:r>
      <w:r>
        <w:rPr>
          <w:rFonts w:ascii="Arial" w:cs="Arial" w:eastAsia="Arial" w:hAnsi="Arial"/>
          <w:sz w:val="24"/>
          <w:szCs w:val="24"/>
        </w:rPr>
        <w:t xml:space="preserve"> - более 50 процентов простых акций, выпущенных акционерным обществом;</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конфиденциальная информация</w:t>
      </w:r>
      <w:r>
        <w:rPr>
          <w:rFonts w:ascii="Arial" w:cs="Arial" w:eastAsia="Arial" w:hAnsi="Arial"/>
          <w:sz w:val="24"/>
          <w:szCs w:val="24"/>
        </w:rPr>
        <w:t xml:space="preserve"> - любая информация, которая не является публичной (открытой), раскрытие которой может оказать существенное влияние на рыночную цену ценных бумаг, выпущенных эмитентом, и сделки с ними, на самого эмитента и осуществляемую им деятельность, а также иных лиц, которых касается данная информация;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котировка ценных бумаг</w:t>
      </w:r>
      <w:r>
        <w:rPr>
          <w:rFonts w:ascii="Arial" w:cs="Arial" w:eastAsia="Arial" w:hAnsi="Arial"/>
          <w:sz w:val="24"/>
          <w:szCs w:val="24"/>
        </w:rPr>
        <w:t xml:space="preserve"> - предлагаемая участником торгов цена по покупке и/или продаже ценных бумаг, заявленная в торговой системе фондовой биржи;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крупный пакет акций</w:t>
      </w:r>
      <w:r>
        <w:rPr>
          <w:rFonts w:ascii="Arial" w:cs="Arial" w:eastAsia="Arial" w:hAnsi="Arial"/>
          <w:sz w:val="24"/>
          <w:szCs w:val="24"/>
        </w:rPr>
        <w:t xml:space="preserve"> - 5 и более процентов простых акций, выпущенных акционерным обществом;</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листинг</w:t>
      </w:r>
      <w:r>
        <w:rPr>
          <w:rFonts w:ascii="Arial" w:cs="Arial" w:eastAsia="Arial" w:hAnsi="Arial"/>
          <w:sz w:val="24"/>
          <w:szCs w:val="24"/>
        </w:rPr>
        <w:t xml:space="preserve"> - процедура включения в особый список фондовой биржи ценных бумаг, которые соответствуют специальным критериям, устанавливаемым фондовой биржей. Минимальные требования к листингу устанавливаются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международная облигация</w:t>
      </w:r>
      <w:r>
        <w:rPr>
          <w:rFonts w:ascii="Arial" w:cs="Arial" w:eastAsia="Arial" w:hAnsi="Arial"/>
          <w:sz w:val="24"/>
          <w:szCs w:val="24"/>
        </w:rPr>
        <w:t xml:space="preserve"> - долговая ценная бумага, выпускаемая Кыргызской Республикой или эмитентом - резидентом Кыргызской Республики, размещаемая за пределами Кыргызской Республики, в соответствии с применимым законодательством иностранного государства;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номинальный держатель</w:t>
      </w:r>
      <w:r>
        <w:rPr>
          <w:rFonts w:ascii="Arial" w:cs="Arial" w:eastAsia="Arial" w:hAnsi="Arial"/>
          <w:sz w:val="24"/>
          <w:szCs w:val="24"/>
        </w:rPr>
        <w:t xml:space="preserve"> - лицо, не являющееся владельцем ценной бумаги, представляющее интересы владельца или иного держателя в отношении его ценных бумаг и осуществляющее реализацию имущественных прав по ценным бумагам от своего имени и по поручению владельца или иного держателя на основании договора;</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облигации, связанные с устойчивым развитием,</w:t>
      </w:r>
      <w:r>
        <w:rPr>
          <w:rFonts w:ascii="Arial" w:cs="Arial" w:eastAsia="Arial" w:hAnsi="Arial"/>
          <w:sz w:val="24"/>
          <w:szCs w:val="24"/>
        </w:rPr>
        <w:t xml:space="preserve"> - облигации, характеристики которых могут варьироваться в зависимости от достижения эмитентом определенных им целей в области устойчивого развития;</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облигации устойчивого развития</w:t>
      </w:r>
      <w:r>
        <w:rPr>
          <w:rFonts w:ascii="Arial" w:cs="Arial" w:eastAsia="Arial" w:hAnsi="Arial"/>
          <w:sz w:val="24"/>
          <w:szCs w:val="24"/>
        </w:rPr>
        <w:t xml:space="preserve"> - облигации, средства от размещения которых будут направлены на финансирование (рефинансирование) полностью или частично сочетания "зеленых" и социальных проектов;</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обращение ценных бумаг</w:t>
      </w:r>
      <w:r>
        <w:rPr>
          <w:rFonts w:ascii="Arial" w:cs="Arial" w:eastAsia="Arial" w:hAnsi="Arial"/>
          <w:sz w:val="24"/>
          <w:szCs w:val="24"/>
        </w:rPr>
        <w:t xml:space="preserve"> - совершение гражданско-правовых сделок с ценными бумагами на вторичном рынке;</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общедоступная информация на рынке ценных бумаг</w:t>
      </w:r>
      <w:r>
        <w:rPr>
          <w:rFonts w:ascii="Arial" w:cs="Arial" w:eastAsia="Arial" w:hAnsi="Arial"/>
          <w:sz w:val="24"/>
          <w:szCs w:val="24"/>
        </w:rPr>
        <w:t xml:space="preserve"> - информация, подлежащая раскрытию в соответствии с настоящим Законом;</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оригинатор</w:t>
      </w:r>
      <w:r>
        <w:rPr>
          <w:rFonts w:ascii="Arial" w:cs="Arial" w:eastAsia="Arial" w:hAnsi="Arial"/>
          <w:sz w:val="24"/>
          <w:szCs w:val="24"/>
        </w:rPr>
        <w:t xml:space="preserve"> - юридическое лицо, зарегистрированное в Кыргызской Республике, активы или бизнес которого передаются на основании договора купли-продажи исламской специальной финансовой компании и/или которое является учредителем исламской специальной финансовой компании;</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пенсионные активы</w:t>
      </w:r>
      <w:r>
        <w:rPr>
          <w:rFonts w:ascii="Arial" w:cs="Arial" w:eastAsia="Arial" w:hAnsi="Arial"/>
          <w:sz w:val="24"/>
          <w:szCs w:val="24"/>
        </w:rPr>
        <w:t xml:space="preserve"> - совокупность активов (денежных средств), которые формируются за счет пенсионных вкладов и части дохода от их размещения, учтенных на пенсионных счетах;</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первичный рынок ценных бумаг</w:t>
      </w:r>
      <w:r>
        <w:rPr>
          <w:rFonts w:ascii="Arial" w:cs="Arial" w:eastAsia="Arial" w:hAnsi="Arial"/>
          <w:sz w:val="24"/>
          <w:szCs w:val="24"/>
        </w:rPr>
        <w:t xml:space="preserve"> - отношения, складывающиеся в процессе отчуждения эмитентом ценных бумаг первым владельцам путем заключения гражданско-правовых сделок;</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персональное предложение</w:t>
      </w:r>
      <w:r>
        <w:rPr>
          <w:rFonts w:ascii="Arial" w:cs="Arial" w:eastAsia="Arial" w:hAnsi="Arial"/>
          <w:sz w:val="24"/>
          <w:szCs w:val="24"/>
        </w:rPr>
        <w:t xml:space="preserve"> - предложение по размещению или продаже на вторичном рынке ценных бумаг кругу лиц, состав которых заранее определен;</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погашение исламских ценных бумаг</w:t>
      </w:r>
      <w:r>
        <w:rPr>
          <w:rFonts w:ascii="Arial" w:cs="Arial" w:eastAsia="Arial" w:hAnsi="Arial"/>
          <w:sz w:val="24"/>
          <w:szCs w:val="24"/>
        </w:rPr>
        <w:t xml:space="preserve">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к общему количеству исламских ценных бумаг данного выпуска в соответствии с нормативными правовыми актами Кыргызской Республики, регулирующими рынок ценных бумаг;</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погашение облигаций</w:t>
      </w:r>
      <w:r>
        <w:rPr>
          <w:rFonts w:ascii="Arial" w:cs="Arial" w:eastAsia="Arial" w:hAnsi="Arial"/>
          <w:sz w:val="24"/>
          <w:szCs w:val="24"/>
        </w:rPr>
        <w:t xml:space="preserve">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представитель держателей исламских ценных бумаг</w:t>
      </w:r>
      <w:r>
        <w:rPr>
          <w:rFonts w:ascii="Arial" w:cs="Arial" w:eastAsia="Arial" w:hAnsi="Arial"/>
          <w:sz w:val="24"/>
          <w:szCs w:val="24"/>
        </w:rPr>
        <w:t xml:space="preserve">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производные ценные бумаги</w:t>
      </w:r>
      <w:r>
        <w:rPr>
          <w:rFonts w:ascii="Arial" w:cs="Arial" w:eastAsia="Arial" w:hAnsi="Arial"/>
          <w:sz w:val="24"/>
          <w:szCs w:val="24"/>
        </w:rPr>
        <w:t xml:space="preserve"> - ценные бумаги, механизмы выпуска и обращения которых связаны с правом на приобретение или продажу в течение срока, установленного договором базового актива, либо с имущественным правом (обязательством), возникающим в связи с изменением цены базового актива, лежащего в основе таких ценных бумаг. Виды производных ценных бумаг, условия их выпуска и обращения, а также требования к их базовому активу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проспект</w:t>
      </w:r>
      <w:r>
        <w:rPr>
          <w:rFonts w:ascii="Arial" w:cs="Arial" w:eastAsia="Arial" w:hAnsi="Arial"/>
          <w:sz w:val="24"/>
          <w:szCs w:val="24"/>
        </w:rPr>
        <w:t xml:space="preserve"> - документ, издаваемый эмитентом в рамках предложения ценных бумаг и содержащий сведения об эмитенте, его финансовом состоянии, выпущенных (выпускаемых) им ценных бумагах;</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профессиональный участник рынка ценных бумаг</w:t>
      </w:r>
      <w:r>
        <w:rPr>
          <w:rFonts w:ascii="Arial" w:cs="Arial" w:eastAsia="Arial" w:hAnsi="Arial"/>
          <w:sz w:val="24"/>
          <w:szCs w:val="24"/>
        </w:rPr>
        <w:t xml:space="preserve"> - юридическое лицо, обладающее лицензией на осуществление одного или нескольких видов профессиональной деятельности на рынке ценных бумаг;</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публичная компания</w:t>
      </w:r>
      <w:r>
        <w:rPr>
          <w:rFonts w:ascii="Arial" w:cs="Arial" w:eastAsia="Arial" w:hAnsi="Arial"/>
          <w:sz w:val="24"/>
          <w:szCs w:val="24"/>
        </w:rPr>
        <w:t xml:space="preserve">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публичная эмиссия ценных бумаг</w:t>
      </w:r>
      <w:r>
        <w:rPr>
          <w:rFonts w:ascii="Arial" w:cs="Arial" w:eastAsia="Arial" w:hAnsi="Arial"/>
          <w:sz w:val="24"/>
          <w:szCs w:val="24"/>
        </w:rPr>
        <w:t xml:space="preserve"> - эмиссия ценных бумаг, сопровождающаяся публичным предложением ценных бумаг;</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публичное предложение</w:t>
      </w:r>
      <w:r>
        <w:rPr>
          <w:rFonts w:ascii="Arial" w:cs="Arial" w:eastAsia="Arial" w:hAnsi="Arial"/>
          <w:sz w:val="24"/>
          <w:szCs w:val="24"/>
        </w:rPr>
        <w:t xml:space="preserve"> - предложение по размещению или продаже ценных бумаг, сделанное любым физическим и юридическим лицам, каким бы способом оно не было выбрано, в том числе сопровождающееся распространением объявления, проспекта или формы заявки, за исключением:</w:t>
      </w:r>
    </w:p>
    <w:p>
      <w:pPr>
        <w:spacing w:after="120"/>
        <w:ind w:firstLine="567"/>
        <w:jc w:val="both"/>
      </w:pPr>
      <w:r>
        <w:rPr>
          <w:rFonts w:ascii="Arial" w:cs="Arial" w:eastAsia="Arial" w:hAnsi="Arial"/>
          <w:sz w:val="24"/>
          <w:szCs w:val="24"/>
        </w:rPr>
        <w:t xml:space="preserve">- персонального предложения;</w:t>
      </w:r>
    </w:p>
    <w:p>
      <w:pPr>
        <w:spacing w:after="120"/>
        <w:ind w:firstLine="567"/>
        <w:jc w:val="both"/>
      </w:pPr>
      <w:r>
        <w:rPr>
          <w:rFonts w:ascii="Arial" w:cs="Arial" w:eastAsia="Arial" w:hAnsi="Arial"/>
          <w:sz w:val="24"/>
          <w:szCs w:val="24"/>
        </w:rPr>
        <w:t xml:space="preserve">- продажи ценных бумаг в процессе осуществления процедуры банкротства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продажи ценных бумаг при исполнительном судебном производстве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размещение ценных бумаг</w:t>
      </w:r>
      <w:r>
        <w:rPr>
          <w:rFonts w:ascii="Arial" w:cs="Arial" w:eastAsia="Arial" w:hAnsi="Arial"/>
          <w:sz w:val="24"/>
          <w:szCs w:val="24"/>
        </w:rPr>
        <w:t xml:space="preserve"> - отчуждение ценных бумаг эмитента первым владельцам путем совершения гражданско-правовых сделок;</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регулируемый субъект рынка ценных бумаг</w:t>
      </w:r>
      <w:r>
        <w:rPr>
          <w:rFonts w:ascii="Arial" w:cs="Arial" w:eastAsia="Arial" w:hAnsi="Arial"/>
          <w:sz w:val="24"/>
          <w:szCs w:val="24"/>
        </w:rPr>
        <w:t xml:space="preserve"> - под регулируемым субъектом на рынке ценных бумаг подразумевается:</w:t>
      </w:r>
    </w:p>
    <w:p>
      <w:pPr>
        <w:spacing w:after="120"/>
        <w:ind w:firstLine="567"/>
        <w:jc w:val="both"/>
      </w:pPr>
      <w:r>
        <w:rPr>
          <w:rFonts w:ascii="Arial" w:cs="Arial" w:eastAsia="Arial" w:hAnsi="Arial"/>
          <w:sz w:val="24"/>
          <w:szCs w:val="24"/>
        </w:rPr>
        <w:t xml:space="preserve">- публичная компания;</w:t>
      </w:r>
    </w:p>
    <w:p>
      <w:pPr>
        <w:spacing w:after="120"/>
        <w:ind w:firstLine="567"/>
        <w:jc w:val="both"/>
      </w:pPr>
      <w:r>
        <w:rPr>
          <w:rFonts w:ascii="Arial" w:cs="Arial" w:eastAsia="Arial" w:hAnsi="Arial"/>
          <w:sz w:val="24"/>
          <w:szCs w:val="24"/>
        </w:rPr>
        <w:t xml:space="preserve">- профессиональный участник рынка ценных бумаг;</w:t>
      </w:r>
    </w:p>
    <w:p>
      <w:pPr>
        <w:spacing w:after="120"/>
        <w:ind w:firstLine="567"/>
        <w:jc w:val="both"/>
      </w:pPr>
      <w:r>
        <w:rPr>
          <w:rFonts w:ascii="Arial" w:cs="Arial" w:eastAsia="Arial" w:hAnsi="Arial"/>
          <w:sz w:val="24"/>
          <w:szCs w:val="24"/>
        </w:rPr>
        <w:t xml:space="preserve">- саморегулируемая организация профессиональных участников рынка ценных бумаг;</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резервный фонд</w:t>
      </w:r>
      <w:r>
        <w:rPr>
          <w:rFonts w:ascii="Arial" w:cs="Arial" w:eastAsia="Arial" w:hAnsi="Arial"/>
          <w:sz w:val="24"/>
          <w:szCs w:val="24"/>
        </w:rPr>
        <w:t xml:space="preserve">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которых определяется проспектом выпуска исламских ценных бумаг;</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связанное лицо физического или юридического лица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случае с физическим лицом:</w:t>
      </w:r>
    </w:p>
    <w:p>
      <w:pPr>
        <w:spacing w:after="120"/>
        <w:ind w:firstLine="567"/>
        <w:jc w:val="both"/>
      </w:pPr>
      <w:r>
        <w:rPr>
          <w:rFonts w:ascii="Arial" w:cs="Arial" w:eastAsia="Arial" w:hAnsi="Arial"/>
          <w:sz w:val="24"/>
          <w:szCs w:val="24"/>
        </w:rPr>
        <w:t xml:space="preserve">- близкий родственник данного физического лица;</w:t>
      </w:r>
    </w:p>
    <w:p>
      <w:pPr>
        <w:spacing w:after="120"/>
        <w:ind w:firstLine="567"/>
        <w:jc w:val="both"/>
      </w:pPr>
      <w:r>
        <w:rPr>
          <w:rFonts w:ascii="Arial" w:cs="Arial" w:eastAsia="Arial" w:hAnsi="Arial"/>
          <w:sz w:val="24"/>
          <w:szCs w:val="24"/>
        </w:rPr>
        <w:t xml:space="preserve">в случае с юридическим лицом:</w:t>
      </w:r>
    </w:p>
    <w:p>
      <w:pPr>
        <w:spacing w:after="120"/>
        <w:ind w:firstLine="567"/>
        <w:jc w:val="both"/>
      </w:pPr>
      <w:r>
        <w:rPr>
          <w:rFonts w:ascii="Arial" w:cs="Arial" w:eastAsia="Arial" w:hAnsi="Arial"/>
          <w:sz w:val="24"/>
          <w:szCs w:val="24"/>
        </w:rPr>
        <w:t xml:space="preserve">- держатель крупного пакета акций (долей, паев) юридического лица;</w:t>
      </w:r>
    </w:p>
    <w:p>
      <w:pPr>
        <w:spacing w:after="120"/>
        <w:ind w:firstLine="567"/>
        <w:jc w:val="both"/>
      </w:pPr>
      <w:r>
        <w:rPr>
          <w:rFonts w:ascii="Arial" w:cs="Arial" w:eastAsia="Arial" w:hAnsi="Arial"/>
          <w:sz w:val="24"/>
          <w:szCs w:val="24"/>
        </w:rPr>
        <w:t xml:space="preserve">- близкий родственник учредителя или владельца крупного пакета акций (долей, паев) юридического лица;</w:t>
      </w:r>
    </w:p>
    <w:p>
      <w:pPr>
        <w:spacing w:after="120"/>
        <w:ind w:firstLine="567"/>
        <w:jc w:val="both"/>
      </w:pPr>
      <w:r>
        <w:rPr>
          <w:rFonts w:ascii="Arial" w:cs="Arial" w:eastAsia="Arial" w:hAnsi="Arial"/>
          <w:sz w:val="24"/>
          <w:szCs w:val="24"/>
        </w:rPr>
        <w:t xml:space="preserve">- должностное лицо юридического лица, а также должностное лицо дочернего общества или основного общества юридического лица;</w:t>
      </w:r>
    </w:p>
    <w:p>
      <w:pPr>
        <w:spacing w:after="120"/>
        <w:ind w:firstLine="567"/>
        <w:jc w:val="both"/>
      </w:pPr>
      <w:r>
        <w:rPr>
          <w:rFonts w:ascii="Arial" w:cs="Arial" w:eastAsia="Arial" w:hAnsi="Arial"/>
          <w:sz w:val="24"/>
          <w:szCs w:val="24"/>
        </w:rPr>
        <w:t xml:space="preserve">- близкие родственники должностного лица;</w:t>
      </w:r>
    </w:p>
    <w:p>
      <w:pPr>
        <w:spacing w:after="120"/>
        <w:ind w:firstLine="567"/>
        <w:jc w:val="both"/>
      </w:pPr>
      <w:r>
        <w:rPr>
          <w:rFonts w:ascii="Arial" w:cs="Arial" w:eastAsia="Arial" w:hAnsi="Arial"/>
          <w:sz w:val="24"/>
          <w:szCs w:val="24"/>
        </w:rPr>
        <w:t xml:space="preserve">- дочернее, зависимое, основное общество;</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социальные облигации</w:t>
      </w:r>
      <w:r>
        <w:rPr>
          <w:rFonts w:ascii="Arial" w:cs="Arial" w:eastAsia="Arial" w:hAnsi="Arial"/>
          <w:sz w:val="24"/>
          <w:szCs w:val="24"/>
        </w:rPr>
        <w:t xml:space="preserve"> - облигации, средства от размещения которых будут направлены на финансирование (рефинансирование) полностью или частично новых и/или существующих проектов, направленных на решение социальных проблем и/или достижение положительных социальных изменений. Критерии и условия, которым должны соответствовать проекты, финансируемые из средств, полученных в результате выпуска и размещения "зеленых" облигаций, социальных облигаций, облигаций, связанных с устойчивым развитием и облигаций устойчивого развития,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торговая система фондовой биржи</w:t>
      </w:r>
      <w:r>
        <w:rPr>
          <w:rFonts w:ascii="Arial" w:cs="Arial" w:eastAsia="Arial" w:hAnsi="Arial"/>
          <w:sz w:val="24"/>
          <w:szCs w:val="24"/>
        </w:rPr>
        <w:t xml:space="preserve"> - совокупность вычислительных средств, программного обеспечения, баз данных, телекоммуникационных средств и другого оборудования, обеспечивающих возможность заключения сделок, поддержания, хранения, обработки и раскрытия информации, необходимой для совершения и исполнения сделок с ценными бумагами;</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финансовый инструмент</w:t>
      </w:r>
      <w:r>
        <w:rPr>
          <w:rFonts w:ascii="Arial" w:cs="Arial" w:eastAsia="Arial" w:hAnsi="Arial"/>
          <w:sz w:val="24"/>
          <w:szCs w:val="24"/>
        </w:rPr>
        <w:t xml:space="preserve"> - ценные бумаги, денежные средства в национальной и иностранной валютах и иные инвестиционные активы, допущенные к обращению на территории Кыргызской Республики;</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фондовая биржа</w:t>
      </w:r>
      <w:r>
        <w:rPr>
          <w:rFonts w:ascii="Arial" w:cs="Arial" w:eastAsia="Arial" w:hAnsi="Arial"/>
          <w:sz w:val="24"/>
          <w:szCs w:val="24"/>
        </w:rPr>
        <w:t xml:space="preserve"> -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ценные бумаги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акции, облигации, международные облигации;</w:t>
      </w:r>
    </w:p>
    <w:p>
      <w:pPr>
        <w:spacing w:after="120"/>
        <w:ind w:firstLine="567"/>
        <w:jc w:val="both"/>
      </w:pPr>
      <w:r>
        <w:rPr>
          <w:rFonts w:ascii="Arial" w:cs="Arial" w:eastAsia="Arial" w:hAnsi="Arial"/>
          <w:sz w:val="24"/>
          <w:szCs w:val="24"/>
        </w:rPr>
        <w:t xml:space="preserve">- ценные бумаги, выпущенные государством;</w:t>
      </w:r>
    </w:p>
    <w:p>
      <w:pPr>
        <w:spacing w:after="120"/>
        <w:ind w:firstLine="567"/>
        <w:jc w:val="both"/>
      </w:pPr>
      <w:r>
        <w:rPr>
          <w:rFonts w:ascii="Arial" w:cs="Arial" w:eastAsia="Arial" w:hAnsi="Arial"/>
          <w:sz w:val="24"/>
          <w:szCs w:val="24"/>
        </w:rPr>
        <w:t xml:space="preserve">- производные ценные бумаги, в том числе глобальные депозитарные расписки;</w:t>
      </w:r>
    </w:p>
    <w:p>
      <w:pPr>
        <w:spacing w:after="120"/>
        <w:ind w:firstLine="567"/>
        <w:jc w:val="both"/>
      </w:pPr>
      <w:r>
        <w:rPr>
          <w:rFonts w:ascii="Arial" w:cs="Arial" w:eastAsia="Arial" w:hAnsi="Arial"/>
          <w:sz w:val="24"/>
          <w:szCs w:val="24"/>
        </w:rPr>
        <w:t xml:space="preserve">- пай в паевом инвестиционном фонде;</w:t>
      </w:r>
    </w:p>
    <w:p>
      <w:pPr>
        <w:spacing w:after="120"/>
        <w:ind w:firstLine="567"/>
        <w:jc w:val="both"/>
      </w:pPr>
      <w:r>
        <w:rPr>
          <w:rFonts w:ascii="Arial" w:cs="Arial" w:eastAsia="Arial" w:hAnsi="Arial"/>
          <w:sz w:val="24"/>
          <w:szCs w:val="24"/>
        </w:rPr>
        <w:t xml:space="preserve">- исламские ценные бумаги.</w:t>
      </w:r>
    </w:p>
    <w:p>
      <w:pPr>
        <w:spacing w:after="120"/>
        <w:ind w:firstLine="567"/>
        <w:jc w:val="both"/>
      </w:pPr>
      <w:r>
        <w:rPr>
          <w:rFonts w:ascii="Arial" w:cs="Arial" w:eastAsia="Arial" w:hAnsi="Arial"/>
          <w:sz w:val="24"/>
          <w:szCs w:val="24"/>
        </w:rPr>
        <w:t xml:space="preserve">Ценные бумаги удостоверяют равные права их владельцев по отношению к эмитенту в рамках одного выпуска. Ценные бумаги могут быть выпущены в иностранной валюте, при этом их стоимость выражается в национальной валюте Кыргызской Республики независимо от формы внесения вклада;</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частная эмиссия ценных бумаг</w:t>
      </w:r>
      <w:r>
        <w:rPr>
          <w:rFonts w:ascii="Arial" w:cs="Arial" w:eastAsia="Arial" w:hAnsi="Arial"/>
          <w:sz w:val="24"/>
          <w:szCs w:val="24"/>
        </w:rPr>
        <w:t xml:space="preserve"> - эмиссия ценных бумаг, в ходе которой эмитент выпускает и размещает свои ценные бумаги путем персонального предложения;</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шариатский совет</w:t>
      </w:r>
      <w:r>
        <w:rPr>
          <w:rFonts w:ascii="Arial" w:cs="Arial" w:eastAsia="Arial" w:hAnsi="Arial"/>
          <w:sz w:val="24"/>
          <w:szCs w:val="24"/>
        </w:rPr>
        <w:t xml:space="preserve"> - независимый орган, подтверждающий соответствие эмиссии, обращения и погашения исламских ценных бумаг исламским принципам финансирования, сформированный в соответствии с требованиями нормативных правовых актов Кабинета Министров Кыргызской Республики;</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эксперт</w:t>
      </w:r>
      <w:r>
        <w:rPr>
          <w:rFonts w:ascii="Arial" w:cs="Arial" w:eastAsia="Arial" w:hAnsi="Arial"/>
          <w:sz w:val="24"/>
          <w:szCs w:val="24"/>
        </w:rPr>
        <w:t xml:space="preserve"> - физическое лицо, обладающее специальными знаниями, квалификацией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 также включает аудитора, независимого оценщика, но не ограничивается ими;</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экспертная организация </w:t>
      </w:r>
      <w:r>
        <w:rPr>
          <w:rFonts w:ascii="Arial" w:cs="Arial" w:eastAsia="Arial" w:hAnsi="Arial"/>
          <w:sz w:val="24"/>
          <w:szCs w:val="24"/>
        </w:rPr>
        <w:t xml:space="preserve">- юридическое лицо, обладающее специальными знаниями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"экспертная организация" включает аудиторскую компанию, компанию, осуществляющую оценочную деятельность, но не ограничивается ими;</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эмиссия ценных бумаг </w:t>
      </w:r>
      <w:r>
        <w:rPr>
          <w:rFonts w:ascii="Arial" w:cs="Arial" w:eastAsia="Arial" w:hAnsi="Arial"/>
          <w:sz w:val="24"/>
          <w:szCs w:val="24"/>
        </w:rPr>
        <w:t xml:space="preserve">- совокупность последовательных действий, необходимых для размещения ценных бумаг;</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эмитент </w:t>
      </w:r>
      <w:r>
        <w:rPr>
          <w:rFonts w:ascii="Arial" w:cs="Arial" w:eastAsia="Arial" w:hAnsi="Arial"/>
          <w:sz w:val="24"/>
          <w:szCs w:val="24"/>
        </w:rPr>
        <w:t xml:space="preserve">- юридическое лицо или субъект, имеющий статус международной финансовой организации, несущие от своего имени обязательства перед владельцами ценных бумаг по осуществлению прав, закрепленных этими ценными бумагами.</w:t>
      </w:r>
    </w:p>
    <w:p>
      <w:pPr>
        <w:spacing w:after="120"/>
        <w:ind w:firstLine="567"/>
        <w:jc w:val="both"/>
      </w:pPr>
      <w:r>
        <w:rPr>
          <w:rFonts w:ascii="Arial" w:cs="Arial" w:eastAsia="Arial" w:hAnsi="Arial"/>
          <w:i/>
          <w:iCs/>
          <w:sz w:val="24"/>
          <w:szCs w:val="24"/>
        </w:rPr>
        <w:t xml:space="preserve">(В редакции Закона КР от </w:t>
      </w:r>
      <w:hyperlink w:history="1" r:id="rIdv8lwrzi6r0-0bgiuhmwis">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 Бездокументарные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Бездокументарные ценные бумаги - именные ценные бумаги, права по которым удостоверяются записью на счете в реестре держателей ценных бумаг либо записью на счете депо у депозитария.</w:t>
      </w:r>
    </w:p>
    <w:p>
      <w:pPr>
        <w:spacing w:after="120"/>
        <w:ind w:firstLine="709"/>
        <w:jc w:val="both"/>
      </w:pPr>
      <w:r>
        <w:rPr>
          <w:rFonts w:ascii="Arial" w:cs="Arial" w:eastAsia="Arial" w:hAnsi="Arial"/>
          <w:sz w:val="24"/>
          <w:szCs w:val="24"/>
        </w:rPr>
        <w:t xml:space="preserve">На территории Кыргызской Республики все эмиссионные ценные бумаги выпускаются в бездокументарной форме.</w:t>
      </w:r>
    </w:p>
    <w:p>
      <w:pPr>
        <w:spacing w:after="120"/>
        <w:ind w:firstLine="709"/>
        <w:jc w:val="both"/>
      </w:pPr>
      <w:r>
        <w:rPr>
          <w:rFonts w:ascii="Arial" w:cs="Arial" w:eastAsia="Arial" w:hAnsi="Arial"/>
          <w:i/>
          <w:iCs/>
          <w:sz w:val="24"/>
          <w:szCs w:val="24"/>
        </w:rPr>
        <w:t xml:space="preserve">(В редакции Закона КР от </w:t>
      </w:r>
      <w:hyperlink w:history="1" r:id="rIdxbzdx6udnyr0gns0vprih">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Государственное регулирование рынка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Уполномоченным государственным органом по регулированию рынка ценных бумаг является орган государственного управления, который проводит единую государственную политику на рынке ценных бумаг, осуществляет регулирование и надзор за деятельностью регулируемых субъектов, обеспечивает защиту прав инвесторов, а также осуществляет иные задачи, определенные законодательством Кыргызской Республики.</w:t>
      </w:r>
    </w:p>
    <w:p>
      <w:pPr>
        <w:spacing w:after="120"/>
        <w:ind w:firstLine="709"/>
        <w:jc w:val="both"/>
      </w:pPr>
      <w:r>
        <w:rPr>
          <w:rFonts w:ascii="Arial" w:cs="Arial" w:eastAsia="Arial" w:hAnsi="Arial"/>
          <w:sz w:val="24"/>
          <w:szCs w:val="24"/>
        </w:rPr>
        <w:t xml:space="preserve">2. Порядок деятельности уполномоченного государственного органа по регулированию рынка ценных бумаг устанавливается настоящим Законом и законодательством Кыргызской Республики об уполномоченном государственном органе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Раскрытие сотрудниками уполномоченного государственного органа по регулированию рынка ценных бумаг информации о наличии личных интересов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Сотрудники уполномоченного государственного органа по регулированию рынка ценных бумаг обязаны раскрывать любые личные интересы,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Раскрытие личных интересов осуществляется в течение 2 рабочих дней с момента возникновения личного интереса.</w:t>
      </w:r>
    </w:p>
    <w:p>
      <w:pPr>
        <w:spacing w:after="120"/>
        <w:ind w:firstLine="709"/>
        <w:jc w:val="both"/>
      </w:pPr>
      <w:r>
        <w:rPr>
          <w:rFonts w:ascii="Arial" w:cs="Arial" w:eastAsia="Arial" w:hAnsi="Arial"/>
          <w:sz w:val="24"/>
          <w:szCs w:val="24"/>
        </w:rPr>
        <w:t xml:space="preserve">2. Сотрудник уполномоченного государственного органа по регулированию рынка ценных бумаг не должен принимать участия в рассмотрении и/или принятии решений по вопросам, к которым он имеет личный интерес.</w:t>
      </w:r>
    </w:p>
    <w:p>
      <w:pPr>
        <w:spacing w:after="120"/>
        <w:ind w:firstLine="709"/>
        <w:jc w:val="both"/>
      </w:pPr>
      <w:r>
        <w:rPr>
          <w:rFonts w:ascii="Arial" w:cs="Arial" w:eastAsia="Arial" w:hAnsi="Arial"/>
          <w:sz w:val="24"/>
          <w:szCs w:val="24"/>
        </w:rPr>
        <w:t xml:space="preserve">3. Сотрудник уполномоченного государственного органа по регулированию рынка ценных бумаг признается имеющим личный интерес, если предметом рассматриваемого вопроса является близкий родственник или аффилированное лицо сотрудника, юридическое лицо, в котором сотрудник или его близкий родственник, или аффилированное лицо сотрудника выступают владельцами крупного пакета акций (долей) или имеют другие финансовые интересы.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Соблюдение конфиденциальности сотрудниками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имеет право раскрывать конфиденциальную информацию в случаях, предусмотренных законами Кыргызской Республики.</w:t>
      </w:r>
    </w:p>
    <w:p>
      <w:pPr>
        <w:spacing w:after="120"/>
        <w:ind w:firstLine="709"/>
        <w:jc w:val="both"/>
      </w:pPr>
      <w:r>
        <w:rPr>
          <w:rFonts w:ascii="Arial" w:cs="Arial" w:eastAsia="Arial" w:hAnsi="Arial"/>
          <w:sz w:val="24"/>
          <w:szCs w:val="24"/>
        </w:rPr>
        <w:t xml:space="preserve">2. Сотрудники уполномоченного государственного органа по регулированию рынка ценных бумаг обязаны соблюдать конфиденциальность любой информации о лицах и/или других вопросах, к которым они имеют доступ в ходе исполнения своих служебных обязанностей.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Функции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 исполнение настоящего Закона и иного законодательства Кыргызской Республики, регулирующего рынок ценных бумаг, уполномоченный государственный орган по регулированию рынка ценных бумаг осуществляет следующие функции:</w:t>
      </w:r>
    </w:p>
    <w:p>
      <w:pPr>
        <w:spacing w:after="120"/>
        <w:ind w:firstLine="709"/>
        <w:jc w:val="both"/>
      </w:pPr>
      <w:r>
        <w:rPr>
          <w:rFonts w:ascii="Arial" w:cs="Arial" w:eastAsia="Arial" w:hAnsi="Arial"/>
          <w:sz w:val="24"/>
          <w:szCs w:val="24"/>
        </w:rPr>
        <w:t xml:space="preserve">- разрабатывает основные направления развития рынка ценных бумаг и координирует деятельность государственных органов власти по вопросам регулирования рынка ценных бумаг;</w:t>
      </w:r>
    </w:p>
    <w:p>
      <w:pPr>
        <w:spacing w:after="120"/>
        <w:ind w:firstLine="709"/>
        <w:jc w:val="both"/>
      </w:pPr>
      <w:r>
        <w:rPr>
          <w:rFonts w:ascii="Arial" w:cs="Arial" w:eastAsia="Arial" w:hAnsi="Arial"/>
          <w:sz w:val="24"/>
          <w:szCs w:val="24"/>
        </w:rPr>
        <w:t xml:space="preserve">- разрабатывает требования к профессиональным участникам рынка ценных бумаг в целях создания интегрированного национального рынка ценных бумаг в Кыргызской Республике;</w:t>
      </w:r>
    </w:p>
    <w:p>
      <w:pPr>
        <w:spacing w:after="120"/>
        <w:ind w:firstLine="709"/>
        <w:jc w:val="both"/>
      </w:pPr>
      <w:r>
        <w:rPr>
          <w:rFonts w:ascii="Arial" w:cs="Arial" w:eastAsia="Arial" w:hAnsi="Arial"/>
          <w:sz w:val="24"/>
          <w:szCs w:val="24"/>
        </w:rPr>
        <w:t xml:space="preserve">- разрабатывает в соответствии с законодательством Кыргызской Республики нормативные правовые акты, регулирующие рынок ценных бумаг;</w:t>
      </w:r>
    </w:p>
    <w:p>
      <w:pPr>
        <w:spacing w:after="120"/>
        <w:ind w:firstLine="709"/>
        <w:jc w:val="both"/>
      </w:pPr>
      <w:r>
        <w:rPr>
          <w:rFonts w:ascii="Arial" w:cs="Arial" w:eastAsia="Arial" w:hAnsi="Arial"/>
          <w:sz w:val="24"/>
          <w:szCs w:val="24"/>
        </w:rPr>
        <w:t xml:space="preserve">- регистрирует условия публичного предложения и его проспект;</w:t>
      </w:r>
    </w:p>
    <w:p>
      <w:pPr>
        <w:spacing w:after="120"/>
        <w:ind w:firstLine="709"/>
        <w:jc w:val="both"/>
      </w:pPr>
      <w:r>
        <w:rPr>
          <w:rFonts w:ascii="Arial" w:cs="Arial" w:eastAsia="Arial" w:hAnsi="Arial"/>
          <w:sz w:val="24"/>
          <w:szCs w:val="24"/>
        </w:rPr>
        <w:t xml:space="preserve">- разрабатывает унифицированные стандарты и правила осуществления профессиональной деятельности с ценными бумагами, операций с ценными бумагами, раскрытия информации публичными компаниями и профессиональными участниками рынка ценных бумаг;</w:t>
      </w:r>
    </w:p>
    <w:p>
      <w:pPr>
        <w:spacing w:after="120"/>
        <w:ind w:firstLine="709"/>
        <w:jc w:val="both"/>
      </w:pPr>
      <w:r>
        <w:rPr>
          <w:rFonts w:ascii="Arial" w:cs="Arial" w:eastAsia="Arial" w:hAnsi="Arial"/>
          <w:i/>
          <w:iCs/>
          <w:sz w:val="24"/>
          <w:szCs w:val="24"/>
        </w:rPr>
        <w:t xml:space="preserve">- (абзац седьмой утратил силу в соответствии с </w:t>
      </w:r>
      <w:hyperlink w:history="1" r:id="rIdwlb2f57rxqipuim2nrkd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осуществляет лицензирование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приостанавливает вышеуказанные лицензии в случае нарушения требований, установленных законодательствами о лицензировании и о рынке ценных бумаг;</w:t>
      </w:r>
    </w:p>
    <w:p>
      <w:pPr>
        <w:spacing w:after="120"/>
        <w:ind w:firstLine="709"/>
        <w:jc w:val="both"/>
      </w:pPr>
      <w:r>
        <w:rPr>
          <w:rFonts w:ascii="Arial" w:cs="Arial" w:eastAsia="Arial" w:hAnsi="Arial"/>
          <w:sz w:val="24"/>
          <w:szCs w:val="24"/>
        </w:rPr>
        <w:t xml:space="preserve">- ведет реестр лицензий профессиональных участников рынка ценных бумаг;</w:t>
      </w:r>
    </w:p>
    <w:p>
      <w:pPr>
        <w:spacing w:after="120"/>
        <w:ind w:firstLine="709"/>
        <w:jc w:val="both"/>
      </w:pPr>
      <w:r>
        <w:rPr>
          <w:rFonts w:ascii="Arial" w:cs="Arial" w:eastAsia="Arial" w:hAnsi="Arial"/>
          <w:sz w:val="24"/>
          <w:szCs w:val="24"/>
        </w:rPr>
        <w:t xml:space="preserve">- выдает разрешение саморегулируемой организации, приостанавливает или отзывает разрешение саморегулируемой организации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 ведет Единый государственный реестр ценных бумаг в Кыргызской Республике;</w:t>
      </w:r>
    </w:p>
    <w:p>
      <w:pPr>
        <w:spacing w:after="120"/>
        <w:ind w:firstLine="709"/>
        <w:jc w:val="both"/>
      </w:pPr>
      <w:r>
        <w:rPr>
          <w:rFonts w:ascii="Arial" w:cs="Arial" w:eastAsia="Arial" w:hAnsi="Arial"/>
          <w:i/>
          <w:iCs/>
          <w:sz w:val="24"/>
          <w:szCs w:val="24"/>
        </w:rPr>
        <w:t xml:space="preserve">- (абзац утратил силу в соответствии с </w:t>
      </w:r>
      <w:hyperlink w:history="1" r:id="rId4m7fxcur8_yorb-lcfuk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осуществляет контроль за соблюдением профессиональными участниками рынка ценных бумаг и публичными компаниями требований законодательства о ценных бумагах;</w:t>
      </w:r>
    </w:p>
    <w:p>
      <w:pPr>
        <w:spacing w:after="120"/>
        <w:ind w:firstLine="709"/>
        <w:jc w:val="both"/>
      </w:pPr>
      <w:r>
        <w:rPr>
          <w:rFonts w:ascii="Arial" w:cs="Arial" w:eastAsia="Arial" w:hAnsi="Arial"/>
          <w:sz w:val="24"/>
          <w:szCs w:val="24"/>
        </w:rPr>
        <w:t xml:space="preserve">- осуществляет проверки профессиональных участников рынка ценных бумаг, публичных компаний по соблюдению ими требований настоящего Закона и законодательства Кыргызской Республики, регулирующего рынок ценных бумаг,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принимает меры, предусмотренные настоящим Законом и законодательством Кыргызской Республики, в отношении профессиональных участников и публичных компаний, допустивших нарушения настоящего Закона и законодательства Кыргызской Республики, регулирующего рынок ценных бумаг;</w:t>
      </w:r>
    </w:p>
    <w:p>
      <w:pPr>
        <w:spacing w:after="120"/>
        <w:ind w:firstLine="709"/>
        <w:jc w:val="both"/>
      </w:pPr>
      <w:r>
        <w:rPr>
          <w:rFonts w:ascii="Arial" w:cs="Arial" w:eastAsia="Arial" w:hAnsi="Arial"/>
          <w:sz w:val="24"/>
          <w:szCs w:val="24"/>
        </w:rPr>
        <w:t xml:space="preserve">- содействует развитию и поддержанию справедливости, эффективности, конкуренции и упорядоченности на рынке ценных бумаг Кыргызской Республики;</w:t>
      </w:r>
    </w:p>
    <w:p>
      <w:pPr>
        <w:spacing w:after="120"/>
        <w:ind w:firstLine="709"/>
        <w:jc w:val="both"/>
      </w:pPr>
      <w:r>
        <w:rPr>
          <w:rFonts w:ascii="Arial" w:cs="Arial" w:eastAsia="Arial" w:hAnsi="Arial"/>
          <w:sz w:val="24"/>
          <w:szCs w:val="24"/>
        </w:rPr>
        <w:t xml:space="preserve">- сотрудничает с государственными органами Кыргызской Республики, иностранными государственными органами, регулирующими рынок ценных бумаг;</w:t>
      </w:r>
    </w:p>
    <w:p>
      <w:pPr>
        <w:spacing w:after="120"/>
        <w:ind w:firstLine="709"/>
        <w:jc w:val="both"/>
      </w:pPr>
      <w:r>
        <w:rPr>
          <w:rFonts w:ascii="Arial" w:cs="Arial" w:eastAsia="Arial" w:hAnsi="Arial"/>
          <w:sz w:val="24"/>
          <w:szCs w:val="24"/>
        </w:rPr>
        <w:t xml:space="preserve">- защищает законные интересы инвесторов на рынке ценных бумаг Кыргызской Республики;</w:t>
      </w:r>
    </w:p>
    <w:p>
      <w:pPr>
        <w:spacing w:after="120"/>
        <w:ind w:firstLine="709"/>
        <w:jc w:val="both"/>
      </w:pPr>
      <w:r>
        <w:rPr>
          <w:rFonts w:ascii="Arial" w:cs="Arial" w:eastAsia="Arial" w:hAnsi="Arial"/>
          <w:sz w:val="24"/>
          <w:szCs w:val="24"/>
        </w:rPr>
        <w:t xml:space="preserve">- содействует повышению профессионального уровня участников рынка ценных бумаг;</w:t>
      </w:r>
    </w:p>
    <w:p>
      <w:pPr>
        <w:spacing w:after="120"/>
        <w:ind w:firstLine="709"/>
        <w:jc w:val="both"/>
      </w:pPr>
      <w:r>
        <w:rPr>
          <w:rFonts w:ascii="Arial" w:cs="Arial" w:eastAsia="Arial" w:hAnsi="Arial"/>
          <w:sz w:val="24"/>
          <w:szCs w:val="24"/>
        </w:rPr>
        <w:t xml:space="preserve">- проводит исследования по вопросам развития рынка ценных бумаг;</w:t>
      </w:r>
    </w:p>
    <w:p>
      <w:pPr>
        <w:spacing w:after="120"/>
        <w:ind w:firstLine="709"/>
        <w:jc w:val="both"/>
      </w:pPr>
      <w:r>
        <w:rPr>
          <w:rFonts w:ascii="Arial" w:cs="Arial" w:eastAsia="Arial" w:hAnsi="Arial"/>
          <w:sz w:val="24"/>
          <w:szCs w:val="24"/>
        </w:rPr>
        <w:t xml:space="preserve">- разрабатывает квалификационные требования, предъявляемые к лицам и организациям, осуществляющим профессиональную деятельность с ценными бумагами;</w:t>
      </w:r>
    </w:p>
    <w:p>
      <w:pPr>
        <w:spacing w:after="120"/>
        <w:ind w:firstLine="709"/>
        <w:jc w:val="both"/>
      </w:pPr>
      <w:r>
        <w:rPr>
          <w:rFonts w:ascii="Arial" w:cs="Arial" w:eastAsia="Arial" w:hAnsi="Arial"/>
          <w:sz w:val="24"/>
          <w:szCs w:val="24"/>
        </w:rPr>
        <w:t xml:space="preserve">- дает разъяснения по вопросам, связанным с регулированием рынка ценных бумаг, применения законодательства Кыргызской Республики, регулирующего рынок ценных бумаг, разрабатывает соответствующие методические рекомендации;</w:t>
      </w:r>
    </w:p>
    <w:p>
      <w:pPr>
        <w:spacing w:after="120"/>
        <w:ind w:firstLine="567"/>
        <w:jc w:val="both"/>
      </w:pPr>
      <w:r>
        <w:rPr>
          <w:rFonts w:ascii="Arial" w:cs="Arial" w:eastAsia="Arial" w:hAnsi="Arial"/>
          <w:sz w:val="24"/>
          <w:szCs w:val="24"/>
        </w:rPr>
        <w:t xml:space="preserve">- разрабатывает перечень требований, предъявляемых к рейтинговым агентствам, оказывающим услуги на рынке ценных бумаг;</w:t>
      </w:r>
    </w:p>
    <w:p>
      <w:pPr>
        <w:spacing w:after="120"/>
        <w:ind w:firstLine="709"/>
        <w:jc w:val="both"/>
      </w:pPr>
      <w:r>
        <w:rPr>
          <w:rFonts w:ascii="Arial" w:cs="Arial" w:eastAsia="Arial" w:hAnsi="Arial"/>
          <w:sz w:val="24"/>
          <w:szCs w:val="24"/>
        </w:rPr>
        <w:t xml:space="preserve">- осуществляет иные функции государственного регулирования отношений, складывающихся на рынке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ol_tnrukelsag-gxpvngv">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8om5q2bgy7fdyayleklcy">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msktn67oz28igybxjjjux">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bgkxhfiq9f7dqf093p4rr">
        <w:r>
          <w:rPr>
            <w:rFonts w:ascii="Arial" w:cs="Arial" w:eastAsia="Arial" w:hAnsi="Arial"/>
            <w:i/>
            <w:iCs/>
            <w:color w:val="1D4ED8"/>
            <w:sz w:val="24"/>
            <w:szCs w:val="24"/>
            <w:u w:val="single"/>
          </w:rPr>
          <w:t xml:space="preserve">22 марта 2016 года № 24</w:t>
        </w:r>
      </w:hyperlink>
      <w:r>
        <w:rPr>
          <w:rFonts w:ascii="Arial" w:cs="Arial" w:eastAsia="Arial" w:hAnsi="Arial"/>
          <w:sz w:val="24"/>
          <w:szCs w:val="24"/>
        </w:rPr>
        <w:t xml:space="preserve">, </w:t>
      </w:r>
      <w:hyperlink w:history="1" r:id="rIdtpk0ngddsi0xgxzr5dzng">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 Права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осуществления своих функций в соответствии с настоящим Законом и законодательством Кыргызской Республики, регулирующим рынок ценных бумаг, уполномоченный государственный орган по регулированию рынка ценных бумаг вправе:</w:t>
      </w:r>
    </w:p>
    <w:p>
      <w:pPr>
        <w:spacing w:after="120"/>
        <w:ind w:firstLine="709"/>
        <w:jc w:val="both"/>
      </w:pPr>
      <w:r>
        <w:rPr>
          <w:rFonts w:ascii="Arial" w:cs="Arial" w:eastAsia="Arial" w:hAnsi="Arial"/>
          <w:sz w:val="24"/>
          <w:szCs w:val="24"/>
        </w:rPr>
        <w:t xml:space="preserve">- разрабатывать и реализовывать государственную политику по эффективному развитию рынка ценных бумаг;</w:t>
      </w:r>
    </w:p>
    <w:p>
      <w:pPr>
        <w:spacing w:after="120"/>
        <w:ind w:firstLine="709"/>
        <w:jc w:val="both"/>
      </w:pPr>
      <w:r>
        <w:rPr>
          <w:rFonts w:ascii="Arial" w:cs="Arial" w:eastAsia="Arial" w:hAnsi="Arial"/>
          <w:sz w:val="24"/>
          <w:szCs w:val="24"/>
        </w:rPr>
        <w:t xml:space="preserve">- разрабатывать требования, обеспечивающие создание интегрированного национального рынка ценных бумаг в целях обеспечения его эффективного и прозрачного функционирования в Кыргызской Республике;</w:t>
      </w:r>
    </w:p>
    <w:p>
      <w:pPr>
        <w:spacing w:after="120"/>
        <w:ind w:firstLine="709"/>
        <w:jc w:val="both"/>
      </w:pPr>
      <w:r>
        <w:rPr>
          <w:rFonts w:ascii="Arial" w:cs="Arial" w:eastAsia="Arial" w:hAnsi="Arial"/>
          <w:sz w:val="24"/>
          <w:szCs w:val="24"/>
        </w:rPr>
        <w:t xml:space="preserve">- разрабатывать критерии (нормативы) финансовой устойчивости, обязательные к соблюдению профессиональными участниками рынка ценных бумаг и требования по их соблюдению;</w:t>
      </w:r>
    </w:p>
    <w:p>
      <w:pPr>
        <w:spacing w:after="120"/>
        <w:ind w:firstLine="709"/>
        <w:jc w:val="both"/>
      </w:pPr>
      <w:r>
        <w:rPr>
          <w:rFonts w:ascii="Arial" w:cs="Arial" w:eastAsia="Arial" w:hAnsi="Arial"/>
          <w:i/>
          <w:iCs/>
          <w:sz w:val="24"/>
          <w:szCs w:val="24"/>
        </w:rPr>
        <w:t xml:space="preserve">- (абзац пятый утратил силу в соответствии с </w:t>
      </w:r>
      <w:hyperlink w:history="1" r:id="rIdjzzrxtb6qbwtligiamgp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выдавать, приостанавливать действие лицензии на осуществление профессиональной деятельности с ценными бумагами в соответствии с законодательствами о лицензировании и о рынке ценных бумаг;</w:t>
      </w:r>
    </w:p>
    <w:p>
      <w:pPr>
        <w:spacing w:after="120"/>
        <w:ind w:firstLine="709"/>
        <w:jc w:val="both"/>
      </w:pPr>
      <w:r>
        <w:rPr>
          <w:rFonts w:ascii="Arial" w:cs="Arial" w:eastAsia="Arial" w:hAnsi="Arial"/>
          <w:sz w:val="24"/>
          <w:szCs w:val="24"/>
        </w:rPr>
        <w:t xml:space="preserve">- проводить проверки публичных компаний и профессиональных участников рынка ценных бумаг, саморегулируемых организаций профессиональных участников рынка ценных бумаг по соблюдению указанными субъектами рынка ценных бумаг законодательства Кыргызской Республики, регулирующего рынок ценных бумаг;</w:t>
      </w:r>
    </w:p>
    <w:p>
      <w:pPr>
        <w:spacing w:after="120"/>
        <w:ind w:firstLine="709"/>
        <w:jc w:val="both"/>
      </w:pPr>
      <w:r>
        <w:rPr>
          <w:rFonts w:ascii="Arial" w:cs="Arial" w:eastAsia="Arial" w:hAnsi="Arial"/>
          <w:sz w:val="24"/>
          <w:szCs w:val="24"/>
        </w:rPr>
        <w:t xml:space="preserve">- разрабатывать нормативные правовые акты и обеспечивать их исполнение;</w:t>
      </w:r>
    </w:p>
    <w:p>
      <w:pPr>
        <w:spacing w:after="120"/>
        <w:ind w:firstLine="709"/>
        <w:jc w:val="both"/>
      </w:pPr>
      <w:r>
        <w:rPr>
          <w:rFonts w:ascii="Arial" w:cs="Arial" w:eastAsia="Arial" w:hAnsi="Arial"/>
          <w:sz w:val="24"/>
          <w:szCs w:val="24"/>
        </w:rPr>
        <w:t xml:space="preserve">- разрабатывать дополнительные к установленным настоящим Законом требования по раскрытию информации и предоставлению отчетности публичными компаниями, профессиональными участниками рынка ценных бумаг;</w:t>
      </w:r>
    </w:p>
    <w:p>
      <w:pPr>
        <w:spacing w:after="120"/>
        <w:ind w:firstLine="709"/>
        <w:jc w:val="both"/>
      </w:pPr>
      <w:r>
        <w:rPr>
          <w:rFonts w:ascii="Arial" w:cs="Arial" w:eastAsia="Arial" w:hAnsi="Arial"/>
          <w:sz w:val="24"/>
          <w:szCs w:val="24"/>
        </w:rPr>
        <w:t xml:space="preserve">- разрабатывать требования к минимальному размеру уставного капитала и максимальным пределам риска для профессиональных участников рынка ценных бумаг;</w:t>
      </w:r>
    </w:p>
    <w:p>
      <w:pPr>
        <w:spacing w:after="120"/>
        <w:ind w:firstLine="709"/>
        <w:jc w:val="both"/>
      </w:pPr>
      <w:r>
        <w:rPr>
          <w:rFonts w:ascii="Arial" w:cs="Arial" w:eastAsia="Arial" w:hAnsi="Arial"/>
          <w:sz w:val="24"/>
          <w:szCs w:val="24"/>
        </w:rPr>
        <w:t xml:space="preserve">- разрабатывать ограничения по структуре активов по отношению к профессиональным участникам рынка ценных бумаг;</w:t>
      </w:r>
    </w:p>
    <w:p>
      <w:pPr>
        <w:spacing w:after="120"/>
        <w:ind w:firstLine="709"/>
        <w:jc w:val="both"/>
      </w:pPr>
      <w:r>
        <w:rPr>
          <w:rFonts w:ascii="Arial" w:cs="Arial" w:eastAsia="Arial" w:hAnsi="Arial"/>
          <w:sz w:val="24"/>
          <w:szCs w:val="24"/>
        </w:rPr>
        <w:t xml:space="preserve">- приостанавливать торги с ценными бумагами на фондовой бирже в случаях обнаружения фактов совершения запрещенных действий с ценными бумагами;</w:t>
      </w:r>
    </w:p>
    <w:p>
      <w:pPr>
        <w:spacing w:after="120"/>
        <w:ind w:firstLine="709"/>
        <w:jc w:val="both"/>
      </w:pPr>
      <w:r>
        <w:rPr>
          <w:rFonts w:ascii="Arial" w:cs="Arial" w:eastAsia="Arial" w:hAnsi="Arial"/>
          <w:sz w:val="24"/>
          <w:szCs w:val="24"/>
        </w:rPr>
        <w:t xml:space="preserve">- блокировать и прекращать блокирование операций по лицевому счету зарегистрированного лица (акционера) и операции с ценными бумагами эмитента в случаях, установленных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приостанавливать и возобновлять осуществление операций и сделок с паями паевых инвестиционных фондов;</w:t>
      </w:r>
    </w:p>
    <w:p>
      <w:pPr>
        <w:spacing w:after="120"/>
        <w:ind w:firstLine="709"/>
        <w:jc w:val="both"/>
      </w:pPr>
      <w:r>
        <w:rPr>
          <w:rFonts w:ascii="Arial" w:cs="Arial" w:eastAsia="Arial" w:hAnsi="Arial"/>
          <w:sz w:val="24"/>
          <w:szCs w:val="24"/>
        </w:rPr>
        <w:t xml:space="preserve">- направлять регулируемым субъектам предупреждения, обязательные для исполнения, а также требовать от них исполнения предупреждений;</w:t>
      </w:r>
    </w:p>
    <w:p>
      <w:pPr>
        <w:spacing w:after="120"/>
        <w:ind w:firstLine="709"/>
        <w:jc w:val="both"/>
      </w:pPr>
      <w:r>
        <w:rPr>
          <w:rFonts w:ascii="Arial" w:cs="Arial" w:eastAsia="Arial" w:hAnsi="Arial"/>
          <w:sz w:val="24"/>
          <w:szCs w:val="24"/>
        </w:rPr>
        <w:t xml:space="preserve">- передавать саморегулируемым организациям исполнение отдельных функций государственного регулирования рынка ценных бумаг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направлять материалы в правоохранительные органы и обращаться с исками в суд по вопросам, отнесенным к компетенции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запрашивать у государственных органов информацию относительно эмитентов ценных бумаг и профессиональных участников рынка ценных бумаг;</w:t>
      </w:r>
    </w:p>
    <w:p>
      <w:pPr>
        <w:spacing w:after="120"/>
        <w:ind w:firstLine="709"/>
        <w:jc w:val="both"/>
      </w:pPr>
      <w:r>
        <w:rPr>
          <w:rFonts w:ascii="Arial" w:cs="Arial" w:eastAsia="Arial" w:hAnsi="Arial"/>
          <w:sz w:val="24"/>
          <w:szCs w:val="24"/>
        </w:rPr>
        <w:t xml:space="preserve">- привлекать к ответственности в соответствии с законодательством Кыргызской Республики о правонарушениях регулируемые субъекты за нарушения законодательства Кыргызской Республики о ценных бумагах и законодательства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взимать сбор за регистрацию публичного предложения ценных бумаг частной эмиссии ценных бумаг и иные оказываемые им услуги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в установленном законодательством Кыргызской Республики порядке вступать в соглашения о сотрудничестве с уполномоченными иностранными ведомствами, регулирующими рынок ценных бумаг;</w:t>
      </w:r>
    </w:p>
    <w:p>
      <w:pPr>
        <w:spacing w:after="120"/>
        <w:ind w:firstLine="709"/>
        <w:jc w:val="both"/>
      </w:pPr>
      <w:r>
        <w:rPr>
          <w:rFonts w:ascii="Arial" w:cs="Arial" w:eastAsia="Arial" w:hAnsi="Arial"/>
          <w:sz w:val="24"/>
          <w:szCs w:val="24"/>
        </w:rPr>
        <w:t xml:space="preserve">- осуществлять иные права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e6icbv2dapf4oixyyn9xg">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taqa0pivequ4g_wts5qz0">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4tdlaqwzamfywkfacz_fu">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xd38uup64rudw0vezm0in">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dwddrlb7sqgqezfn4y1eq">
        <w:r>
          <w:rPr>
            <w:rFonts w:ascii="Arial" w:cs="Arial" w:eastAsia="Arial" w:hAnsi="Arial"/>
            <w:i/>
            <w:iCs/>
            <w:color w:val="1D4ED8"/>
            <w:sz w:val="24"/>
            <w:szCs w:val="24"/>
            <w:u w:val="single"/>
          </w:rPr>
          <w:t xml:space="preserve">4 июля 2022 года № 56)</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Право уполномоченного государственного органа по регулированию рынка ценных бумаг запрашивать информацию у регулируемых субъектов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в порядке и случаях, установленных нормативными правовыми актами Кыргызской Республики, вправе письменно затребовать от регулируемого субъекта предоставить необходимую информацию, не запрещенную настоящим Законом, указав причину запроса.</w:t>
      </w:r>
    </w:p>
    <w:p>
      <w:pPr>
        <w:spacing w:after="120"/>
        <w:ind w:firstLine="709"/>
        <w:jc w:val="both"/>
      </w:pPr>
      <w:r>
        <w:rPr>
          <w:rFonts w:ascii="Arial" w:cs="Arial" w:eastAsia="Arial" w:hAnsi="Arial"/>
          <w:sz w:val="24"/>
          <w:szCs w:val="24"/>
        </w:rPr>
        <w:t xml:space="preserve">2. Регулируемый субъект, получивший письменное требование, обязан выполнить требование в порядке и сроки, установленные уполномоченным государственным органом по регулированию рынка ценных бумаг, за исключением случаев, когда в требовании о необходимости представления информации не указана причина запроса или запрашиваемая информация в соответствии с настоящим Законом не является предметом регулирования уполномоченного государственного органа.</w:t>
      </w:r>
    </w:p>
    <w:p>
      <w:pPr>
        <w:spacing w:after="120"/>
        <w:ind w:firstLine="709"/>
        <w:jc w:val="both"/>
      </w:pPr>
      <w:r>
        <w:rPr>
          <w:rFonts w:ascii="Arial" w:cs="Arial" w:eastAsia="Arial" w:hAnsi="Arial"/>
          <w:sz w:val="24"/>
          <w:szCs w:val="24"/>
        </w:rPr>
        <w:t xml:space="preserve">3. Уполномоченный государственный орган по регулированию рынка ценных бумаг обязан соблюдать требования законодательства Кыргызской Республики о коммерческой тайне и защите конфиденциальной информации.</w:t>
      </w:r>
    </w:p>
    <w:p>
      <w:pPr>
        <w:spacing w:after="120"/>
        <w:ind w:firstLine="709"/>
        <w:jc w:val="both"/>
      </w:pPr>
      <w:r>
        <w:rPr>
          <w:rFonts w:ascii="Arial" w:cs="Arial" w:eastAsia="Arial" w:hAnsi="Arial"/>
          <w:sz w:val="24"/>
          <w:szCs w:val="24"/>
        </w:rPr>
        <w:t xml:space="preserve">4. Информация, поступившая от регулируемых субъектов, не подлежит разглашению или передаче третьим лицам, за исключением случаев, установленных законами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Право уполномоченного государственного органа на проведение проверок регулируемых субъектов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вправе уполномочить своих сотрудников на проведение проверки соблюдения регулируемым субъектом законодательства Кыргызской Республики.</w:t>
      </w:r>
    </w:p>
    <w:p>
      <w:pPr>
        <w:spacing w:after="120"/>
        <w:ind w:firstLine="709"/>
        <w:jc w:val="both"/>
      </w:pPr>
      <w:r>
        <w:rPr>
          <w:rFonts w:ascii="Arial" w:cs="Arial" w:eastAsia="Arial" w:hAnsi="Arial"/>
          <w:sz w:val="24"/>
          <w:szCs w:val="24"/>
        </w:rPr>
        <w:t xml:space="preserve">2. Сотрудник, уполномоченный на проведение проверки, вправе:</w:t>
      </w:r>
    </w:p>
    <w:p>
      <w:pPr>
        <w:spacing w:after="120"/>
        <w:ind w:firstLine="709"/>
        <w:jc w:val="both"/>
      </w:pPr>
      <w:r>
        <w:rPr>
          <w:rFonts w:ascii="Arial" w:cs="Arial" w:eastAsia="Arial" w:hAnsi="Arial"/>
          <w:sz w:val="24"/>
          <w:szCs w:val="24"/>
        </w:rPr>
        <w:t xml:space="preserve">- входить в помещения регулируемого субъекта в рабочее время;</w:t>
      </w:r>
    </w:p>
    <w:p>
      <w:pPr>
        <w:spacing w:after="120"/>
        <w:ind w:firstLine="709"/>
        <w:jc w:val="both"/>
      </w:pPr>
      <w:r>
        <w:rPr>
          <w:rFonts w:ascii="Arial" w:cs="Arial" w:eastAsia="Arial" w:hAnsi="Arial"/>
          <w:sz w:val="24"/>
          <w:szCs w:val="24"/>
        </w:rPr>
        <w:t xml:space="preserve">- требовать от регулируемого субъекта представления документов и иной информации, имеющей отношение к осуществляемой проверке;</w:t>
      </w:r>
    </w:p>
    <w:p>
      <w:pPr>
        <w:spacing w:after="120"/>
        <w:ind w:firstLine="709"/>
        <w:jc w:val="both"/>
      </w:pPr>
      <w:r>
        <w:rPr>
          <w:rFonts w:ascii="Arial" w:cs="Arial" w:eastAsia="Arial" w:hAnsi="Arial"/>
          <w:sz w:val="24"/>
          <w:szCs w:val="24"/>
        </w:rPr>
        <w:t xml:space="preserve">- проверять и делать выписки из документов, а также делать копии проверяемых документов с уведомлением руководства проверяемого субъекта.</w:t>
      </w:r>
    </w:p>
    <w:p>
      <w:pPr>
        <w:spacing w:after="120"/>
        <w:ind w:firstLine="709"/>
        <w:jc w:val="both"/>
      </w:pPr>
      <w:r>
        <w:rPr>
          <w:rFonts w:ascii="Arial" w:cs="Arial" w:eastAsia="Arial" w:hAnsi="Arial"/>
          <w:sz w:val="24"/>
          <w:szCs w:val="24"/>
        </w:rPr>
        <w:t xml:space="preserve">3. Регулируемый субъект обязан:</w:t>
      </w:r>
    </w:p>
    <w:p>
      <w:pPr>
        <w:spacing w:after="120"/>
        <w:ind w:firstLine="709"/>
        <w:jc w:val="both"/>
      </w:pPr>
      <w:r>
        <w:rPr>
          <w:rFonts w:ascii="Arial" w:cs="Arial" w:eastAsia="Arial" w:hAnsi="Arial"/>
          <w:sz w:val="24"/>
          <w:szCs w:val="24"/>
        </w:rPr>
        <w:t xml:space="preserve">- допустить сотрудника на свою территорию для проведения проверки;</w:t>
      </w:r>
    </w:p>
    <w:p>
      <w:pPr>
        <w:spacing w:after="120"/>
        <w:ind w:firstLine="709"/>
        <w:jc w:val="both"/>
      </w:pPr>
      <w:r>
        <w:rPr>
          <w:rFonts w:ascii="Arial" w:cs="Arial" w:eastAsia="Arial" w:hAnsi="Arial"/>
          <w:sz w:val="24"/>
          <w:szCs w:val="24"/>
        </w:rPr>
        <w:t xml:space="preserve">- подготовить документы, требуемые для проведения проверки;</w:t>
      </w:r>
    </w:p>
    <w:p>
      <w:pPr>
        <w:spacing w:after="120"/>
        <w:ind w:firstLine="709"/>
        <w:jc w:val="both"/>
      </w:pPr>
      <w:r>
        <w:rPr>
          <w:rFonts w:ascii="Arial" w:cs="Arial" w:eastAsia="Arial" w:hAnsi="Arial"/>
          <w:sz w:val="24"/>
          <w:szCs w:val="24"/>
        </w:rPr>
        <w:t xml:space="preserve">- предоставить информацию, требуемую для проведения проверки;</w:t>
      </w:r>
    </w:p>
    <w:p>
      <w:pPr>
        <w:spacing w:after="120"/>
        <w:ind w:firstLine="709"/>
        <w:jc w:val="both"/>
      </w:pPr>
      <w:r>
        <w:rPr>
          <w:rFonts w:ascii="Arial" w:cs="Arial" w:eastAsia="Arial" w:hAnsi="Arial"/>
          <w:sz w:val="24"/>
          <w:szCs w:val="24"/>
        </w:rPr>
        <w:t xml:space="preserve">- оказывать содействие сотруднику в проведении проверки.</w:t>
      </w:r>
    </w:p>
    <w:p>
      <w:pPr>
        <w:spacing w:after="120"/>
        <w:ind w:firstLine="709"/>
        <w:jc w:val="both"/>
      </w:pPr>
      <w:r>
        <w:rPr>
          <w:rFonts w:ascii="Arial" w:cs="Arial" w:eastAsia="Arial" w:hAnsi="Arial"/>
          <w:sz w:val="24"/>
          <w:szCs w:val="24"/>
        </w:rPr>
        <w:t xml:space="preserve">4. Уполномоченный государственный орган по регулированию рынка ценных бумаг осуществляет проверки в порядке и сроки, предусмотренные законодательством Кыргызской Республики о проверках.</w:t>
      </w:r>
    </w:p>
    <w:p>
      <w:pPr>
        <w:spacing w:after="120"/>
        <w:ind w:firstLine="709"/>
        <w:jc w:val="both"/>
      </w:pPr>
      <w:r>
        <w:rPr>
          <w:rFonts w:ascii="Arial" w:cs="Arial" w:eastAsia="Arial" w:hAnsi="Arial"/>
          <w:sz w:val="24"/>
          <w:szCs w:val="24"/>
        </w:rPr>
        <w:t xml:space="preserve">5. Регулируемый субъект вправе обжаловать действия уполномоченного государственного органа по регулированию рынка ценных бумаг и его сотрудника, связанные с проведением проверки, в порядке, установленном законодательством Кыргызской Республики.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12. Право уполномоченного государственного органа по регулированию рынка ценных бумаг на принятие мер в отношении регулируемого субъекта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в случаях выявления нарушения регулируемыми субъектами законодательства Кыргызской Республики о рынке ценных бумаг вправе направлять им обязательные для исполнения предупреждения об устранении нарушений законодательства, привлекать указанные субъекты к ответственности в соответствии с законодательством Кыргызской Республики и обращаться в судебные органы для получения судебного решения в целях:</w:t>
      </w:r>
    </w:p>
    <w:p>
      <w:pPr>
        <w:spacing w:after="120"/>
        <w:ind w:firstLine="709"/>
        <w:jc w:val="both"/>
      </w:pPr>
      <w:r>
        <w:rPr>
          <w:rFonts w:ascii="Arial" w:cs="Arial" w:eastAsia="Arial" w:hAnsi="Arial"/>
          <w:sz w:val="24"/>
          <w:szCs w:val="24"/>
        </w:rPr>
        <w:t xml:space="preserve">- защиты прав владельцев ценных бумаг и/или клиентов профессионального участника рынка ценных бумаг;</w:t>
      </w:r>
    </w:p>
    <w:p>
      <w:pPr>
        <w:spacing w:after="120"/>
        <w:ind w:firstLine="709"/>
        <w:jc w:val="both"/>
      </w:pPr>
      <w:r>
        <w:rPr>
          <w:rFonts w:ascii="Arial" w:cs="Arial" w:eastAsia="Arial" w:hAnsi="Arial"/>
          <w:sz w:val="24"/>
          <w:szCs w:val="24"/>
        </w:rPr>
        <w:t xml:space="preserve">- ограничения регулируемого субъекта в уплате, передаче, распоряжении или еще какого-либо другого способа обращения с любыми активами, если эти действия могут повлечь за собой причинение ущерба другому физическому или юридическому лицу.</w:t>
      </w:r>
    </w:p>
    <w:p>
      <w:pPr>
        <w:spacing w:after="120"/>
        <w:ind w:firstLine="709"/>
        <w:jc w:val="both"/>
      </w:pPr>
      <w:r>
        <w:rPr>
          <w:rFonts w:ascii="Arial" w:cs="Arial" w:eastAsia="Arial" w:hAnsi="Arial"/>
          <w:sz w:val="24"/>
          <w:szCs w:val="24"/>
        </w:rPr>
        <w:t xml:space="preserve">2. При обнаружении фактов нарушения профессиональными участниками рынка ценных бумаг законодательства по рынку ценных бумаг, иных нормативных правовых актов Кыргызской Республики, а также непредставлении либо представлении недостоверной и/или неполной информации, либо когда профессиональные участники рынка ценных бумаг становятся неплатежеспособными уполномоченный государственный орган по регулированию рынка ценных бумаг вправе:</w:t>
      </w:r>
    </w:p>
    <w:p>
      <w:pPr>
        <w:spacing w:after="120"/>
        <w:ind w:firstLine="709"/>
        <w:jc w:val="both"/>
      </w:pPr>
      <w:r>
        <w:rPr>
          <w:rFonts w:ascii="Arial" w:cs="Arial" w:eastAsia="Arial" w:hAnsi="Arial"/>
          <w:sz w:val="24"/>
          <w:szCs w:val="24"/>
        </w:rPr>
        <w:t xml:space="preserve">1) направить обязательные для исполнения предупреждения (предписания), касающиеся исправления обнаруженных нарушений, немедленно или в течение установленного срока;</w:t>
      </w:r>
    </w:p>
    <w:p>
      <w:pPr>
        <w:spacing w:after="120"/>
        <w:ind w:firstLine="709"/>
        <w:jc w:val="both"/>
      </w:pPr>
      <w:r>
        <w:rPr>
          <w:rFonts w:ascii="Arial" w:cs="Arial" w:eastAsia="Arial" w:hAnsi="Arial"/>
          <w:sz w:val="24"/>
          <w:szCs w:val="24"/>
        </w:rPr>
        <w:t xml:space="preserve">2) применить меры взыскания;</w:t>
      </w:r>
    </w:p>
    <w:p>
      <w:pPr>
        <w:spacing w:after="120"/>
        <w:ind w:firstLine="709"/>
        <w:jc w:val="both"/>
      </w:pPr>
      <w:r>
        <w:rPr>
          <w:rFonts w:ascii="Arial" w:cs="Arial" w:eastAsia="Arial" w:hAnsi="Arial"/>
          <w:sz w:val="24"/>
          <w:szCs w:val="24"/>
        </w:rPr>
        <w:t xml:space="preserve">3) обратиться с требованием, обязательным к исполнению:</w:t>
      </w:r>
    </w:p>
    <w:p>
      <w:pPr>
        <w:spacing w:after="120"/>
        <w:ind w:firstLine="709"/>
        <w:jc w:val="both"/>
      </w:pPr>
      <w:r>
        <w:rPr>
          <w:rFonts w:ascii="Arial" w:cs="Arial" w:eastAsia="Arial" w:hAnsi="Arial"/>
          <w:sz w:val="24"/>
          <w:szCs w:val="24"/>
        </w:rPr>
        <w:t xml:space="preserve">- проведения мероприятий по финансовому оздоровлению;</w:t>
      </w:r>
    </w:p>
    <w:p>
      <w:pPr>
        <w:spacing w:after="120"/>
        <w:ind w:firstLine="709"/>
        <w:jc w:val="both"/>
      </w:pPr>
      <w:r>
        <w:rPr>
          <w:rFonts w:ascii="Arial" w:cs="Arial" w:eastAsia="Arial" w:hAnsi="Arial"/>
          <w:sz w:val="24"/>
          <w:szCs w:val="24"/>
        </w:rPr>
        <w:t xml:space="preserve">- проведения аудита за счет средств проверяемого;</w:t>
      </w:r>
    </w:p>
    <w:p>
      <w:pPr>
        <w:spacing w:after="120"/>
        <w:ind w:firstLine="709"/>
        <w:jc w:val="both"/>
      </w:pPr>
      <w:r>
        <w:rPr>
          <w:rFonts w:ascii="Arial" w:cs="Arial" w:eastAsia="Arial" w:hAnsi="Arial"/>
          <w:sz w:val="24"/>
          <w:szCs w:val="24"/>
        </w:rPr>
        <w:t xml:space="preserve">4) в целях сохранения активов профессиональных участников, являющихся инвестиционным фондом, назначить на срок до 6 месяцев временную администрацию;</w:t>
      </w:r>
    </w:p>
    <w:p>
      <w:pPr>
        <w:spacing w:after="120"/>
        <w:ind w:firstLine="709"/>
        <w:jc w:val="both"/>
      </w:pPr>
      <w:r>
        <w:rPr>
          <w:rFonts w:ascii="Arial" w:cs="Arial" w:eastAsia="Arial" w:hAnsi="Arial"/>
          <w:sz w:val="24"/>
          <w:szCs w:val="24"/>
        </w:rPr>
        <w:t xml:space="preserve">5) временно приостановить действие лицензии на срок до 3 месяцев;</w:t>
      </w:r>
    </w:p>
    <w:p>
      <w:pPr>
        <w:spacing w:after="120"/>
        <w:ind w:firstLine="709"/>
        <w:jc w:val="both"/>
      </w:pPr>
      <w:r>
        <w:rPr>
          <w:rFonts w:ascii="Arial" w:cs="Arial" w:eastAsia="Arial" w:hAnsi="Arial"/>
          <w:sz w:val="24"/>
          <w:szCs w:val="24"/>
        </w:rPr>
        <w:t xml:space="preserve">6) подать исковое заявление в судебные органы для рассмотрения вопроса об аннулировании лицензии;</w:t>
      </w:r>
    </w:p>
    <w:p>
      <w:pPr>
        <w:spacing w:after="120"/>
        <w:ind w:firstLine="709"/>
        <w:jc w:val="both"/>
      </w:pPr>
      <w:r>
        <w:rPr>
          <w:rFonts w:ascii="Arial" w:cs="Arial" w:eastAsia="Arial" w:hAnsi="Arial"/>
          <w:sz w:val="24"/>
          <w:szCs w:val="24"/>
        </w:rPr>
        <w:t xml:space="preserve">7) обратиться с иском в суд для начала процесса банкротства в случае неплатежеспособности.</w:t>
      </w:r>
    </w:p>
    <w:p>
      <w:pPr>
        <w:spacing w:after="120"/>
        <w:ind w:firstLine="709"/>
        <w:jc w:val="both"/>
      </w:pPr>
      <w:r>
        <w:rPr>
          <w:rFonts w:ascii="Arial" w:cs="Arial" w:eastAsia="Arial" w:hAnsi="Arial"/>
          <w:i/>
          <w:iCs/>
          <w:sz w:val="24"/>
          <w:szCs w:val="24"/>
        </w:rPr>
        <w:t xml:space="preserve">(В редакции Законов КР от </w:t>
      </w:r>
      <w:hyperlink w:history="1" r:id="rIdi83rgnnuet1jgkp89zhom">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grwzbeppgq_ogi-2fk7zq">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fy5aza_78b8zpqqruokvw">
        <w:r>
          <w:rPr>
            <w:rFonts w:ascii="Arial" w:cs="Arial" w:eastAsia="Arial" w:hAnsi="Arial"/>
            <w:i/>
            <w:iCs/>
            <w:color w:val="1D4ED8"/>
            <w:sz w:val="24"/>
            <w:szCs w:val="24"/>
            <w:u w:val="single"/>
          </w:rPr>
          <w:t xml:space="preserve">7 июля 2016 года № 100</w:t>
        </w:r>
      </w:hyperlink>
      <w:r>
        <w:rPr>
          <w:rFonts w:ascii="Arial" w:cs="Arial" w:eastAsia="Arial" w:hAnsi="Arial"/>
          <w:i/>
          <w:iCs/>
          <w:sz w:val="24"/>
          <w:szCs w:val="24"/>
        </w:rPr>
        <w:t xml:space="preserve">, </w:t>
      </w:r>
      <w:r>
        <w:rPr>
          <w:rFonts w:ascii="Arial" w:cs="Arial" w:eastAsia="Arial" w:hAnsi="Arial"/>
          <w:i/>
          <w:iCs/>
          <w:sz w:val="24"/>
          <w:szCs w:val="24"/>
        </w:rPr>
        <w:t xml:space="preserve">4 июля 2022 года № 56</w:t>
      </w:r>
      <w:r>
        <w:rPr>
          <w:rFonts w:ascii="Arial" w:cs="Arial" w:eastAsia="Arial" w:hAnsi="Arial"/>
          <w:i/>
          <w:iCs/>
          <w:sz w:val="24"/>
          <w:szCs w:val="24"/>
        </w:rPr>
        <w:t xml:space="preserve">)</w:t>
      </w:r>
    </w:p>
    <w:p>
      <w:pPr>
        <w:spacing w:after="120"/>
        <w:ind w:firstLine="709"/>
        <w:jc w:val="both"/>
      </w:pPr>
      <w:hyperlink w:history="1" r:id="rId1z7nkel0yfwmogiis5ye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2016 года № 100 внесены изменения в статью 12, изложенную на государственном языке.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Ведение Единого государственного реестра ценных бумаг в Кыргызской Республике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осуществляет ведение и хранение Единого государственного реестра ценных бумаг в Кыргызской Республике.</w:t>
      </w:r>
    </w:p>
    <w:p>
      <w:pPr>
        <w:spacing w:after="120"/>
        <w:ind w:firstLine="709"/>
        <w:jc w:val="both"/>
      </w:pPr>
      <w:r>
        <w:rPr>
          <w:rFonts w:ascii="Arial" w:cs="Arial" w:eastAsia="Arial" w:hAnsi="Arial"/>
          <w:sz w:val="24"/>
          <w:szCs w:val="24"/>
        </w:rPr>
        <w:t xml:space="preserve">2. Единый государственный реестр ценных бумаг в Кыргызской Республике состоит из реестра ценных бумаг и реестра публичных предложений ценных бумаг.</w:t>
      </w:r>
    </w:p>
    <w:p>
      <w:pPr>
        <w:spacing w:after="120"/>
        <w:ind w:firstLine="709"/>
        <w:jc w:val="both"/>
      </w:pPr>
      <w:r>
        <w:rPr>
          <w:rFonts w:ascii="Arial" w:cs="Arial" w:eastAsia="Arial" w:hAnsi="Arial"/>
          <w:sz w:val="24"/>
          <w:szCs w:val="24"/>
        </w:rPr>
        <w:t xml:space="preserve">3. В реестре ценных бумаг содержится информация о всех ценных бумагах, выпуск которых осуществлен эмитентами на территории Кыргызской Республики, включая информацию о выпусках ценных бумаг, размещение которых осуществлялось путем персонального предложения (частная эмиссия ценных бумаг).</w:t>
      </w:r>
    </w:p>
    <w:p>
      <w:pPr>
        <w:spacing w:after="120"/>
        <w:ind w:firstLine="709"/>
        <w:jc w:val="both"/>
      </w:pPr>
      <w:r>
        <w:rPr>
          <w:rFonts w:ascii="Arial" w:cs="Arial" w:eastAsia="Arial" w:hAnsi="Arial"/>
          <w:sz w:val="24"/>
          <w:szCs w:val="24"/>
        </w:rPr>
        <w:t xml:space="preserve">4. Реестр ценных бумаг должен содержать следующие данные:</w:t>
      </w:r>
    </w:p>
    <w:p>
      <w:pPr>
        <w:spacing w:after="120"/>
        <w:ind w:firstLine="709"/>
        <w:jc w:val="both"/>
      </w:pPr>
      <w:r>
        <w:rPr>
          <w:rFonts w:ascii="Arial" w:cs="Arial" w:eastAsia="Arial" w:hAnsi="Arial"/>
          <w:sz w:val="24"/>
          <w:szCs w:val="24"/>
        </w:rPr>
        <w:t xml:space="preserve">- полное наименование эмитента;</w:t>
      </w:r>
    </w:p>
    <w:p>
      <w:pPr>
        <w:spacing w:after="120"/>
        <w:ind w:firstLine="709"/>
        <w:jc w:val="both"/>
      </w:pPr>
      <w:r>
        <w:rPr>
          <w:rFonts w:ascii="Arial" w:cs="Arial" w:eastAsia="Arial" w:hAnsi="Arial"/>
          <w:sz w:val="24"/>
          <w:szCs w:val="24"/>
        </w:rPr>
        <w:t xml:space="preserve">- данные о государственной регистрации эмитента;</w:t>
      </w:r>
    </w:p>
    <w:p>
      <w:pPr>
        <w:spacing w:after="120"/>
        <w:ind w:firstLine="709"/>
        <w:jc w:val="both"/>
      </w:pPr>
      <w:r>
        <w:rPr>
          <w:rFonts w:ascii="Arial" w:cs="Arial" w:eastAsia="Arial" w:hAnsi="Arial"/>
          <w:sz w:val="24"/>
          <w:szCs w:val="24"/>
        </w:rPr>
        <w:t xml:space="preserve">- юридический адрес эмитента;</w:t>
      </w:r>
    </w:p>
    <w:p>
      <w:pPr>
        <w:spacing w:after="120"/>
        <w:ind w:firstLine="709"/>
        <w:jc w:val="both"/>
      </w:pPr>
      <w:r>
        <w:rPr>
          <w:rFonts w:ascii="Arial" w:cs="Arial" w:eastAsia="Arial" w:hAnsi="Arial"/>
          <w:sz w:val="24"/>
          <w:szCs w:val="24"/>
        </w:rPr>
        <w:t xml:space="preserve">- вид ценных бумаг, выпуск которых осуществлен эмитентом;</w:t>
      </w:r>
    </w:p>
    <w:p>
      <w:pPr>
        <w:spacing w:after="120"/>
        <w:ind w:firstLine="709"/>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ind w:firstLine="709"/>
        <w:jc w:val="both"/>
      </w:pPr>
      <w:r>
        <w:rPr>
          <w:rFonts w:ascii="Arial" w:cs="Arial" w:eastAsia="Arial" w:hAnsi="Arial"/>
          <w:sz w:val="24"/>
          <w:szCs w:val="24"/>
        </w:rPr>
        <w:t xml:space="preserve">- даты начала и окончания размещения ценных бумаг;</w:t>
      </w:r>
    </w:p>
    <w:p>
      <w:pPr>
        <w:spacing w:after="120"/>
        <w:ind w:firstLine="709"/>
        <w:jc w:val="both"/>
      </w:pPr>
      <w:r>
        <w:rPr>
          <w:rFonts w:ascii="Arial" w:cs="Arial" w:eastAsia="Arial" w:hAnsi="Arial"/>
          <w:sz w:val="24"/>
          <w:szCs w:val="24"/>
        </w:rPr>
        <w:t xml:space="preserve">- по каждому виду ценных бумаг информацию о количестве выпущенных ценных бумаг в разрезе их эмиссий, номинальной стоимости и/или цене размещения;</w:t>
      </w:r>
    </w:p>
    <w:p>
      <w:pPr>
        <w:spacing w:after="120"/>
        <w:ind w:firstLine="709"/>
        <w:jc w:val="both"/>
      </w:pPr>
      <w:r>
        <w:rPr>
          <w:rFonts w:ascii="Arial" w:cs="Arial" w:eastAsia="Arial" w:hAnsi="Arial"/>
          <w:sz w:val="24"/>
          <w:szCs w:val="24"/>
        </w:rPr>
        <w:t xml:space="preserve">- вид предложения (публичное или персональное), который был использован для размещения;</w:t>
      </w:r>
    </w:p>
    <w:p>
      <w:pPr>
        <w:spacing w:after="120"/>
        <w:ind w:firstLine="709"/>
        <w:jc w:val="both"/>
      </w:pPr>
      <w:r>
        <w:rPr>
          <w:rFonts w:ascii="Arial" w:cs="Arial" w:eastAsia="Arial" w:hAnsi="Arial"/>
          <w:sz w:val="24"/>
          <w:szCs w:val="24"/>
        </w:rPr>
        <w:t xml:space="preserve">- иные данные,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5. Требования к эмитенту по порядку и объему раскрытия информации о выпуске ценных бумаг в целях включения в реестр ценных бумаг устанавливаются нормативными правовыми актами Кыргызской Республики в соответствии с настоящим Законом.</w:t>
      </w:r>
    </w:p>
    <w:p>
      <w:pPr>
        <w:spacing w:after="120"/>
        <w:ind w:firstLine="709"/>
        <w:jc w:val="both"/>
      </w:pPr>
      <w:r>
        <w:rPr>
          <w:rFonts w:ascii="Arial" w:cs="Arial" w:eastAsia="Arial" w:hAnsi="Arial"/>
          <w:sz w:val="24"/>
          <w:szCs w:val="24"/>
        </w:rPr>
        <w:t xml:space="preserve">6. Реестр публичных предложений ценных бумаг содержит следующие данные:</w:t>
      </w:r>
    </w:p>
    <w:p>
      <w:pPr>
        <w:spacing w:after="120"/>
        <w:ind w:firstLine="709"/>
        <w:jc w:val="both"/>
      </w:pPr>
      <w:r>
        <w:rPr>
          <w:rFonts w:ascii="Arial" w:cs="Arial" w:eastAsia="Arial" w:hAnsi="Arial"/>
          <w:sz w:val="24"/>
          <w:szCs w:val="24"/>
        </w:rPr>
        <w:t xml:space="preserve">- полное наименование эмитента;</w:t>
      </w:r>
    </w:p>
    <w:p>
      <w:pPr>
        <w:spacing w:after="120"/>
        <w:ind w:firstLine="709"/>
        <w:jc w:val="both"/>
      </w:pPr>
      <w:r>
        <w:rPr>
          <w:rFonts w:ascii="Arial" w:cs="Arial" w:eastAsia="Arial" w:hAnsi="Arial"/>
          <w:sz w:val="24"/>
          <w:szCs w:val="24"/>
        </w:rPr>
        <w:t xml:space="preserve">- данные о государственной регистрации эмитента;</w:t>
      </w:r>
    </w:p>
    <w:p>
      <w:pPr>
        <w:spacing w:after="120"/>
        <w:ind w:firstLine="709"/>
        <w:jc w:val="both"/>
      </w:pPr>
      <w:r>
        <w:rPr>
          <w:rFonts w:ascii="Arial" w:cs="Arial" w:eastAsia="Arial" w:hAnsi="Arial"/>
          <w:sz w:val="24"/>
          <w:szCs w:val="24"/>
        </w:rPr>
        <w:t xml:space="preserve">- юридический адрес эмитента;</w:t>
      </w:r>
    </w:p>
    <w:p>
      <w:pPr>
        <w:spacing w:after="120"/>
        <w:ind w:firstLine="709"/>
        <w:jc w:val="both"/>
      </w:pPr>
      <w:r>
        <w:rPr>
          <w:rFonts w:ascii="Arial" w:cs="Arial" w:eastAsia="Arial" w:hAnsi="Arial"/>
          <w:sz w:val="24"/>
          <w:szCs w:val="24"/>
        </w:rPr>
        <w:t xml:space="preserve">- вид ценных бумаг, выпуск которых осуществлен эмитентом посредством публичного предложения;</w:t>
      </w:r>
    </w:p>
    <w:p>
      <w:pPr>
        <w:spacing w:after="120"/>
        <w:ind w:firstLine="709"/>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ind w:firstLine="709"/>
        <w:jc w:val="both"/>
      </w:pPr>
      <w:r>
        <w:rPr>
          <w:rFonts w:ascii="Arial" w:cs="Arial" w:eastAsia="Arial" w:hAnsi="Arial"/>
          <w:sz w:val="24"/>
          <w:szCs w:val="24"/>
        </w:rPr>
        <w:t xml:space="preserve">- даты начала и окончания размещения ценных бумаг;</w:t>
      </w:r>
    </w:p>
    <w:p>
      <w:pPr>
        <w:spacing w:after="120"/>
        <w:ind w:firstLine="709"/>
        <w:jc w:val="both"/>
      </w:pPr>
      <w:r>
        <w:rPr>
          <w:rFonts w:ascii="Arial" w:cs="Arial" w:eastAsia="Arial" w:hAnsi="Arial"/>
          <w:sz w:val="24"/>
          <w:szCs w:val="24"/>
        </w:rPr>
        <w:t xml:space="preserve">- по каждому виду ценных бумаг информацию о количестве выпущенных ценных бумаг в разрезе их эмиссий, номинальной стоимости и/или цене размещения;</w:t>
      </w:r>
    </w:p>
    <w:p>
      <w:pPr>
        <w:spacing w:after="120"/>
        <w:ind w:firstLine="709"/>
        <w:jc w:val="both"/>
      </w:pPr>
      <w:r>
        <w:rPr>
          <w:rFonts w:ascii="Arial" w:cs="Arial" w:eastAsia="Arial" w:hAnsi="Arial"/>
          <w:sz w:val="24"/>
          <w:szCs w:val="24"/>
        </w:rPr>
        <w:t xml:space="preserve">- иные данные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7. Физическое и/или юридическое лицо несет ответственность в соответствии с законодательством Кыргызской Республики за непредставление информации о выпуске и/или публичном предложении ценных бумаг для включения их в Единый государственный реестр ценных бумаг в объеме и порядке, установленным настоящим Законом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8. Любое заинтересованное лицо вправе получить информацию, содержащуюся в Едином государственном реестре ценных бумаг в Кыргызской Республике, за исключением информации об учредителях (акционерах) эмитентов, осуществивших персональное предложение ценных бумаг.</w:t>
      </w:r>
    </w:p>
    <w:p>
      <w:pPr>
        <w:spacing w:after="120"/>
        <w:ind w:firstLine="709"/>
        <w:jc w:val="both"/>
      </w:pPr>
      <w:r>
        <w:rPr>
          <w:rFonts w:ascii="Arial" w:cs="Arial" w:eastAsia="Arial" w:hAnsi="Arial"/>
          <w:sz w:val="24"/>
          <w:szCs w:val="24"/>
        </w:rPr>
        <w:t xml:space="preserve">9. Порядок ведения Единого государственного реестра ценных бумаг в Кыргызской Республике, а также порядок доступа к информации, содержащейся в нем, определяется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10. Требования частей 1-8 настоящей статьи не распространяются на эмитентов при выпуске глобальных депозитарных расписок и международных облигаций, при этом порядок и объем раскрытия информации о выпуске глобальных депозитарных расписок и международных облигаций для внесения записи в Единый государственный реестр ценных бумаг в Кыргызской Республике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1z91jwu5sviaxoi1jypbi">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qxst6eq9kfqp0rejsplob">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uujobljcg8lye7jrdh74z">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Публичное предложение и публичная эмиссия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Цель настоящей главы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Настоящая глава устанавливает порядок и требования к публичному предложению ценных бумаг в процессе их эмиссии, а также при обращении ранее выпущенных ценных бумаг при их публичном предложении.</w:t>
      </w:r>
    </w:p>
    <w:p>
      <w:pPr>
        <w:spacing w:after="120"/>
        <w:ind w:firstLine="709"/>
        <w:jc w:val="both"/>
      </w:pPr>
      <w:r>
        <w:rPr>
          <w:rFonts w:ascii="Arial" w:cs="Arial" w:eastAsia="Arial" w:hAnsi="Arial"/>
          <w:sz w:val="24"/>
          <w:szCs w:val="24"/>
        </w:rPr>
        <w:t xml:space="preserve">2. Положения настоящей главы не применяются к обращению государственных ценных бумаг, муниципальных ценных бумаг, ценных бумаг Национального банка Кыргызской Республики.</w:t>
      </w:r>
    </w:p>
    <w:p>
      <w:pPr>
        <w:spacing w:after="120"/>
        <w:ind w:firstLine="709"/>
        <w:jc w:val="both"/>
      </w:pPr>
      <w:r>
        <w:rPr>
          <w:rFonts w:ascii="Arial" w:cs="Arial" w:eastAsia="Arial" w:hAnsi="Arial"/>
          <w:sz w:val="24"/>
          <w:szCs w:val="24"/>
        </w:rPr>
        <w:t xml:space="preserve">3. Публичное предложение инвестиционных паев инвестиционного фонда осуществляется в соответствии с законодательством Кыргызской Республики об инвестиционных фондах.</w:t>
      </w:r>
    </w:p>
    <w:p>
      <w:pPr>
        <w:spacing w:after="120"/>
        <w:ind w:firstLine="567"/>
        <w:jc w:val="both"/>
      </w:pPr>
      <w:r>
        <w:rPr>
          <w:rFonts w:ascii="Arial" w:cs="Arial" w:eastAsia="Arial" w:hAnsi="Arial"/>
          <w:sz w:val="24"/>
          <w:szCs w:val="24"/>
        </w:rPr>
        <w:t xml:space="preserve">4. Требования к эмитентам публично предлагаемых долговых ценных бумаг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5. Международные финансовые организации, имеющие право на выпуск и размещение ценных бумаг на территории Кыргызской Республики,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Порядок выпуска и обращения ценных бумаг, эмитентами которых являются международные финансовые организации на территории Кыргызской Республики, устанавливается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2a54rkmtb0d0iywiijair">
        <w:r>
          <w:rPr>
            <w:rFonts w:ascii="Arial" w:cs="Arial" w:eastAsia="Arial" w:hAnsi="Arial"/>
            <w:i/>
            <w:iCs/>
            <w:color w:val="1D4ED8"/>
            <w:sz w:val="24"/>
            <w:szCs w:val="24"/>
            <w:u w:val="single"/>
          </w:rPr>
          <w:t xml:space="preserve">7 июля 2016 года № 100</w:t>
        </w:r>
      </w:hyperlink>
      <w:r>
        <w:rPr>
          <w:rFonts w:ascii="Arial" w:cs="Arial" w:eastAsia="Arial" w:hAnsi="Arial"/>
          <w:sz w:val="24"/>
          <w:szCs w:val="24"/>
        </w:rPr>
        <w:t xml:space="preserve">, </w:t>
      </w:r>
      <w:hyperlink w:history="1" r:id="rIduf5tp1xaqyr5bn65btrp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Публичное предложение ценных бумаг</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Публично предлагаться могут только ценные бумаги публичных компаний при условии регистрации в уполномоченном государственном органе по регулированию рынка ценных бумаг хотя бы одного проспекта по данному виду ценных бумаг</w:t>
      </w:r>
      <w:r>
        <w:rPr>
          <w:rFonts w:ascii="Arial" w:cs="Arial" w:eastAsia="Arial" w:hAnsi="Arial"/>
          <w:sz w:val="24"/>
          <w:szCs w:val="24"/>
        </w:rPr>
        <w:t xml:space="preserve">, за исключением случаев эмиссии международных облигаций и глобальных депозитарных расписок за пределами Кыргызской Республики.</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ugwiuyeb7ogpchldpbzl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Запрещается при эмиссии ценных бумаг публично предлагать ценные бумаги, если эмитент не зарегистрирует условия публичного предложения и проспект</w:t>
      </w:r>
      <w:r>
        <w:rPr>
          <w:rFonts w:ascii="Arial" w:cs="Arial" w:eastAsia="Arial" w:hAnsi="Arial"/>
          <w:sz w:val="24"/>
          <w:szCs w:val="24"/>
        </w:rPr>
        <w:t xml:space="preserve">, за исключением случаев размещения международных облигаций и глобальных депозитарных расписок за пределами Кыргызской Республики.</w:t>
      </w:r>
    </w:p>
    <w:p>
      <w:pPr>
        <w:spacing w:after="120"/>
        <w:ind w:firstLine="567"/>
        <w:jc w:val="both"/>
      </w:pPr>
      <w:r>
        <w:rPr>
          <w:rFonts w:ascii="Arial" w:cs="Arial" w:eastAsia="Arial" w:hAnsi="Arial"/>
          <w:sz w:val="24"/>
          <w:szCs w:val="24"/>
        </w:rPr>
        <w:t xml:space="preserve">3. Ценные бумаги иностранных эмитентов могут публично предлагаться в порядке, установленном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Ценные бумаги, выпускаемые международными финансовыми организациями, могут публично предлагаться на территории Кыргызской Республики при условии регистрации в уполномоченном государственном органе по регулированию рынка ценных бумаг условий публичного предложения и проспекта по данному виду ценных бумаг, а также прохождения процедуры листинга на фондовой бирже.</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wwvjoahratdyaweqds2r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При публичной эмиссии ценные бумаги, условия публичного предложения и проспект которых зарегистрированы, могут публично предлагаться в течение срока, установленного в условиях публичного предложения и проспекта, но не более одного года со дня государственной регистрации условий публичного предложения ценных бумаг и проспекта.</w:t>
      </w:r>
    </w:p>
    <w:p>
      <w:pPr>
        <w:spacing w:after="120"/>
        <w:ind w:firstLine="567"/>
        <w:jc w:val="both"/>
      </w:pPr>
      <w:r>
        <w:rPr>
          <w:rFonts w:ascii="Arial" w:cs="Arial" w:eastAsia="Arial" w:hAnsi="Arial"/>
          <w:sz w:val="24"/>
          <w:szCs w:val="24"/>
        </w:rPr>
        <w:t xml:space="preserve">5. Сделки по купле-продаже </w:t>
      </w:r>
      <w:r>
        <w:rPr>
          <w:rFonts w:ascii="Arial" w:cs="Arial" w:eastAsia="Arial" w:hAnsi="Arial"/>
          <w:sz w:val="24"/>
          <w:szCs w:val="24"/>
        </w:rPr>
        <w:t xml:space="preserve">публично предлагаемых в Кыргызской Республике</w:t>
      </w:r>
      <w:r>
        <w:rPr>
          <w:rFonts w:ascii="Arial" w:cs="Arial" w:eastAsia="Arial" w:hAnsi="Arial"/>
          <w:sz w:val="24"/>
          <w:szCs w:val="24"/>
        </w:rPr>
        <w:t xml:space="preserve"> ценных бумаг должны совершаться только через фондовую биржу.</w:t>
      </w:r>
    </w:p>
    <w:p>
      <w:pPr>
        <w:spacing w:after="120"/>
        <w:ind w:firstLine="567"/>
        <w:jc w:val="both"/>
      </w:pPr>
      <w:r>
        <w:rPr>
          <w:rFonts w:ascii="Arial" w:cs="Arial" w:eastAsia="Arial" w:hAnsi="Arial"/>
          <w:sz w:val="24"/>
          <w:szCs w:val="24"/>
        </w:rPr>
        <w:t xml:space="preserve">6. Размещение </w:t>
      </w:r>
      <w:r>
        <w:rPr>
          <w:rFonts w:ascii="Arial" w:cs="Arial" w:eastAsia="Arial" w:hAnsi="Arial"/>
          <w:sz w:val="24"/>
          <w:szCs w:val="24"/>
        </w:rPr>
        <w:t xml:space="preserve">публично предлагаемых в Кыргызской Республике</w:t>
      </w:r>
      <w:r>
        <w:rPr>
          <w:rFonts w:ascii="Arial" w:cs="Arial" w:eastAsia="Arial" w:hAnsi="Arial"/>
          <w:sz w:val="24"/>
          <w:szCs w:val="24"/>
        </w:rPr>
        <w:t xml:space="preserve"> ценных бумаг может начинаться не ранее 5 рабочих дней со дня раскрытия информации о публичном предложении.</w:t>
      </w:r>
    </w:p>
    <w:p>
      <w:pPr>
        <w:spacing w:after="120"/>
        <w:ind w:firstLine="567"/>
        <w:jc w:val="both"/>
      </w:pPr>
      <w:r>
        <w:rPr>
          <w:rFonts w:ascii="Arial" w:cs="Arial" w:eastAsia="Arial" w:hAnsi="Arial"/>
          <w:sz w:val="24"/>
          <w:szCs w:val="24"/>
        </w:rPr>
        <w:t xml:space="preserve">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ценных бумаг и проспектом.</w:t>
      </w:r>
    </w:p>
    <w:p>
      <w:pPr>
        <w:spacing w:after="120"/>
        <w:ind w:firstLine="567"/>
        <w:jc w:val="both"/>
      </w:pPr>
      <w:r>
        <w:rPr>
          <w:rFonts w:ascii="Arial" w:cs="Arial" w:eastAsia="Arial" w:hAnsi="Arial"/>
          <w:sz w:val="24"/>
          <w:szCs w:val="24"/>
        </w:rPr>
        <w:t xml:space="preserve">Дополнительные требования по раскрытию информации о публичной эмиссии ценных бумаг могут быть установлены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7uoth0yopgrciv3xxgxcw">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l0rjhmrjshbpfgbmc7lwp">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kibuurokmrfpzlngwqxye">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6duwgmctpzm3kwtu16zh1">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Эмиссия, обращение и погашение международных облигаций</w:t>
      </w:r>
    </w:p>
    <w:p>
      <w:pPr>
        <w:spacing w:after="120"/>
        <w:ind w:firstLine="567"/>
        <w:jc w:val="both"/>
      </w:pPr>
      <w:r>
        <w:rPr>
          <w:rFonts w:ascii="Arial" w:cs="Arial" w:eastAsia="Arial" w:hAnsi="Arial"/>
          <w:sz w:val="24"/>
          <w:szCs w:val="24"/>
        </w:rPr>
        <w:t xml:space="preserve">1. Международные облигации размещаются за пределами Кыргызской Республики.</w:t>
      </w:r>
    </w:p>
    <w:p>
      <w:pPr>
        <w:spacing w:after="120"/>
        <w:ind w:firstLine="567"/>
        <w:jc w:val="both"/>
      </w:pPr>
      <w:r>
        <w:rPr>
          <w:rFonts w:ascii="Arial" w:cs="Arial" w:eastAsia="Arial" w:hAnsi="Arial"/>
          <w:sz w:val="24"/>
          <w:szCs w:val="24"/>
        </w:rPr>
        <w:t xml:space="preserve">2. Если выпуск международных облигаций сопровождается проспектом или иным документом, содержащим информацию об эмитенте и международных облигациях, то его содержание определяется эмитентом по своему усмотрению с учетом правил иностранной биржи и требований применимого иностранного законодательства.</w:t>
      </w:r>
    </w:p>
    <w:p>
      <w:pPr>
        <w:spacing w:after="120"/>
        <w:ind w:firstLine="567"/>
        <w:jc w:val="both"/>
      </w:pPr>
      <w:r>
        <w:rPr>
          <w:rFonts w:ascii="Arial" w:cs="Arial" w:eastAsia="Arial" w:hAnsi="Arial"/>
          <w:sz w:val="24"/>
          <w:szCs w:val="24"/>
        </w:rPr>
        <w:t xml:space="preserve">3. Международные облигации могут размещаться по цене ниже номинальной стоимости.</w:t>
      </w:r>
    </w:p>
    <w:p>
      <w:pPr>
        <w:spacing w:after="120"/>
        <w:ind w:firstLine="567"/>
        <w:jc w:val="both"/>
      </w:pPr>
      <w:r>
        <w:rPr>
          <w:rFonts w:ascii="Arial" w:cs="Arial" w:eastAsia="Arial" w:hAnsi="Arial"/>
          <w:sz w:val="24"/>
          <w:szCs w:val="24"/>
        </w:rPr>
        <w:t xml:space="preserve">4. Форма уведомления эмитентом уполномоченного государственного органа по регулированию рынка ценных бумаг об эмиссии международных облигаций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Порядок обращения международных облигаций и учет прав на них определяется содержащимися в них условиями и законодательством соответствующего иностранного государства, в котором обращаются международные облигации.</w:t>
      </w:r>
    </w:p>
    <w:p>
      <w:pPr>
        <w:spacing w:after="120"/>
        <w:ind w:firstLine="567"/>
        <w:jc w:val="both"/>
      </w:pPr>
      <w:r>
        <w:rPr>
          <w:rFonts w:ascii="Arial" w:cs="Arial" w:eastAsia="Arial" w:hAnsi="Arial"/>
          <w:sz w:val="24"/>
          <w:szCs w:val="24"/>
        </w:rPr>
        <w:t xml:space="preserve">6. На территории Кыргызской Республики международные облигации могут публично предлагаться и обращаться только среди квалифицированных инвесторов.</w:t>
      </w:r>
    </w:p>
    <w:p>
      <w:pPr>
        <w:spacing w:after="120"/>
        <w:ind w:firstLine="567"/>
        <w:jc w:val="both"/>
      </w:pPr>
      <w:r>
        <w:rPr>
          <w:rFonts w:ascii="Arial" w:cs="Arial" w:eastAsia="Arial" w:hAnsi="Arial"/>
          <w:sz w:val="24"/>
          <w:szCs w:val="24"/>
        </w:rPr>
        <w:t xml:space="preserve">7. Кабинет Министров Кыргызской Республики устанавливает особые требования для выпуска международных облигаций эмитентами - резидентами Кыргызской Республики с государственной долей участия более 50 процентов.</w:t>
      </w:r>
    </w:p>
    <w:p>
      <w:pPr>
        <w:spacing w:after="120"/>
        <w:ind w:firstLine="567"/>
        <w:jc w:val="both"/>
      </w:pPr>
      <w:r>
        <w:rPr>
          <w:rFonts w:ascii="Arial" w:cs="Arial" w:eastAsia="Arial" w:hAnsi="Arial"/>
          <w:sz w:val="24"/>
          <w:szCs w:val="24"/>
        </w:rPr>
        <w:t xml:space="preserve">8. Международные облигации погашаются и выкупаются в порядке, установленном содержащимися в них условиями и выбранным применимым правом.</w:t>
      </w:r>
    </w:p>
    <w:p>
      <w:pPr>
        <w:spacing w:after="120"/>
        <w:ind w:firstLine="567"/>
        <w:jc w:val="both"/>
      </w:pPr>
      <w:r>
        <w:rPr>
          <w:rFonts w:ascii="Arial" w:cs="Arial" w:eastAsia="Arial" w:hAnsi="Arial"/>
          <w:i/>
          <w:iCs/>
          <w:sz w:val="24"/>
          <w:szCs w:val="24"/>
        </w:rPr>
        <w:t xml:space="preserve">(В редакции Закона КР от </w:t>
      </w:r>
      <w:hyperlink w:history="1" r:id="rIdbqeevwjta1fcnoilttamz">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Регистрация условий публичного предложения ценных бумаг при эмиссии ценных бумаг и проспекта ценных бумаг </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rbv6ansxspbproryocek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Государственная регистрация условий публичного предложения ценных бумаг и проспекта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w:t>
      </w:r>
    </w:p>
    <w:p>
      <w:pPr>
        <w:spacing w:after="120"/>
        <w:ind w:firstLine="709"/>
        <w:jc w:val="both"/>
      </w:pPr>
      <w:r>
        <w:rPr>
          <w:rFonts w:ascii="Arial" w:cs="Arial" w:eastAsia="Arial" w:hAnsi="Arial"/>
          <w:sz w:val="24"/>
          <w:szCs w:val="24"/>
        </w:rPr>
        <w:t xml:space="preserve">- заявление;</w:t>
      </w:r>
    </w:p>
    <w:p>
      <w:pPr>
        <w:spacing w:after="120"/>
        <w:ind w:firstLine="709"/>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проспект, отвечающий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 (если эмитент ранее не представлял данные документы);</w:t>
      </w:r>
    </w:p>
    <w:p>
      <w:pPr>
        <w:spacing w:after="120"/>
        <w:ind w:firstLine="709"/>
        <w:jc w:val="both"/>
      </w:pPr>
      <w:r>
        <w:rPr>
          <w:rFonts w:ascii="Arial" w:cs="Arial" w:eastAsia="Arial" w:hAnsi="Arial"/>
          <w:sz w:val="24"/>
          <w:szCs w:val="24"/>
        </w:rPr>
        <w:t xml:space="preserve">- копия устава юридического лица, включая изменения и дополнения к уставу (если эмитент ранее не представлял данный документ);</w:t>
      </w:r>
    </w:p>
    <w:p>
      <w:pPr>
        <w:spacing w:after="120"/>
        <w:ind w:firstLine="709"/>
        <w:jc w:val="both"/>
      </w:pPr>
      <w:r>
        <w:rPr>
          <w:rFonts w:ascii="Arial" w:cs="Arial" w:eastAsia="Arial" w:hAnsi="Arial"/>
          <w:sz w:val="24"/>
          <w:szCs w:val="24"/>
        </w:rPr>
        <w:t xml:space="preserve">- копия документа, подтверждающего принятие решения эмитентом о публичном предложении ценных бумаг;</w:t>
      </w:r>
    </w:p>
    <w:p>
      <w:pPr>
        <w:spacing w:after="120"/>
        <w:ind w:firstLine="709"/>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ценных бумаг и проспекта;</w:t>
      </w:r>
    </w:p>
    <w:p>
      <w:pPr>
        <w:spacing w:after="120"/>
        <w:ind w:firstLine="709"/>
        <w:jc w:val="both"/>
      </w:pPr>
      <w:r>
        <w:rPr>
          <w:rFonts w:ascii="Arial" w:cs="Arial" w:eastAsia="Arial" w:hAnsi="Arial"/>
          <w:sz w:val="24"/>
          <w:szCs w:val="24"/>
        </w:rPr>
        <w:t xml:space="preserve">- копии годовой бухгалтерской отчетности эмитента за 3 последних завершенных финансовых года или за 2 завершенных финансовых года, если эмитент осуществляет свою деятельность менее 3 лет;</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заключение аудитора (требования к квалификации и профессиональной компетентности аудиторов устанавливаются Кабинетом Министров Кыргызской Республики) в отношении предоставляемой годовой бухгалтерской отчетности;</w:t>
      </w:r>
    </w:p>
    <w:p>
      <w:pPr>
        <w:spacing w:after="120"/>
        <w:ind w:firstLine="709"/>
        <w:jc w:val="both"/>
      </w:pPr>
      <w:r>
        <w:rPr>
          <w:rFonts w:ascii="Arial" w:cs="Arial" w:eastAsia="Arial" w:hAnsi="Arial"/>
          <w:sz w:val="24"/>
          <w:szCs w:val="24"/>
        </w:rPr>
        <w:t xml:space="preserve">- копии квартальной бухгалтерской отчетности эмитента за последний завершенный отчетный квартал на момент составления проспекта;</w:t>
      </w:r>
    </w:p>
    <w:p>
      <w:pPr>
        <w:spacing w:after="120"/>
        <w:ind w:firstLine="709"/>
        <w:jc w:val="both"/>
      </w:pPr>
      <w:r>
        <w:rPr>
          <w:rFonts w:ascii="Arial" w:cs="Arial" w:eastAsia="Arial" w:hAnsi="Arial"/>
          <w:sz w:val="24"/>
          <w:szCs w:val="24"/>
        </w:rPr>
        <w:t xml:space="preserve">- копия кодекса корпоративного управления.</w:t>
      </w:r>
    </w:p>
    <w:p>
      <w:pPr>
        <w:spacing w:after="120"/>
        <w:ind w:firstLine="709"/>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120"/>
        <w:ind w:firstLine="567"/>
        <w:jc w:val="both"/>
      </w:pPr>
      <w:r>
        <w:rPr>
          <w:rFonts w:ascii="Arial" w:cs="Arial" w:eastAsia="Arial" w:hAnsi="Arial"/>
          <w:sz w:val="24"/>
          <w:szCs w:val="24"/>
        </w:rPr>
        <w:t xml:space="preserve">- заключение независимого эксперта о соответствии "зеленых", социальных облигаций, облигаций устойчивого развития и облигаций, связанных с устойчивым развитием, требованиям нормативных правовых актов Кыргызской Республики в сфере рынка ценных бумаг и основным принципам международно признанных стандартов в области устойчивого развития при выпуске таких облигаций.</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Для государственной регистрации условий публичного предложения и проспекта эмиссии ценных бумаг, выпускаемых международными финансовыми организациями, в уполномоченный государственный орган по регулированию рынка ценных бумаг представляются следующие документы:</w:t>
      </w:r>
    </w:p>
    <w:p>
      <w:pPr>
        <w:spacing w:after="120"/>
        <w:ind w:firstLine="567"/>
        <w:jc w:val="both"/>
      </w:pPr>
      <w:r>
        <w:rPr>
          <w:rFonts w:ascii="Arial" w:cs="Arial" w:eastAsia="Arial" w:hAnsi="Arial"/>
          <w:sz w:val="24"/>
          <w:szCs w:val="24"/>
        </w:rPr>
        <w:t xml:space="preserve">- заявление;</w:t>
      </w:r>
    </w:p>
    <w:p>
      <w:pPr>
        <w:spacing w:after="120"/>
        <w:ind w:firstLine="567"/>
        <w:jc w:val="both"/>
      </w:pPr>
      <w:r>
        <w:rPr>
          <w:rFonts w:ascii="Arial" w:cs="Arial" w:eastAsia="Arial" w:hAnsi="Arial"/>
          <w:sz w:val="24"/>
          <w:szCs w:val="24"/>
        </w:rPr>
        <w:t xml:space="preserve">- копия решения органа эмитента о выпуске ценных бумаг на официальном языке, верность которой засвидетельствована нотариусом, содержащая сведения о порядке выпуска, размещения, обращения и погашения ценных бумаг, использования средств, полученных эмитентом в результате их размещения, объеме выпуска, количестве и виде ценных бумаг, их номинальной стоимости, а также правах держателей ценных бумаг;</w:t>
      </w:r>
    </w:p>
    <w:p>
      <w:pPr>
        <w:spacing w:after="120"/>
        <w:ind w:firstLine="567"/>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120"/>
        <w:ind w:firstLine="567"/>
        <w:jc w:val="both"/>
      </w:pPr>
      <w:r>
        <w:rPr>
          <w:rFonts w:ascii="Arial" w:cs="Arial" w:eastAsia="Arial" w:hAnsi="Arial"/>
          <w:sz w:val="24"/>
          <w:szCs w:val="24"/>
        </w:rPr>
        <w:t xml:space="preserve">- проспект эмиссии ценных бумаг, отвечающий требованиям законодательства о рынке ценных бумаг;</w:t>
      </w:r>
    </w:p>
    <w:p>
      <w:pPr>
        <w:spacing w:after="120"/>
        <w:ind w:firstLine="567"/>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и проспекта эмиссии ценных бумаг;</w:t>
      </w:r>
    </w:p>
    <w:p>
      <w:pPr>
        <w:spacing w:after="120"/>
        <w:ind w:firstLine="567"/>
        <w:jc w:val="both"/>
      </w:pPr>
      <w:r>
        <w:rPr>
          <w:rFonts w:ascii="Arial" w:cs="Arial" w:eastAsia="Arial" w:hAnsi="Arial"/>
          <w:sz w:val="24"/>
          <w:szCs w:val="24"/>
        </w:rPr>
        <w:t xml:space="preserve">- иные документы, установленные нормативными правовыми актами, принятыми в соответствии с настоящим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Документы, необходимые для государственной регистрации условий публичного предложения и проспекта,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120"/>
        <w:ind w:firstLine="567"/>
        <w:jc w:val="both"/>
      </w:pPr>
      <w:r>
        <w:rPr>
          <w:rFonts w:ascii="Arial" w:cs="Arial" w:eastAsia="Arial" w:hAnsi="Arial"/>
          <w:sz w:val="24"/>
          <w:szCs w:val="24"/>
        </w:rPr>
        <w:t xml:space="preserve">2. Уполномоченный государственный орган по регулированию рынка ценных бумаг принимает решение о государственной регистрации условий публичного предложения ценных бумаг и проспекта </w:t>
      </w:r>
      <w:r>
        <w:rPr>
          <w:rFonts w:ascii="Arial" w:cs="Arial" w:eastAsia="Arial" w:hAnsi="Arial"/>
          <w:sz w:val="24"/>
          <w:szCs w:val="24"/>
        </w:rPr>
        <w:t xml:space="preserve">либо об отказе в государственной регистрации условий публичного предложения ценных бумаг и проспекта </w:t>
      </w:r>
      <w:r>
        <w:rPr>
          <w:rFonts w:ascii="Arial" w:cs="Arial" w:eastAsia="Arial" w:hAnsi="Arial"/>
          <w:sz w:val="24"/>
          <w:szCs w:val="24"/>
        </w:rPr>
        <w:t xml:space="preserve">в течение 15 рабочих дней со дня их представления в уполномоченный государственный орган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tc9jcz2s_6njjs20ki0o5">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boc0i8fnbsjyyorcn8kwd">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jkniqmczw3xjbebirwmlz">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vqi-3yhjx42vvunnofcu1">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6cxzer1tzi8jgmnp4kemv">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Отказ в регистрации условий публичного предложения ценных бумаг и проспекта </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t0rc9lz02detaisy09oz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1</w:t>
      </w:r>
      <w:r>
        <w:rPr>
          <w:rFonts w:ascii="Arial" w:cs="Arial" w:eastAsia="Arial" w:hAnsi="Arial"/>
          <w:b/>
          <w:bCs/>
          <w:sz w:val="24"/>
          <w:szCs w:val="24"/>
        </w:rPr>
        <w:t xml:space="preserve">. Отказ в государственной регистрации условий публичного предложения ценных бумаг и проспекта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отказывает в государственной регистрации условий публичного предложения и проспекта в случаях:</w:t>
      </w:r>
    </w:p>
    <w:p>
      <w:pPr>
        <w:spacing w:after="120"/>
        <w:ind w:firstLine="709"/>
        <w:jc w:val="both"/>
      </w:pPr>
      <w:r>
        <w:rPr>
          <w:rFonts w:ascii="Arial" w:cs="Arial" w:eastAsia="Arial" w:hAnsi="Arial"/>
          <w:sz w:val="24"/>
          <w:szCs w:val="24"/>
        </w:rPr>
        <w:t xml:space="preserve">- если осуществление эмитентом публичного предложения ценных бумаг противоречит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несоответствия сведений, содержащихся в документах, представленных для государственной регистрации условий публичного предложения и проспекта,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обнаружения в документах недостоверных сведений.</w:t>
      </w:r>
    </w:p>
    <w:p>
      <w:pPr>
        <w:spacing w:after="120"/>
        <w:ind w:firstLine="709"/>
        <w:jc w:val="both"/>
      </w:pPr>
      <w:r>
        <w:rPr>
          <w:rFonts w:ascii="Arial" w:cs="Arial" w:eastAsia="Arial" w:hAnsi="Arial"/>
          <w:sz w:val="24"/>
          <w:szCs w:val="24"/>
        </w:rPr>
        <w:t xml:space="preserve">2. В случае отказа в государственной регистрации условий публичного предложения и проспекта уполномоченный государственный орган по регулированию рынка ценных бумаг должен уведомить об этом заявителя в письменной форме не позднее 5 рабочих дней со дня принятия такого решения, с указанием причин отказа и их обоснованием.</w:t>
      </w:r>
    </w:p>
    <w:p>
      <w:pPr>
        <w:spacing w:after="120"/>
        <w:ind w:firstLine="709"/>
        <w:jc w:val="both"/>
      </w:pPr>
      <w:r>
        <w:rPr>
          <w:rFonts w:ascii="Arial" w:cs="Arial" w:eastAsia="Arial" w:hAnsi="Arial"/>
          <w:sz w:val="24"/>
          <w:szCs w:val="24"/>
        </w:rPr>
        <w:t xml:space="preserve">3. Ценные бумаги, в государственной регистрации условий публичного предложения и проспекта которых отказано, не могут публично предлагаться.</w:t>
      </w:r>
    </w:p>
    <w:p>
      <w:pPr>
        <w:spacing w:after="120"/>
        <w:ind w:firstLine="709"/>
        <w:jc w:val="both"/>
      </w:pPr>
      <w:r>
        <w:rPr>
          <w:rFonts w:ascii="Arial" w:cs="Arial" w:eastAsia="Arial" w:hAnsi="Arial"/>
          <w:sz w:val="24"/>
          <w:szCs w:val="24"/>
        </w:rPr>
        <w:t xml:space="preserve">4. 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120"/>
        <w:ind w:firstLine="709"/>
        <w:jc w:val="both"/>
      </w:pPr>
      <w:r>
        <w:rPr>
          <w:rFonts w:ascii="Arial" w:cs="Arial" w:eastAsia="Arial" w:hAnsi="Arial"/>
          <w:i/>
          <w:iCs/>
          <w:sz w:val="24"/>
          <w:szCs w:val="24"/>
        </w:rPr>
        <w:t xml:space="preserve"> (В редакции Законов КР от </w:t>
      </w:r>
      <w:hyperlink w:history="1" r:id="rIdinbvkiqtrin-frpsj4us7">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trg6xreu34q7-03ru29zg">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Требования к публичному предложению ценных бумаг иностранного эмитента и ценных бумаг, удостоверяющих права в отношении ценных бумаг иностранного эмитента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Ценные бумаги иностранного эмитента могут публично предлагаться на территории Кыргызской Республики только после регистрации публичного предложения ценных бумаг иностранного эмитента и проспекта данного публичного предложения уполномоченным государственным органом по регулированию рынка ценных бумаг Кыргызской Республики.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Требование, установленное в части 1 настоящей статьи, не применяется к процедуре допуска к обращению на территории Кыргызской Республики ценных бумаг иностранных эмитентов, которые могут быть допущены к обращению на территории Кыргызской Республики только на фондовой бирже, при условии:</w:t>
      </w:r>
    </w:p>
    <w:p>
      <w:pPr>
        <w:spacing w:after="120"/>
        <w:ind w:firstLine="567"/>
        <w:jc w:val="both"/>
      </w:pPr>
      <w:r>
        <w:rPr>
          <w:rFonts w:ascii="Arial" w:cs="Arial" w:eastAsia="Arial" w:hAnsi="Arial"/>
          <w:sz w:val="24"/>
          <w:szCs w:val="24"/>
        </w:rPr>
        <w:t xml:space="preserve">- их соответствия минимальным требованиям к листингу ценных бумаг иностранных эмитентов,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 их листинга на фондовой бирже в Кыргызской Республике по наивысшей и следующей за наивысшей категориям;</w:t>
      </w:r>
    </w:p>
    <w:p>
      <w:pPr>
        <w:spacing w:after="120"/>
        <w:ind w:firstLine="567"/>
        <w:jc w:val="both"/>
      </w:pPr>
      <w:r>
        <w:rPr>
          <w:rFonts w:ascii="Arial" w:cs="Arial" w:eastAsia="Arial" w:hAnsi="Arial"/>
          <w:sz w:val="24"/>
          <w:szCs w:val="24"/>
        </w:rPr>
        <w:t xml:space="preserve">- их обращения на вторичном рынке на иностранной(ых) лицензированной(ых) фондовой(ых) бирже(ах).</w:t>
      </w:r>
    </w:p>
    <w:p>
      <w:pPr>
        <w:spacing w:after="120"/>
        <w:ind w:firstLine="567"/>
        <w:jc w:val="both"/>
      </w:pPr>
      <w:r>
        <w:rPr>
          <w:rFonts w:ascii="Arial" w:cs="Arial" w:eastAsia="Arial" w:hAnsi="Arial"/>
          <w:sz w:val="24"/>
          <w:szCs w:val="24"/>
        </w:rPr>
        <w:t xml:space="preserve">Минимальные требования к листингу ценных бумаг иностранных эмитентов, которые допускаются к публичному предложению на территории Кыргызской Республики,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Заявка на включение в листинг фондовой биржи ценных бумаг иностранных эмитентов может быть подана брокерами, доверительными управляющими инвестиционными активами.</w:t>
      </w:r>
    </w:p>
    <w:p>
      <w:pPr>
        <w:spacing w:after="120"/>
        <w:ind w:firstLine="709"/>
        <w:jc w:val="both"/>
      </w:pPr>
      <w:r>
        <w:rPr>
          <w:rFonts w:ascii="Arial" w:cs="Arial" w:eastAsia="Arial" w:hAnsi="Arial"/>
          <w:sz w:val="24"/>
          <w:szCs w:val="24"/>
        </w:rPr>
        <w:t xml:space="preserve">2. Ценные бумаги иностранного эмитента могут публично предлагаться на территории Кыргызской Республики, если иностранный эмитент удовлетворяет следующим условиям:</w:t>
      </w:r>
    </w:p>
    <w:p>
      <w:pPr>
        <w:spacing w:after="120"/>
        <w:ind w:firstLine="709"/>
        <w:jc w:val="both"/>
      </w:pPr>
      <w:r>
        <w:rPr>
          <w:rFonts w:ascii="Arial" w:cs="Arial" w:eastAsia="Arial" w:hAnsi="Arial"/>
          <w:sz w:val="24"/>
          <w:szCs w:val="24"/>
        </w:rPr>
        <w:t xml:space="preserve">- эмитент зарегистрирован в качестве юридического лица в стране, резидентом которой он является, и обладает в соответствии с законодательством страны, где он зарегистрирован, юридическим статусом, эквивалентным открытому акционерному обществу согласно законодательству Кыргызской Республики;</w:t>
      </w:r>
    </w:p>
    <w:p>
      <w:pPr>
        <w:spacing w:after="120"/>
        <w:ind w:firstLine="709"/>
        <w:jc w:val="both"/>
      </w:pPr>
      <w:r>
        <w:rPr>
          <w:rFonts w:ascii="Arial" w:cs="Arial" w:eastAsia="Arial" w:hAnsi="Arial"/>
          <w:sz w:val="24"/>
          <w:szCs w:val="24"/>
        </w:rPr>
        <w:t xml:space="preserve">- эмитент удовлетворяет требованиям, предъявляемым к листингу фондовой биржи, действующей в Кыргызской Республике;</w:t>
      </w:r>
    </w:p>
    <w:p>
      <w:pPr>
        <w:spacing w:after="120"/>
        <w:ind w:firstLine="709"/>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брокерскую и/или дилерскую деятельность, для представления его интересов на рынке ценных бумаг Кыргызской Республики;</w:t>
      </w:r>
    </w:p>
    <w:p>
      <w:pPr>
        <w:spacing w:after="120"/>
        <w:ind w:firstLine="709"/>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120"/>
        <w:ind w:firstLine="709"/>
        <w:jc w:val="both"/>
      </w:pPr>
      <w:r>
        <w:rPr>
          <w:rFonts w:ascii="Arial" w:cs="Arial" w:eastAsia="Arial" w:hAnsi="Arial"/>
          <w:sz w:val="24"/>
          <w:szCs w:val="24"/>
        </w:rPr>
        <w:t xml:space="preserve">3. К публичному предложению ценных бумаг иностранного эмитента, помимо требований, установленных в части 1 настоящей статьи, предъявляются требования, установленные настоящим Законом и иными нормативными правовыми актами Кыргызской Республики к публичному предложению ценных бумаг эмитентов, зарегистрированных в Кыргызской Республике.</w:t>
      </w:r>
    </w:p>
    <w:p>
      <w:pPr>
        <w:spacing w:after="120"/>
        <w:ind w:firstLine="709"/>
        <w:jc w:val="both"/>
      </w:pPr>
      <w:r>
        <w:rPr>
          <w:rFonts w:ascii="Arial" w:cs="Arial" w:eastAsia="Arial" w:hAnsi="Arial"/>
          <w:sz w:val="24"/>
          <w:szCs w:val="24"/>
        </w:rPr>
        <w:t xml:space="preserve">4. На территории Кыргызской Республики может осуществляться публичное предложение ценных бумаг эмитентов Кыргызской Республики, удостоверяющих права в отношении ценных бумаг иностранного эмитента.</w:t>
      </w:r>
    </w:p>
    <w:p>
      <w:pPr>
        <w:spacing w:after="120"/>
        <w:ind w:firstLine="709"/>
        <w:jc w:val="both"/>
      </w:pPr>
      <w:r>
        <w:rPr>
          <w:rFonts w:ascii="Arial" w:cs="Arial" w:eastAsia="Arial" w:hAnsi="Arial"/>
          <w:sz w:val="24"/>
          <w:szCs w:val="24"/>
        </w:rPr>
        <w:t xml:space="preserve">Порядок выпуска ценных бумаг, удостоверяющих права в отношении ценных бумаг иностранного эмитента, определяется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4pgxkghcea3bwf0pweqng">
        <w:r>
          <w:rPr>
            <w:rFonts w:ascii="Arial" w:cs="Arial" w:eastAsia="Arial" w:hAnsi="Arial"/>
            <w:i/>
            <w:iCs/>
            <w:color w:val="1D4ED8"/>
            <w:sz w:val="24"/>
            <w:szCs w:val="24"/>
            <w:u w:val="single"/>
          </w:rPr>
          <w:t xml:space="preserve">13 апреля 2018 года № 38</w:t>
        </w:r>
      </w:hyperlink>
      <w:r>
        <w:rPr>
          <w:rFonts w:ascii="Arial" w:cs="Arial" w:eastAsia="Arial" w:hAnsi="Arial"/>
          <w:sz w:val="24"/>
          <w:szCs w:val="24"/>
        </w:rPr>
        <w:t xml:space="preserve">, </w:t>
      </w:r>
      <w:hyperlink w:history="1" r:id="rId1_8qy50mw8hf17u8dsruj">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Условия публичного предложения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Условия публичного предложения ценных бумаг являются документом, содержащим ясное и доступное описание любых условий публичной эмиссии ценных бумаг, неисполнение которых влечет за собой прекращение эмиссии ценных бумаг.</w:t>
      </w:r>
    </w:p>
    <w:p>
      <w:pPr>
        <w:spacing w:after="120"/>
        <w:ind w:firstLine="709"/>
        <w:jc w:val="both"/>
      </w:pPr>
      <w:r>
        <w:rPr>
          <w:rFonts w:ascii="Arial" w:cs="Arial" w:eastAsia="Arial" w:hAnsi="Arial"/>
          <w:sz w:val="24"/>
          <w:szCs w:val="24"/>
        </w:rPr>
        <w:t xml:space="preserve">2. Требования, предъявляемые к условиям публичного предложения:</w:t>
      </w:r>
    </w:p>
    <w:p>
      <w:pPr>
        <w:spacing w:after="120"/>
        <w:ind w:firstLine="709"/>
        <w:jc w:val="both"/>
      </w:pPr>
      <w:r>
        <w:rPr>
          <w:rFonts w:ascii="Arial" w:cs="Arial" w:eastAsia="Arial" w:hAnsi="Arial"/>
          <w:sz w:val="24"/>
          <w:szCs w:val="24"/>
        </w:rPr>
        <w:t xml:space="preserve">- указание в условиях публичного предложения срока действия публичного предложения;</w:t>
      </w:r>
    </w:p>
    <w:p>
      <w:pPr>
        <w:spacing w:after="120"/>
        <w:ind w:firstLine="709"/>
        <w:jc w:val="both"/>
      </w:pPr>
      <w:r>
        <w:rPr>
          <w:rFonts w:ascii="Arial" w:cs="Arial" w:eastAsia="Arial" w:hAnsi="Arial"/>
          <w:sz w:val="24"/>
          <w:szCs w:val="24"/>
        </w:rPr>
        <w:t xml:space="preserve">- указание в условиях публичного предложения, что оплата публично предлагаемых ценных бумаг осуществляется только денежными средствами;</w:t>
      </w:r>
    </w:p>
    <w:p>
      <w:pPr>
        <w:spacing w:after="120"/>
        <w:ind w:firstLine="709"/>
        <w:jc w:val="both"/>
      </w:pPr>
      <w:r>
        <w:rPr>
          <w:rFonts w:ascii="Arial" w:cs="Arial" w:eastAsia="Arial" w:hAnsi="Arial"/>
          <w:sz w:val="24"/>
          <w:szCs w:val="24"/>
        </w:rPr>
        <w:t xml:space="preserve">- иные условия, предусмотренные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3. Условия публичного предложения утверждаются уполномоченным органом эмитента.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Требования к проспекту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Проспект должен содержать следующие сведения:</w:t>
      </w:r>
    </w:p>
    <w:p>
      <w:pPr>
        <w:spacing w:after="120"/>
        <w:ind w:firstLine="709"/>
        <w:jc w:val="both"/>
      </w:pPr>
      <w:r>
        <w:rPr>
          <w:rFonts w:ascii="Arial" w:cs="Arial" w:eastAsia="Arial" w:hAnsi="Arial"/>
          <w:sz w:val="24"/>
          <w:szCs w:val="24"/>
        </w:rPr>
        <w:t xml:space="preserve">1) дата составления проспекта;</w:t>
      </w:r>
    </w:p>
    <w:p>
      <w:pPr>
        <w:spacing w:after="120"/>
        <w:ind w:firstLine="709"/>
        <w:jc w:val="both"/>
      </w:pPr>
      <w:r>
        <w:rPr>
          <w:rFonts w:ascii="Arial" w:cs="Arial" w:eastAsia="Arial" w:hAnsi="Arial"/>
          <w:sz w:val="24"/>
          <w:szCs w:val="24"/>
        </w:rPr>
        <w:t xml:space="preserve">2) общие сведения об эмитенте:</w:t>
      </w:r>
    </w:p>
    <w:p>
      <w:pPr>
        <w:spacing w:after="120"/>
        <w:ind w:firstLine="709"/>
        <w:jc w:val="both"/>
      </w:pPr>
      <w:r>
        <w:rPr>
          <w:rFonts w:ascii="Arial" w:cs="Arial" w:eastAsia="Arial" w:hAnsi="Arial"/>
          <w:sz w:val="24"/>
          <w:szCs w:val="24"/>
        </w:rPr>
        <w:t xml:space="preserve">- наименование и адрес эмитента ценных бумаг;</w:t>
      </w:r>
    </w:p>
    <w:p>
      <w:pPr>
        <w:spacing w:after="120"/>
        <w:ind w:firstLine="709"/>
        <w:jc w:val="both"/>
      </w:pPr>
      <w:r>
        <w:rPr>
          <w:rFonts w:ascii="Arial" w:cs="Arial" w:eastAsia="Arial" w:hAnsi="Arial"/>
          <w:sz w:val="24"/>
          <w:szCs w:val="24"/>
        </w:rPr>
        <w:t xml:space="preserve">- история создания и развития эмитента;</w:t>
      </w:r>
    </w:p>
    <w:p>
      <w:pPr>
        <w:spacing w:after="120"/>
        <w:ind w:firstLine="709"/>
        <w:jc w:val="both"/>
      </w:pPr>
      <w:r>
        <w:rPr>
          <w:rFonts w:ascii="Arial" w:cs="Arial" w:eastAsia="Arial" w:hAnsi="Arial"/>
          <w:sz w:val="24"/>
          <w:szCs w:val="24"/>
        </w:rPr>
        <w:t xml:space="preserve">- основной вид хозяйственной деятельности;</w:t>
      </w:r>
    </w:p>
    <w:p>
      <w:pPr>
        <w:spacing w:after="120"/>
        <w:ind w:firstLine="709"/>
        <w:jc w:val="both"/>
      </w:pPr>
      <w:r>
        <w:rPr>
          <w:rFonts w:ascii="Arial" w:cs="Arial" w:eastAsia="Arial" w:hAnsi="Arial"/>
          <w:sz w:val="24"/>
          <w:szCs w:val="24"/>
        </w:rPr>
        <w:t xml:space="preserve">- участие эмитента в промышленных, банковских и финансовых группах, иных объединениях, а также о дочерних и зависимых хозяйственных обществах эмитента;</w:t>
      </w:r>
    </w:p>
    <w:p>
      <w:pPr>
        <w:spacing w:after="120"/>
        <w:ind w:firstLine="709"/>
        <w:jc w:val="both"/>
      </w:pPr>
      <w:r>
        <w:rPr>
          <w:rFonts w:ascii="Arial" w:cs="Arial" w:eastAsia="Arial" w:hAnsi="Arial"/>
          <w:sz w:val="24"/>
          <w:szCs w:val="24"/>
        </w:rPr>
        <w:t xml:space="preserve">3) сведения о должностных лицах эмитента:</w:t>
      </w:r>
    </w:p>
    <w:p>
      <w:pPr>
        <w:spacing w:after="120"/>
        <w:ind w:firstLine="709"/>
        <w:jc w:val="both"/>
      </w:pPr>
      <w:r>
        <w:rPr>
          <w:rFonts w:ascii="Arial" w:cs="Arial" w:eastAsia="Arial" w:hAnsi="Arial"/>
          <w:sz w:val="24"/>
          <w:szCs w:val="24"/>
        </w:rPr>
        <w:t xml:space="preserve">- сведения о структуре и компетенции органов управления эмитента;</w:t>
      </w:r>
    </w:p>
    <w:p>
      <w:pPr>
        <w:spacing w:after="120"/>
        <w:ind w:firstLine="709"/>
        <w:jc w:val="both"/>
      </w:pPr>
      <w:r>
        <w:rPr>
          <w:rFonts w:ascii="Arial" w:cs="Arial" w:eastAsia="Arial" w:hAnsi="Arial"/>
          <w:sz w:val="24"/>
          <w:szCs w:val="24"/>
        </w:rPr>
        <w:t xml:space="preserve">- список лиц, входящих в состав органов управления эмитента, информация об управляющей организации, характер аффилированных связей между лицами, входящими в органы управления эмитента, владельцами крупных пакетов акций и акционерами, владельцами контрольного пакета акций;</w:t>
      </w:r>
    </w:p>
    <w:p>
      <w:pPr>
        <w:spacing w:after="120"/>
        <w:ind w:firstLine="709"/>
        <w:jc w:val="both"/>
      </w:pPr>
      <w:r>
        <w:rPr>
          <w:rFonts w:ascii="Arial" w:cs="Arial" w:eastAsia="Arial" w:hAnsi="Arial"/>
          <w:sz w:val="24"/>
          <w:szCs w:val="24"/>
        </w:rPr>
        <w:t xml:space="preserve">- количество принадлежащих должностным лицам акций (долей) эмитента и его дочерних и зависимых обществах;</w:t>
      </w:r>
    </w:p>
    <w:p>
      <w:pPr>
        <w:spacing w:after="120"/>
        <w:ind w:firstLine="709"/>
        <w:jc w:val="both"/>
      </w:pPr>
      <w:r>
        <w:rPr>
          <w:rFonts w:ascii="Arial" w:cs="Arial" w:eastAsia="Arial" w:hAnsi="Arial"/>
          <w:sz w:val="24"/>
          <w:szCs w:val="24"/>
        </w:rPr>
        <w:t xml:space="preserve">4) сведения об акционерах (участниках) эмитента:</w:t>
      </w:r>
    </w:p>
    <w:p>
      <w:pPr>
        <w:spacing w:after="120"/>
        <w:ind w:firstLine="709"/>
        <w:jc w:val="both"/>
      </w:pPr>
      <w:r>
        <w:rPr>
          <w:rFonts w:ascii="Arial" w:cs="Arial" w:eastAsia="Arial" w:hAnsi="Arial"/>
          <w:sz w:val="24"/>
          <w:szCs w:val="24"/>
        </w:rPr>
        <w:t xml:space="preserve">- сведения о владельцах крупных пакетов акций и акционерах, владеющих контрольным пакетом акций;</w:t>
      </w:r>
    </w:p>
    <w:p>
      <w:pPr>
        <w:spacing w:after="120"/>
        <w:ind w:firstLine="709"/>
        <w:jc w:val="both"/>
      </w:pPr>
      <w:r>
        <w:rPr>
          <w:rFonts w:ascii="Arial" w:cs="Arial" w:eastAsia="Arial" w:hAnsi="Arial"/>
          <w:sz w:val="24"/>
          <w:szCs w:val="24"/>
        </w:rPr>
        <w:t xml:space="preserve">- сведения о совершенных эмитентом сделках, в совершении которых имелась заинтересованность его должностных лиц, владельцев крупных пакетов акций их аффилированных лиц за 3 последних завершенных финансовых года или за каждый завершенный финансовый год, если эмитент осуществляет свою деятельность менее 3 лет, а также за период до даты составления проспекта ценных бумаг;</w:t>
      </w:r>
    </w:p>
    <w:p>
      <w:pPr>
        <w:spacing w:after="120"/>
        <w:ind w:firstLine="709"/>
        <w:jc w:val="both"/>
      </w:pPr>
      <w:r>
        <w:rPr>
          <w:rFonts w:ascii="Arial" w:cs="Arial" w:eastAsia="Arial" w:hAnsi="Arial"/>
          <w:sz w:val="24"/>
          <w:szCs w:val="24"/>
        </w:rPr>
        <w:t xml:space="preserve">5) сведения о ценных бумагах эмитента:</w:t>
      </w:r>
    </w:p>
    <w:p>
      <w:pPr>
        <w:spacing w:after="120"/>
        <w:ind w:firstLine="709"/>
        <w:jc w:val="both"/>
      </w:pPr>
      <w:r>
        <w:rPr>
          <w:rFonts w:ascii="Arial" w:cs="Arial" w:eastAsia="Arial" w:hAnsi="Arial"/>
          <w:sz w:val="24"/>
          <w:szCs w:val="24"/>
        </w:rPr>
        <w:t xml:space="preserve">- все выпущенные к настоящему времени ценные бумаги эмитента;</w:t>
      </w:r>
    </w:p>
    <w:p>
      <w:pPr>
        <w:spacing w:after="120"/>
        <w:ind w:firstLine="709"/>
        <w:jc w:val="both"/>
      </w:pPr>
      <w:r>
        <w:rPr>
          <w:rFonts w:ascii="Arial" w:cs="Arial" w:eastAsia="Arial" w:hAnsi="Arial"/>
          <w:sz w:val="24"/>
          <w:szCs w:val="24"/>
        </w:rPr>
        <w:t xml:space="preserve">- вид публично предлагаемых ценных бумаг;</w:t>
      </w:r>
    </w:p>
    <w:p>
      <w:pPr>
        <w:spacing w:after="120"/>
        <w:ind w:firstLine="709"/>
        <w:jc w:val="both"/>
      </w:pPr>
      <w:r>
        <w:rPr>
          <w:rFonts w:ascii="Arial" w:cs="Arial" w:eastAsia="Arial" w:hAnsi="Arial"/>
          <w:sz w:val="24"/>
          <w:szCs w:val="24"/>
        </w:rPr>
        <w:t xml:space="preserve">- номинальная стоимость ценной бумаги, если наличие номинальной стоимости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 количество ценных бумаг, предполагаемых к публичному предложению;</w:t>
      </w:r>
    </w:p>
    <w:p>
      <w:pPr>
        <w:spacing w:after="120"/>
        <w:ind w:firstLine="709"/>
        <w:jc w:val="both"/>
      </w:pPr>
      <w:r>
        <w:rPr>
          <w:rFonts w:ascii="Arial" w:cs="Arial" w:eastAsia="Arial" w:hAnsi="Arial"/>
          <w:sz w:val="24"/>
          <w:szCs w:val="24"/>
        </w:rPr>
        <w:t xml:space="preserve">- минимальное количество ценных бумаг, продажа которых предполагается в рамках данного публичного предложения и необходима эмитенту для признания публичного предложения ценных бумаг состоявшимся;</w:t>
      </w:r>
    </w:p>
    <w:p>
      <w:pPr>
        <w:spacing w:after="120"/>
        <w:ind w:firstLine="709"/>
        <w:jc w:val="both"/>
      </w:pPr>
      <w:r>
        <w:rPr>
          <w:rFonts w:ascii="Arial" w:cs="Arial" w:eastAsia="Arial" w:hAnsi="Arial"/>
          <w:sz w:val="24"/>
          <w:szCs w:val="24"/>
        </w:rPr>
        <w:t xml:space="preserve">- цена (порядок определения цены) ценной бумаги при публичном предложении;</w:t>
      </w:r>
    </w:p>
    <w:p>
      <w:pPr>
        <w:spacing w:after="120"/>
        <w:ind w:firstLine="709"/>
        <w:jc w:val="both"/>
      </w:pPr>
      <w:r>
        <w:rPr>
          <w:rFonts w:ascii="Arial" w:cs="Arial" w:eastAsia="Arial" w:hAnsi="Arial"/>
          <w:sz w:val="24"/>
          <w:szCs w:val="24"/>
        </w:rPr>
        <w:t xml:space="preserve">- условия и сроки осуществления публичного предложения ценных бумаг;</w:t>
      </w:r>
    </w:p>
    <w:p>
      <w:pPr>
        <w:spacing w:after="120"/>
        <w:ind w:firstLine="709"/>
        <w:jc w:val="both"/>
      </w:pPr>
      <w:r>
        <w:rPr>
          <w:rFonts w:ascii="Arial" w:cs="Arial" w:eastAsia="Arial" w:hAnsi="Arial"/>
          <w:sz w:val="24"/>
          <w:szCs w:val="24"/>
        </w:rPr>
        <w:t xml:space="preserve">- способ оплаты ценных бумаг, получения дохода по ценным бумагам, срок обращения и порядок погашения ценных бумаг;</w:t>
      </w:r>
    </w:p>
    <w:p>
      <w:pPr>
        <w:spacing w:after="120"/>
        <w:ind w:firstLine="709"/>
        <w:jc w:val="both"/>
      </w:pPr>
      <w:r>
        <w:rPr>
          <w:rFonts w:ascii="Arial" w:cs="Arial" w:eastAsia="Arial" w:hAnsi="Arial"/>
          <w:sz w:val="24"/>
          <w:szCs w:val="24"/>
        </w:rPr>
        <w:t xml:space="preserve">- порядок конвертации ценных бумаг (при выпуске конвертируемых ценных бумаг);</w:t>
      </w:r>
    </w:p>
    <w:p>
      <w:pPr>
        <w:spacing w:after="120"/>
        <w:ind w:firstLine="709"/>
        <w:jc w:val="both"/>
      </w:pPr>
      <w:r>
        <w:rPr>
          <w:rFonts w:ascii="Arial" w:cs="Arial" w:eastAsia="Arial" w:hAnsi="Arial"/>
          <w:sz w:val="24"/>
          <w:szCs w:val="24"/>
        </w:rPr>
        <w:t xml:space="preserve">- указание, были ли предлагаемые ценные бумаги уже выпущены либо предлагаются к размещению;</w:t>
      </w:r>
    </w:p>
    <w:p>
      <w:pPr>
        <w:spacing w:after="120"/>
        <w:ind w:firstLine="709"/>
        <w:jc w:val="both"/>
      </w:pPr>
      <w:r>
        <w:rPr>
          <w:rFonts w:ascii="Arial" w:cs="Arial" w:eastAsia="Arial" w:hAnsi="Arial"/>
          <w:sz w:val="24"/>
          <w:szCs w:val="24"/>
        </w:rPr>
        <w:t xml:space="preserve">- порядок раскрытия информации о публичном предложении ценных бумаг;</w:t>
      </w:r>
    </w:p>
    <w:p>
      <w:pPr>
        <w:spacing w:after="120"/>
        <w:ind w:firstLine="709"/>
        <w:jc w:val="both"/>
      </w:pPr>
      <w:r>
        <w:rPr>
          <w:rFonts w:ascii="Arial" w:cs="Arial" w:eastAsia="Arial" w:hAnsi="Arial"/>
          <w:sz w:val="24"/>
          <w:szCs w:val="24"/>
        </w:rPr>
        <w:t xml:space="preserve">- наличие преимущественного права на приобретение публично размещаемых ценных бумаг, любые ограничения на приобретение и обращение размещаемых ценных бумаг (при эмиссии ценных бумаг);</w:t>
      </w:r>
    </w:p>
    <w:p>
      <w:pPr>
        <w:spacing w:after="120"/>
        <w:ind w:firstLine="709"/>
        <w:jc w:val="both"/>
      </w:pPr>
      <w:r>
        <w:rPr>
          <w:rFonts w:ascii="Arial" w:cs="Arial" w:eastAsia="Arial" w:hAnsi="Arial"/>
          <w:sz w:val="24"/>
          <w:szCs w:val="24"/>
        </w:rPr>
        <w:t xml:space="preserve">- сведения о лицах, оказывающих услуги по организации публичного предложения ценных бумаг;</w:t>
      </w:r>
    </w:p>
    <w:p>
      <w:pPr>
        <w:spacing w:after="120"/>
        <w:ind w:firstLine="709"/>
        <w:jc w:val="both"/>
      </w:pPr>
      <w:r>
        <w:rPr>
          <w:rFonts w:ascii="Arial" w:cs="Arial" w:eastAsia="Arial" w:hAnsi="Arial"/>
          <w:sz w:val="24"/>
          <w:szCs w:val="24"/>
        </w:rPr>
        <w:t xml:space="preserve">- сведения о фондовой бирже, на которой предполагается продажа ценных бумаг;</w:t>
      </w:r>
    </w:p>
    <w:p>
      <w:pPr>
        <w:spacing w:after="120"/>
        <w:ind w:firstLine="709"/>
        <w:jc w:val="both"/>
      </w:pPr>
      <w:r>
        <w:rPr>
          <w:rFonts w:ascii="Arial" w:cs="Arial" w:eastAsia="Arial" w:hAnsi="Arial"/>
          <w:sz w:val="24"/>
          <w:szCs w:val="24"/>
        </w:rPr>
        <w:t xml:space="preserve">- указание о включении эмитента в листинг фондовой биржи;</w:t>
      </w:r>
    </w:p>
    <w:p>
      <w:pPr>
        <w:spacing w:after="120"/>
        <w:ind w:firstLine="709"/>
        <w:jc w:val="both"/>
      </w:pPr>
      <w:r>
        <w:rPr>
          <w:rFonts w:ascii="Arial" w:cs="Arial" w:eastAsia="Arial" w:hAnsi="Arial"/>
          <w:sz w:val="24"/>
          <w:szCs w:val="24"/>
        </w:rPr>
        <w:t xml:space="preserve">- риски, связанные с приобретением ценных бумаг эмитента;</w:t>
      </w:r>
    </w:p>
    <w:p>
      <w:pPr>
        <w:spacing w:after="120"/>
        <w:ind w:firstLine="709"/>
        <w:jc w:val="both"/>
      </w:pPr>
      <w:r>
        <w:rPr>
          <w:rFonts w:ascii="Arial" w:cs="Arial" w:eastAsia="Arial" w:hAnsi="Arial"/>
          <w:sz w:val="24"/>
          <w:szCs w:val="24"/>
        </w:rPr>
        <w:t xml:space="preserve">- заключение эксперта (экспертной организации), которое должно содержаться в проспекте и/или на которое делается ссылка в проспекте, в случаях привлечения эмитентом дополнительного эксперта (экспертной организации), за исключением аудитора;</w:t>
      </w:r>
    </w:p>
    <w:p>
      <w:pPr>
        <w:spacing w:after="120"/>
        <w:ind w:firstLine="709"/>
        <w:jc w:val="both"/>
      </w:pPr>
      <w:r>
        <w:rPr>
          <w:rFonts w:ascii="Arial" w:cs="Arial" w:eastAsia="Arial" w:hAnsi="Arial"/>
          <w:sz w:val="24"/>
          <w:szCs w:val="24"/>
        </w:rPr>
        <w:t xml:space="preserve">- порядок возврата средств, полученных в оплату ценных бумаг, в случае признания публичного предложения ценных бумаг несостоявшимся;</w:t>
      </w:r>
    </w:p>
    <w:p>
      <w:pPr>
        <w:spacing w:after="120"/>
        <w:ind w:firstLine="709"/>
        <w:jc w:val="both"/>
      </w:pPr>
      <w:r>
        <w:rPr>
          <w:rFonts w:ascii="Arial" w:cs="Arial" w:eastAsia="Arial" w:hAnsi="Arial"/>
          <w:sz w:val="24"/>
          <w:szCs w:val="24"/>
        </w:rPr>
        <w:t xml:space="preserve">6) финансовая отчетность и иная финансовая информация:</w:t>
      </w:r>
    </w:p>
    <w:p>
      <w:pPr>
        <w:spacing w:after="120"/>
        <w:ind w:firstLine="709"/>
        <w:jc w:val="both"/>
      </w:pPr>
      <w:r>
        <w:rPr>
          <w:rFonts w:ascii="Arial" w:cs="Arial" w:eastAsia="Arial" w:hAnsi="Arial"/>
          <w:sz w:val="24"/>
          <w:szCs w:val="24"/>
        </w:rPr>
        <w:t xml:space="preserve">- годовая бухгалтерская отчетность эмитента за 3 последних завершенных финансовых года или за каждый завершенный финансовый год, если эмитент осуществляет свою деятельность менее 3 лет, заключение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в отношении указанной бухгалтерской отчетности;</w:t>
      </w:r>
    </w:p>
    <w:p>
      <w:pPr>
        <w:spacing w:after="120"/>
        <w:ind w:firstLine="709"/>
        <w:jc w:val="both"/>
      </w:pPr>
      <w:r>
        <w:rPr>
          <w:rFonts w:ascii="Arial" w:cs="Arial" w:eastAsia="Arial" w:hAnsi="Arial"/>
          <w:sz w:val="24"/>
          <w:szCs w:val="24"/>
        </w:rPr>
        <w:t xml:space="preserve">- квартальная бухгалтерская отчетность эмитента за последний завершенный отчетный квартал на момент составления проспекта;</w:t>
      </w:r>
    </w:p>
    <w:p>
      <w:pPr>
        <w:spacing w:after="120"/>
        <w:ind w:firstLine="709"/>
        <w:jc w:val="both"/>
      </w:pPr>
      <w:r>
        <w:rPr>
          <w:rFonts w:ascii="Arial" w:cs="Arial" w:eastAsia="Arial" w:hAnsi="Arial"/>
          <w:sz w:val="24"/>
          <w:szCs w:val="24"/>
        </w:rPr>
        <w:t xml:space="preserve">- сведения о текущей задолженности и кредитах эмитента;</w:t>
      </w:r>
    </w:p>
    <w:p>
      <w:pPr>
        <w:spacing w:after="120"/>
        <w:ind w:firstLine="709"/>
        <w:jc w:val="both"/>
      </w:pPr>
      <w:r>
        <w:rPr>
          <w:rFonts w:ascii="Arial" w:cs="Arial" w:eastAsia="Arial" w:hAnsi="Arial"/>
          <w:sz w:val="24"/>
          <w:szCs w:val="24"/>
        </w:rPr>
        <w:t xml:space="preserve">- сведения о существенных фактах, произошедших в течение 3 последних завершенных финансовых лет или за каждый завершенный финансовый год, если эмитент осуществляет свою деятельность менее 3 лет;</w:t>
      </w:r>
    </w:p>
    <w:p>
      <w:pPr>
        <w:spacing w:after="120"/>
        <w:ind w:firstLine="709"/>
        <w:jc w:val="both"/>
      </w:pPr>
      <w:r>
        <w:rPr>
          <w:rFonts w:ascii="Arial" w:cs="Arial" w:eastAsia="Arial" w:hAnsi="Arial"/>
          <w:sz w:val="24"/>
          <w:szCs w:val="24"/>
        </w:rPr>
        <w:t xml:space="preserve">- порядок и направление использования средств, привлеченных в результате планируемого публичного размещения ценных бумаг;</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о потребителях и поставщиках товаров (работ, услуг) эмитента в объеме, составляющем 5 и более процентов от общей стоимости производимых или потребляемых им товаров (работ, услуг);</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описание и объем активов эмитента, в том числе:</w:t>
      </w:r>
    </w:p>
    <w:p>
      <w:pPr>
        <w:spacing w:after="120"/>
        <w:ind w:firstLine="709"/>
        <w:jc w:val="both"/>
      </w:pPr>
      <w:r>
        <w:rPr>
          <w:rFonts w:ascii="Arial" w:cs="Arial" w:eastAsia="Arial" w:hAnsi="Arial"/>
          <w:sz w:val="24"/>
          <w:szCs w:val="24"/>
        </w:rPr>
        <w:t xml:space="preserve">- об активах эмитента, которые переданы в доверительное управление, а также являются обеспечением обязательств эмитента, с указанием суммы оценки актива, наименования оценщика, даты оценки каждого актива и даты завершения действия соответствующих договоров;</w:t>
      </w:r>
    </w:p>
    <w:p>
      <w:pPr>
        <w:spacing w:after="120"/>
        <w:ind w:firstLine="709"/>
        <w:jc w:val="both"/>
      </w:pPr>
      <w:r>
        <w:rPr>
          <w:rFonts w:ascii="Arial" w:cs="Arial" w:eastAsia="Arial" w:hAnsi="Arial"/>
          <w:sz w:val="24"/>
          <w:szCs w:val="24"/>
        </w:rPr>
        <w:t xml:space="preserve">- о дебиторской задолженности, составляющей 5 и более процентов от балансовой стоимости активов эмитента, сроках их погашения с указанием перечня дебиторов;</w:t>
      </w:r>
    </w:p>
    <w:p>
      <w:pPr>
        <w:spacing w:after="120"/>
        <w:ind w:firstLine="567"/>
        <w:jc w:val="both"/>
      </w:pPr>
      <w:r>
        <w:rPr>
          <w:rFonts w:ascii="Arial" w:cs="Arial" w:eastAsia="Arial" w:hAnsi="Arial"/>
          <w:sz w:val="24"/>
          <w:szCs w:val="24"/>
        </w:rPr>
        <w:t xml:space="preserve">- о заложенных активах эмитента с указанием суммы оценки активов, наименования оценщика, даты оценки каждого актива и даты завершения действия соответствующих договоров, а также объеме данных активов в процентном выражении от общего объема активов эмитента;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о кредиторской задолженности, составляющей 5 и более процентов от балансовой стоимости обязательств эмитента, сроках их погашения с указанием перечня кредиторов, в том числе суммы задолженности по выплате дохода по выпущенным эмитентом ценным бумагам;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об аффилированных лицах эмитента, за исключением лиц, указанных в пунктах 3 и 4 настоящей части;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о целевом назначении облигационного займа. При этом не допускается указание в проспекте в качестве целевого назначения пополнение оборотных средств;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6</w:t>
      </w:r>
      <w:r>
        <w:rPr>
          <w:rFonts w:ascii="Arial" w:cs="Arial" w:eastAsia="Arial" w:hAnsi="Arial"/>
          <w:sz w:val="24"/>
          <w:szCs w:val="24"/>
        </w:rPr>
        <w:t xml:space="preserve">) об обеспечении облигаций данного выпуска в случае выпуска обеспеченных облигаций;</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7</w:t>
      </w:r>
      <w:r>
        <w:rPr>
          <w:rFonts w:ascii="Arial" w:cs="Arial" w:eastAsia="Arial" w:hAnsi="Arial"/>
          <w:sz w:val="24"/>
          <w:szCs w:val="24"/>
        </w:rPr>
        <w:t xml:space="preserve">) о порядке проведения общего собрания держателей облигаций;</w:t>
      </w:r>
    </w:p>
    <w:p>
      <w:pPr>
        <w:spacing w:after="120"/>
        <w:ind w:firstLine="709"/>
        <w:jc w:val="both"/>
      </w:pPr>
      <w:r>
        <w:rPr>
          <w:rFonts w:ascii="Arial" w:cs="Arial" w:eastAsia="Arial" w:hAnsi="Arial"/>
          <w:sz w:val="24"/>
          <w:szCs w:val="24"/>
        </w:rPr>
        <w:t xml:space="preserve">7) в проспект может включаться и иная информация, не противоречащая законодательству Кыргызской Республики и не вводящая в заблуждение инвесторов.</w:t>
      </w:r>
    </w:p>
    <w:p>
      <w:pPr>
        <w:spacing w:after="120"/>
        <w:ind w:firstLine="709"/>
        <w:jc w:val="both"/>
      </w:pPr>
      <w:r>
        <w:rPr>
          <w:rFonts w:ascii="Arial" w:cs="Arial" w:eastAsia="Arial" w:hAnsi="Arial"/>
          <w:sz w:val="24"/>
          <w:szCs w:val="24"/>
        </w:rPr>
        <w:t xml:space="preserve">Нормативными правовыми актами, принятыми в соответствии с настоящим Законом, могут быть установлены дополнительные требования к составу, содержанию и порядку оформления проспекта.</w:t>
      </w:r>
    </w:p>
    <w:p>
      <w:pPr>
        <w:spacing w:after="120"/>
        <w:ind w:firstLine="709"/>
        <w:jc w:val="both"/>
      </w:pPr>
      <w:r>
        <w:rPr>
          <w:rFonts w:ascii="Arial" w:cs="Arial" w:eastAsia="Arial" w:hAnsi="Arial"/>
          <w:sz w:val="24"/>
          <w:szCs w:val="24"/>
        </w:rPr>
        <w:t xml:space="preserve">В случае выпуска ценных бумаг международными финансовыми организациями требования к содержанию проспекта эмиссии, установленные абзацем третьим пункта 3, абзацем третьим пункта 4, абзацем вторым пункта 5, абзацем четвертым пункта 6, пунктами 6</w:t>
      </w:r>
      <w:r>
        <w:rPr>
          <w:rFonts w:ascii="Arial" w:cs="Arial" w:eastAsia="Arial" w:hAnsi="Arial"/>
          <w:sz w:val="24"/>
          <w:szCs w:val="24"/>
        </w:rPr>
        <w:t xml:space="preserve">1</w:t>
      </w:r>
      <w:r>
        <w:rPr>
          <w:rFonts w:ascii="Arial" w:cs="Arial" w:eastAsia="Arial" w:hAnsi="Arial"/>
          <w:sz w:val="24"/>
          <w:szCs w:val="24"/>
        </w:rPr>
        <w:t xml:space="preserve"> - 6</w:t>
      </w:r>
      <w:r>
        <w:rPr>
          <w:rFonts w:ascii="Arial" w:cs="Arial" w:eastAsia="Arial" w:hAnsi="Arial"/>
          <w:sz w:val="24"/>
          <w:szCs w:val="24"/>
        </w:rPr>
        <w:t xml:space="preserve">7</w:t>
      </w:r>
      <w:r>
        <w:rPr>
          <w:rFonts w:ascii="Arial" w:cs="Arial" w:eastAsia="Arial" w:hAnsi="Arial"/>
          <w:sz w:val="24"/>
          <w:szCs w:val="24"/>
        </w:rPr>
        <w:t xml:space="preserve"> настоящей части, не применяются.</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Проспект должен быть подписан должностными и иными лицами эмитента, ответственными за информацию, отраженную в проспекте, а также андеррайтером (андеррайтерами), участвующим в организации публичного предложения и размещении ценных бумаг.</w:t>
      </w:r>
    </w:p>
    <w:p>
      <w:pPr>
        <w:spacing w:after="120"/>
        <w:ind w:firstLine="709"/>
        <w:jc w:val="both"/>
      </w:pPr>
      <w:r>
        <w:rPr>
          <w:rFonts w:ascii="Arial" w:cs="Arial" w:eastAsia="Arial" w:hAnsi="Arial"/>
          <w:sz w:val="24"/>
          <w:szCs w:val="24"/>
        </w:rPr>
        <w:t xml:space="preserve">Лица, подписавшие проспект, несут субсидиарную с эмитентом ответственность за ущерб, причиненный владельцу ценных бумаг вследствие содержащейся в указанном проспекте недостоверной, неполной и/или вводящей в заблуждение инвестора информации.</w:t>
      </w:r>
    </w:p>
    <w:p>
      <w:pPr>
        <w:spacing w:after="120"/>
        <w:ind w:firstLine="709"/>
        <w:jc w:val="both"/>
      </w:pPr>
      <w:r>
        <w:rPr>
          <w:rFonts w:ascii="Arial" w:cs="Arial" w:eastAsia="Arial" w:hAnsi="Arial"/>
          <w:sz w:val="24"/>
          <w:szCs w:val="24"/>
        </w:rPr>
        <w:t xml:space="preserve">3. Проспект иностранного эмитента, осуществляющего публичное предложение ценных бумаг в Кыргызской Республике, должен содержать дополнительно следующие данные:</w:t>
      </w:r>
    </w:p>
    <w:p>
      <w:pPr>
        <w:spacing w:after="120"/>
        <w:ind w:firstLine="709"/>
        <w:jc w:val="both"/>
      </w:pPr>
      <w:r>
        <w:rPr>
          <w:rFonts w:ascii="Arial" w:cs="Arial" w:eastAsia="Arial" w:hAnsi="Arial"/>
          <w:sz w:val="24"/>
          <w:szCs w:val="24"/>
        </w:rPr>
        <w:t xml:space="preserve">- цели (причины) осуществления публичного предложения ценных бумаг на территории Кыргызской Республики;</w:t>
      </w:r>
    </w:p>
    <w:p>
      <w:pPr>
        <w:spacing w:after="120"/>
        <w:ind w:firstLine="709"/>
        <w:jc w:val="both"/>
      </w:pPr>
      <w:r>
        <w:rPr>
          <w:rFonts w:ascii="Arial" w:cs="Arial" w:eastAsia="Arial" w:hAnsi="Arial"/>
          <w:sz w:val="24"/>
          <w:szCs w:val="24"/>
        </w:rPr>
        <w:t xml:space="preserve">- порядок реализации прав владельцев ценных бумаг иностранного эмитента;</w:t>
      </w:r>
    </w:p>
    <w:p>
      <w:pPr>
        <w:spacing w:after="120"/>
        <w:ind w:firstLine="709"/>
        <w:jc w:val="both"/>
      </w:pPr>
      <w:r>
        <w:rPr>
          <w:rFonts w:ascii="Arial" w:cs="Arial" w:eastAsia="Arial" w:hAnsi="Arial"/>
          <w:sz w:val="24"/>
          <w:szCs w:val="24"/>
        </w:rPr>
        <w:t xml:space="preserve">- порядок рассмотрения споров, связанных с реализацией прав владельцами ценных бумаг, и предъявления исков к эмитенту при невыполнении им обязательств по ценным бумагам;</w:t>
      </w:r>
    </w:p>
    <w:p>
      <w:pPr>
        <w:spacing w:after="120"/>
        <w:ind w:firstLine="709"/>
        <w:jc w:val="both"/>
      </w:pPr>
      <w:r>
        <w:rPr>
          <w:rFonts w:ascii="Arial" w:cs="Arial" w:eastAsia="Arial" w:hAnsi="Arial"/>
          <w:sz w:val="24"/>
          <w:szCs w:val="24"/>
        </w:rPr>
        <w:t xml:space="preserve">- наименование представителя эмитента в Кыргызской Республике, его полномочия и ответственность перед владельцами ценных бумаг;</w:t>
      </w:r>
    </w:p>
    <w:p>
      <w:pPr>
        <w:spacing w:after="120"/>
        <w:ind w:firstLine="709"/>
        <w:jc w:val="both"/>
      </w:pPr>
      <w:r>
        <w:rPr>
          <w:rFonts w:ascii="Arial" w:cs="Arial" w:eastAsia="Arial" w:hAnsi="Arial"/>
          <w:sz w:val="24"/>
          <w:szCs w:val="24"/>
        </w:rPr>
        <w:t xml:space="preserve">- риски, связанные с приобретением ценных бумаг иностранного эмитента, в том числе об ограниченных возможностях государственного органа по контролю за деятельностью иностранного эмитента;</w:t>
      </w:r>
    </w:p>
    <w:p>
      <w:pPr>
        <w:spacing w:after="120"/>
        <w:ind w:firstLine="709"/>
        <w:jc w:val="both"/>
      </w:pPr>
      <w:r>
        <w:rPr>
          <w:rFonts w:ascii="Arial" w:cs="Arial" w:eastAsia="Arial" w:hAnsi="Arial"/>
          <w:sz w:val="24"/>
          <w:szCs w:val="24"/>
        </w:rPr>
        <w:t xml:space="preserve">- меры, снижающие риски, связанные с владением ценных бумаг иностранного эмитента;</w:t>
      </w:r>
    </w:p>
    <w:p>
      <w:pPr>
        <w:spacing w:after="120"/>
        <w:ind w:firstLine="709"/>
        <w:jc w:val="both"/>
      </w:pPr>
      <w:r>
        <w:rPr>
          <w:rFonts w:ascii="Arial" w:cs="Arial" w:eastAsia="Arial" w:hAnsi="Arial"/>
          <w:sz w:val="24"/>
          <w:szCs w:val="24"/>
        </w:rPr>
        <w:t xml:space="preserve">- информация о кредитном рейтинге эмитента;</w:t>
      </w:r>
    </w:p>
    <w:p>
      <w:pPr>
        <w:spacing w:after="120"/>
        <w:ind w:firstLine="709"/>
        <w:jc w:val="both"/>
      </w:pPr>
      <w:r>
        <w:rPr>
          <w:rFonts w:ascii="Arial" w:cs="Arial" w:eastAsia="Arial" w:hAnsi="Arial"/>
          <w:sz w:val="24"/>
          <w:szCs w:val="24"/>
        </w:rPr>
        <w:t xml:space="preserve">- информация об обращении ценных бумаг за пределами страны, резидентом которой является эмитент;</w:t>
      </w:r>
    </w:p>
    <w:p>
      <w:pPr>
        <w:spacing w:after="120"/>
        <w:ind w:firstLine="709"/>
        <w:jc w:val="both"/>
      </w:pPr>
      <w:r>
        <w:rPr>
          <w:rFonts w:ascii="Arial" w:cs="Arial" w:eastAsia="Arial" w:hAnsi="Arial"/>
          <w:sz w:val="24"/>
          <w:szCs w:val="24"/>
        </w:rPr>
        <w:t xml:space="preserve">- информация о всех иностранных фондовых биржах, на которых осуществлялись (осуществляются) торги с ценными бумагами эмитента;</w:t>
      </w:r>
    </w:p>
    <w:p>
      <w:pPr>
        <w:spacing w:after="120"/>
        <w:ind w:firstLine="709"/>
        <w:jc w:val="both"/>
      </w:pPr>
      <w:r>
        <w:rPr>
          <w:rFonts w:ascii="Arial" w:cs="Arial" w:eastAsia="Arial" w:hAnsi="Arial"/>
          <w:sz w:val="24"/>
          <w:szCs w:val="24"/>
        </w:rPr>
        <w:t xml:space="preserve">- периодические печатные и электронные издания, где можно получить дополнительную информацию об эмитенте;</w:t>
      </w:r>
    </w:p>
    <w:p>
      <w:pPr>
        <w:spacing w:after="120"/>
        <w:ind w:firstLine="709"/>
        <w:jc w:val="both"/>
      </w:pPr>
      <w:r>
        <w:rPr>
          <w:rFonts w:ascii="Arial" w:cs="Arial" w:eastAsia="Arial" w:hAnsi="Arial"/>
          <w:sz w:val="24"/>
          <w:szCs w:val="24"/>
        </w:rPr>
        <w:t xml:space="preserve">- иная информация, предусмотренная нормативными правовыми актами, принятыми в соответствии с настоящим Законом.</w:t>
      </w:r>
    </w:p>
    <w:p>
      <w:pPr>
        <w:spacing w:after="120"/>
        <w:ind w:firstLine="709"/>
        <w:jc w:val="both"/>
      </w:pPr>
      <w:r>
        <w:rPr>
          <w:rFonts w:ascii="Arial" w:cs="Arial" w:eastAsia="Arial" w:hAnsi="Arial"/>
          <w:i/>
          <w:iCs/>
          <w:sz w:val="24"/>
          <w:szCs w:val="24"/>
        </w:rPr>
        <w:t xml:space="preserve">(В редакции Законов КР от </w:t>
      </w:r>
      <w:hyperlink w:history="1" r:id="rIdj8ycktecer-khc2ctrjay">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isiyjdczqt2pf7f1wpvju">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2rdxzmfkd6tupait5e_d5">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 Заключения и отчеты экспертов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если проспект, представленный для регистрации в уполномоченном государственном органе по регулированию рынка ценных бумаг, содержит ссылки на заключение или отчет, подготовленные экспертом (экспертной организацией), он должен также содержать:</w:t>
      </w:r>
    </w:p>
    <w:p>
      <w:pPr>
        <w:spacing w:after="120"/>
        <w:ind w:firstLine="709"/>
        <w:jc w:val="both"/>
      </w:pPr>
      <w:r>
        <w:rPr>
          <w:rFonts w:ascii="Arial" w:cs="Arial" w:eastAsia="Arial" w:hAnsi="Arial"/>
          <w:sz w:val="24"/>
          <w:szCs w:val="24"/>
        </w:rPr>
        <w:t xml:space="preserve">- описание квалификации эксперта;</w:t>
      </w:r>
    </w:p>
    <w:p>
      <w:pPr>
        <w:spacing w:after="120"/>
        <w:ind w:firstLine="709"/>
        <w:jc w:val="both"/>
      </w:pPr>
      <w:r>
        <w:rPr>
          <w:rFonts w:ascii="Arial" w:cs="Arial" w:eastAsia="Arial" w:hAnsi="Arial"/>
          <w:sz w:val="24"/>
          <w:szCs w:val="24"/>
        </w:rPr>
        <w:t xml:space="preserve">- сведения о том, является ли эксперт (экспертная организация) аффилированным или связанным лицом эмитента ценных бумаг.</w:t>
      </w:r>
    </w:p>
    <w:p>
      <w:pPr>
        <w:spacing w:after="120"/>
        <w:ind w:firstLine="709"/>
        <w:jc w:val="both"/>
      </w:pPr>
      <w:r>
        <w:rPr>
          <w:rFonts w:ascii="Arial" w:cs="Arial" w:eastAsia="Arial" w:hAnsi="Arial"/>
          <w:sz w:val="24"/>
          <w:szCs w:val="24"/>
        </w:rPr>
        <w:t xml:space="preserve">2. К проспекту должно прилагаться согласие эксперта (экспертной организации) в письменной форме на публикацию проспекта вместе с заключением или отчетом, или ссылкой на данное заключение или отчет либо в проспекте должно быть указание о согласии в этом эксперта (экспертной организации).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 Изменения и дополнения в проспект при эмиссии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обязан представить в уполномоченный государственный орган по регулированию рынка ценных бумаг изменения и дополнения в проспект с подробной новой информацией для его регистрации в срок не позднее 5 рабочих дней с момента возникновения или выявления изменений и дополнений в случаях:</w:t>
      </w:r>
    </w:p>
    <w:p>
      <w:pPr>
        <w:spacing w:after="120"/>
        <w:ind w:firstLine="709"/>
        <w:jc w:val="both"/>
      </w:pPr>
      <w:r>
        <w:rPr>
          <w:rFonts w:ascii="Arial" w:cs="Arial" w:eastAsia="Arial" w:hAnsi="Arial"/>
          <w:sz w:val="24"/>
          <w:szCs w:val="24"/>
        </w:rPr>
        <w:t xml:space="preserve">- если возникнет изменение в данных, содержащихся в проспекте;</w:t>
      </w:r>
    </w:p>
    <w:p>
      <w:pPr>
        <w:spacing w:after="120"/>
        <w:ind w:firstLine="709"/>
        <w:jc w:val="both"/>
      </w:pPr>
      <w:r>
        <w:rPr>
          <w:rFonts w:ascii="Arial" w:cs="Arial" w:eastAsia="Arial" w:hAnsi="Arial"/>
          <w:sz w:val="24"/>
          <w:szCs w:val="24"/>
        </w:rPr>
        <w:t xml:space="preserve">- если появится новая важная информация, которая должна быть раскрыта в проспекте, если бы она имелась до момента представления проспекта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 если проспект содержит сведения, которые оказываются ложными или вводящими в заблуждение, или в проспекте имеются существенные пробелы в раскрытии информации.</w:t>
      </w:r>
    </w:p>
    <w:p>
      <w:pPr>
        <w:spacing w:after="120"/>
        <w:ind w:firstLine="709"/>
        <w:jc w:val="both"/>
      </w:pPr>
      <w:r>
        <w:rPr>
          <w:rFonts w:ascii="Arial" w:cs="Arial" w:eastAsia="Arial" w:hAnsi="Arial"/>
          <w:sz w:val="24"/>
          <w:szCs w:val="24"/>
        </w:rPr>
        <w:t xml:space="preserve">2. Регистрация изменений и дополнений в проспект осуществляется уполномоченным государственным органом по регулированию рынка ценных бумаг в срок не более 10 рабочих дней с момента представления изменений и дополнений.</w:t>
      </w:r>
    </w:p>
    <w:p>
      <w:pPr>
        <w:spacing w:after="120"/>
        <w:ind w:firstLine="709"/>
        <w:jc w:val="both"/>
      </w:pPr>
      <w:r>
        <w:rPr>
          <w:rFonts w:ascii="Arial" w:cs="Arial" w:eastAsia="Arial" w:hAnsi="Arial"/>
          <w:sz w:val="24"/>
          <w:szCs w:val="24"/>
        </w:rPr>
        <w:t xml:space="preserve">В период регистрации изменений и дополнений в проспект запрещается совершение сделок с ценными бумагами данного публичного предложения.</w:t>
      </w:r>
    </w:p>
    <w:p>
      <w:pPr>
        <w:spacing w:after="120"/>
        <w:ind w:firstLine="709"/>
        <w:jc w:val="both"/>
      </w:pPr>
      <w:r>
        <w:rPr>
          <w:rFonts w:ascii="Arial" w:cs="Arial" w:eastAsia="Arial" w:hAnsi="Arial"/>
          <w:sz w:val="24"/>
          <w:szCs w:val="24"/>
        </w:rPr>
        <w:t xml:space="preserve">3. В случае регистрации изменений и дополнений в проспект эмитент ценных бумаг должен:</w:t>
      </w:r>
    </w:p>
    <w:p>
      <w:pPr>
        <w:spacing w:after="120"/>
        <w:ind w:firstLine="709"/>
        <w:jc w:val="both"/>
      </w:pPr>
      <w:r>
        <w:rPr>
          <w:rFonts w:ascii="Arial" w:cs="Arial" w:eastAsia="Arial" w:hAnsi="Arial"/>
          <w:sz w:val="24"/>
          <w:szCs w:val="24"/>
        </w:rPr>
        <w:t xml:space="preserve">- раскрыть в порядке и способами, предусмотренными нормативными правовыми актами Кыргызской Республики, принятыми в соответствии с настоящим Законом, изменения и дополнения в проспект имеющимся подписчикам публично предложенных ценных бумаг и любым другим инвесторам публично предлагаемых ценных бумаг;</w:t>
      </w:r>
    </w:p>
    <w:p>
      <w:pPr>
        <w:spacing w:after="120"/>
        <w:ind w:firstLine="709"/>
        <w:jc w:val="both"/>
      </w:pPr>
      <w:r>
        <w:rPr>
          <w:rFonts w:ascii="Arial" w:cs="Arial" w:eastAsia="Arial" w:hAnsi="Arial"/>
          <w:sz w:val="24"/>
          <w:szCs w:val="24"/>
        </w:rPr>
        <w:t xml:space="preserve">- раскрыть в порядке, предусмотренном нормативными правовыми актами Кыргызской Республики, принятыми в соответствии с настоящим Законом, подписчикам публично предлагаемых ценных бумаг, что они могут отозвать свои акцепты публичного предложения и получить возмещение средств, уплаченных при подаче заявки на приобретение ценных бумаг публичной эмиссии, за исключением случаев изменения данных в проспекте, содержащихся в пунктах 1-4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4. Изменение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осуществляется эмитентом на основании решения общего собрания держателей облигаций при соблюдении следующих условий:</w:t>
      </w:r>
    </w:p>
    <w:p>
      <w:pPr>
        <w:spacing w:after="120"/>
        <w:ind w:firstLine="709"/>
        <w:jc w:val="both"/>
      </w:pPr>
      <w:r>
        <w:rPr>
          <w:rFonts w:ascii="Arial" w:cs="Arial" w:eastAsia="Arial" w:hAnsi="Arial"/>
          <w:sz w:val="24"/>
          <w:szCs w:val="24"/>
        </w:rPr>
        <w:t xml:space="preserve">1) за данное решение проголосовали держатели облигаций, владеющие не менее 85 процентами облигаций от общего количества размещенных облигаций данного выпуска, за исключением облигаций, выкупленных эмитентом;</w:t>
      </w:r>
    </w:p>
    <w:p>
      <w:pPr>
        <w:spacing w:after="120"/>
        <w:ind w:firstLine="709"/>
        <w:jc w:val="both"/>
      </w:pPr>
      <w:r>
        <w:rPr>
          <w:rFonts w:ascii="Arial" w:cs="Arial" w:eastAsia="Arial" w:hAnsi="Arial"/>
          <w:sz w:val="24"/>
          <w:szCs w:val="24"/>
        </w:rPr>
        <w:t xml:space="preserve">2) в случае наличия в составе держателей облигаций 2 и более лиц, владеющих более 10 процентами облигаций данного выпуска, за исключением облигаций, выкупленных эмитентом, - за изменение условий выпуска проголосовало 75 и более процентов от общего количества таких держателей облигаций.</w:t>
      </w:r>
    </w:p>
    <w:p>
      <w:pPr>
        <w:spacing w:after="120"/>
        <w:ind w:firstLine="709"/>
        <w:jc w:val="both"/>
      </w:pPr>
      <w:r>
        <w:rPr>
          <w:rFonts w:ascii="Arial" w:cs="Arial" w:eastAsia="Arial" w:hAnsi="Arial"/>
          <w:i/>
          <w:iCs/>
          <w:sz w:val="24"/>
          <w:szCs w:val="24"/>
        </w:rPr>
        <w:t xml:space="preserve"> (В редакции Законов КР от </w:t>
      </w:r>
      <w:hyperlink w:history="1" r:id="rIddfcsqviuofgoqzainfe9v">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xo4hpw9re4lw8as9nz-3j">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s2du9mgbkva1b-nkwcufx">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 Приостановление публичного предложения ценных бумаг и аннулирование государственной регистрации условий публичного предложения и проспекта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может приостановить публичное предложение ценных бумаг на срок, не превышающий одного месяца, в следующих случаях:</w:t>
      </w:r>
    </w:p>
    <w:p>
      <w:pPr>
        <w:spacing w:after="120"/>
        <w:ind w:firstLine="709"/>
        <w:jc w:val="both"/>
      </w:pPr>
      <w:r>
        <w:rPr>
          <w:rFonts w:ascii="Arial" w:cs="Arial" w:eastAsia="Arial" w:hAnsi="Arial"/>
          <w:sz w:val="24"/>
          <w:szCs w:val="24"/>
        </w:rPr>
        <w:t xml:space="preserve">- проспект содержит любую существенную информацию, которая оказывается ложной или вводящей в заблуждение;</w:t>
      </w:r>
    </w:p>
    <w:p>
      <w:pPr>
        <w:spacing w:after="120"/>
        <w:ind w:firstLine="709"/>
        <w:jc w:val="both"/>
      </w:pPr>
      <w:r>
        <w:rPr>
          <w:rFonts w:ascii="Arial" w:cs="Arial" w:eastAsia="Arial" w:hAnsi="Arial"/>
          <w:sz w:val="24"/>
          <w:szCs w:val="24"/>
        </w:rPr>
        <w:t xml:space="preserve">- в процессе публичного предложения ценных бумаг нарушаются условия предложения ценных бумаг;</w:t>
      </w:r>
    </w:p>
    <w:p>
      <w:pPr>
        <w:spacing w:after="120"/>
        <w:ind w:firstLine="709"/>
        <w:jc w:val="both"/>
      </w:pPr>
      <w:r>
        <w:rPr>
          <w:rFonts w:ascii="Arial" w:cs="Arial" w:eastAsia="Arial" w:hAnsi="Arial"/>
          <w:sz w:val="24"/>
          <w:szCs w:val="24"/>
        </w:rPr>
        <w:t xml:space="preserve">- в процессе публичного предложения ценных бумаг нарушаются требования, установленные настоящим Законом и иными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По завершении срока приостановления, в случае неустранения вышеназванных нарушений,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w:t>
      </w:r>
    </w:p>
    <w:p>
      <w:pPr>
        <w:spacing w:after="120"/>
        <w:ind w:firstLine="709"/>
        <w:jc w:val="both"/>
      </w:pPr>
      <w:r>
        <w:rPr>
          <w:rFonts w:ascii="Arial" w:cs="Arial" w:eastAsia="Arial" w:hAnsi="Arial"/>
          <w:sz w:val="24"/>
          <w:szCs w:val="24"/>
        </w:rPr>
        <w:t xml:space="preserve">2. При приостановлении публичного предложения ценных бумаг запрещается публично предлагать ценные бумаги в течение срока, на который было приостановлено публичное предложение.</w:t>
      </w:r>
    </w:p>
    <w:p>
      <w:pPr>
        <w:spacing w:after="120"/>
        <w:ind w:firstLine="709"/>
        <w:jc w:val="both"/>
      </w:pPr>
      <w:r>
        <w:rPr>
          <w:rFonts w:ascii="Arial" w:cs="Arial" w:eastAsia="Arial" w:hAnsi="Arial"/>
          <w:sz w:val="24"/>
          <w:szCs w:val="24"/>
        </w:rPr>
        <w:t xml:space="preserve">3. При отмене регистрации проспекта лица, осуществляющие публичное предложение ценных бумаг, обязаны прекратить дальнейшее публичное предложение ценных бумаг.</w:t>
      </w:r>
    </w:p>
    <w:p>
      <w:pPr>
        <w:spacing w:after="120"/>
        <w:ind w:firstLine="709"/>
        <w:jc w:val="both"/>
      </w:pPr>
      <w:r>
        <w:rPr>
          <w:rFonts w:ascii="Arial" w:cs="Arial" w:eastAsia="Arial" w:hAnsi="Arial"/>
          <w:i/>
          <w:iCs/>
          <w:sz w:val="24"/>
          <w:szCs w:val="24"/>
        </w:rPr>
        <w:t xml:space="preserve">4. (Утратила силу в соответствии с </w:t>
      </w:r>
      <w:hyperlink w:history="1" r:id="rIdgl_5dqw3bltmpjymbng8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i/>
          <w:iCs/>
          <w:sz w:val="24"/>
          <w:szCs w:val="24"/>
        </w:rPr>
        <w:t xml:space="preserve">(В редакции Законов КР от </w:t>
      </w:r>
      <w:hyperlink w:history="1" r:id="rIdgc9hjxshzbe5uvdoolzth">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giyqlov768sj0kr1bcyw1">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Реклама публичного предложения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Реклама публичного предложения ценных бумаг означает информацию или заявление, которые могут быть распространены или доведены до сведения любого лица в соответствии с требованиями, установленными законодательством Кыргызской Республики и нормативными правовыми актами Кыргызской Республики, принятыми в соответствии с настоящим Законом.</w:t>
      </w:r>
    </w:p>
    <w:p>
      <w:pPr>
        <w:spacing w:after="120"/>
        <w:ind w:firstLine="709"/>
        <w:jc w:val="both"/>
      </w:pPr>
      <w:r>
        <w:rPr>
          <w:rFonts w:ascii="Arial" w:cs="Arial" w:eastAsia="Arial" w:hAnsi="Arial"/>
          <w:sz w:val="24"/>
          <w:szCs w:val="24"/>
        </w:rPr>
        <w:t xml:space="preserve">2. Реклама не должна содержать информацию, не содержащуюся в проспекте публичного предложения ценных бумаг.</w:t>
      </w:r>
    </w:p>
    <w:p>
      <w:pPr>
        <w:spacing w:after="120"/>
        <w:ind w:firstLine="709"/>
        <w:jc w:val="both"/>
      </w:pPr>
      <w:r>
        <w:rPr>
          <w:rFonts w:ascii="Arial" w:cs="Arial" w:eastAsia="Arial" w:hAnsi="Arial"/>
          <w:sz w:val="24"/>
          <w:szCs w:val="24"/>
        </w:rPr>
        <w:t xml:space="preserve">3. Раскрытие информации в соответствии с настоящим Законом и иными нормативными правовыми актами Кыргызской Республики, принятыми в соответствии с настоящим Законом, в том числе проспекта, зарегистрированного в соответствии с настоящим Законом, не является рекламой.</w:t>
      </w:r>
    </w:p>
    <w:p>
      <w:pPr>
        <w:spacing w:after="120"/>
        <w:ind w:firstLine="709"/>
        <w:jc w:val="both"/>
      </w:pPr>
      <w:r>
        <w:rPr>
          <w:rFonts w:ascii="Arial" w:cs="Arial" w:eastAsia="Arial" w:hAnsi="Arial"/>
          <w:i/>
          <w:iCs/>
          <w:sz w:val="24"/>
          <w:szCs w:val="24"/>
        </w:rPr>
        <w:t xml:space="preserve">(В редакции Закона КР от </w:t>
      </w:r>
      <w:hyperlink w:history="1" r:id="rIdy8q89y_pyqzlxx_2fp9cy">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 Заявка на подписку по приобретению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Профессиональный участник рынка ценных бумаг может приобрести публично предлагаемые ценные бумаги для клиента (инвестора) только после ознакомления инвестора с условиями публичного предложения ценных бумаг, проспекта и подписания инвестором заявки на подписку по приобретению ценных бумаг.</w:t>
      </w:r>
    </w:p>
    <w:p>
      <w:pPr>
        <w:spacing w:after="120"/>
        <w:ind w:firstLine="709"/>
        <w:jc w:val="both"/>
      </w:pPr>
      <w:r>
        <w:rPr>
          <w:rFonts w:ascii="Arial" w:cs="Arial" w:eastAsia="Arial" w:hAnsi="Arial"/>
          <w:sz w:val="24"/>
          <w:szCs w:val="24"/>
        </w:rPr>
        <w:t xml:space="preserve">Обеспечение заявкой инвестора возлагается на профессионального участника рынка ценных бумаг, осуществляющего брокерскую деятельность.</w:t>
      </w:r>
    </w:p>
    <w:p>
      <w:pPr>
        <w:spacing w:after="120"/>
        <w:ind w:firstLine="709"/>
        <w:jc w:val="both"/>
      </w:pPr>
      <w:r>
        <w:rPr>
          <w:rFonts w:ascii="Arial" w:cs="Arial" w:eastAsia="Arial" w:hAnsi="Arial"/>
          <w:sz w:val="24"/>
          <w:szCs w:val="24"/>
        </w:rPr>
        <w:t xml:space="preserve">2. Заявка на подписку по приобретению ценных бумаг, предоставляемая инвестору, должна содержать следующие сведения:</w:t>
      </w:r>
    </w:p>
    <w:p>
      <w:pPr>
        <w:spacing w:after="120"/>
        <w:ind w:firstLine="709"/>
        <w:jc w:val="both"/>
      </w:pPr>
      <w:r>
        <w:rPr>
          <w:rFonts w:ascii="Arial" w:cs="Arial" w:eastAsia="Arial" w:hAnsi="Arial"/>
          <w:sz w:val="24"/>
          <w:szCs w:val="24"/>
        </w:rPr>
        <w:t xml:space="preserve">- рыночная цена публично предлагаемых ценных бумаг;</w:t>
      </w:r>
    </w:p>
    <w:p>
      <w:pPr>
        <w:spacing w:after="120"/>
        <w:ind w:firstLine="709"/>
        <w:jc w:val="both"/>
      </w:pPr>
      <w:r>
        <w:rPr>
          <w:rFonts w:ascii="Arial" w:cs="Arial" w:eastAsia="Arial" w:hAnsi="Arial"/>
          <w:sz w:val="24"/>
          <w:szCs w:val="24"/>
        </w:rPr>
        <w:t xml:space="preserve">- порядок и сроки оплаты публично предлагаемых ценных бумаг;</w:t>
      </w:r>
    </w:p>
    <w:p>
      <w:pPr>
        <w:spacing w:after="120"/>
        <w:ind w:firstLine="709"/>
        <w:jc w:val="both"/>
      </w:pPr>
      <w:r>
        <w:rPr>
          <w:rFonts w:ascii="Arial" w:cs="Arial" w:eastAsia="Arial" w:hAnsi="Arial"/>
          <w:sz w:val="24"/>
          <w:szCs w:val="24"/>
        </w:rPr>
        <w:t xml:space="preserve">- риски, связанные с приобретением данных ценных бумаг;</w:t>
      </w:r>
    </w:p>
    <w:p>
      <w:pPr>
        <w:spacing w:after="120"/>
        <w:ind w:firstLine="709"/>
        <w:jc w:val="both"/>
      </w:pPr>
      <w:r>
        <w:rPr>
          <w:rFonts w:ascii="Arial" w:cs="Arial" w:eastAsia="Arial" w:hAnsi="Arial"/>
          <w:sz w:val="24"/>
          <w:szCs w:val="24"/>
        </w:rPr>
        <w:t xml:space="preserve">- конфликт интересов брокера и инвестора, если имеется;</w:t>
      </w:r>
    </w:p>
    <w:p>
      <w:pPr>
        <w:spacing w:after="120"/>
        <w:ind w:firstLine="709"/>
        <w:jc w:val="both"/>
      </w:pPr>
      <w:r>
        <w:rPr>
          <w:rFonts w:ascii="Arial" w:cs="Arial" w:eastAsia="Arial" w:hAnsi="Arial"/>
          <w:sz w:val="24"/>
          <w:szCs w:val="24"/>
        </w:rPr>
        <w:t xml:space="preserve">- права инвесторов на получение информации;</w:t>
      </w:r>
    </w:p>
    <w:p>
      <w:pPr>
        <w:spacing w:after="120"/>
        <w:ind w:firstLine="709"/>
        <w:jc w:val="both"/>
      </w:pPr>
      <w:r>
        <w:rPr>
          <w:rFonts w:ascii="Arial" w:cs="Arial" w:eastAsia="Arial" w:hAnsi="Arial"/>
          <w:sz w:val="24"/>
          <w:szCs w:val="24"/>
        </w:rPr>
        <w:t xml:space="preserve">- иная существенная информация, связанная с приобретением ценных бумаг.</w:t>
      </w:r>
    </w:p>
    <w:p>
      <w:pPr>
        <w:spacing w:after="120"/>
        <w:ind w:firstLine="709"/>
        <w:jc w:val="both"/>
      </w:pPr>
      <w:r>
        <w:rPr>
          <w:rFonts w:ascii="Arial" w:cs="Arial" w:eastAsia="Arial" w:hAnsi="Arial"/>
          <w:sz w:val="24"/>
          <w:szCs w:val="24"/>
        </w:rPr>
        <w:t xml:space="preserve">3. В случае если объектом публичного предложения являются ценные бумаги иностранного эмитента, заявка обязательно должна содержать информацию о рисках приобретения ценных бумаг иностранного эмитента, в том числе об ограниченных возможностях государственного органа по надзору за деятельностью иностранного эмитента.</w:t>
      </w:r>
    </w:p>
    <w:p>
      <w:pPr>
        <w:spacing w:after="120"/>
        <w:ind w:firstLine="709"/>
        <w:jc w:val="both"/>
      </w:pPr>
      <w:r>
        <w:rPr>
          <w:rFonts w:ascii="Arial" w:cs="Arial" w:eastAsia="Arial" w:hAnsi="Arial"/>
          <w:sz w:val="24"/>
          <w:szCs w:val="24"/>
        </w:rPr>
        <w:t xml:space="preserve">4. В случае согласия инвестора приобрести публично предлагаемые ценные бумаги согласно условиям публичного предложения ценных бумаг и проспекта инвестор заполняет и подписывает заявку на подписку по приобретению ценных бумаг. При этом инвестор осуществляет оплату для приобретения публично предлагаемых ценных бумаг в порядке и сроки, указанные в заявке.</w:t>
      </w:r>
    </w:p>
    <w:p>
      <w:pPr>
        <w:spacing w:after="120"/>
        <w:ind w:firstLine="709"/>
        <w:jc w:val="both"/>
      </w:pPr>
      <w:r>
        <w:rPr>
          <w:rFonts w:ascii="Arial" w:cs="Arial" w:eastAsia="Arial" w:hAnsi="Arial"/>
          <w:sz w:val="24"/>
          <w:szCs w:val="24"/>
        </w:rPr>
        <w:t xml:space="preserve">5. Положения настоящей статьи не применимы в случае размещения ценных бумаг за пределами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pfugqpniltmb5lxcu0w5w">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Размещение ценных бумаг при их публичном предложении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Эмитенту, осуществляющему публичное предложение ценных бумаг, запрещается использование денежных средств, поступивших в ходе продажи публично предлагаемых ценных бумаг.</w:t>
      </w:r>
    </w:p>
    <w:p>
      <w:pPr>
        <w:spacing w:after="120"/>
        <w:ind w:firstLine="709"/>
        <w:jc w:val="both"/>
      </w:pPr>
      <w:r>
        <w:rPr>
          <w:rFonts w:ascii="Arial" w:cs="Arial" w:eastAsia="Arial" w:hAnsi="Arial"/>
          <w:sz w:val="24"/>
          <w:szCs w:val="24"/>
        </w:rPr>
        <w:t xml:space="preserve">Денежные средства, поступившие в ходе продажи публично предлагаемых ценных бумаг,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w:t>
      </w:r>
    </w:p>
    <w:p>
      <w:pPr>
        <w:spacing w:after="120"/>
        <w:ind w:firstLine="709"/>
        <w:jc w:val="both"/>
      </w:pPr>
      <w:r>
        <w:rPr>
          <w:rFonts w:ascii="Arial" w:cs="Arial" w:eastAsia="Arial" w:hAnsi="Arial"/>
          <w:sz w:val="24"/>
          <w:szCs w:val="24"/>
        </w:rPr>
        <w:t xml:space="preserve">2. Ценные бумаги, являющиеся предметом публичного предложения,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 хранятся на отдельном счете в депозитарии.</w:t>
      </w:r>
    </w:p>
    <w:p>
      <w:pPr>
        <w:spacing w:after="120"/>
        <w:ind w:firstLine="709"/>
        <w:jc w:val="both"/>
      </w:pPr>
      <w:r>
        <w:rPr>
          <w:rFonts w:ascii="Arial" w:cs="Arial" w:eastAsia="Arial" w:hAnsi="Arial"/>
          <w:sz w:val="24"/>
          <w:szCs w:val="24"/>
        </w:rPr>
        <w:t xml:space="preserve">3. В случае признания публичного предложения состоявшимся денежные средства переводятся на расчетный счет эмитента, а ценные бумаги переводятся в собственность инвесторов (покупателей) на их счета.</w:t>
      </w:r>
    </w:p>
    <w:p>
      <w:pPr>
        <w:spacing w:after="120"/>
        <w:ind w:firstLine="709"/>
        <w:jc w:val="both"/>
      </w:pPr>
      <w:r>
        <w:rPr>
          <w:rFonts w:ascii="Arial" w:cs="Arial" w:eastAsia="Arial" w:hAnsi="Arial"/>
          <w:sz w:val="24"/>
          <w:szCs w:val="24"/>
        </w:rPr>
        <w:t xml:space="preserve">4. В случае признания публичного предложения несостоявшимся:</w:t>
      </w:r>
    </w:p>
    <w:p>
      <w:pPr>
        <w:spacing w:after="120"/>
        <w:ind w:firstLine="709"/>
        <w:jc w:val="both"/>
      </w:pPr>
      <w:r>
        <w:rPr>
          <w:rFonts w:ascii="Arial" w:cs="Arial" w:eastAsia="Arial" w:hAnsi="Arial"/>
          <w:sz w:val="24"/>
          <w:szCs w:val="24"/>
        </w:rPr>
        <w:t xml:space="preserve">- денежные средства, полученные от размещения ценных бумаг, в течение 3 рабочих дней после даты признания публичного предложения ценных бумаг несостоявшимся возвращаются инвесторам;</w:t>
      </w:r>
    </w:p>
    <w:p>
      <w:pPr>
        <w:spacing w:after="120"/>
        <w:ind w:firstLine="709"/>
        <w:jc w:val="both"/>
      </w:pPr>
      <w:r>
        <w:rPr>
          <w:rFonts w:ascii="Arial" w:cs="Arial" w:eastAsia="Arial" w:hAnsi="Arial"/>
          <w:sz w:val="24"/>
          <w:szCs w:val="24"/>
        </w:rPr>
        <w:t xml:space="preserve">- ценные бумаги возвращаются на счет эмитента, осуществлявшего публичное предложение этих ценных бумаг. При этом ценные бумаги публичной эмиссии, публичное предложение которых признано несостоявшимся, подлежат аннулированию.</w:t>
      </w:r>
    </w:p>
    <w:p>
      <w:pPr>
        <w:spacing w:after="120"/>
        <w:ind w:firstLine="709"/>
        <w:jc w:val="both"/>
      </w:pPr>
      <w:r>
        <w:rPr>
          <w:rFonts w:ascii="Arial" w:cs="Arial" w:eastAsia="Arial" w:hAnsi="Arial"/>
          <w:sz w:val="24"/>
          <w:szCs w:val="24"/>
        </w:rPr>
        <w:t xml:space="preserve">5. Все издержки, связанные с публичным предложением ценных бумаг, признанным несостоявшимся, относятся на счет эмитента, осуществлявшего публичное предложение этих ценных бумаг.</w:t>
      </w:r>
    </w:p>
    <w:p>
      <w:pPr>
        <w:spacing w:after="120"/>
        <w:ind w:firstLine="709"/>
        <w:jc w:val="both"/>
      </w:pPr>
      <w:r>
        <w:rPr>
          <w:rFonts w:ascii="Arial" w:cs="Arial" w:eastAsia="Arial" w:hAnsi="Arial"/>
          <w:sz w:val="24"/>
          <w:szCs w:val="24"/>
        </w:rPr>
        <w:t xml:space="preserve">6. Ограничения, установленные частями 1-3 настоящей статьи, не применяются в отношении публично предлагаемых облигаций и иных ценных бумаг, перечень которых устанавливается нормативными правовыми актами Кыргызской Республики. Порядок хранения и учета средств, поступивших от продажи облигаций,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7. После выпуска и размещения "зеленых" и/или социальных облигаций, и/или облигаций устойчивого развития, и/или облигаций, связанных с устойчивым развитием, эмитенты привлекают аудиторскую организацию, отвечающую требованиям для проведения аудита публичных компаний, установленным нормативными правовыми актами Кыргызской Республики в сфере аудиторской деятельности, для проведения оценки и анализа относительно использования средств, привлеченных в результате размещения данных облигаций, и их соответствия целям, заявленным в проспекте.</w:t>
      </w:r>
    </w:p>
    <w:p>
      <w:pPr>
        <w:spacing w:after="120"/>
        <w:ind w:firstLine="709"/>
        <w:jc w:val="both"/>
      </w:pPr>
      <w:r>
        <w:rPr>
          <w:rFonts w:ascii="Arial" w:cs="Arial" w:eastAsia="Arial" w:hAnsi="Arial"/>
          <w:sz w:val="24"/>
          <w:szCs w:val="24"/>
        </w:rPr>
        <w:t xml:space="preserve">8. Информация о результатах проведенной независимой оценки и анализа выпуска "зеленых", социальных облигаций, облигаций устойчивого развития и облигаций, связанных с устойчивым развитием, подлежит раскрытию на интернет-сайте эмитента в течение десяти рабочих дней после получения результатов независимой оценки и анализа.</w:t>
      </w:r>
    </w:p>
    <w:p>
      <w:pPr>
        <w:spacing w:after="120"/>
        <w:ind w:firstLine="709"/>
        <w:jc w:val="both"/>
      </w:pPr>
      <w:r>
        <w:rPr>
          <w:rFonts w:ascii="Arial" w:cs="Arial" w:eastAsia="Arial" w:hAnsi="Arial"/>
          <w:sz w:val="24"/>
          <w:szCs w:val="24"/>
        </w:rPr>
        <w:t xml:space="preserve">Эмитент осуществляет на своем интернет-сайте раскрытие информации об итогах использования эмитентом средств, полученных от размещения облигаций, указанных в абзаце первом настоящей части, а также результатах достижения заявленных целей в области устойчивого развития.</w:t>
      </w:r>
    </w:p>
    <w:p>
      <w:pPr>
        <w:spacing w:after="120"/>
        <w:ind w:firstLine="709"/>
        <w:jc w:val="both"/>
      </w:pPr>
      <w:r>
        <w:rPr>
          <w:rFonts w:ascii="Arial" w:cs="Arial" w:eastAsia="Arial" w:hAnsi="Arial"/>
          <w:sz w:val="24"/>
          <w:szCs w:val="24"/>
        </w:rPr>
        <w:t xml:space="preserve">9.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rthoe2o-ndh9evd0ah0n7">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itbz-_rtm7n_7n0jvdj9r">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f_p2tnc7mbul95oczgyq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 Итоги публичного предложения ценных бумаг при их эмиссии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Публичное предложение ценных бумаг будет считаться состоявшимся в случае выполнения одного из следующих условий:</w:t>
      </w:r>
    </w:p>
    <w:p>
      <w:pPr>
        <w:spacing w:after="120"/>
        <w:ind w:firstLine="709"/>
        <w:jc w:val="both"/>
      </w:pPr>
      <w:r>
        <w:rPr>
          <w:rFonts w:ascii="Arial" w:cs="Arial" w:eastAsia="Arial" w:hAnsi="Arial"/>
          <w:sz w:val="24"/>
          <w:szCs w:val="24"/>
        </w:rPr>
        <w:t xml:space="preserve">- все публично предложенные ценные бумаги были проданы в течение срока, установленного в проспекте;</w:t>
      </w:r>
    </w:p>
    <w:p>
      <w:pPr>
        <w:spacing w:after="120"/>
        <w:ind w:firstLine="709"/>
        <w:jc w:val="both"/>
      </w:pPr>
      <w:r>
        <w:rPr>
          <w:rFonts w:ascii="Arial" w:cs="Arial" w:eastAsia="Arial" w:hAnsi="Arial"/>
          <w:sz w:val="24"/>
          <w:szCs w:val="24"/>
        </w:rPr>
        <w:t xml:space="preserve">- в проспекте установлено минимальное количество ценных бумаг, продажа которых необходима для признания публичного предложения состоявшимся, и в течение срока, установленного в проспекте, не менее данного минимального количества ценных бумаг реализовано;</w:t>
      </w:r>
    </w:p>
    <w:p>
      <w:pPr>
        <w:spacing w:after="120"/>
        <w:ind w:firstLine="709"/>
        <w:jc w:val="both"/>
      </w:pPr>
      <w:r>
        <w:rPr>
          <w:rFonts w:ascii="Arial" w:cs="Arial" w:eastAsia="Arial" w:hAnsi="Arial"/>
          <w:sz w:val="24"/>
          <w:szCs w:val="24"/>
        </w:rPr>
        <w:t xml:space="preserve">- в соответствии с соглашением об андеррайтинге все ценные бумаги этого публичного предложения или установленное в проспекте минимальное количество ценных бумаг были проданы андеррайтеру или андеррайтерам.</w:t>
      </w:r>
    </w:p>
    <w:p>
      <w:pPr>
        <w:spacing w:after="120"/>
        <w:ind w:firstLine="709"/>
        <w:jc w:val="both"/>
      </w:pPr>
      <w:r>
        <w:rPr>
          <w:rFonts w:ascii="Arial" w:cs="Arial" w:eastAsia="Arial" w:hAnsi="Arial"/>
          <w:sz w:val="24"/>
          <w:szCs w:val="24"/>
        </w:rPr>
        <w:t xml:space="preserve">2. Эмитент, проводивший публичную эмиссию ценных бумаг, в течение 30 календарных дней после окончания продажи ценных бумаг представляет отчет об итогах публичного предложения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Форма и порядок представления отчета об итогах публичного предложения устанавливаются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Отчет об итогах публичного предложения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публичного предложения в электронном виде устанавливается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3. Уполномоченный государственный орган по регулированию рынка ценных бумаг обязан в течение 10 рабочих дней с момента представления отчета об итогах публичного предложения ценных бумаг принять решение о регистрации отчета об итогах публичного предложения ценных бумаг либо признать данное публичное предложение ценных бумаг несостоявшимся и аннулировать государственную регистрацию условий публичного предложения и проспекта.</w:t>
      </w:r>
    </w:p>
    <w:p>
      <w:pPr>
        <w:spacing w:after="120"/>
        <w:ind w:firstLine="709"/>
        <w:jc w:val="both"/>
      </w:pPr>
      <w:r>
        <w:rPr>
          <w:rFonts w:ascii="Arial" w:cs="Arial" w:eastAsia="Arial" w:hAnsi="Arial"/>
          <w:sz w:val="24"/>
          <w:szCs w:val="24"/>
        </w:rPr>
        <w:t xml:space="preserve">По истечении 10 рабочих дней с момента представления отчета об 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w:t>
      </w:r>
    </w:p>
    <w:p>
      <w:pPr>
        <w:spacing w:after="120"/>
        <w:ind w:firstLine="709"/>
        <w:jc w:val="both"/>
      </w:pPr>
      <w:r>
        <w:rPr>
          <w:rFonts w:ascii="Arial" w:cs="Arial" w:eastAsia="Arial" w:hAnsi="Arial"/>
          <w:sz w:val="24"/>
          <w:szCs w:val="24"/>
        </w:rPr>
        <w:t xml:space="preserve">4. Эмитент в течение 5 рабочих дней с даты регистрации отчета об итогах публичного предложения ценных бумаг уполномоченным государственным органом по регулированию рынка ценных бумаг обязан раскрыть информацию об итогах публичного предложения ценных бумаг посредством:</w:t>
      </w:r>
    </w:p>
    <w:p>
      <w:pPr>
        <w:spacing w:after="120"/>
        <w:ind w:firstLine="709"/>
        <w:jc w:val="both"/>
      </w:pPr>
      <w:r>
        <w:rPr>
          <w:rFonts w:ascii="Arial" w:cs="Arial" w:eastAsia="Arial" w:hAnsi="Arial"/>
          <w:sz w:val="24"/>
          <w:szCs w:val="24"/>
        </w:rPr>
        <w:t xml:space="preserve">- опубликования итогов публичного предложения;</w:t>
      </w:r>
    </w:p>
    <w:p>
      <w:pPr>
        <w:spacing w:after="120"/>
        <w:ind w:firstLine="709"/>
        <w:jc w:val="both"/>
      </w:pPr>
      <w:r>
        <w:rPr>
          <w:rFonts w:ascii="Arial" w:cs="Arial" w:eastAsia="Arial" w:hAnsi="Arial"/>
          <w:sz w:val="24"/>
          <w:szCs w:val="24"/>
        </w:rPr>
        <w:t xml:space="preserve">- уведомления фондовой биржи.</w:t>
      </w:r>
    </w:p>
    <w:p>
      <w:pPr>
        <w:spacing w:after="120"/>
        <w:ind w:firstLine="709"/>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wwtzv82zpsus_tj8_hewa">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3aempp1dtvt1j-egcvgyv">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inew9sht8_4of69dnesh7">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i-qaxk-avgeqe1fpmtas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Обязательства публичной компании</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Цель настоящей главы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Положения настоящей главы применяются в отношении эмитентов, являющихся публичными компаниями в соответствии с настоящим Законом.</w:t>
      </w:r>
    </w:p>
    <w:p>
      <w:pPr>
        <w:spacing w:after="120"/>
        <w:ind w:firstLine="709"/>
        <w:jc w:val="both"/>
      </w:pPr>
      <w:r>
        <w:rPr>
          <w:rFonts w:ascii="Arial" w:cs="Arial" w:eastAsia="Arial" w:hAnsi="Arial"/>
          <w:sz w:val="24"/>
          <w:szCs w:val="24"/>
        </w:rPr>
        <w:t xml:space="preserve">2. Инвестиционные фонды наряду с требованиями по раскрытию информации, установленными законодательством об инвестиционных фондах, обязаны обеспечивать раскрытие информации в соответствии с настоящей главой.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Требования к публичным компаниям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w:t>
      </w:r>
      <w:r>
        <w:rPr>
          <w:rFonts w:ascii="Arial" w:cs="Arial" w:eastAsia="Arial" w:hAnsi="Arial"/>
          <w:sz w:val="24"/>
          <w:szCs w:val="24"/>
        </w:rPr>
        <w:t xml:space="preserve">, являющийся публичной компанией, обязан:</w:t>
      </w:r>
    </w:p>
    <w:p>
      <w:pPr>
        <w:spacing w:after="120"/>
        <w:ind w:firstLine="709"/>
        <w:jc w:val="both"/>
      </w:pPr>
      <w:r>
        <w:rPr>
          <w:rFonts w:ascii="Arial" w:cs="Arial" w:eastAsia="Arial" w:hAnsi="Arial"/>
          <w:sz w:val="24"/>
          <w:szCs w:val="24"/>
        </w:rPr>
        <w:t xml:space="preserve">- заключить договор с аудиторской организацией, отвечающей требованиям для проведения аудита публичных компаний, установленным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иметь внутренний документ, устанавливающий требования к профессиональной квалификации и опыту должностных лиц.</w:t>
      </w:r>
    </w:p>
    <w:p>
      <w:pPr>
        <w:spacing w:after="120"/>
        <w:ind w:firstLine="709"/>
        <w:jc w:val="both"/>
      </w:pPr>
      <w:r>
        <w:rPr>
          <w:rFonts w:ascii="Arial" w:cs="Arial" w:eastAsia="Arial" w:hAnsi="Arial"/>
          <w:sz w:val="24"/>
          <w:szCs w:val="24"/>
        </w:rPr>
        <w:t xml:space="preserve">2. Эмитент, осуществивший или осуществляющий публичное предложение ценных бумаг, обязан принять и соблюдать кодекс корпоративного управления, соответствующий рекомендациям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tols50-c1cc5emcus3dxq">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h6hsl0zonwkxcbpyxwb88">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6s3jg4tle0y7sgb6d5dz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 Раскрытие информации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являющийся публичной компанией, должен осуществлять периодическое раскрытие информации в форме годового и ежеквартального отчета, в состав которого включается финансовая отчетность эмитента за квартал и другие данные,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Эмитент, осуществивший или осуществляющий публичное предложение ценных бумаг, в рамках годового отчета обязан раскрывать информацию о соблюдении им принципов кодекса корпоративного управления в порядке, предусмотренном нормативными правовыми актами Кыргызской Республики в сфере рынка ценных бумаг.</w:t>
      </w:r>
    </w:p>
    <w:p>
      <w:pPr>
        <w:spacing w:after="120"/>
        <w:ind w:firstLine="709"/>
        <w:jc w:val="both"/>
      </w:pPr>
      <w:r>
        <w:rPr>
          <w:rFonts w:ascii="Arial" w:cs="Arial" w:eastAsia="Arial" w:hAnsi="Arial"/>
          <w:sz w:val="24"/>
          <w:szCs w:val="24"/>
        </w:rPr>
        <w:t xml:space="preserve">2. Финансовая отчетность, включаемая в состав годового и ежеквартального отчета, должна быть подготовлена в и представлена в Публичный депозитарий финансовой отчетности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3. Годовой отчет должен содержать:</w:t>
      </w:r>
    </w:p>
    <w:p>
      <w:pPr>
        <w:spacing w:after="120"/>
        <w:ind w:firstLine="709"/>
        <w:jc w:val="both"/>
      </w:pPr>
      <w:r>
        <w:rPr>
          <w:rFonts w:ascii="Arial" w:cs="Arial" w:eastAsia="Arial" w:hAnsi="Arial"/>
          <w:sz w:val="24"/>
          <w:szCs w:val="24"/>
        </w:rPr>
        <w:t xml:space="preserve">- годовую финансовую отчетность эмитента и аудиторское заключение к нему;</w:t>
      </w:r>
    </w:p>
    <w:p>
      <w:pPr>
        <w:spacing w:after="120"/>
        <w:ind w:firstLine="709"/>
        <w:jc w:val="both"/>
      </w:pPr>
      <w:r>
        <w:rPr>
          <w:rFonts w:ascii="Arial" w:cs="Arial" w:eastAsia="Arial" w:hAnsi="Arial"/>
          <w:sz w:val="24"/>
          <w:szCs w:val="24"/>
        </w:rPr>
        <w:t xml:space="preserve">- информацию о всех ранее выпущенных эмитентом ценных бумагах;</w:t>
      </w:r>
    </w:p>
    <w:p>
      <w:pPr>
        <w:spacing w:after="120"/>
        <w:ind w:firstLine="709"/>
        <w:jc w:val="both"/>
      </w:pPr>
      <w:r>
        <w:rPr>
          <w:rFonts w:ascii="Arial" w:cs="Arial" w:eastAsia="Arial" w:hAnsi="Arial"/>
          <w:sz w:val="24"/>
          <w:szCs w:val="24"/>
        </w:rPr>
        <w:t xml:space="preserve">- информацию о всех ценных бумагах, выпущенных эмитентом в течение отчетного года;</w:t>
      </w:r>
    </w:p>
    <w:p>
      <w:pPr>
        <w:spacing w:after="120"/>
        <w:ind w:firstLine="709"/>
        <w:jc w:val="both"/>
      </w:pPr>
      <w:r>
        <w:rPr>
          <w:rFonts w:ascii="Arial" w:cs="Arial" w:eastAsia="Arial" w:hAnsi="Arial"/>
          <w:sz w:val="24"/>
          <w:szCs w:val="24"/>
        </w:rPr>
        <w:t xml:space="preserve">- данные об общем количестве акционеров (участников) эмитента;</w:t>
      </w:r>
    </w:p>
    <w:p>
      <w:pPr>
        <w:spacing w:after="120"/>
        <w:ind w:firstLine="709"/>
        <w:jc w:val="both"/>
      </w:pPr>
      <w:r>
        <w:rPr>
          <w:rFonts w:ascii="Arial" w:cs="Arial" w:eastAsia="Arial" w:hAnsi="Arial"/>
          <w:sz w:val="24"/>
          <w:szCs w:val="24"/>
        </w:rPr>
        <w:t xml:space="preserve">- список всех крупных акционеров и акционеров-держателей контрольного пакета акций и их доли в количестве акций эмитента;</w:t>
      </w:r>
    </w:p>
    <w:p>
      <w:pPr>
        <w:spacing w:after="120"/>
        <w:ind w:firstLine="709"/>
        <w:jc w:val="both"/>
      </w:pPr>
      <w:r>
        <w:rPr>
          <w:rFonts w:ascii="Arial" w:cs="Arial" w:eastAsia="Arial" w:hAnsi="Arial"/>
          <w:sz w:val="24"/>
          <w:szCs w:val="24"/>
        </w:rPr>
        <w:t xml:space="preserve">- данные о каждом должностном лице эмитента;</w:t>
      </w:r>
    </w:p>
    <w:p>
      <w:pPr>
        <w:spacing w:after="120"/>
        <w:ind w:firstLine="709"/>
        <w:jc w:val="both"/>
      </w:pPr>
      <w:r>
        <w:rPr>
          <w:rFonts w:ascii="Arial" w:cs="Arial" w:eastAsia="Arial" w:hAnsi="Arial"/>
          <w:sz w:val="24"/>
          <w:szCs w:val="24"/>
        </w:rPr>
        <w:t xml:space="preserve">- краткое описание практики корпоративного управления эмитента, включая краткое описание практики, которая применялась или изменялась в течение отчетного периода;</w:t>
      </w:r>
    </w:p>
    <w:p>
      <w:pPr>
        <w:spacing w:after="120"/>
        <w:ind w:firstLine="709"/>
        <w:jc w:val="both"/>
      </w:pPr>
      <w:r>
        <w:rPr>
          <w:rFonts w:ascii="Arial" w:cs="Arial" w:eastAsia="Arial" w:hAnsi="Arial"/>
          <w:sz w:val="24"/>
          <w:szCs w:val="24"/>
        </w:rPr>
        <w:t xml:space="preserve">- отчет руководителя о деятельности и финансовых результатах эмитента за отчетный период, включая любые другие мнения, выраженные членами совета директоров;</w:t>
      </w:r>
    </w:p>
    <w:p>
      <w:pPr>
        <w:spacing w:after="120"/>
        <w:ind w:firstLine="709"/>
        <w:jc w:val="both"/>
      </w:pPr>
      <w:r>
        <w:rPr>
          <w:rFonts w:ascii="Arial" w:cs="Arial" w:eastAsia="Arial" w:hAnsi="Arial"/>
          <w:sz w:val="24"/>
          <w:szCs w:val="24"/>
        </w:rPr>
        <w:t xml:space="preserve">- информацию об объектах недвижимого имущества, с указанием местонахождения, основного предназначения, площади в квадратных метрах и наличия либо отсутствия обременения;</w:t>
      </w:r>
    </w:p>
    <w:p>
      <w:pPr>
        <w:spacing w:after="120"/>
        <w:ind w:firstLine="709"/>
        <w:jc w:val="both"/>
      </w:pPr>
      <w:r>
        <w:rPr>
          <w:rFonts w:ascii="Arial" w:cs="Arial" w:eastAsia="Arial" w:hAnsi="Arial"/>
          <w:sz w:val="24"/>
          <w:szCs w:val="24"/>
        </w:rPr>
        <w:t xml:space="preserve">- иную информацию, предусмотренную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4. Ежеквартальный отчет составляется не позднее 30 календарных дней после даты окончания отчетного квартала.</w:t>
      </w:r>
    </w:p>
    <w:p>
      <w:pPr>
        <w:spacing w:after="120"/>
        <w:ind w:firstLine="709"/>
        <w:jc w:val="both"/>
      </w:pPr>
      <w:r>
        <w:rPr>
          <w:rFonts w:ascii="Arial" w:cs="Arial" w:eastAsia="Arial" w:hAnsi="Arial"/>
          <w:sz w:val="24"/>
          <w:szCs w:val="24"/>
        </w:rPr>
        <w:t xml:space="preserve">Краткое изложение ежеквартального отчета, в том числе финансовой отчетности, подлежит публикации в печатных либо электронных средствах массовой информации не позднее 30 календарных дней после даты окончания отчетного квартала в порядке, установленном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Ежеквартальный отчет должен содержать:</w:t>
      </w:r>
    </w:p>
    <w:p>
      <w:pPr>
        <w:spacing w:after="120"/>
        <w:ind w:firstLine="709"/>
        <w:jc w:val="both"/>
      </w:pPr>
      <w:r>
        <w:rPr>
          <w:rFonts w:ascii="Arial" w:cs="Arial" w:eastAsia="Arial" w:hAnsi="Arial"/>
          <w:sz w:val="24"/>
          <w:szCs w:val="24"/>
        </w:rPr>
        <w:t xml:space="preserve">- финансовую отчетность эмитента за отчетный квартал;</w:t>
      </w:r>
    </w:p>
    <w:p>
      <w:pPr>
        <w:spacing w:after="120"/>
        <w:ind w:firstLine="709"/>
        <w:jc w:val="both"/>
      </w:pPr>
      <w:r>
        <w:rPr>
          <w:rFonts w:ascii="Arial" w:cs="Arial" w:eastAsia="Arial" w:hAnsi="Arial"/>
          <w:sz w:val="24"/>
          <w:szCs w:val="24"/>
        </w:rPr>
        <w:t xml:space="preserve">- информацию о всех ценных бумагах, выпущенных эмитентом в течение отчетного квартала;</w:t>
      </w:r>
    </w:p>
    <w:p>
      <w:pPr>
        <w:spacing w:after="120"/>
        <w:ind w:firstLine="709"/>
        <w:jc w:val="both"/>
      </w:pPr>
      <w:r>
        <w:rPr>
          <w:rFonts w:ascii="Arial" w:cs="Arial" w:eastAsia="Arial" w:hAnsi="Arial"/>
          <w:sz w:val="24"/>
          <w:szCs w:val="24"/>
        </w:rPr>
        <w:t xml:space="preserve">- список всех крупных акционеров и акционеров-держателей контрольного пакета акций и их доли в количестве акций эмитента;</w:t>
      </w:r>
    </w:p>
    <w:p>
      <w:pPr>
        <w:spacing w:after="120"/>
        <w:ind w:firstLine="709"/>
        <w:jc w:val="both"/>
      </w:pPr>
      <w:r>
        <w:rPr>
          <w:rFonts w:ascii="Arial" w:cs="Arial" w:eastAsia="Arial" w:hAnsi="Arial"/>
          <w:sz w:val="24"/>
          <w:szCs w:val="24"/>
        </w:rPr>
        <w:t xml:space="preserve">- список существенных фактов, затрагивающих финансово-хозяйственную деятельность эмитента, имевших место в отчетном квартале;</w:t>
      </w:r>
    </w:p>
    <w:p>
      <w:pPr>
        <w:spacing w:after="120"/>
        <w:ind w:firstLine="709"/>
        <w:jc w:val="both"/>
      </w:pPr>
      <w:r>
        <w:rPr>
          <w:rFonts w:ascii="Arial" w:cs="Arial" w:eastAsia="Arial" w:hAnsi="Arial"/>
          <w:sz w:val="24"/>
          <w:szCs w:val="24"/>
        </w:rPr>
        <w:t xml:space="preserve">- иную информацию, предусмотренную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5. Годовой отчет составляется не позднее 90 календарных дней после даты окончания отчетного года.</w:t>
      </w:r>
    </w:p>
    <w:p>
      <w:pPr>
        <w:spacing w:after="120"/>
        <w:ind w:firstLine="709"/>
        <w:jc w:val="both"/>
      </w:pPr>
      <w:r>
        <w:rPr>
          <w:rFonts w:ascii="Arial" w:cs="Arial" w:eastAsia="Arial" w:hAnsi="Arial"/>
          <w:sz w:val="24"/>
          <w:szCs w:val="24"/>
        </w:rPr>
        <w:t xml:space="preserve">Краткое изложение годового отчета, в том числе финансовой отчетности, подлежит публикации в печатных либо электронных средствах массовой информации в порядке и сроки,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6. Копия годового и ежеквартального отчета должна быть доступна для ознакомления любым заинтересованным лицам, которым может быть предоставлена копия отчета за плату, не превышающую затрат на его изготовление.</w:t>
      </w:r>
    </w:p>
    <w:p>
      <w:pPr>
        <w:spacing w:after="120"/>
        <w:ind w:firstLine="709"/>
        <w:jc w:val="both"/>
      </w:pPr>
      <w:r>
        <w:rPr>
          <w:rFonts w:ascii="Arial" w:cs="Arial" w:eastAsia="Arial" w:hAnsi="Arial"/>
          <w:sz w:val="24"/>
          <w:szCs w:val="24"/>
        </w:rPr>
        <w:t xml:space="preserve">7. Эмитент должен представить фондовой бирже, осуществившей листинг его ценных бумаг:</w:t>
      </w:r>
    </w:p>
    <w:p>
      <w:pPr>
        <w:spacing w:after="120"/>
        <w:ind w:firstLine="709"/>
        <w:jc w:val="both"/>
      </w:pPr>
      <w:r>
        <w:rPr>
          <w:rFonts w:ascii="Arial" w:cs="Arial" w:eastAsia="Arial" w:hAnsi="Arial"/>
          <w:sz w:val="24"/>
          <w:szCs w:val="24"/>
        </w:rPr>
        <w:t xml:space="preserve">- копию ежеквартального отчета не позднее 30 календарных дней после даты окончания отчетного квартала;</w:t>
      </w:r>
    </w:p>
    <w:p>
      <w:pPr>
        <w:spacing w:after="120"/>
        <w:ind w:firstLine="709"/>
        <w:jc w:val="both"/>
      </w:pPr>
      <w:r>
        <w:rPr>
          <w:rFonts w:ascii="Arial" w:cs="Arial" w:eastAsia="Arial" w:hAnsi="Arial"/>
          <w:sz w:val="24"/>
          <w:szCs w:val="24"/>
        </w:rPr>
        <w:t xml:space="preserve">- копию годового отчета не позднее 30 календарных дней после даты утверждения годового отчета уполномоченным органом эмитента.</w:t>
      </w:r>
    </w:p>
    <w:p>
      <w:pPr>
        <w:spacing w:after="120"/>
        <w:ind w:firstLine="709"/>
        <w:jc w:val="both"/>
      </w:pPr>
      <w:r>
        <w:rPr>
          <w:rFonts w:ascii="Arial" w:cs="Arial" w:eastAsia="Arial" w:hAnsi="Arial"/>
          <w:sz w:val="24"/>
          <w:szCs w:val="24"/>
        </w:rPr>
        <w:t xml:space="preserve">8. Нормативными правовыми актами Кыргызской Республики могут быть установлены также иные виды обеспечения доступности к ежеквартальному и годовому отчетам любым заинтересованным лицам.</w:t>
      </w:r>
    </w:p>
    <w:p>
      <w:pPr>
        <w:spacing w:after="120"/>
        <w:ind w:firstLine="709"/>
        <w:jc w:val="both"/>
      </w:pPr>
      <w:r>
        <w:rPr>
          <w:rFonts w:ascii="Arial" w:cs="Arial" w:eastAsia="Arial" w:hAnsi="Arial"/>
          <w:sz w:val="24"/>
          <w:szCs w:val="24"/>
        </w:rPr>
        <w:t xml:space="preserve">9. Ежеквартальный отчет и информация о его раскрытии представляются в уполномоченный государственный орган по регулированию рынка ценных бумаг не позднее 35 календарных дней после даты окончания отчетного квартала.</w:t>
      </w:r>
    </w:p>
    <w:p>
      <w:pPr>
        <w:spacing w:after="120"/>
        <w:ind w:firstLine="709"/>
        <w:jc w:val="both"/>
      </w:pPr>
      <w:r>
        <w:rPr>
          <w:rFonts w:ascii="Arial" w:cs="Arial" w:eastAsia="Arial" w:hAnsi="Arial"/>
          <w:sz w:val="24"/>
          <w:szCs w:val="24"/>
        </w:rPr>
        <w:t xml:space="preserve">Годовой отчет и информация о его раскрытии представляются в уполномоченный государственный орган по регулированию рынка ценных бумаг не позднее 35 календарных дней после даты утверждения годового отчета уполномоченным органом эмитента.</w:t>
      </w:r>
    </w:p>
    <w:p>
      <w:pPr>
        <w:spacing w:after="120"/>
        <w:ind w:firstLine="709"/>
        <w:jc w:val="both"/>
      </w:pPr>
      <w:r>
        <w:rPr>
          <w:rFonts w:ascii="Arial" w:cs="Arial" w:eastAsia="Arial" w:hAnsi="Arial"/>
          <w:sz w:val="24"/>
          <w:szCs w:val="24"/>
        </w:rPr>
        <w:t xml:space="preserve">Эмитент, осуществляющий банковскую деятельность, обязан направить в уполномоченный государственный орган, регулирующий банковскую деятельность, информацию о публикации вышеуказанных сведений в средствах массовой информации в течение 5 рабочих дней после их публикации.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вправе публиковать годовой и ежеквартальные отчеты эмитента либо иным образом обеспечивать их доступность широкому кругу лиц.</w:t>
      </w:r>
    </w:p>
    <w:p>
      <w:pPr>
        <w:spacing w:after="120"/>
        <w:ind w:firstLine="709"/>
        <w:jc w:val="both"/>
      </w:pPr>
      <w:r>
        <w:rPr>
          <w:rFonts w:ascii="Arial" w:cs="Arial" w:eastAsia="Arial" w:hAnsi="Arial"/>
          <w:sz w:val="24"/>
          <w:szCs w:val="24"/>
        </w:rPr>
        <w:t xml:space="preserve">Ежеквартальные и годовые отчеты международных финансовых организаций, эмитентов ценных бумаг на территории Кыргызской Республики предоставляются в уполномоченный государственной орган по регулированию рынка ценных бумаг не позднее 35 календарных дней после даты их утверждения.</w:t>
      </w:r>
    </w:p>
    <w:p>
      <w:pPr>
        <w:spacing w:after="120"/>
        <w:ind w:firstLine="709"/>
        <w:jc w:val="both"/>
      </w:pPr>
      <w:r>
        <w:rPr>
          <w:rFonts w:ascii="Arial" w:cs="Arial" w:eastAsia="Arial" w:hAnsi="Arial"/>
          <w:sz w:val="24"/>
          <w:szCs w:val="24"/>
        </w:rPr>
        <w:t xml:space="preserve">Ежеквартальные и годовые отчеты могут быть представлены в уполномоченный государственный орган по регулированию рынка ценных бумаг в электронном виде. Порядок представления отчетов в электронном виде утверждается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x-1zuiqyyrvxhxb0q_0uu">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iiyjcn3domxku33px6vy7">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d6mo3lunnuya1zr2xm5en">
        <w:r>
          <w:rPr>
            <w:rFonts w:ascii="Arial" w:cs="Arial" w:eastAsia="Arial" w:hAnsi="Arial"/>
            <w:i/>
            <w:iCs/>
            <w:color w:val="1D4ED8"/>
            <w:sz w:val="24"/>
            <w:szCs w:val="24"/>
            <w:u w:val="single"/>
          </w:rPr>
          <w:t xml:space="preserve">9 августа 2021 года № 93</w:t>
        </w:r>
      </w:hyperlink>
      <w:r>
        <w:rPr>
          <w:rFonts w:ascii="Arial" w:cs="Arial" w:eastAsia="Arial" w:hAnsi="Arial"/>
          <w:sz w:val="24"/>
          <w:szCs w:val="24"/>
        </w:rPr>
        <w:t xml:space="preserve">, </w:t>
      </w:r>
      <w:hyperlink w:history="1" r:id="rIdp93np-dkh83exwv0z2sy_">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31. Раскрытие эмитентом информации о существенных фактах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являющийся публичной компанией, обязан раскрывать информацию о существенных фактах (событиях, действиях), затрагивающих его финансово-хозяйственную деятельность.</w:t>
      </w:r>
    </w:p>
    <w:p>
      <w:pPr>
        <w:spacing w:after="120"/>
        <w:ind w:firstLine="709"/>
        <w:jc w:val="both"/>
      </w:pPr>
      <w:r>
        <w:rPr>
          <w:rFonts w:ascii="Arial" w:cs="Arial" w:eastAsia="Arial" w:hAnsi="Arial"/>
          <w:sz w:val="24"/>
          <w:szCs w:val="24"/>
        </w:rPr>
        <w:t xml:space="preserve">К существенным фактам относится событие (факт), которое может оказать влияние на финансово-хозяйственную деятельность эмитента и/или на цену ценных бумаг, включая:</w:t>
      </w:r>
    </w:p>
    <w:p>
      <w:pPr>
        <w:spacing w:after="120"/>
        <w:ind w:firstLine="709"/>
        <w:jc w:val="both"/>
      </w:pPr>
      <w:r>
        <w:rPr>
          <w:rFonts w:ascii="Arial" w:cs="Arial" w:eastAsia="Arial" w:hAnsi="Arial"/>
          <w:sz w:val="24"/>
          <w:szCs w:val="24"/>
        </w:rPr>
        <w:t xml:space="preserve">- изменения в списке лиц, входящих в органы управления эмитента (за исключением общего собрания участников);</w:t>
      </w:r>
    </w:p>
    <w:p>
      <w:pPr>
        <w:spacing w:after="120"/>
        <w:ind w:firstLine="709"/>
        <w:jc w:val="both"/>
      </w:pPr>
      <w:r>
        <w:rPr>
          <w:rFonts w:ascii="Arial" w:cs="Arial" w:eastAsia="Arial" w:hAnsi="Arial"/>
          <w:sz w:val="24"/>
          <w:szCs w:val="24"/>
        </w:rPr>
        <w:t xml:space="preserve">- изменения в размере участия лиц, входящих в выборные органы управления эмитента, в капитале эмитента, а также его дочерних и зависимых обществ;</w:t>
      </w:r>
    </w:p>
    <w:p>
      <w:pPr>
        <w:spacing w:after="120"/>
        <w:ind w:firstLine="709"/>
        <w:jc w:val="both"/>
      </w:pPr>
      <w:r>
        <w:rPr>
          <w:rFonts w:ascii="Arial" w:cs="Arial" w:eastAsia="Arial" w:hAnsi="Arial"/>
          <w:sz w:val="24"/>
          <w:szCs w:val="24"/>
        </w:rPr>
        <w:t xml:space="preserve">- изменения в списке владельцев 5 и более процентов ценных бумаг (долей), а также об изменениях доли владельцев 5 и более процентов ценных бумаг (долей);</w:t>
      </w:r>
    </w:p>
    <w:p>
      <w:pPr>
        <w:spacing w:after="120"/>
        <w:ind w:firstLine="709"/>
        <w:jc w:val="both"/>
      </w:pPr>
      <w:r>
        <w:rPr>
          <w:rFonts w:ascii="Arial" w:cs="Arial" w:eastAsia="Arial" w:hAnsi="Arial"/>
          <w:sz w:val="24"/>
          <w:szCs w:val="24"/>
        </w:rPr>
        <w:t xml:space="preserve">- изменения в списке юридических лиц, в которых эмитент владеет 20 и более процентами уставного капитала;</w:t>
      </w:r>
    </w:p>
    <w:p>
      <w:pPr>
        <w:spacing w:after="120"/>
        <w:ind w:firstLine="709"/>
        <w:jc w:val="both"/>
      </w:pPr>
      <w:r>
        <w:rPr>
          <w:rFonts w:ascii="Arial" w:cs="Arial" w:eastAsia="Arial" w:hAnsi="Arial"/>
          <w:sz w:val="24"/>
          <w:szCs w:val="24"/>
        </w:rPr>
        <w:t xml:space="preserve">- появление в реестре эмитента лица, владеющего более чем 5 процентами его голосующих акций (долей, паев);</w:t>
      </w:r>
    </w:p>
    <w:p>
      <w:pPr>
        <w:spacing w:after="120"/>
        <w:ind w:firstLine="709"/>
        <w:jc w:val="both"/>
      </w:pPr>
      <w:r>
        <w:rPr>
          <w:rFonts w:ascii="Arial" w:cs="Arial" w:eastAsia="Arial" w:hAnsi="Arial"/>
          <w:sz w:val="24"/>
          <w:szCs w:val="24"/>
        </w:rPr>
        <w:t xml:space="preserve">- разовые сделки эмитента, размер которых либо стоимость имущества по которым составляют 10 и более процентов от активов эмитента на дату сделки;</w:t>
      </w:r>
    </w:p>
    <w:p>
      <w:pPr>
        <w:spacing w:after="120"/>
        <w:ind w:firstLine="709"/>
        <w:jc w:val="both"/>
      </w:pPr>
      <w:r>
        <w:rPr>
          <w:rFonts w:ascii="Arial" w:cs="Arial" w:eastAsia="Arial" w:hAnsi="Arial"/>
          <w:sz w:val="24"/>
          <w:szCs w:val="24"/>
        </w:rPr>
        <w:t xml:space="preserve">-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120"/>
        <w:ind w:firstLine="709"/>
        <w:jc w:val="both"/>
      </w:pPr>
      <w:r>
        <w:rPr>
          <w:rFonts w:ascii="Arial" w:cs="Arial" w:eastAsia="Arial" w:hAnsi="Arial"/>
          <w:sz w:val="24"/>
          <w:szCs w:val="24"/>
        </w:rPr>
        <w:t xml:space="preserve">- факт (факты), повлекший разовое увеличение или уменьшение стоимости активов эмитента более чем на 10 процентов;</w:t>
      </w:r>
    </w:p>
    <w:p>
      <w:pPr>
        <w:spacing w:after="120"/>
        <w:ind w:firstLine="709"/>
        <w:jc w:val="both"/>
      </w:pPr>
      <w:r>
        <w:rPr>
          <w:rFonts w:ascii="Arial" w:cs="Arial" w:eastAsia="Arial" w:hAnsi="Arial"/>
          <w:sz w:val="24"/>
          <w:szCs w:val="24"/>
        </w:rPr>
        <w:t xml:space="preserve">- факт (факты), повлекший разовое увеличение чистой прибыли или чистых убытков эмитента более чем на 10 процентов;</w:t>
      </w:r>
    </w:p>
    <w:p>
      <w:pPr>
        <w:spacing w:after="120"/>
        <w:ind w:firstLine="709"/>
        <w:jc w:val="both"/>
      </w:pPr>
      <w:r>
        <w:rPr>
          <w:rFonts w:ascii="Arial" w:cs="Arial" w:eastAsia="Arial" w:hAnsi="Arial"/>
          <w:sz w:val="24"/>
          <w:szCs w:val="24"/>
        </w:rPr>
        <w:t xml:space="preserve">- реорганизация эмитента, его дочерних и зависимых обществ;</w:t>
      </w:r>
    </w:p>
    <w:p>
      <w:pPr>
        <w:spacing w:after="120"/>
        <w:ind w:firstLine="709"/>
        <w:jc w:val="both"/>
      </w:pPr>
      <w:r>
        <w:rPr>
          <w:rFonts w:ascii="Arial" w:cs="Arial" w:eastAsia="Arial" w:hAnsi="Arial"/>
          <w:sz w:val="24"/>
          <w:szCs w:val="24"/>
        </w:rPr>
        <w:t xml:space="preserve">- начисленные и (или) выплачиваемые (выплаченные) доходы по ценным бумагам эмитента;</w:t>
      </w:r>
    </w:p>
    <w:p>
      <w:pPr>
        <w:spacing w:after="120"/>
        <w:ind w:firstLine="709"/>
        <w:jc w:val="both"/>
      </w:pPr>
      <w:r>
        <w:rPr>
          <w:rFonts w:ascii="Arial" w:cs="Arial" w:eastAsia="Arial" w:hAnsi="Arial"/>
          <w:sz w:val="24"/>
          <w:szCs w:val="24"/>
        </w:rPr>
        <w:t xml:space="preserve">- решения общих собраний;</w:t>
      </w:r>
    </w:p>
    <w:p>
      <w:pPr>
        <w:spacing w:after="120"/>
        <w:ind w:firstLine="709"/>
        <w:jc w:val="both"/>
      </w:pPr>
      <w:r>
        <w:rPr>
          <w:rFonts w:ascii="Arial" w:cs="Arial" w:eastAsia="Arial" w:hAnsi="Arial"/>
          <w:sz w:val="24"/>
          <w:szCs w:val="24"/>
        </w:rPr>
        <w:t xml:space="preserve">- погашение ценных бумаг эмитента;</w:t>
      </w:r>
    </w:p>
    <w:p>
      <w:pPr>
        <w:spacing w:after="120"/>
        <w:ind w:firstLine="709"/>
        <w:jc w:val="both"/>
      </w:pPr>
      <w:r>
        <w:rPr>
          <w:rFonts w:ascii="Arial" w:cs="Arial" w:eastAsia="Arial" w:hAnsi="Arial"/>
          <w:sz w:val="24"/>
          <w:szCs w:val="24"/>
        </w:rPr>
        <w:t xml:space="preserve">- эмиссия международных облигаций;</w:t>
      </w:r>
    </w:p>
    <w:p>
      <w:pPr>
        <w:spacing w:after="120"/>
        <w:ind w:firstLine="709"/>
        <w:jc w:val="both"/>
      </w:pPr>
      <w:r>
        <w:rPr>
          <w:rFonts w:ascii="Arial" w:cs="Arial" w:eastAsia="Arial" w:hAnsi="Arial"/>
          <w:sz w:val="24"/>
          <w:szCs w:val="24"/>
        </w:rPr>
        <w:t xml:space="preserve">- включение (исключение) глобальных депозитарных расписок в список ценных бумаг, допущенных к торгам на иностранном организованном финансовом рынке, в том числе включение (исключение) указанных ценных бумаг иностранной биржей в котировальный список глобальных депозитарных расписок;</w:t>
      </w:r>
    </w:p>
    <w:p>
      <w:pPr>
        <w:spacing w:after="120"/>
        <w:ind w:firstLine="709"/>
        <w:jc w:val="both"/>
      </w:pPr>
      <w:r>
        <w:rPr>
          <w:rFonts w:ascii="Arial" w:cs="Arial" w:eastAsia="Arial" w:hAnsi="Arial"/>
          <w:sz w:val="24"/>
          <w:szCs w:val="24"/>
        </w:rPr>
        <w:t xml:space="preserve">- иные события (факты),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Требования, предъявляемые абзацем шестым настоящей части, не применяются в случае выпуска ценных бумаг международными финансовыми организациями.</w:t>
      </w:r>
    </w:p>
    <w:p>
      <w:pPr>
        <w:spacing w:after="120"/>
        <w:ind w:firstLine="709"/>
        <w:jc w:val="both"/>
      </w:pPr>
      <w:r>
        <w:rPr>
          <w:rFonts w:ascii="Arial" w:cs="Arial" w:eastAsia="Arial" w:hAnsi="Arial"/>
          <w:sz w:val="24"/>
          <w:szCs w:val="24"/>
        </w:rPr>
        <w:t xml:space="preserve">2. Эмитент не позднее 5 рабочих дней с момента наступления существенного факта обязан:</w:t>
      </w:r>
    </w:p>
    <w:p>
      <w:pPr>
        <w:spacing w:after="120"/>
        <w:ind w:firstLine="709"/>
        <w:jc w:val="both"/>
      </w:pPr>
      <w:r>
        <w:rPr>
          <w:rFonts w:ascii="Arial" w:cs="Arial" w:eastAsia="Arial" w:hAnsi="Arial"/>
          <w:sz w:val="24"/>
          <w:szCs w:val="24"/>
        </w:rPr>
        <w:t xml:space="preserve">- опубликовать информацию о существенном факте в средствах массовой информации, распространяемых тиражом, доступным для большинства владельцев ценных бумаг эмитента;</w:t>
      </w:r>
    </w:p>
    <w:p>
      <w:pPr>
        <w:spacing w:after="120"/>
        <w:ind w:firstLine="709"/>
        <w:jc w:val="both"/>
      </w:pPr>
      <w:r>
        <w:rPr>
          <w:rFonts w:ascii="Arial" w:cs="Arial" w:eastAsia="Arial" w:hAnsi="Arial"/>
          <w:sz w:val="24"/>
          <w:szCs w:val="24"/>
        </w:rPr>
        <w:t xml:space="preserve">- представить информацию о существенном факте на фондовую биржу.</w:t>
      </w:r>
    </w:p>
    <w:p>
      <w:pPr>
        <w:spacing w:after="120"/>
        <w:ind w:firstLine="709"/>
        <w:jc w:val="both"/>
      </w:pPr>
      <w:r>
        <w:rPr>
          <w:rFonts w:ascii="Arial" w:cs="Arial" w:eastAsia="Arial" w:hAnsi="Arial"/>
          <w:sz w:val="24"/>
          <w:szCs w:val="24"/>
        </w:rPr>
        <w:t xml:space="preserve">Раскрытие информации, указанной в абзаце четырнадцатом части 1 настоящей статьи, в случае выпуска ценных бумаг международными финансовыми организациями, осуществляется в отношении ценных бумаг, выпущенных на территории Кыргызской Республики.</w:t>
      </w:r>
    </w:p>
    <w:p>
      <w:pPr>
        <w:spacing w:after="120"/>
        <w:ind w:firstLine="709"/>
        <w:jc w:val="both"/>
      </w:pPr>
      <w:r>
        <w:rPr>
          <w:rFonts w:ascii="Arial" w:cs="Arial" w:eastAsia="Arial" w:hAnsi="Arial"/>
          <w:sz w:val="24"/>
          <w:szCs w:val="24"/>
        </w:rPr>
        <w:t xml:space="preserve">3. Эмитент не позднее 3 рабочих дней с даты раскрытия информации о существенном факте в порядке, установленном настоящей статьей, обязан направить информацию о существенном факте и его раскрытии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4. Фондовая биржа обязана довести информацию о существенных фактах до своих участников торгов не позднее 3 рабочих дней с момента получения информации о существенных фактах. Участник торгов в течение 3 рабочих дней с момента получения информации обязан ознакомить своего клиента с информацией о существенных фактах, которая была ему представлена.</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вправе публиковать сообщения эмитентов о существенных фактах либо иным образом обеспечивать их доступность широкому кругу лиц.</w:t>
      </w:r>
    </w:p>
    <w:p>
      <w:pPr>
        <w:spacing w:after="120"/>
        <w:ind w:firstLine="709"/>
        <w:jc w:val="both"/>
      </w:pPr>
      <w:r>
        <w:rPr>
          <w:rFonts w:ascii="Arial" w:cs="Arial" w:eastAsia="Arial" w:hAnsi="Arial"/>
          <w:sz w:val="24"/>
          <w:szCs w:val="24"/>
        </w:rPr>
        <w:t xml:space="preserve">Требования к средствам массовой информации, в том числе к виду, которые могут быть использованы для публикации информации о деятельности регулируемых субъектов рынка ценных бумаг, подлежащей обязательному опубликованию в соответствии с настоящим Законом и иными нормативными правовыми актами Кыргызской Республики, устанавливаются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dkvocy_e_wq_bv3h3vvi3">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lcdfgizzddqonmgwysbv_">
        <w:r>
          <w:rPr>
            <w:rFonts w:ascii="Arial" w:cs="Arial" w:eastAsia="Arial" w:hAnsi="Arial"/>
            <w:i/>
            <w:iCs/>
            <w:color w:val="1D4ED8"/>
            <w:sz w:val="24"/>
            <w:szCs w:val="24"/>
            <w:u w:val="single"/>
          </w:rPr>
          <w:t xml:space="preserve">13 апреля 2018 года № 38</w:t>
        </w:r>
      </w:hyperlink>
      <w:r>
        <w:rPr>
          <w:rFonts w:ascii="Arial" w:cs="Arial" w:eastAsia="Arial" w:hAnsi="Arial"/>
          <w:sz w:val="24"/>
          <w:szCs w:val="24"/>
        </w:rPr>
        <w:t xml:space="preserve">, </w:t>
      </w:r>
      <w:hyperlink w:history="1" r:id="rIdaywk5imhty77josz8zb8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 Обязательство эмитента, не осуществлявшего публичное предложение ценных бумаг, число владельцев ценных бумаг которого увеличилось до 50 и более владельцев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если число владельцев ценных бумаг эмитента, не являющегося публичной компанией, увеличится до 50 владельцев, то такой эмитент обязан:</w:t>
      </w:r>
    </w:p>
    <w:p>
      <w:pPr>
        <w:spacing w:after="120"/>
        <w:ind w:firstLine="709"/>
        <w:jc w:val="both"/>
      </w:pPr>
      <w:r>
        <w:rPr>
          <w:rFonts w:ascii="Arial" w:cs="Arial" w:eastAsia="Arial" w:hAnsi="Arial"/>
          <w:sz w:val="24"/>
          <w:szCs w:val="24"/>
        </w:rPr>
        <w:t xml:space="preserve">1) в течение 5 дней уведомить о данном факте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w:t>
      </w:r>
    </w:p>
    <w:p>
      <w:pPr>
        <w:spacing w:after="120"/>
        <w:ind w:firstLine="709"/>
        <w:jc w:val="both"/>
      </w:pPr>
      <w:r>
        <w:rPr>
          <w:rFonts w:ascii="Arial" w:cs="Arial" w:eastAsia="Arial" w:hAnsi="Arial"/>
          <w:sz w:val="24"/>
          <w:szCs w:val="24"/>
        </w:rPr>
        <w:t xml:space="preserve">- наименование и юридический адрес эмитента;</w:t>
      </w:r>
    </w:p>
    <w:p>
      <w:pPr>
        <w:spacing w:after="120"/>
        <w:ind w:firstLine="709"/>
        <w:jc w:val="both"/>
      </w:pPr>
      <w:r>
        <w:rPr>
          <w:rFonts w:ascii="Arial" w:cs="Arial" w:eastAsia="Arial" w:hAnsi="Arial"/>
          <w:sz w:val="24"/>
          <w:szCs w:val="24"/>
        </w:rPr>
        <w:t xml:space="preserve">- вид ценных бумаг, которыми владеют 50 и более владельцев;</w:t>
      </w:r>
    </w:p>
    <w:p>
      <w:pPr>
        <w:spacing w:after="120"/>
        <w:ind w:firstLine="709"/>
        <w:jc w:val="both"/>
      </w:pPr>
      <w:r>
        <w:rPr>
          <w:rFonts w:ascii="Arial" w:cs="Arial" w:eastAsia="Arial" w:hAnsi="Arial"/>
          <w:sz w:val="24"/>
          <w:szCs w:val="24"/>
        </w:rPr>
        <w:t xml:space="preserve">2) в течение 6 месяцев привести свою деятельность в соответствие с настоящим Законом.</w:t>
      </w:r>
    </w:p>
    <w:p>
      <w:pPr>
        <w:spacing w:after="120"/>
        <w:ind w:firstLine="709"/>
        <w:jc w:val="both"/>
      </w:pPr>
      <w:r>
        <w:rPr>
          <w:rFonts w:ascii="Arial" w:cs="Arial" w:eastAsia="Arial" w:hAnsi="Arial"/>
          <w:sz w:val="24"/>
          <w:szCs w:val="24"/>
        </w:rPr>
        <w:t xml:space="preserve">Запрещается публично предлагать ценные бумаги эмитента до момента, пока эмитент не исполнит требования, установленные настоящим Законом, в отношении публичной компании.</w:t>
      </w:r>
    </w:p>
    <w:p>
      <w:pPr>
        <w:spacing w:after="120"/>
        <w:ind w:firstLine="709"/>
        <w:jc w:val="both"/>
      </w:pPr>
      <w:r>
        <w:rPr>
          <w:rFonts w:ascii="Arial" w:cs="Arial" w:eastAsia="Arial" w:hAnsi="Arial"/>
          <w:sz w:val="24"/>
          <w:szCs w:val="24"/>
        </w:rPr>
        <w:t xml:space="preserve">2. Независимый реестродержатель, ведущий реестр эмитента, указанного в части 1 настоящей статьи, обязан в течение 5 рабочих дней уведомить эмитента и уполномоченный государственный орган по регулированию рынка ценных бумаг о том, что ценными бумагами данного эмитента владеют 50 и более владельцев ценных бумаг.</w:t>
      </w:r>
    </w:p>
    <w:p>
      <w:pPr>
        <w:spacing w:after="120" w:before="200"/>
        <w:jc w:val="center"/>
      </w:pPr>
      <w:r>
        <w:rPr>
          <w:rFonts w:ascii="Arial" w:cs="Arial" w:eastAsia="Arial" w:hAnsi="Arial"/>
          <w:b/>
          <w:bCs/>
          <w:sz w:val="24"/>
          <w:szCs w:val="24"/>
        </w:rPr>
        <w:t xml:space="preserve">Глава 5 
 Выход эмитента из статуса публичной компании</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 Порядок выхода эмитента из статуса публичной компании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ценных бумаг, являющийся публичной компанией, вправе выйти из статуса публичной компании на основании решения эмитента.</w:t>
      </w:r>
    </w:p>
    <w:p>
      <w:pPr>
        <w:spacing w:after="120"/>
        <w:ind w:firstLine="709"/>
        <w:jc w:val="both"/>
      </w:pPr>
      <w:r>
        <w:rPr>
          <w:rFonts w:ascii="Arial" w:cs="Arial" w:eastAsia="Arial" w:hAnsi="Arial"/>
          <w:sz w:val="24"/>
          <w:szCs w:val="24"/>
        </w:rPr>
        <w:t xml:space="preserve">2. Решение эмитента о выходе из статуса публичной компании, у которой в публичном обращении находятся только акции, принимается на общем собрании акционеров большинством не менее чем двумя третями голосов от общего числа голосующих акций общества. При этом акционеры, голосовавшие против такого решения, вправе предъявить акции к выкупу, а эмитент обязан их выкупить по цене, определенной независимым оценщиком, в порядке и сроки, установленные законодательством Кыргызской Республики, регулирующим деятельность акционерных обществ.</w:t>
      </w:r>
    </w:p>
    <w:p>
      <w:pPr>
        <w:spacing w:after="120"/>
        <w:ind w:firstLine="709"/>
        <w:jc w:val="both"/>
      </w:pPr>
      <w:r>
        <w:rPr>
          <w:rFonts w:ascii="Arial" w:cs="Arial" w:eastAsia="Arial" w:hAnsi="Arial"/>
          <w:sz w:val="24"/>
          <w:szCs w:val="24"/>
        </w:rPr>
        <w:t xml:space="preserve">Решение эмитента о выходе из статуса публичной компании может быть принято при условии, что акциями эмитента владеет менее 50 акционеров. Открытое акционерное общество может выйти из статуса публичной компании после изменения своей организационно-правовой формы.</w:t>
      </w:r>
    </w:p>
    <w:p>
      <w:pPr>
        <w:spacing w:after="120"/>
        <w:ind w:firstLine="709"/>
        <w:jc w:val="both"/>
      </w:pPr>
      <w:r>
        <w:rPr>
          <w:rFonts w:ascii="Arial" w:cs="Arial" w:eastAsia="Arial" w:hAnsi="Arial"/>
          <w:sz w:val="24"/>
          <w:szCs w:val="24"/>
        </w:rPr>
        <w:t xml:space="preserve">3. Решение эмитента о выходе из статуса публичной компании, у которой в публичном обращении находятся ценные бумаги, за исключением акций, принимается уполномоченным органом эмитента при условии выкупа и погашения всех ценных бумаг, находящихся в публичном обращении.</w:t>
      </w:r>
    </w:p>
    <w:p>
      <w:pPr>
        <w:spacing w:after="120"/>
        <w:ind w:firstLine="709"/>
        <w:jc w:val="both"/>
      </w:pPr>
      <w:r>
        <w:rPr>
          <w:rFonts w:ascii="Arial" w:cs="Arial" w:eastAsia="Arial" w:hAnsi="Arial"/>
          <w:sz w:val="24"/>
          <w:szCs w:val="24"/>
        </w:rPr>
        <w:t xml:space="preserve">4. Эмитент ценных бумаг обязан не менее чем за 30 дней до рассмотрения вопроса о выходе из статуса публичной компании уведомить о данном факте фондовую биржу и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w:t>
      </w:r>
    </w:p>
    <w:p>
      <w:pPr>
        <w:spacing w:after="120"/>
        <w:ind w:firstLine="709"/>
        <w:jc w:val="both"/>
      </w:pPr>
      <w:r>
        <w:rPr>
          <w:rFonts w:ascii="Arial" w:cs="Arial" w:eastAsia="Arial" w:hAnsi="Arial"/>
          <w:sz w:val="24"/>
          <w:szCs w:val="24"/>
        </w:rPr>
        <w:t xml:space="preserve">- наименование и юридический адрес публичной компании;</w:t>
      </w:r>
    </w:p>
    <w:p>
      <w:pPr>
        <w:spacing w:after="120"/>
        <w:ind w:firstLine="709"/>
        <w:jc w:val="both"/>
      </w:pPr>
      <w:r>
        <w:rPr>
          <w:rFonts w:ascii="Arial" w:cs="Arial" w:eastAsia="Arial" w:hAnsi="Arial"/>
          <w:sz w:val="24"/>
          <w:szCs w:val="24"/>
        </w:rPr>
        <w:t xml:space="preserve">- вид ценных бумаг, торговля которыми осуществляется на фондовой бирже;</w:t>
      </w:r>
    </w:p>
    <w:p>
      <w:pPr>
        <w:spacing w:after="120"/>
        <w:ind w:firstLine="709"/>
        <w:jc w:val="both"/>
      </w:pPr>
      <w:r>
        <w:rPr>
          <w:rFonts w:ascii="Arial" w:cs="Arial" w:eastAsia="Arial" w:hAnsi="Arial"/>
          <w:sz w:val="24"/>
          <w:szCs w:val="24"/>
        </w:rPr>
        <w:t xml:space="preserve">- дата рассмотрения вопроса о выходе из статуса публичной компании.</w:t>
      </w:r>
    </w:p>
    <w:p>
      <w:pPr>
        <w:spacing w:after="120"/>
        <w:ind w:firstLine="709"/>
        <w:jc w:val="both"/>
      </w:pPr>
      <w:r>
        <w:rPr>
          <w:rFonts w:ascii="Arial" w:cs="Arial" w:eastAsia="Arial" w:hAnsi="Arial"/>
          <w:sz w:val="24"/>
          <w:szCs w:val="24"/>
        </w:rPr>
        <w:t xml:space="preserve">5. Фондовая биржа обязана довести информацию о получении ею письменного извещения о планируемом выходе эмитента из статуса публичной компании до своих участников торгов не позднее одного рабочего дня с момента получения такого извещения. Участник торгов до заключения сделок в интересах клиентов с ценными бумагами эмитента обязан ознакомить своего клиента с письменным извещением эмитента о планируемом выходе эмитента из статуса публичной компании.</w:t>
      </w:r>
    </w:p>
    <w:p>
      <w:pPr>
        <w:spacing w:after="120"/>
        <w:ind w:firstLine="709"/>
        <w:jc w:val="both"/>
      </w:pPr>
      <w:r>
        <w:rPr>
          <w:rFonts w:ascii="Arial" w:cs="Arial" w:eastAsia="Arial" w:hAnsi="Arial"/>
          <w:sz w:val="24"/>
          <w:szCs w:val="24"/>
        </w:rPr>
        <w:t xml:space="preserve">6. Эмитент не позднее 5 рабочих дней со дня рассмотрения вопроса о выходе из статуса публичной компании обязан:</w:t>
      </w:r>
    </w:p>
    <w:p>
      <w:pPr>
        <w:spacing w:after="120"/>
        <w:ind w:firstLine="709"/>
        <w:jc w:val="both"/>
      </w:pPr>
      <w:r>
        <w:rPr>
          <w:rFonts w:ascii="Arial" w:cs="Arial" w:eastAsia="Arial" w:hAnsi="Arial"/>
          <w:sz w:val="24"/>
          <w:szCs w:val="24"/>
        </w:rPr>
        <w:t xml:space="preserve">- опубликовать информацию о результатах рассмотрения вопроса о выходе из статуса публичной компании в средствах массовой информации;</w:t>
      </w:r>
    </w:p>
    <w:p>
      <w:pPr>
        <w:spacing w:after="120"/>
        <w:ind w:firstLine="709"/>
        <w:jc w:val="both"/>
      </w:pPr>
      <w:r>
        <w:rPr>
          <w:rFonts w:ascii="Arial" w:cs="Arial" w:eastAsia="Arial" w:hAnsi="Arial"/>
          <w:sz w:val="24"/>
          <w:szCs w:val="24"/>
        </w:rPr>
        <w:t xml:space="preserve">- представить информацию о результатах рассмотрения вопроса о выходе из статуса публичной компании в уполномоченный государственный орган по регулированию рынка ценных бумаг и фондовую биржу.</w:t>
      </w:r>
    </w:p>
    <w:p>
      <w:pPr>
        <w:spacing w:after="120"/>
        <w:ind w:firstLine="709"/>
        <w:jc w:val="both"/>
      </w:pPr>
      <w:r>
        <w:rPr>
          <w:rFonts w:ascii="Arial" w:cs="Arial" w:eastAsia="Arial" w:hAnsi="Arial"/>
          <w:sz w:val="24"/>
          <w:szCs w:val="24"/>
        </w:rPr>
        <w:t xml:space="preserve">7. Фондовая биржа обязана довести информацию о результатах рассмотрения эмитентом вопроса о выходе из статуса публичной компании до своих участников торгов не позднее одного рабочего дня с момента получения такой информации.</w:t>
      </w:r>
    </w:p>
    <w:p>
      <w:pPr>
        <w:spacing w:after="120"/>
        <w:ind w:firstLine="709"/>
        <w:jc w:val="both"/>
      </w:pPr>
      <w:r>
        <w:rPr>
          <w:rFonts w:ascii="Arial" w:cs="Arial" w:eastAsia="Arial" w:hAnsi="Arial"/>
          <w:sz w:val="24"/>
          <w:szCs w:val="24"/>
        </w:rPr>
        <w:t xml:space="preserve">8. Эмитент ценных бумаг обязан не менее чем за 30 дней до рассмотрения вопроса о добровольной ликвидации публичной компании уведомить фондовую биржу о данном факте путем направления письменного извещения, которое должно содержать следующие данные:</w:t>
      </w:r>
    </w:p>
    <w:p>
      <w:pPr>
        <w:spacing w:after="120"/>
        <w:ind w:firstLine="709"/>
        <w:jc w:val="both"/>
      </w:pPr>
      <w:r>
        <w:rPr>
          <w:rFonts w:ascii="Arial" w:cs="Arial" w:eastAsia="Arial" w:hAnsi="Arial"/>
          <w:sz w:val="24"/>
          <w:szCs w:val="24"/>
        </w:rPr>
        <w:t xml:space="preserve">- наименование и юридический адрес публичной компании;</w:t>
      </w:r>
    </w:p>
    <w:p>
      <w:pPr>
        <w:spacing w:after="120"/>
        <w:ind w:firstLine="709"/>
        <w:jc w:val="both"/>
      </w:pPr>
      <w:r>
        <w:rPr>
          <w:rFonts w:ascii="Arial" w:cs="Arial" w:eastAsia="Arial" w:hAnsi="Arial"/>
          <w:sz w:val="24"/>
          <w:szCs w:val="24"/>
        </w:rPr>
        <w:t xml:space="preserve">- вид ценных бумаг, торговля которыми осуществляется на фондовой бирже;</w:t>
      </w:r>
    </w:p>
    <w:p>
      <w:pPr>
        <w:spacing w:after="120"/>
        <w:ind w:firstLine="709"/>
        <w:jc w:val="both"/>
      </w:pPr>
      <w:r>
        <w:rPr>
          <w:rFonts w:ascii="Arial" w:cs="Arial" w:eastAsia="Arial" w:hAnsi="Arial"/>
          <w:sz w:val="24"/>
          <w:szCs w:val="24"/>
        </w:rPr>
        <w:t xml:space="preserve">- дату рассмотрения вопроса о добровольной ликвидации.</w:t>
      </w:r>
    </w:p>
    <w:p>
      <w:pPr>
        <w:spacing w:after="120"/>
        <w:ind w:firstLine="709"/>
        <w:jc w:val="both"/>
      </w:pPr>
      <w:r>
        <w:rPr>
          <w:rFonts w:ascii="Arial" w:cs="Arial" w:eastAsia="Arial" w:hAnsi="Arial"/>
          <w:sz w:val="24"/>
          <w:szCs w:val="24"/>
        </w:rPr>
        <w:t xml:space="preserve">9. Эмитент ценных бумаг не менее чем за 5 дней со дня принятия судом к производству иска на публичную компанию о признании публичной компании неплатежеспособной обязан уведомить фондовую биржу о данном факте, путем направления письменного извещения.</w:t>
      </w:r>
    </w:p>
    <w:p>
      <w:pPr>
        <w:spacing w:after="120"/>
        <w:ind w:firstLine="709"/>
        <w:jc w:val="both"/>
      </w:pPr>
      <w:r>
        <w:rPr>
          <w:rFonts w:ascii="Arial" w:cs="Arial" w:eastAsia="Arial" w:hAnsi="Arial"/>
          <w:sz w:val="24"/>
          <w:szCs w:val="24"/>
        </w:rPr>
        <w:t xml:space="preserve">10. Фондовая биржа обязана довести информацию о получении ею письменного извещения до своих участников торгов не позднее одного рабочего дня с момента получения такого извещения. Участник торгов до заключения сделок в интересах клиентов с ценными бумагами эмитента обязан ознакомить своего клиента с письменным извещением эмитента.</w:t>
      </w:r>
    </w:p>
    <w:p>
      <w:pPr>
        <w:spacing w:after="120"/>
        <w:ind w:firstLine="709"/>
        <w:jc w:val="both"/>
      </w:pPr>
      <w:r>
        <w:rPr>
          <w:rFonts w:ascii="Arial" w:cs="Arial" w:eastAsia="Arial" w:hAnsi="Arial"/>
          <w:sz w:val="24"/>
          <w:szCs w:val="24"/>
        </w:rPr>
        <w:t xml:space="preserve">11. Эмитент не позднее 5 рабочих дней со дня рассмотрения вопроса о добровольной ликвидации публичной компании или вступления в силу судебного решения о признании публичной компании неплатежеспособной обязан опубликовать в средствах массовой информации информацию о результатах рассмотрения вопроса о добровольной ликвидации или о вступлении в силу судебного решения о признании публичной компании неплатежеспособной, а также представить указанную информацию уполномоченному государственному органу по регулированию рынка ценных бумаг и фондовой бирже.</w:t>
      </w:r>
    </w:p>
    <w:p>
      <w:pPr>
        <w:spacing w:after="120"/>
        <w:ind w:firstLine="709"/>
        <w:jc w:val="both"/>
      </w:pPr>
      <w:r>
        <w:rPr>
          <w:rFonts w:ascii="Arial" w:cs="Arial" w:eastAsia="Arial" w:hAnsi="Arial"/>
          <w:sz w:val="24"/>
          <w:szCs w:val="24"/>
        </w:rPr>
        <w:t xml:space="preserve">12. Фондовая биржа обязана довести информацию о результатах рассмотрения эмитентом вопроса о добровольной ликвидации или о вступлении в силу судебного решения о признании публичной компании неплатежеспособной до своих участников торгов не позднее одного рабочего дня с момента получения такой информации.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 Последствия выхода эмитента из статуса публичной компании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Эмитенту ценных бумаг и другим лицам, включая владельцев ценных бумаг, запрещается осуществлять публичное предложение ценных бумаг со дня принятия эмитентом решения о выходе из статуса публичной компании или решения о добровольной ликвидации, или признания судом публичной компании неплатежеспособной.</w:t>
      </w:r>
    </w:p>
    <w:p>
      <w:pPr>
        <w:spacing w:after="120"/>
        <w:ind w:firstLine="709"/>
        <w:jc w:val="both"/>
      </w:pPr>
      <w:r>
        <w:rPr>
          <w:rFonts w:ascii="Arial" w:cs="Arial" w:eastAsia="Arial" w:hAnsi="Arial"/>
          <w:sz w:val="24"/>
          <w:szCs w:val="24"/>
        </w:rPr>
        <w:t xml:space="preserve">2. Эмитент ценных бумаг, прекративший быть публичной компанией в связи с принятием эмитентом решения о выходе из статуса публичной компании, обязан в течение 6 месяцев со дня принятия такого решения осуществлять раскрытие информации в порядке и объеме, установленным настоящим Законом в отношении публичной компании.</w:t>
      </w:r>
    </w:p>
    <w:p>
      <w:pPr>
        <w:spacing w:after="120" w:before="200"/>
        <w:jc w:val="center"/>
      </w:pPr>
      <w:r>
        <w:rPr>
          <w:rFonts w:ascii="Arial" w:cs="Arial" w:eastAsia="Arial" w:hAnsi="Arial"/>
          <w:b/>
          <w:bCs/>
          <w:sz w:val="24"/>
          <w:szCs w:val="24"/>
        </w:rPr>
        <w:t xml:space="preserve">Глава 6 
 Эмиссия ценных бумаг</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 Эмиссия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Процедура эмиссии ценных бумаг, если иное не предусмотрено законодательством Кыргызской Республики, включает следующие этапы:</w:t>
      </w:r>
    </w:p>
    <w:p>
      <w:pPr>
        <w:spacing w:after="120"/>
        <w:ind w:firstLine="709"/>
        <w:jc w:val="both"/>
      </w:pPr>
      <w:r>
        <w:rPr>
          <w:rFonts w:ascii="Arial" w:cs="Arial" w:eastAsia="Arial" w:hAnsi="Arial"/>
          <w:sz w:val="24"/>
          <w:szCs w:val="24"/>
        </w:rPr>
        <w:t xml:space="preserve">- принятие эмитентом решения о выпуске ценных бумаг;</w:t>
      </w:r>
    </w:p>
    <w:p>
      <w:pPr>
        <w:spacing w:after="120"/>
        <w:ind w:firstLine="709"/>
        <w:jc w:val="both"/>
      </w:pPr>
      <w:r>
        <w:rPr>
          <w:rFonts w:ascii="Arial" w:cs="Arial" w:eastAsia="Arial" w:hAnsi="Arial"/>
          <w:i/>
          <w:iCs/>
          <w:sz w:val="24"/>
          <w:szCs w:val="24"/>
        </w:rPr>
        <w:t xml:space="preserve">- (абзац третий утратил силу в соответствии с </w:t>
      </w:r>
      <w:hyperlink w:history="1" r:id="rIdwe75vgeufcilgobkpjhz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государственную регистрацию ценных бумаг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i/>
          <w:iCs/>
          <w:sz w:val="24"/>
          <w:szCs w:val="24"/>
        </w:rPr>
        <w:t xml:space="preserve">- (абзац утратил силу в соответствии с Законом КР от </w:t>
      </w:r>
      <w:hyperlink w:history="1" r:id="rIdu7wd19ug2uu4m_sah8sps">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размещение ценных бумаг;</w:t>
      </w:r>
    </w:p>
    <w:p>
      <w:pPr>
        <w:spacing w:after="120"/>
        <w:ind w:firstLine="709"/>
        <w:jc w:val="both"/>
      </w:pPr>
      <w:r>
        <w:rPr>
          <w:rFonts w:ascii="Arial" w:cs="Arial" w:eastAsia="Arial" w:hAnsi="Arial"/>
          <w:sz w:val="24"/>
          <w:szCs w:val="24"/>
        </w:rPr>
        <w:t xml:space="preserve">- признание итогов выпуска ценных бумаг состоявшимся или несостоявшимся.</w:t>
      </w:r>
    </w:p>
    <w:p>
      <w:pPr>
        <w:spacing w:after="120"/>
        <w:ind w:firstLine="709"/>
        <w:jc w:val="both"/>
      </w:pPr>
      <w:r>
        <w:rPr>
          <w:rFonts w:ascii="Arial" w:cs="Arial" w:eastAsia="Arial" w:hAnsi="Arial"/>
          <w:sz w:val="24"/>
          <w:szCs w:val="24"/>
        </w:rPr>
        <w:t xml:space="preserve">При публичной эмиссии ценных бумаг процедура эмиссии дополняется следующими этапами:</w:t>
      </w:r>
    </w:p>
    <w:p>
      <w:pPr>
        <w:spacing w:after="120"/>
        <w:ind w:firstLine="709"/>
        <w:jc w:val="both"/>
      </w:pPr>
      <w:r>
        <w:rPr>
          <w:rFonts w:ascii="Arial" w:cs="Arial" w:eastAsia="Arial" w:hAnsi="Arial"/>
          <w:sz w:val="24"/>
          <w:szCs w:val="24"/>
        </w:rPr>
        <w:t xml:space="preserve">- государственной регистрацией условий публичного предложения и проспекта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sz w:val="24"/>
          <w:szCs w:val="24"/>
        </w:rPr>
        <w:t xml:space="preserve">- раскрытием информации о публичном предложении ценных бумаг.</w:t>
      </w:r>
    </w:p>
    <w:p>
      <w:pPr>
        <w:spacing w:after="120"/>
        <w:ind w:firstLine="709"/>
        <w:jc w:val="both"/>
      </w:pPr>
      <w:r>
        <w:rPr>
          <w:rFonts w:ascii="Arial" w:cs="Arial" w:eastAsia="Arial" w:hAnsi="Arial"/>
          <w:i/>
          <w:iCs/>
          <w:sz w:val="24"/>
          <w:szCs w:val="24"/>
        </w:rPr>
        <w:t xml:space="preserve">2. (Утратила силу в соответствии с </w:t>
      </w:r>
      <w:hyperlink w:history="1" r:id="rIdjlfxj3myux_en2rvr6p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3. На территории Кыргызской Республики запрещается совершение сделок с ценными бумагами, не прошедшими государственную регистрацию в уполномоченном государственном органе по регулированию рынка ценных бумаг, за исключением случаев, предусмотренных настоящим Законом.</w:t>
      </w:r>
    </w:p>
    <w:p>
      <w:pPr>
        <w:spacing w:after="120"/>
        <w:ind w:firstLine="709"/>
        <w:jc w:val="both"/>
      </w:pPr>
      <w:r>
        <w:rPr>
          <w:rFonts w:ascii="Arial" w:cs="Arial" w:eastAsia="Arial" w:hAnsi="Arial"/>
          <w:sz w:val="24"/>
          <w:szCs w:val="24"/>
        </w:rPr>
        <w:t xml:space="preserve">4. Не может быть осуществлена государственная регистрация выпуска ценных бумаг до признания итогов предыдущего выпуска ценных бумаг состоявшимися или несостоявшимися.</w:t>
      </w:r>
    </w:p>
    <w:p>
      <w:pPr>
        <w:spacing w:after="120"/>
        <w:ind w:firstLine="709"/>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1brs92ea6izyddbtevlqw">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g4hpb5ww-kcg-a8efhhmv">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krarjwetldphhh9qzwksm">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kcqok1krtx4naxybx3bze">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9kvdseigovtygangxbhi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1</w:t>
      </w:r>
      <w:r>
        <w:rPr>
          <w:rFonts w:ascii="Arial" w:cs="Arial" w:eastAsia="Arial" w:hAnsi="Arial"/>
          <w:b/>
          <w:bCs/>
          <w:sz w:val="24"/>
          <w:szCs w:val="24"/>
        </w:rPr>
        <w:t xml:space="preserve">. Условия выпуска облигаций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вправе осуществлять выпуск облигаций, только если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у него отсутствуют случаи несвоевременного исполнения или неисполнения условий выпуска ценных бумаг (за исключением акций), находившихся в обращении в течение последних 3 лет (в том числе обязательств по выплате вознаграждения или погашению ценных бумаг), а также делистинга ценных бумаг (за исключением акций и добровольного делистинга облигаций в случае согласия держателей облигаций), находившихся в обращении в течение последних 3 лет.</w:t>
      </w:r>
    </w:p>
    <w:p>
      <w:pPr>
        <w:spacing w:after="120"/>
        <w:ind w:firstLine="709"/>
        <w:jc w:val="both"/>
      </w:pPr>
      <w:r>
        <w:rPr>
          <w:rFonts w:ascii="Arial" w:cs="Arial" w:eastAsia="Arial" w:hAnsi="Arial"/>
          <w:sz w:val="24"/>
          <w:szCs w:val="24"/>
        </w:rPr>
        <w:t xml:space="preserve">2. В течение срока обращения облигаций, установленного проспектом выпуска данных облигаций, эмитент обязан соблюдать следующие условия:</w:t>
      </w:r>
    </w:p>
    <w:p>
      <w:pPr>
        <w:spacing w:after="120"/>
        <w:ind w:firstLine="709"/>
        <w:jc w:val="both"/>
      </w:pPr>
      <w:r>
        <w:rPr>
          <w:rFonts w:ascii="Arial" w:cs="Arial" w:eastAsia="Arial" w:hAnsi="Arial"/>
          <w:sz w:val="24"/>
          <w:szCs w:val="24"/>
        </w:rPr>
        <w:t xml:space="preserve">1) не отчуждать входящее в состав активов эмитента имущество на сумму, превышающую 25 процентов от общей стоимости активов эмитента на дату отчуждения, за исключением облигаций, предназначенных исключительно для квалифицированных инвесторов;</w:t>
      </w:r>
    </w:p>
    <w:p>
      <w:pPr>
        <w:spacing w:after="120"/>
        <w:ind w:firstLine="709"/>
        <w:jc w:val="both"/>
      </w:pPr>
      <w:r>
        <w:rPr>
          <w:rFonts w:ascii="Arial" w:cs="Arial" w:eastAsia="Arial" w:hAnsi="Arial"/>
          <w:sz w:val="24"/>
          <w:szCs w:val="24"/>
        </w:rPr>
        <w:t xml:space="preserve">2) не допускать фактов неисполнения обязательств, не связанных с выпуском облигаций эмитента, более чем на 10 процентов от общей стоимости активов данного эмитента на дату государственной регистрации выпуска облигаций, за исключением облигаций, предназначенных исключительно для квалифицированных инвесторов;</w:t>
      </w:r>
    </w:p>
    <w:p>
      <w:pPr>
        <w:spacing w:after="120"/>
        <w:ind w:firstLine="709"/>
        <w:jc w:val="both"/>
      </w:pPr>
      <w:r>
        <w:rPr>
          <w:rFonts w:ascii="Arial" w:cs="Arial" w:eastAsia="Arial" w:hAnsi="Arial"/>
          <w:sz w:val="24"/>
          <w:szCs w:val="24"/>
        </w:rPr>
        <w:t xml:space="preserve">3) не вносить изменения в учредительные документы эмитента, предусматривающие изменение основных видов деятельности эмитента;</w:t>
      </w:r>
    </w:p>
    <w:p>
      <w:pPr>
        <w:spacing w:after="120"/>
        <w:ind w:firstLine="709"/>
        <w:jc w:val="both"/>
      </w:pPr>
      <w:r>
        <w:rPr>
          <w:rFonts w:ascii="Arial" w:cs="Arial" w:eastAsia="Arial" w:hAnsi="Arial"/>
          <w:sz w:val="24"/>
          <w:szCs w:val="24"/>
        </w:rPr>
        <w:t xml:space="preserve">4) не изменять организационно-правовую форму.</w:t>
      </w:r>
    </w:p>
    <w:p>
      <w:pPr>
        <w:spacing w:after="120"/>
        <w:ind w:firstLine="709"/>
        <w:jc w:val="both"/>
      </w:pPr>
      <w:r>
        <w:rPr>
          <w:rFonts w:ascii="Arial" w:cs="Arial" w:eastAsia="Arial" w:hAnsi="Arial"/>
          <w:sz w:val="24"/>
          <w:szCs w:val="24"/>
        </w:rPr>
        <w:t xml:space="preserve">В случае нарушения эмитентом условий, предусмотренных настоящей частью, эмитент обязан по требованию держателей облигаций выкупить облигации по цене, соответствующей номинальной стоимости облигаций с учетом накопленного процентного дохода по облигациям.</w:t>
      </w:r>
    </w:p>
    <w:p>
      <w:pPr>
        <w:spacing w:after="120"/>
        <w:ind w:firstLine="709"/>
        <w:jc w:val="both"/>
      </w:pPr>
      <w:r>
        <w:rPr>
          <w:rFonts w:ascii="Arial" w:cs="Arial" w:eastAsia="Arial" w:hAnsi="Arial"/>
          <w:sz w:val="24"/>
          <w:szCs w:val="24"/>
        </w:rPr>
        <w:t xml:space="preserve">3. Выкуп размещенных облигаций должен быть произведен эмитентом в случаях:</w:t>
      </w:r>
    </w:p>
    <w:p>
      <w:pPr>
        <w:spacing w:after="120"/>
        <w:ind w:firstLine="709"/>
        <w:jc w:val="both"/>
      </w:pPr>
      <w:r>
        <w:rPr>
          <w:rFonts w:ascii="Arial" w:cs="Arial" w:eastAsia="Arial" w:hAnsi="Arial"/>
          <w:sz w:val="24"/>
          <w:szCs w:val="24"/>
        </w:rPr>
        <w:t xml:space="preserve">1) принятия органом эмитента решения о делистинге облигаций;</w:t>
      </w:r>
    </w:p>
    <w:p>
      <w:pPr>
        <w:spacing w:after="120"/>
        <w:ind w:firstLine="709"/>
        <w:jc w:val="both"/>
      </w:pPr>
      <w:r>
        <w:rPr>
          <w:rFonts w:ascii="Arial" w:cs="Arial" w:eastAsia="Arial" w:hAnsi="Arial"/>
          <w:sz w:val="24"/>
          <w:szCs w:val="24"/>
        </w:rPr>
        <w:t xml:space="preserve">2) принятия решения фондовой биржей о делистинге облигаций эмитента по причине невыполнения специальных (листинговых) требований в части предоставления фондовой бирже информации, перечень которой определен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 внутренними документами фондовой биржи.</w:t>
      </w:r>
    </w:p>
    <w:p>
      <w:pPr>
        <w:spacing w:after="120"/>
        <w:ind w:firstLine="709"/>
        <w:jc w:val="both"/>
      </w:pPr>
      <w:r>
        <w:rPr>
          <w:rFonts w:ascii="Arial" w:cs="Arial" w:eastAsia="Arial" w:hAnsi="Arial"/>
          <w:sz w:val="24"/>
          <w:szCs w:val="24"/>
        </w:rPr>
        <w:t xml:space="preserve">4. В случаях, установленных частью 3 настоящей статьи, эмитент обязан осуществить выкуп размещенных облигаций по цене, соответствующей номинальной стоимости облигаций с учетом накопленного процентного дохода, либо по справедливой рыночной цене облигаций, по наибольшей цене в зависимости от того, какая цена является более высокой.</w:t>
      </w:r>
    </w:p>
    <w:p>
      <w:pPr>
        <w:spacing w:after="120"/>
        <w:ind w:firstLine="709"/>
        <w:jc w:val="both"/>
      </w:pPr>
      <w:r>
        <w:rPr>
          <w:rFonts w:ascii="Arial" w:cs="Arial" w:eastAsia="Arial" w:hAnsi="Arial"/>
          <w:i/>
          <w:iCs/>
          <w:sz w:val="24"/>
          <w:szCs w:val="24"/>
        </w:rPr>
        <w:t xml:space="preserve">(В редакции Законов КР от </w:t>
      </w:r>
      <w:hyperlink w:history="1" r:id="rId1wwqubbyeb7e8fd5agfof">
        <w:r>
          <w:rPr>
            <w:rFonts w:ascii="Arial" w:cs="Arial" w:eastAsia="Arial" w:hAnsi="Arial"/>
            <w:i/>
            <w:iCs/>
            <w:color w:val="1D4ED8"/>
            <w:sz w:val="24"/>
            <w:szCs w:val="24"/>
            <w:u w:val="single"/>
          </w:rPr>
          <w:t xml:space="preserve">13 апреля 2018 года № 38</w:t>
        </w:r>
      </w:hyperlink>
      <w:r>
        <w:rPr>
          <w:rFonts w:ascii="Arial" w:cs="Arial" w:eastAsia="Arial" w:hAnsi="Arial"/>
          <w:sz w:val="24"/>
          <w:szCs w:val="24"/>
        </w:rPr>
        <w:t xml:space="preserve">, </w:t>
      </w:r>
      <w:hyperlink w:history="1" r:id="rIdir5s0k9zdzptdzfbu7fkd">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2</w:t>
      </w:r>
      <w:r>
        <w:rPr>
          <w:rFonts w:ascii="Arial" w:cs="Arial" w:eastAsia="Arial" w:hAnsi="Arial"/>
          <w:b/>
          <w:bCs/>
          <w:sz w:val="24"/>
          <w:szCs w:val="24"/>
        </w:rPr>
        <w:t xml:space="preserve">. Общее собрание держателей облигаций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целях принятия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проводится общее собрание держателей облигаций.</w:t>
      </w:r>
    </w:p>
    <w:p>
      <w:pPr>
        <w:spacing w:after="120"/>
        <w:ind w:firstLine="709"/>
        <w:jc w:val="both"/>
      </w:pPr>
      <w:r>
        <w:rPr>
          <w:rFonts w:ascii="Arial" w:cs="Arial" w:eastAsia="Arial" w:hAnsi="Arial"/>
          <w:sz w:val="24"/>
          <w:szCs w:val="24"/>
        </w:rPr>
        <w:t xml:space="preserve">2. Список держателей облигаций, имеющих право принимать участие в общем собрании держателей облигаций и голосовать, составляется держателем реестра за 3 рабочих дня до проведения общего собрания держателей облигаций. Право на участие в собрании держателей облигаций имеют лица, зарегистрированные в реестре держателей облигаций на эту дату.</w:t>
      </w:r>
    </w:p>
    <w:p>
      <w:pPr>
        <w:spacing w:after="120"/>
        <w:ind w:firstLine="709"/>
        <w:jc w:val="both"/>
      </w:pPr>
      <w:r>
        <w:rPr>
          <w:rFonts w:ascii="Arial" w:cs="Arial" w:eastAsia="Arial" w:hAnsi="Arial"/>
          <w:sz w:val="24"/>
          <w:szCs w:val="24"/>
        </w:rPr>
        <w:t xml:space="preserve">В случае если после составления списка держателей облигаций, имеющих право принимать участие в общем собрании держателей облигаций и голосовать на нем, включенное в этот список лицо произвело отчуждение принадлежащих ему облигаций, право участия в общем собрании держателей облигаций переходит к новому держателю облигаций. При этом для участия в общем собрании держателей облигаций указанное лицо представляет эмитенту документы, подтверждающие право собственности на облигации (выписку из реестра).</w:t>
      </w:r>
    </w:p>
    <w:p>
      <w:pPr>
        <w:spacing w:after="120"/>
        <w:ind w:firstLine="709"/>
        <w:jc w:val="both"/>
      </w:pPr>
      <w:r>
        <w:rPr>
          <w:rFonts w:ascii="Arial" w:cs="Arial" w:eastAsia="Arial" w:hAnsi="Arial"/>
          <w:sz w:val="24"/>
          <w:szCs w:val="24"/>
        </w:rPr>
        <w:t xml:space="preserve">3. Эмитент направляет извещение о проведении общего собрания держателей облигаций фондовой бирже, в системе которой осуществляются сделки с ценными бумагами данного эмитента, держателю реестра, депозитарию и публикует информацию о проведении общего собрания держателей облигаций в печатных средствах массовой информации, выпускаемых тиражом не менее 5 тысяч экземпляров, распространяемых на всей территории Кыргызской Республики на государственном и официальном языках, и на своем интернет-ресурсе, и/или на интернет-ресурсе фондовой биржи не менее чем за 20 календарных дней до даты проведения общего собрания держателей облигаций.</w:t>
      </w:r>
    </w:p>
    <w:p>
      <w:pPr>
        <w:spacing w:after="120"/>
        <w:ind w:firstLine="709"/>
        <w:jc w:val="both"/>
      </w:pPr>
      <w:r>
        <w:rPr>
          <w:rFonts w:ascii="Arial" w:cs="Arial" w:eastAsia="Arial" w:hAnsi="Arial"/>
          <w:sz w:val="24"/>
          <w:szCs w:val="24"/>
        </w:rPr>
        <w:t xml:space="preserve">Время размещения публикаций на интернет-ресурсе должно быть не менее одного месяца. На интернет-ресурсе должны быть указаны дата и время размещения публикации. Если количество держателей облигаций не превышает 50 держателей, извещение также должно быть доведено до сведения держателей посредством направления им письменного извещения.</w:t>
      </w:r>
    </w:p>
    <w:p>
      <w:pPr>
        <w:spacing w:after="120"/>
        <w:ind w:firstLine="709"/>
        <w:jc w:val="both"/>
      </w:pPr>
      <w:r>
        <w:rPr>
          <w:rFonts w:ascii="Arial" w:cs="Arial" w:eastAsia="Arial" w:hAnsi="Arial"/>
          <w:sz w:val="24"/>
          <w:szCs w:val="24"/>
        </w:rPr>
        <w:t xml:space="preserve">4. Порядок проведения общего собрания держателей облигаций устанавливается внутренними документами эмитента, которые утверждаются органом управления эмитента.</w:t>
      </w:r>
    </w:p>
    <w:p>
      <w:pPr>
        <w:spacing w:after="120"/>
        <w:ind w:firstLine="709"/>
        <w:jc w:val="both"/>
      </w:pPr>
      <w:r>
        <w:rPr>
          <w:rFonts w:ascii="Arial" w:cs="Arial" w:eastAsia="Arial" w:hAnsi="Arial"/>
          <w:sz w:val="24"/>
          <w:szCs w:val="24"/>
        </w:rPr>
        <w:t xml:space="preserve">Голосование на общем собрании держателей облигаций осуществляется по принципу "одна облигация - один голос".</w:t>
      </w:r>
    </w:p>
    <w:p>
      <w:pPr>
        <w:spacing w:after="120"/>
        <w:ind w:firstLine="709"/>
        <w:jc w:val="both"/>
      </w:pPr>
      <w:r>
        <w:rPr>
          <w:rFonts w:ascii="Arial" w:cs="Arial" w:eastAsia="Arial" w:hAnsi="Arial"/>
          <w:sz w:val="24"/>
          <w:szCs w:val="24"/>
        </w:rPr>
        <w:t xml:space="preserve">Принятие решения общим собранием держателей облигаций осуществляется с учетом требований, установленных частью 4 </w:t>
      </w:r>
      <w:r>
        <w:rPr>
          <w:rFonts w:ascii="Arial" w:cs="Arial" w:eastAsia="Arial" w:hAnsi="Arial"/>
          <w:sz w:val="24"/>
          <w:szCs w:val="24"/>
        </w:rPr>
        <w:t xml:space="preserve">статьи 22</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5. Решение общего собрания держателей облигаций должно быть опубликовано в печатных средствах массовой информации в срок не позднее 5 рабочих дней со дня его принятия. В течение 3 дней со дня опубликования вышеуказанного решения эмитент также обязан уведомить о принятом решении уполномоченный государственный орган по регулированию рынка ценных бумаг, депозитарий и держателя реестра.</w:t>
      </w:r>
    </w:p>
    <w:p>
      <w:pPr>
        <w:spacing w:after="120"/>
        <w:ind w:firstLine="709"/>
        <w:jc w:val="both"/>
      </w:pPr>
      <w:r>
        <w:rPr>
          <w:rFonts w:ascii="Arial" w:cs="Arial" w:eastAsia="Arial" w:hAnsi="Arial"/>
          <w:sz w:val="24"/>
          <w:szCs w:val="24"/>
        </w:rPr>
        <w:t xml:space="preserve">6. В период с даты проведения общего собрания держателей облигаций по вопросам изменения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до даты, следующей за днем опубликования решения, принятого общим собранием держателей облигаций, в печатных средствах массовой информации размещение и обращение облигаций приостанавливаются.</w:t>
      </w:r>
    </w:p>
    <w:p>
      <w:pPr>
        <w:spacing w:after="120"/>
        <w:ind w:firstLine="709"/>
        <w:jc w:val="both"/>
      </w:pPr>
      <w:r>
        <w:rPr>
          <w:rFonts w:ascii="Arial" w:cs="Arial" w:eastAsia="Arial" w:hAnsi="Arial"/>
          <w:sz w:val="24"/>
          <w:szCs w:val="24"/>
        </w:rPr>
        <w:t xml:space="preserve">В случае принятия держателями облигаций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срок приостановления размещения и обращения облигаций продлевается до дня, следующего за датой государственной регистрации изменений в проспект выпуска облигаций.</w:t>
      </w:r>
    </w:p>
    <w:p>
      <w:pPr>
        <w:spacing w:after="120"/>
        <w:ind w:firstLine="709"/>
        <w:jc w:val="both"/>
      </w:pPr>
      <w:r>
        <w:rPr>
          <w:rFonts w:ascii="Arial" w:cs="Arial" w:eastAsia="Arial" w:hAnsi="Arial"/>
          <w:i/>
          <w:iCs/>
          <w:sz w:val="24"/>
          <w:szCs w:val="24"/>
        </w:rPr>
        <w:t xml:space="preserve">(В редакции Закона КР от </w:t>
      </w:r>
      <w:hyperlink w:history="1" r:id="rIdqztoy77j4mo6tamua0d3x">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 Государственная регистрация ценных бумаг и итоги выпуска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Для государственной регистрации акций учредительного выпуска эмитент представляет в регистрирующий орган следующие документы:</w:t>
      </w:r>
    </w:p>
    <w:p>
      <w:pPr>
        <w:spacing w:after="120"/>
        <w:ind w:firstLine="709"/>
        <w:jc w:val="both"/>
      </w:pPr>
      <w:r>
        <w:rPr>
          <w:rFonts w:ascii="Arial" w:cs="Arial" w:eastAsia="Arial" w:hAnsi="Arial"/>
          <w:sz w:val="24"/>
          <w:szCs w:val="24"/>
        </w:rPr>
        <w:t xml:space="preserve">- заявление на регистрацию;</w:t>
      </w:r>
    </w:p>
    <w:p>
      <w:pPr>
        <w:spacing w:after="120"/>
        <w:ind w:firstLine="709"/>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w:t>
      </w:r>
    </w:p>
    <w:p>
      <w:pPr>
        <w:spacing w:after="120"/>
        <w:ind w:firstLine="709"/>
        <w:jc w:val="both"/>
      </w:pPr>
      <w:r>
        <w:rPr>
          <w:rFonts w:ascii="Arial" w:cs="Arial" w:eastAsia="Arial" w:hAnsi="Arial"/>
          <w:sz w:val="24"/>
          <w:szCs w:val="24"/>
        </w:rPr>
        <w:t xml:space="preserve">- копии учредительных документов юридического лица;</w:t>
      </w:r>
    </w:p>
    <w:p>
      <w:pPr>
        <w:spacing w:after="120"/>
        <w:ind w:firstLine="709"/>
        <w:jc w:val="both"/>
      </w:pPr>
      <w:r>
        <w:rPr>
          <w:rFonts w:ascii="Arial" w:cs="Arial" w:eastAsia="Arial" w:hAnsi="Arial"/>
          <w:sz w:val="24"/>
          <w:szCs w:val="24"/>
        </w:rPr>
        <w:t xml:space="preserve">- документы, подтверждающие оплату уставного капитала;</w:t>
      </w:r>
    </w:p>
    <w:p>
      <w:pPr>
        <w:spacing w:after="120"/>
        <w:ind w:firstLine="709"/>
        <w:jc w:val="both"/>
      </w:pPr>
      <w:r>
        <w:rPr>
          <w:rFonts w:ascii="Arial" w:cs="Arial" w:eastAsia="Arial" w:hAnsi="Arial"/>
          <w:sz w:val="24"/>
          <w:szCs w:val="24"/>
        </w:rPr>
        <w:t xml:space="preserve">- документ, подтверждающий оплату регистрационного сбора.</w:t>
      </w:r>
    </w:p>
    <w:p>
      <w:pPr>
        <w:spacing w:after="120"/>
        <w:ind w:firstLine="709"/>
        <w:jc w:val="both"/>
      </w:pPr>
      <w:r>
        <w:rPr>
          <w:rFonts w:ascii="Arial" w:cs="Arial" w:eastAsia="Arial" w:hAnsi="Arial"/>
          <w:sz w:val="24"/>
          <w:szCs w:val="24"/>
        </w:rPr>
        <w:t xml:space="preserve">2. Для государственной регистрации ценных бумаг при частной эмиссии (закрытое размещение) эмитент представляет в регистрирующий орган следующие документы:</w:t>
      </w:r>
    </w:p>
    <w:p>
      <w:pPr>
        <w:spacing w:after="120"/>
        <w:ind w:firstLine="709"/>
        <w:jc w:val="both"/>
      </w:pPr>
      <w:r>
        <w:rPr>
          <w:rFonts w:ascii="Arial" w:cs="Arial" w:eastAsia="Arial" w:hAnsi="Arial"/>
          <w:sz w:val="24"/>
          <w:szCs w:val="24"/>
        </w:rPr>
        <w:t xml:space="preserve">- заявление на регистрацию;</w:t>
      </w:r>
    </w:p>
    <w:p>
      <w:pPr>
        <w:spacing w:after="120"/>
        <w:ind w:firstLine="709"/>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 (для юридических лиц, не являющихся акционерным обществом);</w:t>
      </w:r>
    </w:p>
    <w:p>
      <w:pPr>
        <w:spacing w:after="120"/>
        <w:ind w:firstLine="709"/>
        <w:jc w:val="both"/>
      </w:pPr>
      <w:r>
        <w:rPr>
          <w:rFonts w:ascii="Arial" w:cs="Arial" w:eastAsia="Arial" w:hAnsi="Arial"/>
          <w:sz w:val="24"/>
          <w:szCs w:val="24"/>
        </w:rPr>
        <w:t xml:space="preserve">- копии учредительных документов юридического лица (для юридических лиц, не являющихся акционерным обществом);</w:t>
      </w:r>
    </w:p>
    <w:p>
      <w:pPr>
        <w:spacing w:after="120"/>
        <w:ind w:firstLine="709"/>
        <w:jc w:val="both"/>
      </w:pPr>
      <w:r>
        <w:rPr>
          <w:rFonts w:ascii="Arial" w:cs="Arial" w:eastAsia="Arial" w:hAnsi="Arial"/>
          <w:sz w:val="24"/>
          <w:szCs w:val="24"/>
        </w:rPr>
        <w:t xml:space="preserve">- копию документа, подтверждающего принятие решения уполномоченным органом о выпуске и закрытом размещении ценных бумаг;</w:t>
      </w:r>
    </w:p>
    <w:p>
      <w:pPr>
        <w:spacing w:after="120"/>
        <w:ind w:firstLine="709"/>
        <w:jc w:val="both"/>
      </w:pPr>
      <w:r>
        <w:rPr>
          <w:rFonts w:ascii="Arial" w:cs="Arial" w:eastAsia="Arial" w:hAnsi="Arial"/>
          <w:sz w:val="24"/>
          <w:szCs w:val="24"/>
        </w:rPr>
        <w:t xml:space="preserve">- образцы бланков ценных бумаг, в случае выпуска документарных ценных бумаг;</w:t>
      </w:r>
    </w:p>
    <w:p>
      <w:pPr>
        <w:spacing w:after="120"/>
        <w:ind w:firstLine="709"/>
        <w:jc w:val="both"/>
      </w:pPr>
      <w:r>
        <w:rPr>
          <w:rFonts w:ascii="Arial" w:cs="Arial" w:eastAsia="Arial" w:hAnsi="Arial"/>
          <w:sz w:val="24"/>
          <w:szCs w:val="24"/>
        </w:rPr>
        <w:t xml:space="preserve">- документ, подтверждающий оплату регистрационного сбора;</w:t>
      </w:r>
    </w:p>
    <w:p>
      <w:pPr>
        <w:spacing w:after="120"/>
        <w:ind w:firstLine="709"/>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120"/>
        <w:ind w:firstLine="709"/>
        <w:jc w:val="both"/>
      </w:pPr>
      <w:r>
        <w:rPr>
          <w:rFonts w:ascii="Arial" w:cs="Arial" w:eastAsia="Arial" w:hAnsi="Arial"/>
          <w:sz w:val="24"/>
          <w:szCs w:val="24"/>
        </w:rPr>
        <w:t xml:space="preserve">- проспект, отвечающий требованиям нормативных правовых актов Кыргызской Республики в сфере рынка ценных бумаг, в случае выпуска облигаций.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Документы, необходимые для государственной регистрации акций учредительного выпуска и ценных бумаг при частной эмиссии,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3. Государственная регистрация ценных бумаг при публичной эмиссии осуществляется одновременно с регистрацией условий публичного предложения и проспекта на основании документов, представленных для их государственной регистрации. Дополнительно представляется копия документа, подтверждающего принятие решения эмитентом о выпуске ценных бумаг.</w:t>
      </w:r>
    </w:p>
    <w:p>
      <w:pPr>
        <w:spacing w:after="120"/>
        <w:ind w:firstLine="709"/>
        <w:jc w:val="both"/>
      </w:pPr>
      <w:r>
        <w:rPr>
          <w:rFonts w:ascii="Arial" w:cs="Arial" w:eastAsia="Arial" w:hAnsi="Arial"/>
          <w:sz w:val="24"/>
          <w:szCs w:val="24"/>
        </w:rPr>
        <w:t xml:space="preserve">Государственная регистрация ценных бумаг при частной эмиссии облигаций осуществляется одновременно с регистрацией проспекта на основании документов, представленных для их государственной регистрации. Форма и содержание проспекта при частной эмиссии облигаций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4. При государственной регистрации ценных бумаг этому выпуску присваивается государственный регистрационный номер. Порядок присвоения государственного регистрационного номера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в государственной регистрации:</w:t>
      </w:r>
    </w:p>
    <w:p>
      <w:pPr>
        <w:spacing w:after="120"/>
        <w:ind w:firstLine="709"/>
        <w:jc w:val="both"/>
      </w:pPr>
      <w:r>
        <w:rPr>
          <w:rFonts w:ascii="Arial" w:cs="Arial" w:eastAsia="Arial" w:hAnsi="Arial"/>
          <w:sz w:val="24"/>
          <w:szCs w:val="24"/>
        </w:rPr>
        <w:t xml:space="preserve">- при государственной регистрации учредительного выпуска акций и выпуска ценных бумаг, предназначенных для закрытого размещения, не позднее чем через 5 рабочих дней со дня получения документов, указанных в настоящей статье;</w:t>
      </w:r>
    </w:p>
    <w:p>
      <w:pPr>
        <w:spacing w:after="120"/>
        <w:ind w:firstLine="709"/>
        <w:jc w:val="both"/>
      </w:pPr>
      <w:r>
        <w:rPr>
          <w:rFonts w:ascii="Arial" w:cs="Arial" w:eastAsia="Arial" w:hAnsi="Arial"/>
          <w:sz w:val="24"/>
          <w:szCs w:val="24"/>
        </w:rPr>
        <w:t xml:space="preserve">- при государственной регистрации выпуска ценных бумаг, предназначенных для публичного размещения, в сроки, установленные для государственной регистрации условий публичного предложения и проспекта.</w:t>
      </w:r>
    </w:p>
    <w:p>
      <w:pPr>
        <w:spacing w:after="120"/>
        <w:ind w:firstLine="709"/>
        <w:jc w:val="both"/>
      </w:pPr>
      <w:r>
        <w:rPr>
          <w:rFonts w:ascii="Arial" w:cs="Arial" w:eastAsia="Arial" w:hAnsi="Arial"/>
          <w:sz w:val="24"/>
          <w:szCs w:val="24"/>
        </w:rPr>
        <w:t xml:space="preserve">5. За государственную регистрацию ценных бумаг взимается комиссионный сбор, размер которого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6. Итоги публичной эмиссии подводятся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настоящего Закона.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 Неразмещенные ценные бумаги подлежат аннулированию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7. Государственная регистрация учредительного выпуска акций означает признание итогов учредительного выпуска акций состоявшимся.</w:t>
      </w:r>
    </w:p>
    <w:p>
      <w:pPr>
        <w:spacing w:after="120"/>
        <w:ind w:firstLine="709"/>
        <w:jc w:val="both"/>
      </w:pPr>
      <w:r>
        <w:rPr>
          <w:rFonts w:ascii="Arial" w:cs="Arial" w:eastAsia="Arial" w:hAnsi="Arial"/>
          <w:sz w:val="24"/>
          <w:szCs w:val="24"/>
        </w:rPr>
        <w:t xml:space="preserve">8. </w:t>
      </w:r>
      <w:r>
        <w:rPr>
          <w:rFonts w:ascii="Arial" w:cs="Arial" w:eastAsia="Arial" w:hAnsi="Arial"/>
          <w:sz w:val="24"/>
          <w:szCs w:val="24"/>
        </w:rPr>
        <w:t xml:space="preserve">Итоги выпуска ценных бумаг, предназначенных для закрытого размещения, признаются состоявшимися, если в соответствии с заявленными при государственной регистрации выпуска ценных бумаг условиями, проспектом и порядком, по истечении срока размещения ценных бумаг размещено не менее установленного Кабинетом Министров Кыргызской Республики минимального количества ценных бумаг, размещение которых необходимо для признания выпуска ценных бумаг состоявшимся.</w:t>
      </w:r>
      <w:r>
        <w:rPr>
          <w:rFonts w:ascii="Arial" w:cs="Arial" w:eastAsia="Arial" w:hAnsi="Arial"/>
          <w:sz w:val="24"/>
          <w:szCs w:val="24"/>
        </w:rPr>
        <w:t xml:space="preserve">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120"/>
        <w:ind w:firstLine="709"/>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государственный орган по регулированию рынка ценных бумаг отчет об итогах выпуска ценных бумаг, содержащий следующие сведения:</w:t>
      </w:r>
    </w:p>
    <w:p>
      <w:pPr>
        <w:spacing w:after="120"/>
        <w:ind w:firstLine="709"/>
        <w:jc w:val="both"/>
      </w:pPr>
      <w:r>
        <w:rPr>
          <w:rFonts w:ascii="Arial" w:cs="Arial" w:eastAsia="Arial" w:hAnsi="Arial"/>
          <w:sz w:val="24"/>
          <w:szCs w:val="24"/>
        </w:rPr>
        <w:t xml:space="preserve">1) даты начала и окончания размещения ценных бумаг;</w:t>
      </w:r>
    </w:p>
    <w:p>
      <w:pPr>
        <w:spacing w:after="120"/>
        <w:ind w:firstLine="709"/>
        <w:jc w:val="both"/>
      </w:pPr>
      <w:r>
        <w:rPr>
          <w:rFonts w:ascii="Arial" w:cs="Arial" w:eastAsia="Arial" w:hAnsi="Arial"/>
          <w:sz w:val="24"/>
          <w:szCs w:val="24"/>
        </w:rPr>
        <w:t xml:space="preserve">2) количество размещенных ценных бумаг;</w:t>
      </w:r>
    </w:p>
    <w:p>
      <w:pPr>
        <w:spacing w:after="120"/>
        <w:ind w:firstLine="709"/>
        <w:jc w:val="both"/>
      </w:pPr>
      <w:r>
        <w:rPr>
          <w:rFonts w:ascii="Arial" w:cs="Arial" w:eastAsia="Arial" w:hAnsi="Arial"/>
          <w:sz w:val="24"/>
          <w:szCs w:val="24"/>
        </w:rPr>
        <w:t xml:space="preserve">3) цену размещения одной ценной бумаги;</w:t>
      </w:r>
    </w:p>
    <w:p>
      <w:pPr>
        <w:spacing w:after="120"/>
        <w:ind w:firstLine="709"/>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ind w:firstLine="709"/>
        <w:jc w:val="both"/>
      </w:pPr>
      <w:r>
        <w:rPr>
          <w:rFonts w:ascii="Arial" w:cs="Arial" w:eastAsia="Arial" w:hAnsi="Arial"/>
          <w:sz w:val="24"/>
          <w:szCs w:val="24"/>
        </w:rPr>
        <w:t xml:space="preserve">- объем денежных средств в национальной валюте;</w:t>
      </w:r>
    </w:p>
    <w:p>
      <w:pPr>
        <w:spacing w:after="120"/>
        <w:ind w:firstLine="709"/>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120"/>
        <w:ind w:firstLine="709"/>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 выраженных в национальной валюте Кыргызской Республики;</w:t>
      </w:r>
    </w:p>
    <w:p>
      <w:pPr>
        <w:spacing w:after="120"/>
        <w:ind w:firstLine="709"/>
        <w:jc w:val="both"/>
      </w:pPr>
      <w:r>
        <w:rPr>
          <w:rFonts w:ascii="Arial" w:cs="Arial" w:eastAsia="Arial" w:hAnsi="Arial"/>
          <w:sz w:val="24"/>
          <w:szCs w:val="24"/>
        </w:rPr>
        <w:t xml:space="preserve">- выписку из реестра акционеров, выданную независимым реестродержателем общества;</w:t>
      </w:r>
    </w:p>
    <w:p>
      <w:pPr>
        <w:spacing w:after="120"/>
        <w:ind w:firstLine="709"/>
        <w:jc w:val="both"/>
      </w:pPr>
      <w:r>
        <w:rPr>
          <w:rFonts w:ascii="Arial" w:cs="Arial" w:eastAsia="Arial" w:hAnsi="Arial"/>
          <w:sz w:val="24"/>
          <w:szCs w:val="24"/>
        </w:rPr>
        <w:t xml:space="preserve">- документы, подтверждающие оплату ценных бумаг.</w:t>
      </w:r>
    </w:p>
    <w:p>
      <w:pPr>
        <w:spacing w:after="120"/>
        <w:ind w:firstLine="709"/>
        <w:jc w:val="both"/>
      </w:pPr>
      <w:r>
        <w:rPr>
          <w:rFonts w:ascii="Arial" w:cs="Arial" w:eastAsia="Arial" w:hAnsi="Arial"/>
          <w:sz w:val="24"/>
          <w:szCs w:val="24"/>
        </w:rPr>
        <w:t xml:space="preserve">Отчет об итогах выпуска ценных бумаг, предназначенных для закрытого размещения,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выпуска ценных бумаг в электронном виде утверждается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в течение 5 рабочих дней с момента представления отчета об итогах выпуска ценных бумаг принять решение о регистрации отчета об итогах выпуска ценных бумаг либо признать данный выпуск ценных бумаг несостоявшимся и аннулировать государственную регистрацию выпуска ценных бумаг.</w:t>
      </w:r>
    </w:p>
    <w:p>
      <w:pPr>
        <w:spacing w:after="120"/>
        <w:ind w:firstLine="709"/>
        <w:jc w:val="both"/>
      </w:pPr>
      <w:r>
        <w:rPr>
          <w:rFonts w:ascii="Arial" w:cs="Arial" w:eastAsia="Arial" w:hAnsi="Arial"/>
          <w:sz w:val="24"/>
          <w:szCs w:val="24"/>
        </w:rPr>
        <w:t xml:space="preserve">9. Решение о признании выпуска ценных бумаг несостоявшимся и аннулировании государственной регистрации выпуска ценных бумаг принимается уполномоченным государственным органом по регулированию рынка ценных бумаг в случаях, определенных Кабинетом Министров Кыргызской Республики.</w:t>
      </w:r>
    </w:p>
    <w:p>
      <w:pPr>
        <w:spacing w:after="120"/>
        <w:ind w:firstLine="709"/>
        <w:jc w:val="both"/>
      </w:pPr>
      <w:r>
        <w:rPr>
          <w:rFonts w:ascii="Arial" w:cs="Arial" w:eastAsia="Arial" w:hAnsi="Arial"/>
          <w:sz w:val="24"/>
          <w:szCs w:val="24"/>
        </w:rPr>
        <w:t xml:space="preserve">10.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l43-pzakxmwt72dxsdahp">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wbg95nrp-xehnprrcn1qp">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ys-nb8g2oanlm1pmsf7li">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r>
        <w:rPr>
          <w:rFonts w:ascii="Arial" w:cs="Arial" w:eastAsia="Arial" w:hAnsi="Arial"/>
          <w:b/>
          <w:bCs/>
          <w:sz w:val="32"/>
          <w:szCs w:val="32"/>
        </w:rPr>
        <w:t xml:space="preserve">1</w:t>
      </w:r>
      <w:r>
        <w:rPr>
          <w:rFonts w:ascii="Arial" w:cs="Arial" w:eastAsia="Arial" w:hAnsi="Arial"/>
          <w:b/>
          <w:bCs/>
          <w:sz w:val="32"/>
          <w:szCs w:val="32"/>
        </w:rPr>
        <w:t xml:space="preserve">
 Особенности выпуска и обращения исламских ценных бумаг</w:t>
      </w:r>
    </w:p>
    <w:p>
      <w:pPr>
        <w:spacing w:after="120"/>
        <w:jc w:val="center"/>
      </w:pPr>
      <w:r>
        <w:rPr>
          <w:rFonts w:ascii="Arial" w:cs="Arial" w:eastAsia="Arial" w:hAnsi="Arial"/>
          <w:i/>
          <w:iCs/>
          <w:sz w:val="24"/>
          <w:szCs w:val="24"/>
        </w:rPr>
        <w:t xml:space="preserve">(Глава в редакции Закона КР от </w:t>
      </w:r>
      <w:hyperlink w:history="1" r:id="rId-ujnby-_lr1cammluvbvz">
        <w:r>
          <w:rPr>
            <w:rFonts w:ascii="Arial" w:cs="Arial" w:eastAsia="Arial" w:hAnsi="Arial"/>
            <w:i/>
            <w:iCs/>
            <w:color w:val="1D4ED8"/>
            <w:sz w:val="24"/>
            <w:szCs w:val="24"/>
            <w:u w:val="single"/>
          </w:rPr>
          <w:t xml:space="preserve">16 декабря 2016 года № 202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Особенности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Исламские ценные бумаги представляют собой неделимое право держателей исламских ценных бумаг в определенной собственности или бизнесе эмитента, пропорциональное инвестициям держателя исламских ценных бумаг.</w:t>
      </w:r>
    </w:p>
    <w:p>
      <w:pPr>
        <w:spacing w:after="120"/>
        <w:ind w:firstLine="709"/>
        <w:jc w:val="both"/>
      </w:pPr>
      <w:r>
        <w:rPr>
          <w:rFonts w:ascii="Arial" w:cs="Arial" w:eastAsia="Arial" w:hAnsi="Arial"/>
          <w:sz w:val="24"/>
          <w:szCs w:val="24"/>
        </w:rPr>
        <w:t xml:space="preserve">2. При выпуске исламских ценных бумаг эмитент этих бумаг не имеет права:</w:t>
      </w:r>
    </w:p>
    <w:p>
      <w:pPr>
        <w:spacing w:after="120"/>
        <w:ind w:firstLine="709"/>
        <w:jc w:val="both"/>
      </w:pPr>
      <w:r>
        <w:rPr>
          <w:rFonts w:ascii="Arial" w:cs="Arial" w:eastAsia="Arial" w:hAnsi="Arial"/>
          <w:sz w:val="24"/>
          <w:szCs w:val="24"/>
        </w:rPr>
        <w:t xml:space="preserve">1) выплачивать проценты держателю исламских ценных бумаг;</w:t>
      </w:r>
    </w:p>
    <w:p>
      <w:pPr>
        <w:spacing w:after="120"/>
        <w:ind w:firstLine="709"/>
        <w:jc w:val="both"/>
      </w:pPr>
      <w:r>
        <w:rPr>
          <w:rFonts w:ascii="Arial" w:cs="Arial" w:eastAsia="Arial" w:hAnsi="Arial"/>
          <w:sz w:val="24"/>
          <w:szCs w:val="24"/>
        </w:rPr>
        <w:t xml:space="preserve">2) гарантировать держателю исламских ценных бумаг доход по ценным бумагам.</w:t>
      </w:r>
    </w:p>
    <w:p>
      <w:pPr>
        <w:spacing w:after="120"/>
        <w:ind w:firstLine="709"/>
        <w:jc w:val="both"/>
      </w:pPr>
      <w:r>
        <w:rPr>
          <w:rFonts w:ascii="Arial" w:cs="Arial" w:eastAsia="Arial" w:hAnsi="Arial"/>
          <w:sz w:val="24"/>
          <w:szCs w:val="24"/>
        </w:rPr>
        <w:t xml:space="preserve">3. Средства, полученные в результате выпуска и размещения исламских ценных бумаг, не должны направляться на финансирование деятельности, запрещенной законом, которая может нанести ущерб интересам Кыргызской Республики и ее граждан.</w:t>
      </w:r>
    </w:p>
    <w:p>
      <w:pPr>
        <w:spacing w:after="120"/>
        <w:ind w:firstLine="709"/>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16 декабря 2016 года № 202</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2</w:t>
      </w:r>
      <w:r>
        <w:rPr>
          <w:rFonts w:ascii="Arial" w:cs="Arial" w:eastAsia="Arial" w:hAnsi="Arial"/>
          <w:b/>
          <w:bCs/>
          <w:sz w:val="24"/>
          <w:szCs w:val="24"/>
        </w:rPr>
        <w:t xml:space="preserve">. Виды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Эмитентами в Кыргызской Республике могут быть выпущены следующие ценные бумаги:</w:t>
      </w:r>
    </w:p>
    <w:p>
      <w:pPr>
        <w:spacing w:after="120"/>
        <w:ind w:firstLine="709"/>
        <w:jc w:val="both"/>
      </w:pPr>
      <w:r>
        <w:rPr>
          <w:rFonts w:ascii="Arial" w:cs="Arial" w:eastAsia="Arial" w:hAnsi="Arial"/>
          <w:sz w:val="24"/>
          <w:szCs w:val="24"/>
        </w:rPr>
        <w:t xml:space="preserve">1) исламские арендные сертификаты (Сукук аль Иджара), когда оригинатор передает эмитенту право собственности или право пользования определенными активами, а эмитент сдает в аренду эти активы обратно оригинатору за арендную плату на условиях, изложенных в проспекте эмиссии </w:t>
      </w:r>
      <w:r>
        <w:rPr>
          <w:rFonts w:ascii="Arial" w:cs="Arial" w:eastAsia="Arial" w:hAnsi="Arial"/>
          <w:sz w:val="24"/>
          <w:szCs w:val="24"/>
        </w:rPr>
        <w:t xml:space="preserve">(условиях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исламские сертификаты проектного финансирования (Сукук аль Истисна) - сертификаты равной стоимости, выпущенные с целью использования средств от подписки на производство товаров, в результате чего произведенные товары переходят в собственность держателей сертификатов, изложенных в проспекте эмиссии (условиях выпуска) исламских ценных бумаг;</w:t>
      </w:r>
    </w:p>
    <w:p>
      <w:pPr>
        <w:spacing w:after="120"/>
        <w:ind w:firstLine="709"/>
        <w:jc w:val="both"/>
      </w:pPr>
      <w:r>
        <w:rPr>
          <w:rFonts w:ascii="Arial" w:cs="Arial" w:eastAsia="Arial" w:hAnsi="Arial"/>
          <w:sz w:val="24"/>
          <w:szCs w:val="24"/>
        </w:rPr>
        <w:t xml:space="preserve">3) исламские сертификаты долевого участия (Сукук аль Мудараба), когда эмитент назначает оригинатора своим партнером с ограниченной ответственностью для управления вложениями эмитента в определенном бизнесе, а прибыли делятся на условиях, изложенных в проспекте эмиссии </w:t>
      </w:r>
      <w:r>
        <w:rPr>
          <w:rFonts w:ascii="Arial" w:cs="Arial" w:eastAsia="Arial" w:hAnsi="Arial"/>
          <w:sz w:val="24"/>
          <w:szCs w:val="24"/>
        </w:rPr>
        <w:t xml:space="preserve">(условиях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4) исламские сертификаты инвестиционного агентства (Сукук аль Уакала Би Аль Иститмар), когда эмитент назначает оригинатора своим инвестиционным агентом для управления вложениями эмитента на условиях, изложенных в проспекте эмиссии </w:t>
      </w:r>
      <w:r>
        <w:rPr>
          <w:rFonts w:ascii="Arial" w:cs="Arial" w:eastAsia="Arial" w:hAnsi="Arial"/>
          <w:sz w:val="24"/>
          <w:szCs w:val="24"/>
        </w:rPr>
        <w:t xml:space="preserve">(условиях выпуска)</w:t>
      </w:r>
      <w:r>
        <w:rPr>
          <w:rFonts w:ascii="Arial" w:cs="Arial" w:eastAsia="Arial" w:hAnsi="Arial"/>
          <w:sz w:val="24"/>
          <w:szCs w:val="24"/>
        </w:rPr>
        <w:t xml:space="preserve"> исламских ценных бумаг;</w:t>
      </w:r>
    </w:p>
    <w:p>
      <w:pPr>
        <w:spacing w:after="120"/>
        <w:ind w:firstLine="709"/>
        <w:jc w:val="both"/>
      </w:pPr>
      <w:r>
        <w:rPr>
          <w:rFonts w:ascii="Arial" w:cs="Arial" w:eastAsia="Arial" w:hAnsi="Arial"/>
          <w:sz w:val="24"/>
          <w:szCs w:val="24"/>
        </w:rPr>
        <w:t xml:space="preserve">5) исламские сертификаты партнерства (Сукук аль Мушарака), когда эмитент и оригинатор вносят капитал или активы в определенный бизнес, и оригинатор назначается управляющим этим бизнесом, при этом прибыли от такого бизнеса делятся на условиях, изложенных в проспекте эмиссии </w:t>
      </w:r>
      <w:r>
        <w:rPr>
          <w:rFonts w:ascii="Arial" w:cs="Arial" w:eastAsia="Arial" w:hAnsi="Arial"/>
          <w:sz w:val="24"/>
          <w:szCs w:val="24"/>
        </w:rPr>
        <w:t xml:space="preserve">(условиях выпуска)</w:t>
      </w:r>
      <w:r>
        <w:rPr>
          <w:rFonts w:ascii="Arial" w:cs="Arial" w:eastAsia="Arial" w:hAnsi="Arial"/>
          <w:sz w:val="24"/>
          <w:szCs w:val="24"/>
        </w:rPr>
        <w:t xml:space="preserve"> исламских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8fncpt7hq9gktsa4wu9-u">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d9qegtyx62o-7ee3tymzs">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3</w:t>
      </w:r>
      <w:r>
        <w:rPr>
          <w:rFonts w:ascii="Arial" w:cs="Arial" w:eastAsia="Arial" w:hAnsi="Arial"/>
          <w:b/>
          <w:bCs/>
          <w:sz w:val="24"/>
          <w:szCs w:val="24"/>
        </w:rPr>
        <w:t xml:space="preserve">. Требования к выпуску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Исламские арендные сертификаты. После выпуска исламских арендных сертификатов оригинатор продает актив (активы) эмитенту по договору купли-продажи на средства, полученные от выпуска исламских ценных бумаг. Затем эмитент сдает оригинатору (или его доверенному лицу) в аренду этот актив (активы) на основании договора аренды и за арендную плату. Эмитент распределяет арендные платежи среди держателей исламских ценных бумаг.</w:t>
      </w:r>
    </w:p>
    <w:p>
      <w:pPr>
        <w:spacing w:after="120"/>
        <w:ind w:firstLine="709"/>
        <w:jc w:val="both"/>
      </w:pPr>
      <w:r>
        <w:rPr>
          <w:rFonts w:ascii="Arial" w:cs="Arial" w:eastAsia="Arial" w:hAnsi="Arial"/>
          <w:sz w:val="24"/>
          <w:szCs w:val="24"/>
        </w:rPr>
        <w:t xml:space="preserve">Исламские арендные сертификаты должны быть погашены или выкуплены до истечения их срока согласно проспекту эмиссии.</w:t>
      </w:r>
    </w:p>
    <w:p>
      <w:pPr>
        <w:spacing w:after="120"/>
        <w:ind w:firstLine="709"/>
        <w:jc w:val="both"/>
      </w:pPr>
      <w:r>
        <w:rPr>
          <w:rFonts w:ascii="Arial" w:cs="Arial" w:eastAsia="Arial" w:hAnsi="Arial"/>
          <w:sz w:val="24"/>
          <w:szCs w:val="24"/>
        </w:rPr>
        <w:t xml:space="preserve">Оригинатор (или его доверенное лицо) обязуется выкупить актив (активы) у эмитента в конце установленного срока действия исламских ценных бумаг или при наступлении случаев неисполнения обязательств.</w:t>
      </w:r>
    </w:p>
    <w:p>
      <w:pPr>
        <w:spacing w:after="120"/>
        <w:ind w:firstLine="709"/>
        <w:jc w:val="both"/>
      </w:pPr>
      <w:r>
        <w:rPr>
          <w:rFonts w:ascii="Arial" w:cs="Arial" w:eastAsia="Arial" w:hAnsi="Arial"/>
          <w:sz w:val="24"/>
          <w:szCs w:val="24"/>
        </w:rPr>
        <w:t xml:space="preserve">Активы, лежащие в основе исламских арендных сертификатов, должны соответствовать требованиям исламских принципов финансирования (стандартам Шариата). Использование этих активов должно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Цена, выплаченная эмитентом за активы, лежащие в основе исламских арендных сертификатов, должна отражать рыночную стоимость, остаточную стоимость или действительную стоимость этих активов.</w:t>
      </w:r>
    </w:p>
    <w:p>
      <w:pPr>
        <w:spacing w:after="120"/>
        <w:ind w:firstLine="709"/>
        <w:jc w:val="both"/>
      </w:pPr>
      <w:r>
        <w:rPr>
          <w:rFonts w:ascii="Arial" w:cs="Arial" w:eastAsia="Arial" w:hAnsi="Arial"/>
          <w:sz w:val="24"/>
          <w:szCs w:val="24"/>
        </w:rPr>
        <w:t xml:space="preserve">2. Исламские сертификаты проектного финансирования. После выпуска исламских сертификатов проектного финансирования эмитент уполномочивает оригинатора на производство определенных активов на основании контракта. Эмитент платит оригинатору за производство активов средствами, вырученными от выпуска исламских ценных бумаг.</w:t>
      </w:r>
    </w:p>
    <w:p>
      <w:pPr>
        <w:spacing w:after="120"/>
        <w:ind w:firstLine="709"/>
        <w:jc w:val="both"/>
      </w:pPr>
      <w:r>
        <w:rPr>
          <w:rFonts w:ascii="Arial" w:cs="Arial" w:eastAsia="Arial" w:hAnsi="Arial"/>
          <w:sz w:val="24"/>
          <w:szCs w:val="24"/>
        </w:rPr>
        <w:t xml:space="preserve">Актив (активы), лежащий в основе исламских сертификатов проектного финансирования, должен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Оригинатор передает эмитенту права на определенные активы после завершения соответствующего проекта. По завершении проекта соответствующий актив (активы) сдается в аренду оригинатору (или его доверенному лицу) на основании договора аренды и за арендную плату.</w:t>
      </w:r>
    </w:p>
    <w:p>
      <w:pPr>
        <w:spacing w:after="120"/>
        <w:ind w:firstLine="709"/>
        <w:jc w:val="both"/>
      </w:pPr>
      <w:r>
        <w:rPr>
          <w:rFonts w:ascii="Arial" w:cs="Arial" w:eastAsia="Arial" w:hAnsi="Arial"/>
          <w:sz w:val="24"/>
          <w:szCs w:val="24"/>
        </w:rPr>
        <w:t xml:space="preserve">Исламские сертификаты проектного финансирования должны быть погашены или выкуплены до окончания их срока действия согласно проспекту эмиссии.</w:t>
      </w:r>
    </w:p>
    <w:p>
      <w:pPr>
        <w:spacing w:after="120"/>
        <w:ind w:firstLine="709"/>
        <w:jc w:val="both"/>
      </w:pPr>
      <w:r>
        <w:rPr>
          <w:rFonts w:ascii="Arial" w:cs="Arial" w:eastAsia="Arial" w:hAnsi="Arial"/>
          <w:sz w:val="24"/>
          <w:szCs w:val="24"/>
        </w:rPr>
        <w:t xml:space="preserve">Оригинатор (или его доверенное лицо) обязуется выкупить у эмитента актив (активы) в конце установленного срока действия исламских ценных бумаг или при наступлении случаев неисполнения обязательств.</w:t>
      </w:r>
    </w:p>
    <w:p>
      <w:pPr>
        <w:spacing w:after="120"/>
        <w:ind w:firstLine="709"/>
        <w:jc w:val="both"/>
      </w:pPr>
      <w:r>
        <w:rPr>
          <w:rFonts w:ascii="Arial" w:cs="Arial" w:eastAsia="Arial" w:hAnsi="Arial"/>
          <w:sz w:val="24"/>
          <w:szCs w:val="24"/>
        </w:rPr>
        <w:t xml:space="preserve">3. Исламские сертификаты долевого участия. После выпуска исламских сертификатов долевого участия эмитент назначает оригинатора партнером с ограниченной ответственностью на основании договора на управление. Оригинатор управляет средствами, полученными от выпуска исламских ценных бумаг, в определенном бизнесе, который должен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Любое третье лицо, кроме оригинатора, может предоставить гарантии </w:t>
      </w:r>
      <w:r>
        <w:rPr>
          <w:rFonts w:ascii="Arial" w:cs="Arial" w:eastAsia="Arial" w:hAnsi="Arial"/>
          <w:sz w:val="24"/>
          <w:szCs w:val="24"/>
        </w:rPr>
        <w:t xml:space="preserve">размера </w:t>
      </w:r>
      <w:r>
        <w:rPr>
          <w:rFonts w:ascii="Arial" w:cs="Arial" w:eastAsia="Arial" w:hAnsi="Arial"/>
          <w:sz w:val="24"/>
          <w:szCs w:val="24"/>
        </w:rPr>
        <w:t xml:space="preserve">эмиссионных доходов от исламских ценных бумаг.</w:t>
      </w:r>
    </w:p>
    <w:p>
      <w:pPr>
        <w:spacing w:after="120"/>
        <w:ind w:firstLine="709"/>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погашения будет зависеть от стоимости бизнеса, лежащего в основе этих бумаг.</w:t>
      </w:r>
    </w:p>
    <w:p>
      <w:pPr>
        <w:spacing w:after="120"/>
        <w:ind w:firstLine="709"/>
        <w:jc w:val="both"/>
      </w:pPr>
      <w:r>
        <w:rPr>
          <w:rFonts w:ascii="Arial" w:cs="Arial" w:eastAsia="Arial" w:hAnsi="Arial"/>
          <w:sz w:val="24"/>
          <w:szCs w:val="24"/>
        </w:rPr>
        <w:t xml:space="preserve">Доходы от бизнеса распределяются на условиях согласно проспекту эмиссии исламских ценных бумаг. В случае причинения ущерба, возникшего в результате небрежности, мошенничества или умышленного неисполнения обязательств оригинатором, такой ущерб возмещается исключительно за счет оригинатора.</w:t>
      </w:r>
    </w:p>
    <w:p>
      <w:pPr>
        <w:spacing w:after="120"/>
        <w:ind w:firstLine="709"/>
        <w:jc w:val="both"/>
      </w:pPr>
      <w:r>
        <w:rPr>
          <w:rFonts w:ascii="Arial" w:cs="Arial" w:eastAsia="Arial" w:hAnsi="Arial"/>
          <w:sz w:val="24"/>
          <w:szCs w:val="24"/>
        </w:rPr>
        <w:t xml:space="preserve">4. Исламские сертификаты инвестиционного агентства. После выпуска исламских сертификатов инвестиционного агентства эмитент назначает оригинатора своим инвестиционным агентом на основании контракта инвестиционного агентства. Оригинатор инвестирует средства, полученные от выпуска исламских ценных бумаг, в определенную деятельность, которая должна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Любое третье лицо, кроме оригинатора, может предоставить гарантии </w:t>
      </w:r>
      <w:r>
        <w:rPr>
          <w:rFonts w:ascii="Arial" w:cs="Arial" w:eastAsia="Arial" w:hAnsi="Arial"/>
          <w:sz w:val="24"/>
          <w:szCs w:val="24"/>
        </w:rPr>
        <w:t xml:space="preserve">размера</w:t>
      </w:r>
      <w:r>
        <w:rPr>
          <w:rFonts w:ascii="Arial" w:cs="Arial" w:eastAsia="Arial" w:hAnsi="Arial"/>
          <w:sz w:val="24"/>
          <w:szCs w:val="24"/>
        </w:rPr>
        <w:t xml:space="preserve"> эмиссионных доходов от исламских ценных бумаг.</w:t>
      </w:r>
    </w:p>
    <w:p>
      <w:pPr>
        <w:spacing w:after="120"/>
        <w:ind w:firstLine="709"/>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их погашения будет зависеть от стоимости инвестиций, лежащих в основе этих бумаг.</w:t>
      </w:r>
    </w:p>
    <w:p>
      <w:pPr>
        <w:spacing w:after="120"/>
        <w:ind w:firstLine="567"/>
        <w:jc w:val="both"/>
      </w:pPr>
      <w:r>
        <w:rPr>
          <w:rFonts w:ascii="Arial" w:cs="Arial" w:eastAsia="Arial" w:hAnsi="Arial"/>
          <w:sz w:val="24"/>
          <w:szCs w:val="24"/>
        </w:rPr>
        <w:t xml:space="preserve">Доходы от бизнеса распределяются согласно проспекту эмиссии (условиям выпуска) исламских ценных бумаг.</w:t>
      </w:r>
      <w:r>
        <w:rPr>
          <w:rFonts w:ascii="Arial" w:cs="Arial" w:eastAsia="Arial" w:hAnsi="Arial"/>
          <w:sz w:val="24"/>
          <w:szCs w:val="24"/>
        </w:rPr>
        <w:t xml:space="preserve"> В случае причинения ущерба, возникшего в результате небрежности, мошенничества или умышленного неисполнения обязательств оригинатором, такой ущерб возмещается исключительно за счет оригинатора.</w:t>
      </w:r>
    </w:p>
    <w:p>
      <w:pPr>
        <w:spacing w:after="120"/>
        <w:ind w:firstLine="709"/>
        <w:jc w:val="both"/>
      </w:pPr>
      <w:r>
        <w:rPr>
          <w:rFonts w:ascii="Arial" w:cs="Arial" w:eastAsia="Arial" w:hAnsi="Arial"/>
          <w:sz w:val="24"/>
          <w:szCs w:val="24"/>
        </w:rPr>
        <w:t xml:space="preserve">5. Исламские партнерские сертификаты. После выпуска исламских партнерских сертификатов оригинатор принимает участие в определенных инвестиционных проектах путем вложения имущества и/или денежных средств для реализации инвестиционного проекта и/или оказания определенных управленческих услуг. Эмитент принимает участие в этих инвестиционных проектах путем вложения средств, полученных от выпуска исламских ценных бумаг.</w:t>
      </w:r>
    </w:p>
    <w:p>
      <w:pPr>
        <w:spacing w:after="120"/>
        <w:ind w:firstLine="709"/>
        <w:jc w:val="both"/>
      </w:pPr>
      <w:r>
        <w:rPr>
          <w:rFonts w:ascii="Arial" w:cs="Arial" w:eastAsia="Arial" w:hAnsi="Arial"/>
          <w:sz w:val="24"/>
          <w:szCs w:val="24"/>
        </w:rPr>
        <w:t xml:space="preserve">Оригинатор и эмитент заключают партнерское соглашение. Прибыль и убытки от инвестиционных проектов распределяются между эмитентом и оригинатором в соответствии с условиями проспекта эмиссии исламских ценных бумаг.</w:t>
      </w:r>
    </w:p>
    <w:p>
      <w:pPr>
        <w:spacing w:after="120"/>
        <w:ind w:firstLine="709"/>
        <w:jc w:val="both"/>
      </w:pPr>
      <w:r>
        <w:rPr>
          <w:rFonts w:ascii="Arial" w:cs="Arial" w:eastAsia="Arial" w:hAnsi="Arial"/>
          <w:sz w:val="24"/>
          <w:szCs w:val="24"/>
        </w:rPr>
        <w:t xml:space="preserve">Любая третья сторона, кроме оригинатора, может предоставить гарантии стоимости вклада эмитента в инвестиционный проект.</w:t>
      </w:r>
    </w:p>
    <w:p>
      <w:pPr>
        <w:spacing w:after="120"/>
        <w:ind w:firstLine="709"/>
        <w:jc w:val="both"/>
      </w:pPr>
      <w:r>
        <w:rPr>
          <w:rFonts w:ascii="Arial" w:cs="Arial" w:eastAsia="Arial" w:hAnsi="Arial"/>
          <w:i/>
          <w:iCs/>
          <w:sz w:val="24"/>
          <w:szCs w:val="24"/>
        </w:rPr>
        <w:t xml:space="preserve">(В редакции Законов КР от </w:t>
      </w:r>
      <w:hyperlink w:history="1" r:id="rIdgq_-dam0eih_y8uoyesoe">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btzr8z3cfsrzm-vfynof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4</w:t>
      </w:r>
      <w:r>
        <w:rPr>
          <w:rFonts w:ascii="Arial" w:cs="Arial" w:eastAsia="Arial" w:hAnsi="Arial"/>
          <w:b/>
          <w:bCs/>
          <w:sz w:val="24"/>
          <w:szCs w:val="24"/>
        </w:rPr>
        <w:t xml:space="preserve">. Эмиссия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Эмиссия исламских ценных бумаг осуществляется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Исламские ценные бумаги могут публично предлагаться только после регистрации условий публичного предложения и проспекта эмиссии по данному виду ценных бумаг.</w:t>
      </w:r>
    </w:p>
    <w:p>
      <w:pPr>
        <w:spacing w:after="120"/>
        <w:ind w:firstLine="709"/>
        <w:jc w:val="both"/>
      </w:pPr>
      <w:r>
        <w:rPr>
          <w:rFonts w:ascii="Arial" w:cs="Arial" w:eastAsia="Arial" w:hAnsi="Arial"/>
          <w:sz w:val="24"/>
          <w:szCs w:val="24"/>
        </w:rPr>
        <w:t xml:space="preserve">2. Эмитент исламских ценных бумаг при государственной регистрации исламских ценных бумаг и итогов их выпуска, помимо предусмотренных законодательством Кыргызской Республики в сфере рынка ценных бумаг, предоставляет дополнительно следующие документы:</w:t>
      </w:r>
    </w:p>
    <w:p>
      <w:pPr>
        <w:spacing w:after="120"/>
        <w:ind w:firstLine="709"/>
        <w:jc w:val="both"/>
      </w:pPr>
      <w:r>
        <w:rPr>
          <w:rFonts w:ascii="Arial" w:cs="Arial" w:eastAsia="Arial" w:hAnsi="Arial"/>
          <w:sz w:val="24"/>
          <w:szCs w:val="24"/>
        </w:rPr>
        <w:t xml:space="preserve">1) порядок определения размера доходов по исламским ценным бумагам;</w:t>
      </w:r>
    </w:p>
    <w:p>
      <w:pPr>
        <w:spacing w:after="120"/>
        <w:ind w:firstLine="709"/>
        <w:jc w:val="both"/>
      </w:pPr>
      <w:r>
        <w:rPr>
          <w:rFonts w:ascii="Arial" w:cs="Arial" w:eastAsia="Arial" w:hAnsi="Arial"/>
          <w:sz w:val="24"/>
          <w:szCs w:val="24"/>
        </w:rPr>
        <w:t xml:space="preserve">2) сроки и условия выплаты держателям исламских ценных бумаг дохода по исламским ценным бумагам;</w:t>
      </w:r>
    </w:p>
    <w:p>
      <w:pPr>
        <w:spacing w:after="120"/>
        <w:ind w:firstLine="709"/>
        <w:jc w:val="both"/>
      </w:pPr>
      <w:r>
        <w:rPr>
          <w:rFonts w:ascii="Arial" w:cs="Arial" w:eastAsia="Arial" w:hAnsi="Arial"/>
          <w:sz w:val="24"/>
          <w:szCs w:val="24"/>
        </w:rPr>
        <w:t xml:space="preserve">3)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ind w:firstLine="709"/>
        <w:jc w:val="both"/>
      </w:pPr>
      <w:r>
        <w:rPr>
          <w:rFonts w:ascii="Arial" w:cs="Arial" w:eastAsia="Arial" w:hAnsi="Arial"/>
          <w:sz w:val="24"/>
          <w:szCs w:val="24"/>
        </w:rPr>
        <w:t xml:space="preserve">4)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ind w:firstLine="709"/>
        <w:jc w:val="both"/>
      </w:pPr>
      <w:r>
        <w:rPr>
          <w:rFonts w:ascii="Arial" w:cs="Arial" w:eastAsia="Arial" w:hAnsi="Arial"/>
          <w:sz w:val="24"/>
          <w:szCs w:val="24"/>
        </w:rPr>
        <w:t xml:space="preserve">5) копия договора, заключенного между эмитентом и оригинатором, определяющего условия выполнения оригинатором обязательств, установленных законодательством Кыргызской Республики в сфере рынка ценных бумаг и проспектом выпуска исламских ценных бумаг, включая обязательства по выкупу или досрочному погашению исламских сертификатов участия, а также выкупу имущества у эмитента, в случаях, установленных проспектом выпуска исламских ценных бумаг;</w:t>
      </w:r>
    </w:p>
    <w:p>
      <w:pPr>
        <w:spacing w:after="120"/>
        <w:ind w:firstLine="709"/>
        <w:jc w:val="both"/>
      </w:pPr>
      <w:r>
        <w:rPr>
          <w:rFonts w:ascii="Arial" w:cs="Arial" w:eastAsia="Arial" w:hAnsi="Arial"/>
          <w:sz w:val="24"/>
          <w:szCs w:val="24"/>
        </w:rPr>
        <w:t xml:space="preserve">6) копия подписанного контракта между представителем держателей исламских ценных бумаг и эмитентом;</w:t>
      </w:r>
    </w:p>
    <w:p>
      <w:pPr>
        <w:spacing w:after="120"/>
        <w:ind w:firstLine="709"/>
        <w:jc w:val="both"/>
      </w:pPr>
      <w:r>
        <w:rPr>
          <w:rFonts w:ascii="Arial" w:cs="Arial" w:eastAsia="Arial" w:hAnsi="Arial"/>
          <w:sz w:val="24"/>
          <w:szCs w:val="24"/>
        </w:rPr>
        <w:t xml:space="preserve">7) копия договора доверительного управления имуществом, составляющим выделенные активы (при передаче имущества в доверительное управление);</w:t>
      </w:r>
    </w:p>
    <w:p>
      <w:pPr>
        <w:spacing w:after="120"/>
        <w:ind w:firstLine="709"/>
        <w:jc w:val="both"/>
      </w:pPr>
      <w:r>
        <w:rPr>
          <w:rFonts w:ascii="Arial" w:cs="Arial" w:eastAsia="Arial" w:hAnsi="Arial"/>
          <w:sz w:val="24"/>
          <w:szCs w:val="24"/>
        </w:rPr>
        <w:t xml:space="preserve">8) копия бизнес-плана инвестиционного проекта, включая подробное описание проекта, планируемые финансовые потоки, потенциальные риски и сроки погашения;</w:t>
      </w:r>
    </w:p>
    <w:p>
      <w:pPr>
        <w:spacing w:after="120"/>
        <w:ind w:firstLine="709"/>
        <w:jc w:val="both"/>
      </w:pPr>
      <w:r>
        <w:rPr>
          <w:rFonts w:ascii="Arial" w:cs="Arial" w:eastAsia="Arial" w:hAnsi="Arial"/>
          <w:sz w:val="24"/>
          <w:szCs w:val="24"/>
        </w:rPr>
        <w:t xml:space="preserve">9) заключение Шариатского совета о соответствии бизнес-плана, проспекта эмиссии и условий публичного предложения, выпускаемых исламских ценных бумаг исламским принципам финансирования;</w:t>
      </w:r>
    </w:p>
    <w:p>
      <w:pPr>
        <w:spacing w:after="120"/>
        <w:ind w:firstLine="709"/>
        <w:jc w:val="both"/>
      </w:pPr>
      <w:r>
        <w:rPr>
          <w:rFonts w:ascii="Arial" w:cs="Arial" w:eastAsia="Arial" w:hAnsi="Arial"/>
          <w:sz w:val="24"/>
          <w:szCs w:val="24"/>
        </w:rPr>
        <w:t xml:space="preserve">10) заключение о согласовании условий публичного предложения и проспекта эмиссии исламских ценных бумаг с Шариатским советом в случае внесения в них изменений и дополнений.</w:t>
      </w:r>
    </w:p>
    <w:p>
      <w:pPr>
        <w:spacing w:after="120"/>
        <w:ind w:firstLine="709"/>
        <w:jc w:val="both"/>
      </w:pPr>
      <w:r>
        <w:rPr>
          <w:rFonts w:ascii="Arial" w:cs="Arial" w:eastAsia="Arial" w:hAnsi="Arial"/>
          <w:sz w:val="24"/>
          <w:szCs w:val="24"/>
        </w:rPr>
        <w:t xml:space="preserve">3. Проспект эмиссии исламских ценных бумаг должен содержать следующее:</w:t>
      </w:r>
    </w:p>
    <w:p>
      <w:pPr>
        <w:spacing w:after="120"/>
        <w:ind w:firstLine="709"/>
        <w:jc w:val="both"/>
      </w:pPr>
      <w:r>
        <w:rPr>
          <w:rFonts w:ascii="Arial" w:cs="Arial" w:eastAsia="Arial" w:hAnsi="Arial"/>
          <w:sz w:val="24"/>
          <w:szCs w:val="24"/>
        </w:rPr>
        <w:t xml:space="preserve">1) сведения об исламских ценных бумагах:</w:t>
      </w:r>
    </w:p>
    <w:p>
      <w:pPr>
        <w:spacing w:after="120"/>
        <w:ind w:firstLine="709"/>
        <w:jc w:val="both"/>
      </w:pPr>
      <w:r>
        <w:rPr>
          <w:rFonts w:ascii="Arial" w:cs="Arial" w:eastAsia="Arial" w:hAnsi="Arial"/>
          <w:sz w:val="24"/>
          <w:szCs w:val="24"/>
        </w:rPr>
        <w:t xml:space="preserve">а) вид исламских ценных бумаг;</w:t>
      </w:r>
    </w:p>
    <w:p>
      <w:pPr>
        <w:spacing w:after="120"/>
        <w:ind w:firstLine="709"/>
        <w:jc w:val="both"/>
      </w:pPr>
      <w:r>
        <w:rPr>
          <w:rFonts w:ascii="Arial" w:cs="Arial" w:eastAsia="Arial" w:hAnsi="Arial"/>
          <w:sz w:val="24"/>
          <w:szCs w:val="24"/>
        </w:rPr>
        <w:t xml:space="preserve">б) количество выпускаемых исламских ценных бумаг;</w:t>
      </w:r>
    </w:p>
    <w:p>
      <w:pPr>
        <w:spacing w:after="120"/>
        <w:ind w:firstLine="709"/>
        <w:jc w:val="both"/>
      </w:pPr>
      <w:r>
        <w:rPr>
          <w:rFonts w:ascii="Arial" w:cs="Arial" w:eastAsia="Arial" w:hAnsi="Arial"/>
          <w:sz w:val="24"/>
          <w:szCs w:val="24"/>
        </w:rPr>
        <w:t xml:space="preserve">в) номинальная стоимость одной исламской ценной бумаги;</w:t>
      </w:r>
    </w:p>
    <w:p>
      <w:pPr>
        <w:spacing w:after="120"/>
        <w:ind w:firstLine="709"/>
        <w:jc w:val="both"/>
      </w:pPr>
      <w:r>
        <w:rPr>
          <w:rFonts w:ascii="Arial" w:cs="Arial" w:eastAsia="Arial" w:hAnsi="Arial"/>
          <w:sz w:val="24"/>
          <w:szCs w:val="24"/>
        </w:rPr>
        <w:t xml:space="preserve">г) общий объем выпуска исламских ценных бумаг по номинальной стоимости;</w:t>
      </w:r>
    </w:p>
    <w:p>
      <w:pPr>
        <w:spacing w:after="120"/>
        <w:ind w:firstLine="709"/>
        <w:jc w:val="both"/>
      </w:pPr>
      <w:r>
        <w:rPr>
          <w:rFonts w:ascii="Arial" w:cs="Arial" w:eastAsia="Arial" w:hAnsi="Arial"/>
          <w:sz w:val="24"/>
          <w:szCs w:val="24"/>
        </w:rPr>
        <w:t xml:space="preserve">д) порядок определения размера доходов по исламским ценным бумагам;</w:t>
      </w:r>
    </w:p>
    <w:p>
      <w:pPr>
        <w:spacing w:after="120"/>
        <w:ind w:firstLine="709"/>
        <w:jc w:val="both"/>
      </w:pPr>
      <w:r>
        <w:rPr>
          <w:rFonts w:ascii="Arial" w:cs="Arial" w:eastAsia="Arial" w:hAnsi="Arial"/>
          <w:sz w:val="24"/>
          <w:szCs w:val="24"/>
        </w:rPr>
        <w:t xml:space="preserve">е) сроки и условия выплаты держателям исламских ценных бумаг дохода по исламским ценным бумагам;</w:t>
      </w:r>
    </w:p>
    <w:p>
      <w:pPr>
        <w:spacing w:after="120"/>
        <w:ind w:firstLine="709"/>
        <w:jc w:val="both"/>
      </w:pPr>
      <w:r>
        <w:rPr>
          <w:rFonts w:ascii="Arial" w:cs="Arial" w:eastAsia="Arial" w:hAnsi="Arial"/>
          <w:sz w:val="24"/>
          <w:szCs w:val="24"/>
        </w:rPr>
        <w:t xml:space="preserve">ж)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ind w:firstLine="709"/>
        <w:jc w:val="both"/>
      </w:pPr>
      <w:r>
        <w:rPr>
          <w:rFonts w:ascii="Arial" w:cs="Arial" w:eastAsia="Arial" w:hAnsi="Arial"/>
          <w:sz w:val="24"/>
          <w:szCs w:val="24"/>
        </w:rPr>
        <w:t xml:space="preserve">з)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ind w:firstLine="709"/>
        <w:jc w:val="both"/>
      </w:pPr>
      <w:r>
        <w:rPr>
          <w:rFonts w:ascii="Arial" w:cs="Arial" w:eastAsia="Arial" w:hAnsi="Arial"/>
          <w:sz w:val="24"/>
          <w:szCs w:val="24"/>
        </w:rPr>
        <w:t xml:space="preserve">и) размер комиссионного вознаграждения, выплачиваемого доверительному управляющему выделенными активами (оригинатору);</w:t>
      </w:r>
    </w:p>
    <w:p>
      <w:pPr>
        <w:spacing w:after="120"/>
        <w:ind w:firstLine="709"/>
        <w:jc w:val="both"/>
      </w:pPr>
      <w:r>
        <w:rPr>
          <w:rFonts w:ascii="Arial" w:cs="Arial" w:eastAsia="Arial" w:hAnsi="Arial"/>
          <w:sz w:val="24"/>
          <w:szCs w:val="24"/>
        </w:rPr>
        <w:t xml:space="preserve">к) требования к объекту финансирования (при выпуске исламских сертификатов участия);</w:t>
      </w:r>
    </w:p>
    <w:p>
      <w:pPr>
        <w:spacing w:after="120"/>
        <w:ind w:firstLine="709"/>
        <w:jc w:val="both"/>
      </w:pPr>
      <w:r>
        <w:rPr>
          <w:rFonts w:ascii="Arial" w:cs="Arial" w:eastAsia="Arial" w:hAnsi="Arial"/>
          <w:sz w:val="24"/>
          <w:szCs w:val="24"/>
        </w:rPr>
        <w:t xml:space="preserve">л) сведения о размещении, обращении и погашении исламских ценных бумаг с указанием:</w:t>
      </w:r>
    </w:p>
    <w:p>
      <w:pPr>
        <w:spacing w:after="120"/>
        <w:ind w:firstLine="709"/>
        <w:jc w:val="both"/>
      </w:pPr>
      <w:r>
        <w:rPr>
          <w:rFonts w:ascii="Arial" w:cs="Arial" w:eastAsia="Arial" w:hAnsi="Arial"/>
          <w:sz w:val="24"/>
          <w:szCs w:val="24"/>
        </w:rPr>
        <w:t xml:space="preserve">- срока размещения (даты начала и окончания размещения) исламских ценных бумаг;</w:t>
      </w:r>
    </w:p>
    <w:p>
      <w:pPr>
        <w:spacing w:after="120"/>
        <w:ind w:firstLine="709"/>
        <w:jc w:val="both"/>
      </w:pPr>
      <w:r>
        <w:rPr>
          <w:rFonts w:ascii="Arial" w:cs="Arial" w:eastAsia="Arial" w:hAnsi="Arial"/>
          <w:sz w:val="24"/>
          <w:szCs w:val="24"/>
        </w:rPr>
        <w:t xml:space="preserve">- срока обращения (даты начала и окончания обращения) исламских ценных бумаг;</w:t>
      </w:r>
    </w:p>
    <w:p>
      <w:pPr>
        <w:spacing w:after="120"/>
        <w:ind w:firstLine="709"/>
        <w:jc w:val="both"/>
      </w:pPr>
      <w:r>
        <w:rPr>
          <w:rFonts w:ascii="Arial" w:cs="Arial" w:eastAsia="Arial" w:hAnsi="Arial"/>
          <w:sz w:val="24"/>
          <w:szCs w:val="24"/>
        </w:rPr>
        <w:t xml:space="preserve">- даты и условий погашения исламских ценных бумаг;</w:t>
      </w:r>
    </w:p>
    <w:p>
      <w:pPr>
        <w:spacing w:after="120"/>
        <w:ind w:firstLine="709"/>
        <w:jc w:val="both"/>
      </w:pPr>
      <w:r>
        <w:rPr>
          <w:rFonts w:ascii="Arial" w:cs="Arial" w:eastAsia="Arial" w:hAnsi="Arial"/>
          <w:sz w:val="24"/>
          <w:szCs w:val="24"/>
        </w:rPr>
        <w:t xml:space="preserve">- места (мест), где будет произведено погашение исламских ценных бумаг;</w:t>
      </w:r>
    </w:p>
    <w:p>
      <w:pPr>
        <w:spacing w:after="120"/>
        <w:ind w:firstLine="709"/>
        <w:jc w:val="both"/>
      </w:pPr>
      <w:r>
        <w:rPr>
          <w:rFonts w:ascii="Arial" w:cs="Arial" w:eastAsia="Arial" w:hAnsi="Arial"/>
          <w:sz w:val="24"/>
          <w:szCs w:val="24"/>
        </w:rPr>
        <w:t xml:space="preserve">- способа погашения исламских ценных бумаг;</w:t>
      </w:r>
    </w:p>
    <w:p>
      <w:pPr>
        <w:spacing w:after="120"/>
        <w:ind w:firstLine="709"/>
        <w:jc w:val="both"/>
      </w:pPr>
      <w:r>
        <w:rPr>
          <w:rFonts w:ascii="Arial" w:cs="Arial" w:eastAsia="Arial" w:hAnsi="Arial"/>
          <w:sz w:val="24"/>
          <w:szCs w:val="24"/>
        </w:rPr>
        <w:t xml:space="preserve">м) условия и порядок оплаты исламских ценных бумаг, способы расчетов;</w:t>
      </w:r>
    </w:p>
    <w:p>
      <w:pPr>
        <w:spacing w:after="120"/>
        <w:ind w:firstLine="709"/>
        <w:jc w:val="both"/>
      </w:pPr>
      <w:r>
        <w:rPr>
          <w:rFonts w:ascii="Arial" w:cs="Arial" w:eastAsia="Arial" w:hAnsi="Arial"/>
          <w:sz w:val="24"/>
          <w:szCs w:val="24"/>
        </w:rPr>
        <w:t xml:space="preserve">н) права и обязанности оригинатора и эмитента;</w:t>
      </w:r>
    </w:p>
    <w:p>
      <w:pPr>
        <w:spacing w:after="120"/>
        <w:ind w:firstLine="709"/>
        <w:jc w:val="both"/>
      </w:pPr>
      <w:r>
        <w:rPr>
          <w:rFonts w:ascii="Arial" w:cs="Arial" w:eastAsia="Arial" w:hAnsi="Arial"/>
          <w:sz w:val="24"/>
          <w:szCs w:val="24"/>
        </w:rPr>
        <w:t xml:space="preserve">о) права, предоставляемые каждой исламской ценной бумагой ее держателю, с указанием:</w:t>
      </w:r>
    </w:p>
    <w:p>
      <w:pPr>
        <w:spacing w:after="120"/>
        <w:ind w:firstLine="709"/>
        <w:jc w:val="both"/>
      </w:pPr>
      <w:r>
        <w:rPr>
          <w:rFonts w:ascii="Arial" w:cs="Arial" w:eastAsia="Arial" w:hAnsi="Arial"/>
          <w:sz w:val="24"/>
          <w:szCs w:val="24"/>
        </w:rPr>
        <w:t xml:space="preserve">- порядка досрочного погашения и выкупа исламских ценных бумаг (условия, случаи, сроки погашения и выкупа исламских ценных бумаг);</w:t>
      </w:r>
    </w:p>
    <w:p>
      <w:pPr>
        <w:spacing w:after="120"/>
        <w:ind w:firstLine="709"/>
        <w:jc w:val="both"/>
      </w:pPr>
      <w:r>
        <w:rPr>
          <w:rFonts w:ascii="Arial" w:cs="Arial" w:eastAsia="Arial" w:hAnsi="Arial"/>
          <w:sz w:val="24"/>
          <w:szCs w:val="24"/>
        </w:rPr>
        <w:t xml:space="preserve">- порядка предоставления держателям исламских ценных бумаг информации о деятельности эмитента и оригинатора, в том числе финансовой отчетности эмитента и оригинатора, включая информацию о средствах массовой информации, в которых будет опубликовываться информация для держателей исламских ценных бумаг;</w:t>
      </w:r>
    </w:p>
    <w:p>
      <w:pPr>
        <w:spacing w:after="120"/>
        <w:ind w:firstLine="709"/>
        <w:jc w:val="both"/>
      </w:pPr>
      <w:r>
        <w:rPr>
          <w:rFonts w:ascii="Arial" w:cs="Arial" w:eastAsia="Arial" w:hAnsi="Arial"/>
          <w:sz w:val="24"/>
          <w:szCs w:val="24"/>
        </w:rPr>
        <w:t xml:space="preserve">- процедуры реализации права на принятие решения совместно с оригинатором при отборе инвестиционных проектов для финансирования (при выпуске исламских сертификатов участия);</w:t>
      </w:r>
    </w:p>
    <w:p>
      <w:pPr>
        <w:spacing w:after="120"/>
        <w:ind w:firstLine="709"/>
        <w:jc w:val="both"/>
      </w:pPr>
      <w:r>
        <w:rPr>
          <w:rFonts w:ascii="Arial" w:cs="Arial" w:eastAsia="Arial" w:hAnsi="Arial"/>
          <w:sz w:val="24"/>
          <w:szCs w:val="24"/>
        </w:rPr>
        <w:t xml:space="preserve">- событий, при наступлении которых должен быть объявлен дефолт по исламским ценным бумагам;</w:t>
      </w:r>
    </w:p>
    <w:p>
      <w:pPr>
        <w:spacing w:after="120"/>
        <w:ind w:firstLine="709"/>
        <w:jc w:val="both"/>
      </w:pPr>
      <w:r>
        <w:rPr>
          <w:rFonts w:ascii="Arial" w:cs="Arial" w:eastAsia="Arial" w:hAnsi="Arial"/>
          <w:sz w:val="24"/>
          <w:szCs w:val="24"/>
        </w:rPr>
        <w:t xml:space="preserve">п) меры, которые будут предприняты эмитентом и оригинатором в случае дефолта по исламским ценным бумагам, а также процедуры защиты прав держателей исламских ценных бумаг при неисполнении или ненадлежащем исполнении обязательств по погашению исламских ценных бумаг;</w:t>
      </w:r>
    </w:p>
    <w:p>
      <w:pPr>
        <w:spacing w:after="120"/>
        <w:ind w:firstLine="709"/>
        <w:jc w:val="both"/>
      </w:pPr>
      <w:r>
        <w:rPr>
          <w:rFonts w:ascii="Arial" w:cs="Arial" w:eastAsia="Arial" w:hAnsi="Arial"/>
          <w:sz w:val="24"/>
          <w:szCs w:val="24"/>
        </w:rPr>
        <w:t xml:space="preserve">р) порядок учета прав по исламским ценным бумагам с указанием наименования регистратора, его места нахождения, номера телефона, даты и номера договора;</w:t>
      </w:r>
    </w:p>
    <w:p>
      <w:pPr>
        <w:spacing w:after="120"/>
        <w:ind w:firstLine="709"/>
        <w:jc w:val="both"/>
      </w:pPr>
      <w:r>
        <w:rPr>
          <w:rFonts w:ascii="Arial" w:cs="Arial" w:eastAsia="Arial" w:hAnsi="Arial"/>
          <w:sz w:val="24"/>
          <w:szCs w:val="24"/>
        </w:rPr>
        <w:t xml:space="preserve">с) сведения о платежном агенте (наименование, место нахождения, номера телефонов, дата и номер соответствующего договора);</w:t>
      </w:r>
    </w:p>
    <w:p>
      <w:pPr>
        <w:spacing w:after="120"/>
        <w:ind w:firstLine="709"/>
        <w:jc w:val="both"/>
      </w:pPr>
      <w:r>
        <w:rPr>
          <w:rFonts w:ascii="Arial" w:cs="Arial" w:eastAsia="Arial" w:hAnsi="Arial"/>
          <w:sz w:val="24"/>
          <w:szCs w:val="24"/>
        </w:rPr>
        <w:t xml:space="preserve">2) использование денег от размещения исламских ценных бумаг.</w:t>
      </w:r>
    </w:p>
    <w:p>
      <w:pPr>
        <w:spacing w:after="120"/>
        <w:ind w:firstLine="709"/>
        <w:jc w:val="both"/>
      </w:pPr>
      <w:r>
        <w:rPr>
          <w:rFonts w:ascii="Arial" w:cs="Arial" w:eastAsia="Arial" w:hAnsi="Arial"/>
          <w:sz w:val="24"/>
          <w:szCs w:val="24"/>
        </w:rPr>
        <w:t xml:space="preserve">Указываются порядок и условия инвестирования денег, полученных от размещения исламских ценных бумаг, а также условия, при наступлении которых возможны изменения в планируемом распределении полученных денег, с указанием таких изменений, порядок и сроки оценки имущества, приобретаемого за счет средств, полученных от выпуска и размещения исламских ценных бумаг;</w:t>
      </w:r>
    </w:p>
    <w:p>
      <w:pPr>
        <w:spacing w:after="120"/>
        <w:ind w:firstLine="709"/>
        <w:jc w:val="both"/>
      </w:pPr>
      <w:r>
        <w:rPr>
          <w:rFonts w:ascii="Arial" w:cs="Arial" w:eastAsia="Arial" w:hAnsi="Arial"/>
          <w:sz w:val="24"/>
          <w:szCs w:val="24"/>
        </w:rPr>
        <w:t xml:space="preserve">3) порядок инвестирования временно свободных поступлений по выделенным активам;</w:t>
      </w:r>
    </w:p>
    <w:p>
      <w:pPr>
        <w:spacing w:after="120"/>
        <w:ind w:firstLine="709"/>
        <w:jc w:val="both"/>
      </w:pPr>
      <w:r>
        <w:rPr>
          <w:rFonts w:ascii="Arial" w:cs="Arial" w:eastAsia="Arial" w:hAnsi="Arial"/>
          <w:sz w:val="24"/>
          <w:szCs w:val="24"/>
        </w:rPr>
        <w:t xml:space="preserve">4) сведения об оригинаторе:</w:t>
      </w:r>
    </w:p>
    <w:p>
      <w:pPr>
        <w:spacing w:after="120"/>
        <w:ind w:firstLine="709"/>
        <w:jc w:val="both"/>
      </w:pPr>
      <w:r>
        <w:rPr>
          <w:rFonts w:ascii="Arial" w:cs="Arial" w:eastAsia="Arial" w:hAnsi="Arial"/>
          <w:sz w:val="24"/>
          <w:szCs w:val="24"/>
        </w:rPr>
        <w:t xml:space="preserve">а) общая информация об оригинаторе, включая:</w:t>
      </w:r>
    </w:p>
    <w:p>
      <w:pPr>
        <w:spacing w:after="120"/>
        <w:ind w:firstLine="709"/>
        <w:jc w:val="both"/>
      </w:pPr>
      <w:r>
        <w:rPr>
          <w:rFonts w:ascii="Arial" w:cs="Arial" w:eastAsia="Arial" w:hAnsi="Arial"/>
          <w:sz w:val="24"/>
          <w:szCs w:val="24"/>
        </w:rPr>
        <w:t xml:space="preserve">- наименование и адрес, в том числе наименования и адреса их филиалов и представительств;</w:t>
      </w:r>
    </w:p>
    <w:p>
      <w:pPr>
        <w:spacing w:after="120"/>
        <w:ind w:firstLine="709"/>
        <w:jc w:val="both"/>
      </w:pPr>
      <w:r>
        <w:rPr>
          <w:rFonts w:ascii="Arial" w:cs="Arial" w:eastAsia="Arial" w:hAnsi="Arial"/>
          <w:sz w:val="24"/>
          <w:szCs w:val="24"/>
        </w:rPr>
        <w:t xml:space="preserve">- сведения обо всех государственных регистрациях (включая перерегистрацию);</w:t>
      </w:r>
    </w:p>
    <w:p>
      <w:pPr>
        <w:spacing w:after="120"/>
        <w:ind w:firstLine="709"/>
        <w:jc w:val="both"/>
      </w:pPr>
      <w:r>
        <w:rPr>
          <w:rFonts w:ascii="Arial" w:cs="Arial" w:eastAsia="Arial" w:hAnsi="Arial"/>
          <w:sz w:val="24"/>
          <w:szCs w:val="24"/>
        </w:rPr>
        <w:t xml:space="preserve">- виды деятельности;</w:t>
      </w:r>
    </w:p>
    <w:p>
      <w:pPr>
        <w:spacing w:after="120"/>
        <w:ind w:firstLine="709"/>
        <w:jc w:val="both"/>
      </w:pPr>
      <w:r>
        <w:rPr>
          <w:rFonts w:ascii="Arial" w:cs="Arial" w:eastAsia="Arial" w:hAnsi="Arial"/>
          <w:sz w:val="24"/>
          <w:szCs w:val="24"/>
        </w:rPr>
        <w:t xml:space="preserve">- полное официальное наименование аудиторской организации;</w:t>
      </w:r>
    </w:p>
    <w:p>
      <w:pPr>
        <w:spacing w:after="120"/>
        <w:ind w:firstLine="709"/>
        <w:jc w:val="both"/>
      </w:pPr>
      <w:r>
        <w:rPr>
          <w:rFonts w:ascii="Arial" w:cs="Arial" w:eastAsia="Arial" w:hAnsi="Arial"/>
          <w:sz w:val="24"/>
          <w:szCs w:val="24"/>
        </w:rPr>
        <w:t xml:space="preserve">- участие в промышленных, банковских и финансовых группах и других объединениях;</w:t>
      </w:r>
    </w:p>
    <w:p>
      <w:pPr>
        <w:spacing w:after="120"/>
        <w:ind w:firstLine="709"/>
        <w:jc w:val="both"/>
      </w:pPr>
      <w:r>
        <w:rPr>
          <w:rFonts w:ascii="Arial" w:cs="Arial" w:eastAsia="Arial" w:hAnsi="Arial"/>
          <w:sz w:val="24"/>
          <w:szCs w:val="24"/>
        </w:rPr>
        <w:t xml:space="preserve">б) сведения о должностных лицах оригинатора:</w:t>
      </w:r>
    </w:p>
    <w:p>
      <w:pPr>
        <w:spacing w:after="120"/>
        <w:ind w:firstLine="709"/>
        <w:jc w:val="both"/>
      </w:pPr>
      <w:r>
        <w:rPr>
          <w:rFonts w:ascii="Arial" w:cs="Arial" w:eastAsia="Arial" w:hAnsi="Arial"/>
          <w:sz w:val="24"/>
          <w:szCs w:val="24"/>
        </w:rPr>
        <w:t xml:space="preserve">- сведения о структуре и компетенции органов управления оригинатора;</w:t>
      </w:r>
    </w:p>
    <w:p>
      <w:pPr>
        <w:spacing w:after="120"/>
        <w:ind w:firstLine="709"/>
        <w:jc w:val="both"/>
      </w:pPr>
      <w:r>
        <w:rPr>
          <w:rFonts w:ascii="Arial" w:cs="Arial" w:eastAsia="Arial" w:hAnsi="Arial"/>
          <w:sz w:val="24"/>
          <w:szCs w:val="24"/>
        </w:rPr>
        <w:t xml:space="preserve">- список лиц, входящих в состав органов управления оригинатора, характер аффилированных связей между лицами, входящими в органы управления оригинатора;</w:t>
      </w:r>
    </w:p>
    <w:p>
      <w:pPr>
        <w:spacing w:after="120"/>
        <w:ind w:firstLine="709"/>
        <w:jc w:val="both"/>
      </w:pPr>
      <w:r>
        <w:rPr>
          <w:rFonts w:ascii="Arial" w:cs="Arial" w:eastAsia="Arial" w:hAnsi="Arial"/>
          <w:sz w:val="24"/>
          <w:szCs w:val="24"/>
        </w:rPr>
        <w:t xml:space="preserve">- количество принадлежащих должностным лицам акций (долей) оригинатора и его дочерних и зависимых обществ;</w:t>
      </w:r>
    </w:p>
    <w:p>
      <w:pPr>
        <w:spacing w:after="120"/>
        <w:ind w:firstLine="709"/>
        <w:jc w:val="both"/>
      </w:pPr>
      <w:r>
        <w:rPr>
          <w:rFonts w:ascii="Arial" w:cs="Arial" w:eastAsia="Arial" w:hAnsi="Arial"/>
          <w:sz w:val="24"/>
          <w:szCs w:val="24"/>
        </w:rPr>
        <w:t xml:space="preserve">в) информация об акционерах (участниках) и аффилированных лицах оригинатора;</w:t>
      </w:r>
    </w:p>
    <w:p>
      <w:pPr>
        <w:spacing w:after="120"/>
        <w:ind w:firstLine="709"/>
        <w:jc w:val="both"/>
      </w:pPr>
      <w:r>
        <w:rPr>
          <w:rFonts w:ascii="Arial" w:cs="Arial" w:eastAsia="Arial" w:hAnsi="Arial"/>
          <w:sz w:val="24"/>
          <w:szCs w:val="24"/>
        </w:rPr>
        <w:t xml:space="preserve">г) информация о ценных бумагах оригинатора, выпущенных до соответствующих исламских ценных бумаг;</w:t>
      </w:r>
    </w:p>
    <w:p>
      <w:pPr>
        <w:spacing w:after="120"/>
        <w:ind w:firstLine="709"/>
        <w:jc w:val="both"/>
      </w:pPr>
      <w:r>
        <w:rPr>
          <w:rFonts w:ascii="Arial" w:cs="Arial" w:eastAsia="Arial" w:hAnsi="Arial"/>
          <w:sz w:val="24"/>
          <w:szCs w:val="24"/>
        </w:rPr>
        <w:t xml:space="preserve">д) годовая финансовая отчетность оригинатора за 2 последних финансовых года (за исключением вновь созданных оригинаторов);</w:t>
      </w:r>
    </w:p>
    <w:p>
      <w:pPr>
        <w:spacing w:after="120"/>
        <w:ind w:firstLine="709"/>
        <w:jc w:val="both"/>
      </w:pPr>
      <w:r>
        <w:rPr>
          <w:rFonts w:ascii="Arial" w:cs="Arial" w:eastAsia="Arial" w:hAnsi="Arial"/>
          <w:sz w:val="24"/>
          <w:szCs w:val="24"/>
        </w:rPr>
        <w:t xml:space="preserve">е) информация о представителе держателей исламских ценных бумаг:</w:t>
      </w:r>
    </w:p>
    <w:p>
      <w:pPr>
        <w:spacing w:after="120"/>
        <w:ind w:firstLine="709"/>
        <w:jc w:val="both"/>
      </w:pPr>
      <w:r>
        <w:rPr>
          <w:rFonts w:ascii="Arial" w:cs="Arial" w:eastAsia="Arial" w:hAnsi="Arial"/>
          <w:sz w:val="24"/>
          <w:szCs w:val="24"/>
        </w:rPr>
        <w:t xml:space="preserve">- наименование, место нахождения, контактные телефоны;</w:t>
      </w:r>
    </w:p>
    <w:p>
      <w:pPr>
        <w:spacing w:after="120"/>
        <w:ind w:firstLine="709"/>
        <w:jc w:val="both"/>
      </w:pPr>
      <w:r>
        <w:rPr>
          <w:rFonts w:ascii="Arial" w:cs="Arial" w:eastAsia="Arial" w:hAnsi="Arial"/>
          <w:sz w:val="24"/>
          <w:szCs w:val="24"/>
        </w:rPr>
        <w:t xml:space="preserve">- сведения об органах управления и должностных лицах;</w:t>
      </w:r>
    </w:p>
    <w:p>
      <w:pPr>
        <w:spacing w:after="120"/>
        <w:ind w:firstLine="709"/>
        <w:jc w:val="both"/>
      </w:pPr>
      <w:r>
        <w:rPr>
          <w:rFonts w:ascii="Arial" w:cs="Arial" w:eastAsia="Arial" w:hAnsi="Arial"/>
          <w:sz w:val="24"/>
          <w:szCs w:val="24"/>
        </w:rPr>
        <w:t xml:space="preserve">- дата и номер лицензии представителя держателей исламских ценных бумаг на осуществление брокерской и дилерской деятельности на рынке ценных бумаг;</w:t>
      </w:r>
    </w:p>
    <w:p>
      <w:pPr>
        <w:spacing w:after="120"/>
        <w:ind w:firstLine="709"/>
        <w:jc w:val="both"/>
      </w:pPr>
      <w:r>
        <w:rPr>
          <w:rFonts w:ascii="Arial" w:cs="Arial" w:eastAsia="Arial" w:hAnsi="Arial"/>
          <w:sz w:val="24"/>
          <w:szCs w:val="24"/>
        </w:rPr>
        <w:t xml:space="preserve">- права и обязанности представителя держателей исламских ценных бумаг по отношению к держателям исламских ценных бумаг и эмитенту;</w:t>
      </w:r>
    </w:p>
    <w:p>
      <w:pPr>
        <w:spacing w:after="120"/>
        <w:ind w:firstLine="709"/>
        <w:jc w:val="both"/>
      </w:pPr>
      <w:r>
        <w:rPr>
          <w:rFonts w:ascii="Arial" w:cs="Arial" w:eastAsia="Arial" w:hAnsi="Arial"/>
          <w:sz w:val="24"/>
          <w:szCs w:val="24"/>
        </w:rPr>
        <w:t xml:space="preserve">- порядок и сроки получения представителем отчетов эмитента об исполнении эмитентом обязательств перед держателями исламских ценных бумаг;</w:t>
      </w:r>
    </w:p>
    <w:p>
      <w:pPr>
        <w:spacing w:after="120"/>
        <w:ind w:firstLine="709"/>
        <w:jc w:val="both"/>
      </w:pPr>
      <w:r>
        <w:rPr>
          <w:rFonts w:ascii="Arial" w:cs="Arial" w:eastAsia="Arial" w:hAnsi="Arial"/>
          <w:sz w:val="24"/>
          <w:szCs w:val="24"/>
        </w:rPr>
        <w:t xml:space="preserve">- порядок и сроки получения представителем документов и информации об объекте финансирования;</w:t>
      </w:r>
    </w:p>
    <w:p>
      <w:pPr>
        <w:spacing w:after="120"/>
        <w:ind w:firstLine="709"/>
        <w:jc w:val="both"/>
      </w:pPr>
      <w:r>
        <w:rPr>
          <w:rFonts w:ascii="Arial" w:cs="Arial" w:eastAsia="Arial" w:hAnsi="Arial"/>
          <w:sz w:val="24"/>
          <w:szCs w:val="24"/>
        </w:rPr>
        <w:t xml:space="preserve">- порядок и сроки направления представителем эмитенту или оригинатору требования о досрочном погашении исламских ценных бумаг по причине несоответствия объекта финансирования условиям выпуска исламских ценных бумаг;</w:t>
      </w:r>
    </w:p>
    <w:p>
      <w:pPr>
        <w:spacing w:after="120"/>
        <w:ind w:firstLine="709"/>
        <w:jc w:val="both"/>
      </w:pPr>
      <w:r>
        <w:rPr>
          <w:rFonts w:ascii="Arial" w:cs="Arial" w:eastAsia="Arial" w:hAnsi="Arial"/>
          <w:sz w:val="24"/>
          <w:szCs w:val="24"/>
        </w:rPr>
        <w:t xml:space="preserve">ж) информация о текущих обязательствах оригинатора.</w:t>
      </w:r>
    </w:p>
    <w:p>
      <w:pPr>
        <w:spacing w:after="120"/>
        <w:ind w:firstLine="709"/>
        <w:jc w:val="both"/>
      </w:pPr>
      <w:r>
        <w:rPr>
          <w:rFonts w:ascii="Arial" w:cs="Arial" w:eastAsia="Arial" w:hAnsi="Arial"/>
          <w:sz w:val="24"/>
          <w:szCs w:val="24"/>
        </w:rPr>
        <w:t xml:space="preserve">4. При выпуске исламских арендных сертификатов в проспекте эмиссии исламских ценных бумаг дополнительно указываются:</w:t>
      </w:r>
    </w:p>
    <w:p>
      <w:pPr>
        <w:spacing w:after="120"/>
        <w:ind w:firstLine="709"/>
        <w:jc w:val="both"/>
      </w:pPr>
      <w:r>
        <w:rPr>
          <w:rFonts w:ascii="Arial" w:cs="Arial" w:eastAsia="Arial" w:hAnsi="Arial"/>
          <w:sz w:val="24"/>
          <w:szCs w:val="24"/>
        </w:rPr>
        <w:t xml:space="preserve">1) условия и сроки заключения нового договора аренды (финансового лизинга) в случае расторжения действующего договора аренды (финансового лизинга);</w:t>
      </w:r>
    </w:p>
    <w:p>
      <w:pPr>
        <w:spacing w:after="120"/>
        <w:ind w:firstLine="709"/>
        <w:jc w:val="both"/>
      </w:pPr>
      <w:r>
        <w:rPr>
          <w:rFonts w:ascii="Arial" w:cs="Arial" w:eastAsia="Arial" w:hAnsi="Arial"/>
          <w:sz w:val="24"/>
          <w:szCs w:val="24"/>
        </w:rPr>
        <w:t xml:space="preserve">2) порядок и сроки уведомления держателей исламских арендных сертификатов и/или их представителя о факте заключения (расторжения) договоров аренды (финансового лизинга);</w:t>
      </w:r>
    </w:p>
    <w:p>
      <w:pPr>
        <w:spacing w:after="120"/>
        <w:ind w:firstLine="709"/>
        <w:jc w:val="both"/>
      </w:pPr>
      <w:r>
        <w:rPr>
          <w:rFonts w:ascii="Arial" w:cs="Arial" w:eastAsia="Arial" w:hAnsi="Arial"/>
          <w:sz w:val="24"/>
          <w:szCs w:val="24"/>
        </w:rPr>
        <w:t xml:space="preserve">3) порядок и сроки распределения платежей, поступающих по договору аренды (финансового лизинга) имущества, составляющего выделенные активы;</w:t>
      </w:r>
    </w:p>
    <w:p>
      <w:pPr>
        <w:spacing w:after="120"/>
        <w:ind w:firstLine="709"/>
        <w:jc w:val="both"/>
      </w:pPr>
      <w:r>
        <w:rPr>
          <w:rFonts w:ascii="Arial" w:cs="Arial" w:eastAsia="Arial" w:hAnsi="Arial"/>
          <w:sz w:val="24"/>
          <w:szCs w:val="24"/>
        </w:rPr>
        <w:t xml:space="preserve">4) информация об имуществе и правах требования, которые будут входить в состав выделенных активов, а также условия, порядок и сроки их приобретения.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вправе устанавливать дополнительные требования к документам и их оформлению.</w:t>
      </w:r>
    </w:p>
    <w:p>
      <w:pPr>
        <w:spacing w:after="120"/>
        <w:ind w:firstLine="709"/>
        <w:jc w:val="both"/>
      </w:pPr>
      <w:r>
        <w:rPr>
          <w:rFonts w:ascii="Arial" w:cs="Arial" w:eastAsia="Arial" w:hAnsi="Arial"/>
          <w:sz w:val="24"/>
          <w:szCs w:val="24"/>
        </w:rPr>
        <w:t xml:space="preserve">6. Эмитент и оригинатор не имеют права изменять условия выпуска, размещения, обращения и погашения исламских ценных бумаг, если такие изменения могут нарушить права и интересы держателей исламских ценных бумаг.</w:t>
      </w:r>
    </w:p>
    <w:p>
      <w:pPr>
        <w:spacing w:after="120"/>
        <w:ind w:firstLine="709"/>
        <w:jc w:val="both"/>
      </w:pPr>
      <w:r>
        <w:rPr>
          <w:rFonts w:ascii="Arial" w:cs="Arial" w:eastAsia="Arial" w:hAnsi="Arial"/>
          <w:sz w:val="24"/>
          <w:szCs w:val="24"/>
        </w:rPr>
        <w:t xml:space="preserve">7. Эмитент и оригинатор обязаны уведомить держателей исламских ценных бумаг и уполномоченный государственный орган, установленный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для регулирования рынка ценных бумаг:</w:t>
      </w:r>
    </w:p>
    <w:p>
      <w:pPr>
        <w:spacing w:after="120"/>
        <w:ind w:firstLine="709"/>
        <w:jc w:val="both"/>
      </w:pPr>
      <w:r>
        <w:rPr>
          <w:rFonts w:ascii="Arial" w:cs="Arial" w:eastAsia="Arial" w:hAnsi="Arial"/>
          <w:sz w:val="24"/>
          <w:szCs w:val="24"/>
        </w:rPr>
        <w:t xml:space="preserve">1) о возникновении дефолта в отношении исламских ценных бумаг;</w:t>
      </w:r>
    </w:p>
    <w:p>
      <w:pPr>
        <w:spacing w:after="120"/>
        <w:ind w:firstLine="709"/>
        <w:jc w:val="both"/>
      </w:pPr>
      <w:r>
        <w:rPr>
          <w:rFonts w:ascii="Arial" w:cs="Arial" w:eastAsia="Arial" w:hAnsi="Arial"/>
          <w:sz w:val="24"/>
          <w:szCs w:val="24"/>
        </w:rPr>
        <w:t xml:space="preserve">2) о любом планируемом выкупе или аннулировании исламских ценных бумаг;</w:t>
      </w:r>
    </w:p>
    <w:p>
      <w:pPr>
        <w:spacing w:after="120"/>
        <w:ind w:firstLine="709"/>
        <w:jc w:val="both"/>
      </w:pPr>
      <w:r>
        <w:rPr>
          <w:rFonts w:ascii="Arial" w:cs="Arial" w:eastAsia="Arial" w:hAnsi="Arial"/>
          <w:sz w:val="24"/>
          <w:szCs w:val="24"/>
        </w:rPr>
        <w:t xml:space="preserve">3) о любом решении не выплачивать прибыли по исламским ценным бумагам;</w:t>
      </w:r>
    </w:p>
    <w:p>
      <w:pPr>
        <w:spacing w:after="120"/>
        <w:ind w:firstLine="709"/>
        <w:jc w:val="both"/>
      </w:pPr>
      <w:r>
        <w:rPr>
          <w:rFonts w:ascii="Arial" w:cs="Arial" w:eastAsia="Arial" w:hAnsi="Arial"/>
          <w:sz w:val="24"/>
          <w:szCs w:val="24"/>
        </w:rPr>
        <w:t xml:space="preserve">4) о любых предложениях по выпуску новых исламских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io96ddd6ibwaujcuv_kya">
        <w:r>
          <w:rPr>
            <w:rFonts w:ascii="Arial" w:cs="Arial" w:eastAsia="Arial" w:hAnsi="Arial"/>
            <w:i/>
            <w:iCs/>
            <w:color w:val="1D4ED8"/>
            <w:sz w:val="24"/>
            <w:szCs w:val="24"/>
            <w:u w:val="single"/>
          </w:rPr>
          <w:t xml:space="preserve">16 декабря 2016 года № 202</w:t>
        </w:r>
      </w:hyperlink>
      <w:r>
        <w:rPr>
          <w:rFonts w:ascii="Arial" w:cs="Arial" w:eastAsia="Arial" w:hAnsi="Arial"/>
          <w:i/>
          <w:iCs/>
          <w:sz w:val="24"/>
          <w:szCs w:val="24"/>
        </w:rPr>
        <w:t xml:space="preserve">, </w:t>
      </w:r>
      <w:hyperlink w:history="1" r:id="rIdyqmhhhnomnh-ja605wsqa">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ekprp_lewwdolcisiywcv">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5</w:t>
      </w:r>
      <w:r>
        <w:rPr>
          <w:rFonts w:ascii="Arial" w:cs="Arial" w:eastAsia="Arial" w:hAnsi="Arial"/>
          <w:b/>
          <w:bCs/>
          <w:sz w:val="24"/>
          <w:szCs w:val="24"/>
        </w:rPr>
        <w:t xml:space="preserve">. Погашение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Исламская специальная финансовая компания</w:t>
      </w:r>
      <w:r>
        <w:rPr>
          <w:rFonts w:ascii="Arial" w:cs="Arial" w:eastAsia="Arial" w:hAnsi="Arial"/>
          <w:sz w:val="24"/>
          <w:szCs w:val="24"/>
        </w:rPr>
        <w:t xml:space="preserve"> погашает или выкупает соответствующие исламские ценные бумаги в любом из следующих случаев:</w:t>
      </w:r>
    </w:p>
    <w:p>
      <w:pPr>
        <w:spacing w:after="120"/>
        <w:ind w:firstLine="709"/>
        <w:jc w:val="both"/>
      </w:pPr>
      <w:r>
        <w:rPr>
          <w:rFonts w:ascii="Arial" w:cs="Arial" w:eastAsia="Arial" w:hAnsi="Arial"/>
          <w:sz w:val="24"/>
          <w:szCs w:val="24"/>
        </w:rPr>
        <w:t xml:space="preserve">1) в случаях, установленных проспектом эмиссии </w:t>
      </w:r>
      <w:r>
        <w:rPr>
          <w:rFonts w:ascii="Arial" w:cs="Arial" w:eastAsia="Arial" w:hAnsi="Arial"/>
          <w:sz w:val="24"/>
          <w:szCs w:val="24"/>
        </w:rPr>
        <w:t xml:space="preserve">(условиями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2) в случаях, предусмотренных условиями контракта;</w:t>
      </w:r>
    </w:p>
    <w:p>
      <w:pPr>
        <w:spacing w:after="120"/>
        <w:ind w:firstLine="709"/>
        <w:jc w:val="both"/>
      </w:pPr>
      <w:r>
        <w:rPr>
          <w:rFonts w:ascii="Arial" w:cs="Arial" w:eastAsia="Arial" w:hAnsi="Arial"/>
          <w:sz w:val="24"/>
          <w:szCs w:val="24"/>
        </w:rPr>
        <w:t xml:space="preserve">3) при принятии решения о ликвидации Исламской специальной финансовой компании;</w:t>
      </w:r>
    </w:p>
    <w:p>
      <w:pPr>
        <w:spacing w:after="120"/>
        <w:ind w:firstLine="709"/>
        <w:jc w:val="both"/>
      </w:pPr>
      <w:r>
        <w:rPr>
          <w:rFonts w:ascii="Arial" w:cs="Arial" w:eastAsia="Arial" w:hAnsi="Arial"/>
          <w:sz w:val="24"/>
          <w:szCs w:val="24"/>
        </w:rPr>
        <w:t xml:space="preserve">4) при выпуске исламских сертификатов долевого участия, сертификатов инвестиционного агентства или партнерских сертификатов - в случае завершения инвестиционного проекта.</w:t>
      </w:r>
    </w:p>
    <w:p>
      <w:pPr>
        <w:spacing w:after="120"/>
        <w:ind w:firstLine="709"/>
        <w:jc w:val="both"/>
      </w:pPr>
      <w:r>
        <w:rPr>
          <w:rFonts w:ascii="Arial" w:cs="Arial" w:eastAsia="Arial" w:hAnsi="Arial"/>
          <w:sz w:val="24"/>
          <w:szCs w:val="24"/>
        </w:rPr>
        <w:t xml:space="preserve">2. Инвестиционный проект считается завершенным:</w:t>
      </w:r>
    </w:p>
    <w:p>
      <w:pPr>
        <w:spacing w:after="120"/>
        <w:ind w:firstLine="709"/>
        <w:jc w:val="both"/>
      </w:pPr>
      <w:r>
        <w:rPr>
          <w:rFonts w:ascii="Arial" w:cs="Arial" w:eastAsia="Arial" w:hAnsi="Arial"/>
          <w:sz w:val="24"/>
          <w:szCs w:val="24"/>
        </w:rPr>
        <w:t xml:space="preserve">1) в случае истечения срока инвестиционного проекта;</w:t>
      </w:r>
    </w:p>
    <w:p>
      <w:pPr>
        <w:spacing w:after="120"/>
        <w:ind w:firstLine="709"/>
        <w:jc w:val="both"/>
      </w:pPr>
      <w:r>
        <w:rPr>
          <w:rFonts w:ascii="Arial" w:cs="Arial" w:eastAsia="Arial" w:hAnsi="Arial"/>
          <w:sz w:val="24"/>
          <w:szCs w:val="24"/>
        </w:rPr>
        <w:t xml:space="preserve">2) в соответствии с проспектом эмиссии </w:t>
      </w:r>
      <w:r>
        <w:rPr>
          <w:rFonts w:ascii="Arial" w:cs="Arial" w:eastAsia="Arial" w:hAnsi="Arial"/>
          <w:sz w:val="24"/>
          <w:szCs w:val="24"/>
        </w:rPr>
        <w:t xml:space="preserve">(условиями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3. В случае досрочного погашения исламских ценных бумаг оригинатор зачисляет (передает) в выделенные активы Исламской специальной финансовой компании сумму денег, достаточную для исполнения обязательств по исламским ценным бумагам.</w:t>
      </w:r>
    </w:p>
    <w:p>
      <w:pPr>
        <w:spacing w:after="120"/>
        <w:ind w:firstLine="709"/>
        <w:jc w:val="both"/>
      </w:pPr>
      <w:r>
        <w:rPr>
          <w:rFonts w:ascii="Arial" w:cs="Arial" w:eastAsia="Arial" w:hAnsi="Arial"/>
          <w:sz w:val="24"/>
          <w:szCs w:val="24"/>
        </w:rPr>
        <w:t xml:space="preserve">Исламская специальная финансовая компания осуществляет расчеты с держателями исламских ценных бумаг за счет средств, входящих в выделенные активы.</w:t>
      </w:r>
    </w:p>
    <w:p>
      <w:pPr>
        <w:spacing w:after="120"/>
        <w:ind w:firstLine="709"/>
        <w:jc w:val="both"/>
      </w:pPr>
      <w:r>
        <w:rPr>
          <w:rFonts w:ascii="Arial" w:cs="Arial" w:eastAsia="Arial" w:hAnsi="Arial"/>
          <w:sz w:val="24"/>
          <w:szCs w:val="24"/>
        </w:rPr>
        <w:t xml:space="preserve">Погашение исламских ценных бумаг выделенными активами или иным имуществом возможно в случаях, когда это предусмотрено проспектом эмиссии (условиями выпуска) исламских ценных бумаг.</w:t>
      </w:r>
    </w:p>
    <w:p>
      <w:pPr>
        <w:spacing w:after="120"/>
        <w:ind w:firstLine="709"/>
        <w:jc w:val="both"/>
      </w:pPr>
      <w:r>
        <w:rPr>
          <w:rFonts w:ascii="Arial" w:cs="Arial" w:eastAsia="Arial" w:hAnsi="Arial"/>
          <w:sz w:val="24"/>
          <w:szCs w:val="24"/>
        </w:rPr>
        <w:t xml:space="preserve">4. В случае ликвидации оригинатора любое имущество, участвующее в инвестиционном проекте, реализуется представителем держателей исламских ценных бумаг, и доходы от продажи распределяются между держателями исламских ценных бумаг в соответствии с их долями.</w:t>
      </w:r>
    </w:p>
    <w:p>
      <w:pPr>
        <w:spacing w:after="120"/>
        <w:ind w:firstLine="709"/>
        <w:jc w:val="both"/>
      </w:pPr>
      <w:r>
        <w:rPr>
          <w:rFonts w:ascii="Arial" w:cs="Arial" w:eastAsia="Arial" w:hAnsi="Arial"/>
          <w:i/>
          <w:iCs/>
          <w:sz w:val="24"/>
          <w:szCs w:val="24"/>
        </w:rPr>
        <w:t xml:space="preserve">(В редакции Законов КР от </w:t>
      </w:r>
      <w:hyperlink w:history="1" r:id="rIdtiu5zsij8r0zold0xiqfp">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yauv4jti-lhz9mrcthfg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6</w:t>
      </w:r>
      <w:r>
        <w:rPr>
          <w:rFonts w:ascii="Arial" w:cs="Arial" w:eastAsia="Arial" w:hAnsi="Arial"/>
          <w:b/>
          <w:bCs/>
          <w:sz w:val="24"/>
          <w:szCs w:val="24"/>
        </w:rPr>
        <w:t xml:space="preserve">. Исламская специальная финансовая компания (ИСФК)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Организационно-правовая форма исламской специальной финансовой компании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Исламская специальная финансовая компания создается оригинатором. Расходы по созданию, функционированию и ликвидации исламской специальной финансовой компании несет оригинатор. Требования, связанные с созданием и деятельностью исламской специальной финансовой компании, устанавливаются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2. Уставный капитал исламской специальной финансовой компании формируется только за счет денежных средств. Выпуск и размещение исламских ценных бумаг осуществляется после оплаты учредителями акций (долей участия в уставном капитале) компании.</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Исламская специальная финансовая компания может выпускать дополнительные ценные бумаги при условии их размещения по рыночной стоимости выделенных активов на дату принятия решения о дополнительном выпуске и его регистрации в порядке, предусмотренном законодательством Кыргызской Республики для государственной регистрации изменений в проспект эмиссии (условия выпуска) ценных бумаг.</w:t>
      </w:r>
    </w:p>
    <w:p>
      <w:pPr>
        <w:spacing w:after="120"/>
        <w:ind w:firstLine="709"/>
        <w:jc w:val="both"/>
      </w:pPr>
      <w:r>
        <w:rPr>
          <w:rFonts w:ascii="Arial" w:cs="Arial" w:eastAsia="Arial" w:hAnsi="Arial"/>
          <w:sz w:val="24"/>
          <w:szCs w:val="24"/>
        </w:rPr>
        <w:t xml:space="preserve">4. Выпуск исламских ценных бумаг исламской специальной финансовой компанией регистрируется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5. Добровольная реорганизация или ликвидация исламской специальной финансовой компании осуществляется в порядке, установленном законодательством Кыргызской Республики в сфере регистрации юридических лиц, после полного подтверждения погашения или выкупа исламских ценных бумаг, выпущенных исламской специальной финансовой компанией.</w:t>
      </w:r>
    </w:p>
    <w:p>
      <w:pPr>
        <w:spacing w:after="120"/>
        <w:ind w:firstLine="709"/>
        <w:jc w:val="both"/>
      </w:pPr>
      <w:r>
        <w:rPr>
          <w:rFonts w:ascii="Arial" w:cs="Arial" w:eastAsia="Arial" w:hAnsi="Arial"/>
          <w:sz w:val="24"/>
          <w:szCs w:val="24"/>
        </w:rPr>
        <w:t xml:space="preserve">Любая реорганизация существующей исламской специальной финансовой компании (слияние, выделение, присоединение, разделение, преобразование) осуществляется в соответствии с законодательством Кыргызской Республики в сфере регистрации юридических лиц.</w:t>
      </w:r>
    </w:p>
    <w:p>
      <w:pPr>
        <w:spacing w:after="120"/>
        <w:ind w:firstLine="709"/>
        <w:jc w:val="both"/>
      </w:pPr>
      <w:r>
        <w:rPr>
          <w:rFonts w:ascii="Arial" w:cs="Arial" w:eastAsia="Arial" w:hAnsi="Arial"/>
          <w:sz w:val="24"/>
          <w:szCs w:val="24"/>
        </w:rPr>
        <w:t xml:space="preserve">6. Исламская специальная финансовая компания использует свои активы для выполнения любых обязательств перед держателями исламских ценных бумаг и может создавать любой резервный фонд для соответствующих ценных бумаг.</w:t>
      </w:r>
    </w:p>
    <w:p>
      <w:pPr>
        <w:spacing w:after="120"/>
        <w:ind w:firstLine="709"/>
        <w:jc w:val="both"/>
      </w:pPr>
      <w:r>
        <w:rPr>
          <w:rFonts w:ascii="Arial" w:cs="Arial" w:eastAsia="Arial" w:hAnsi="Arial"/>
          <w:sz w:val="24"/>
          <w:szCs w:val="24"/>
        </w:rPr>
        <w:t xml:space="preserve">Любые обязательства исламской специальной финансовой компании перед держателями исламских ценных бумаг выполняются прежде, чем исламской специальной финансовой компанией будут осуществлены любые платежи за услуги, относящиеся к выпуску ценных бумаг.</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 перед держателями исламских ценных бумаг.</w:t>
      </w:r>
    </w:p>
    <w:p>
      <w:pPr>
        <w:spacing w:after="120"/>
        <w:ind w:firstLine="709"/>
        <w:jc w:val="both"/>
      </w:pPr>
      <w:r>
        <w:rPr>
          <w:rFonts w:ascii="Arial" w:cs="Arial" w:eastAsia="Arial" w:hAnsi="Arial"/>
          <w:sz w:val="24"/>
          <w:szCs w:val="24"/>
        </w:rPr>
        <w:t xml:space="preserve">8. В состав выделенных активов исламской специальной финансовой компании, осуществляющей выпуск исламских арендных сертификатов, входят следующие виды имущества:</w:t>
      </w:r>
    </w:p>
    <w:p>
      <w:pPr>
        <w:spacing w:after="120"/>
        <w:ind w:firstLine="709"/>
        <w:jc w:val="both"/>
      </w:pPr>
      <w:r>
        <w:rPr>
          <w:rFonts w:ascii="Arial" w:cs="Arial" w:eastAsia="Arial" w:hAnsi="Arial"/>
          <w:sz w:val="24"/>
          <w:szCs w:val="24"/>
        </w:rPr>
        <w:t xml:space="preserve">1) недвижимость и иное имущество, передаваемые в аренду (финансовый лизинг);</w:t>
      </w:r>
    </w:p>
    <w:p>
      <w:pPr>
        <w:spacing w:after="120"/>
        <w:ind w:firstLine="709"/>
        <w:jc w:val="both"/>
      </w:pPr>
      <w:r>
        <w:rPr>
          <w:rFonts w:ascii="Arial" w:cs="Arial" w:eastAsia="Arial" w:hAnsi="Arial"/>
          <w:sz w:val="24"/>
          <w:szCs w:val="24"/>
        </w:rPr>
        <w:t xml:space="preserve">2) права требования по заключенным договорам аренды (финансового лизинга);</w:t>
      </w:r>
    </w:p>
    <w:p>
      <w:pPr>
        <w:spacing w:after="120"/>
        <w:ind w:firstLine="709"/>
        <w:jc w:val="both"/>
      </w:pPr>
      <w:r>
        <w:rPr>
          <w:rFonts w:ascii="Arial" w:cs="Arial" w:eastAsia="Arial" w:hAnsi="Arial"/>
          <w:sz w:val="24"/>
          <w:szCs w:val="24"/>
        </w:rPr>
        <w:t xml:space="preserve">3) деньги, полученные по договорам аренды (финансового лизинга), а также предназначенные на выплату дохода;</w:t>
      </w:r>
    </w:p>
    <w:p>
      <w:pPr>
        <w:spacing w:after="120"/>
        <w:ind w:firstLine="709"/>
        <w:jc w:val="both"/>
      </w:pPr>
      <w:r>
        <w:rPr>
          <w:rFonts w:ascii="Arial" w:cs="Arial" w:eastAsia="Arial" w:hAnsi="Arial"/>
          <w:sz w:val="24"/>
          <w:szCs w:val="24"/>
        </w:rPr>
        <w:t xml:space="preserve">4) финансовые инструменты, приобретенные в состав резервного фонда;</w:t>
      </w:r>
    </w:p>
    <w:p>
      <w:pPr>
        <w:spacing w:after="120"/>
        <w:ind w:firstLine="709"/>
        <w:jc w:val="both"/>
      </w:pPr>
      <w:r>
        <w:rPr>
          <w:rFonts w:ascii="Arial" w:cs="Arial" w:eastAsia="Arial" w:hAnsi="Arial"/>
          <w:sz w:val="24"/>
          <w:szCs w:val="24"/>
        </w:rPr>
        <w:t xml:space="preserve">5) иные активы, предусмотренные проспектом выпуска исламских арендных сертификатов.</w:t>
      </w:r>
    </w:p>
    <w:p>
      <w:pPr>
        <w:spacing w:after="120"/>
        <w:ind w:firstLine="709"/>
        <w:jc w:val="both"/>
      </w:pPr>
      <w:r>
        <w:rPr>
          <w:rFonts w:ascii="Arial" w:cs="Arial" w:eastAsia="Arial" w:hAnsi="Arial"/>
          <w:sz w:val="24"/>
          <w:szCs w:val="24"/>
        </w:rPr>
        <w:t xml:space="preserve">Исламская специальная финансовая компания приобретает соответствующее имущество и права требования на деньги, полученные от размещения исламских арендных сертификатов, в порядке и сроки, установленные проспектом выпуска исламских арендных сертификатов.</w:t>
      </w:r>
    </w:p>
    <w:p>
      <w:pPr>
        <w:spacing w:after="120"/>
        <w:ind w:firstLine="709"/>
        <w:jc w:val="both"/>
      </w:pPr>
      <w:r>
        <w:rPr>
          <w:rFonts w:ascii="Arial" w:cs="Arial" w:eastAsia="Arial" w:hAnsi="Arial"/>
          <w:sz w:val="24"/>
          <w:szCs w:val="24"/>
        </w:rPr>
        <w:t xml:space="preserve">9. Обращение исламских арендных сертификатов возможно после заключения договора (договоров) аренды (финансового лизинга) имущества, входящего в выделенные активы исламской специальной финансовой компании.</w:t>
      </w:r>
    </w:p>
    <w:p>
      <w:pPr>
        <w:spacing w:after="120"/>
        <w:ind w:firstLine="709"/>
        <w:jc w:val="both"/>
      </w:pPr>
      <w:r>
        <w:rPr>
          <w:rFonts w:ascii="Arial" w:cs="Arial" w:eastAsia="Arial" w:hAnsi="Arial"/>
          <w:sz w:val="24"/>
          <w:szCs w:val="24"/>
        </w:rPr>
        <w:t xml:space="preserve">В случае расторжения договора аренды (финансового лизинга) имущества, входящего в выделенные активы исламской специальной финансовой компании, и незаключения нового договора с другим арендатором (лизингополучателем) в сроки, установленные проспектом выпуска исламских арендных сертификатов, оригинатор выкупает имущество, составляющее выделенные активы. При этом исламская специальная финансовая компания объявляет о досрочном погашении исламских арендных сертификатов.</w:t>
      </w:r>
    </w:p>
    <w:p>
      <w:pPr>
        <w:spacing w:after="120"/>
        <w:ind w:firstLine="709"/>
        <w:jc w:val="both"/>
      </w:pPr>
      <w:r>
        <w:rPr>
          <w:rFonts w:ascii="Arial" w:cs="Arial" w:eastAsia="Arial" w:hAnsi="Arial"/>
          <w:sz w:val="24"/>
          <w:szCs w:val="24"/>
        </w:rPr>
        <w:t xml:space="preserve">10. Исламская специальная финансовая компания уведомляет держателей исламских арендных сертификатов и/или их представителя о факте заключения (расторжения) договора аренды (финансового лизинга) имущества, входящего в выделенные активы компании, в порядке и сроки, предусмотренные проспектом выпуска исламских арендных сертификатов и договором о представлении интересов держателей исламских ценных бумаг, заключенным с представителем держателей исламских ценных бумаг.</w:t>
      </w:r>
    </w:p>
    <w:p>
      <w:pPr>
        <w:spacing w:after="120"/>
        <w:ind w:firstLine="709"/>
        <w:jc w:val="both"/>
      </w:pPr>
      <w:r>
        <w:rPr>
          <w:rFonts w:ascii="Arial" w:cs="Arial" w:eastAsia="Arial" w:hAnsi="Arial"/>
          <w:sz w:val="24"/>
          <w:szCs w:val="24"/>
        </w:rPr>
        <w:t xml:space="preserve">11. Платежи, поступающие по договору аренды (финансового лизинга) имущества, составляющего выделенные активы, распределяются исламской специальной финансовой компанией в порядке и сроки, предусмотренные проспектом выпуска исламских арендных сертификатов.</w:t>
      </w:r>
    </w:p>
    <w:p>
      <w:pPr>
        <w:spacing w:after="120"/>
        <w:ind w:firstLine="709"/>
        <w:jc w:val="both"/>
      </w:pPr>
      <w:r>
        <w:rPr>
          <w:rFonts w:ascii="Arial" w:cs="Arial" w:eastAsia="Arial" w:hAnsi="Arial"/>
          <w:sz w:val="24"/>
          <w:szCs w:val="24"/>
        </w:rPr>
        <w:t xml:space="preserve">12. Исламская специальная финансовая компания использует денежные средства, поступающие от размещения исламских сертификатов долевого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 о назначении оригинатора партнером с ограниченной ответственностью, доверительным управляющим либо с созданием юридического лица в организационно-правовой форме акционерного общества или общества с ограниченной ответственностью.</w:t>
      </w:r>
    </w:p>
    <w:p>
      <w:pPr>
        <w:spacing w:after="120"/>
        <w:ind w:firstLine="709"/>
        <w:jc w:val="both"/>
      </w:pPr>
      <w:r>
        <w:rPr>
          <w:rFonts w:ascii="Arial" w:cs="Arial" w:eastAsia="Arial" w:hAnsi="Arial"/>
          <w:sz w:val="24"/>
          <w:szCs w:val="24"/>
        </w:rPr>
        <w:t xml:space="preserve">Оригинатор участвует в инвестиционном проекте в качестве:</w:t>
      </w:r>
    </w:p>
    <w:p>
      <w:pPr>
        <w:spacing w:after="120"/>
        <w:ind w:firstLine="709"/>
        <w:jc w:val="both"/>
      </w:pPr>
      <w:r>
        <w:rPr>
          <w:rFonts w:ascii="Arial" w:cs="Arial" w:eastAsia="Arial" w:hAnsi="Arial"/>
          <w:sz w:val="24"/>
          <w:szCs w:val="24"/>
        </w:rPr>
        <w:t xml:space="preserve">акционера (участника) вышеуказанного юридического лица;</w:t>
      </w:r>
    </w:p>
    <w:p>
      <w:pPr>
        <w:spacing w:after="120"/>
        <w:ind w:firstLine="709"/>
        <w:jc w:val="both"/>
      </w:pPr>
      <w:r>
        <w:rPr>
          <w:rFonts w:ascii="Arial" w:cs="Arial" w:eastAsia="Arial" w:hAnsi="Arial"/>
          <w:sz w:val="24"/>
          <w:szCs w:val="24"/>
        </w:rPr>
        <w:t xml:space="preserve">участника общества с ограниченной ответственностью;</w:t>
      </w:r>
    </w:p>
    <w:p>
      <w:pPr>
        <w:spacing w:after="120"/>
        <w:ind w:firstLine="709"/>
        <w:jc w:val="both"/>
      </w:pPr>
      <w:r>
        <w:rPr>
          <w:rFonts w:ascii="Arial" w:cs="Arial" w:eastAsia="Arial" w:hAnsi="Arial"/>
          <w:sz w:val="24"/>
          <w:szCs w:val="24"/>
        </w:rPr>
        <w:t xml:space="preserve">доверительного управляющего инвестиционным проектом.</w:t>
      </w:r>
    </w:p>
    <w:p>
      <w:pPr>
        <w:spacing w:after="120"/>
        <w:ind w:firstLine="709"/>
        <w:jc w:val="both"/>
      </w:pPr>
      <w:r>
        <w:rPr>
          <w:rFonts w:ascii="Arial" w:cs="Arial" w:eastAsia="Arial" w:hAnsi="Arial"/>
          <w:sz w:val="24"/>
          <w:szCs w:val="24"/>
        </w:rPr>
        <w:t xml:space="preserve">партнера с ограниченной ответственностью.</w:t>
      </w:r>
    </w:p>
    <w:p>
      <w:pPr>
        <w:spacing w:after="120"/>
        <w:ind w:firstLine="709"/>
        <w:jc w:val="both"/>
      </w:pPr>
      <w:r>
        <w:rPr>
          <w:rFonts w:ascii="Arial" w:cs="Arial" w:eastAsia="Arial" w:hAnsi="Arial"/>
          <w:sz w:val="24"/>
          <w:szCs w:val="24"/>
        </w:rPr>
        <w:t xml:space="preserve">13. Акции (доли участия) исламской специальной финансовой компании в инвестиционном проекте могут быть переданы в доверительное управление оригинатору с момента создания инвестиционного проекта либо в сроки, предусмотренные проспектом выпуска </w:t>
      </w:r>
      <w:r>
        <w:rPr>
          <w:rFonts w:ascii="Arial" w:cs="Arial" w:eastAsia="Arial" w:hAnsi="Arial"/>
          <w:sz w:val="24"/>
          <w:szCs w:val="24"/>
        </w:rPr>
        <w:t xml:space="preserve">исламских сертификатов долевого участия.</w:t>
      </w:r>
    </w:p>
    <w:p>
      <w:pPr>
        <w:spacing w:after="120"/>
        <w:ind w:firstLine="709"/>
        <w:jc w:val="both"/>
      </w:pPr>
      <w:r>
        <w:rPr>
          <w:rFonts w:ascii="Arial" w:cs="Arial" w:eastAsia="Arial" w:hAnsi="Arial"/>
          <w:sz w:val="24"/>
          <w:szCs w:val="24"/>
        </w:rPr>
        <w:t xml:space="preserve">14. В случае если исламская специальная финансовая компания является акционером (участником) организации, реализующей инвестиционный проект, при предоставлении права преимущественной покупки исламской специальной финансовой компании допускается увеличение указанной компанией количества выпущенных исламских сертификатов долевого участия в целях приобретения средств для оплаты акций (долей).</w:t>
      </w:r>
    </w:p>
    <w:p>
      <w:pPr>
        <w:spacing w:after="120"/>
        <w:ind w:firstLine="709"/>
        <w:jc w:val="both"/>
      </w:pPr>
      <w:r>
        <w:rPr>
          <w:rFonts w:ascii="Arial" w:cs="Arial" w:eastAsia="Arial" w:hAnsi="Arial"/>
          <w:sz w:val="24"/>
          <w:szCs w:val="24"/>
        </w:rPr>
        <w:t xml:space="preserve">При увеличении количества выпущенных исламских сертификатов долевого участия проспектом эмиссии (условиями выпуска) предусматривается возможность приобретения исламских сертификатов долевого участия лицами, являющимися держателями исламских сертификатов долевого участия на дату государственной регистрации внесенных изменений в проспект выпуска исламских сертификатов долевого участия.</w:t>
      </w:r>
    </w:p>
    <w:p>
      <w:pPr>
        <w:spacing w:after="120"/>
        <w:ind w:firstLine="709"/>
        <w:jc w:val="both"/>
      </w:pPr>
      <w:r>
        <w:rPr>
          <w:rFonts w:ascii="Arial" w:cs="Arial" w:eastAsia="Arial" w:hAnsi="Arial"/>
          <w:sz w:val="24"/>
          <w:szCs w:val="24"/>
        </w:rPr>
        <w:t xml:space="preserve">Порядок реализации такого права устанавливается проспектом эмиссии (условиями выпуска).</w:t>
      </w:r>
    </w:p>
    <w:p>
      <w:pPr>
        <w:spacing w:after="120"/>
        <w:ind w:firstLine="709"/>
        <w:jc w:val="both"/>
      </w:pPr>
      <w:r>
        <w:rPr>
          <w:rFonts w:ascii="Arial" w:cs="Arial" w:eastAsia="Arial" w:hAnsi="Arial"/>
          <w:sz w:val="24"/>
          <w:szCs w:val="24"/>
        </w:rPr>
        <w:t xml:space="preserve">15. В случае начала реализации инвестиционного проекта исламская специальная финансовая компания в течение 3 рабочих дней информирует держателей исламских сертификатов участия о возможности их обращения посредством публикации сообщения в средствах массовой информации, предусмотренных проспектом выпуска исламских сертификатов участия.</w:t>
      </w:r>
    </w:p>
    <w:p>
      <w:pPr>
        <w:spacing w:after="120"/>
        <w:ind w:firstLine="709"/>
        <w:jc w:val="both"/>
      </w:pPr>
      <w:r>
        <w:rPr>
          <w:rFonts w:ascii="Arial" w:cs="Arial" w:eastAsia="Arial" w:hAnsi="Arial"/>
          <w:sz w:val="24"/>
          <w:szCs w:val="24"/>
        </w:rPr>
        <w:t xml:space="preserve">16. Доход по инвестиционному проекту распределяется между исламской специальной финансовой компанией и оригинатором согласно условиям проспекта выпуска исламских сертификатов участия.</w:t>
      </w:r>
    </w:p>
    <w:p>
      <w:pPr>
        <w:spacing w:after="120"/>
        <w:ind w:firstLine="709"/>
        <w:jc w:val="both"/>
      </w:pPr>
      <w:r>
        <w:rPr>
          <w:rFonts w:ascii="Arial" w:cs="Arial" w:eastAsia="Arial" w:hAnsi="Arial"/>
          <w:sz w:val="24"/>
          <w:szCs w:val="24"/>
        </w:rPr>
        <w:t xml:space="preserve">17. В случае ликвидации оригинатора:</w:t>
      </w:r>
    </w:p>
    <w:p>
      <w:pPr>
        <w:spacing w:after="120"/>
        <w:ind w:firstLine="709"/>
        <w:jc w:val="both"/>
      </w:pPr>
      <w:r>
        <w:rPr>
          <w:rFonts w:ascii="Arial" w:cs="Arial" w:eastAsia="Arial" w:hAnsi="Arial"/>
          <w:sz w:val="24"/>
          <w:szCs w:val="24"/>
        </w:rPr>
        <w:t xml:space="preserve">1) договор с обществом прекращает свое действие. Имущество, составляющее данный инвестиционный проект, подлежит реализации представителем держателей исламских сертификатов участия, с выплатой денег, полученных от реализации указанного имущества, держателям исламских сертификатов участия в соответствии с их долями, в объеме выпуска исламских сертификатов участия;</w:t>
      </w:r>
    </w:p>
    <w:p>
      <w:pPr>
        <w:spacing w:after="120"/>
        <w:ind w:firstLine="709"/>
        <w:jc w:val="both"/>
      </w:pPr>
      <w:r>
        <w:rPr>
          <w:rFonts w:ascii="Arial" w:cs="Arial" w:eastAsia="Arial" w:hAnsi="Arial"/>
          <w:sz w:val="24"/>
          <w:szCs w:val="24"/>
        </w:rPr>
        <w:t xml:space="preserve">2) акции (доли участия) в инвестиционном проекте передаются исламской специальной финансовой компанией представителю держателей исламских ценных бумаг для последующей реализации и расчета с держателями исламских сертификатов участия.</w:t>
      </w:r>
    </w:p>
    <w:p>
      <w:pPr>
        <w:spacing w:after="120"/>
        <w:ind w:firstLine="709"/>
        <w:jc w:val="both"/>
      </w:pPr>
      <w:r>
        <w:rPr>
          <w:rFonts w:ascii="Arial" w:cs="Arial" w:eastAsia="Arial" w:hAnsi="Arial"/>
          <w:sz w:val="24"/>
          <w:szCs w:val="24"/>
        </w:rPr>
        <w:t xml:space="preserve">18. Исламская специальная финансовая компания ведет свой бухгалтерский учет и представляет финансовую отчетность раздельно по собственным активам и выделенным активам в порядке, установленном нормативными правовыми актами Кыргызской Республики. Порядок ведения бухгалтерского учета и финансовой отчетности исламской специальной финансовой компанией осуществляется в соответствии с законодательством Кыргызской Республики в сфере бухгалтерского учета.</w:t>
      </w:r>
    </w:p>
    <w:p>
      <w:pPr>
        <w:spacing w:after="120"/>
        <w:ind w:firstLine="709"/>
        <w:jc w:val="both"/>
      </w:pPr>
      <w:r>
        <w:rPr>
          <w:rFonts w:ascii="Arial" w:cs="Arial" w:eastAsia="Arial" w:hAnsi="Arial"/>
          <w:sz w:val="24"/>
          <w:szCs w:val="24"/>
        </w:rPr>
        <w:t xml:space="preserve">19. Исламская специальная финансовая компания ведет учет выделенных активов отдельно от собственных активов.</w:t>
      </w:r>
    </w:p>
    <w:p>
      <w:pPr>
        <w:spacing w:after="120"/>
        <w:ind w:firstLine="709"/>
        <w:jc w:val="both"/>
      </w:pPr>
      <w:r>
        <w:rPr>
          <w:rFonts w:ascii="Arial" w:cs="Arial" w:eastAsia="Arial" w:hAnsi="Arial"/>
          <w:sz w:val="24"/>
          <w:szCs w:val="24"/>
        </w:rPr>
        <w:t xml:space="preserve">20. При осуществлении своей деятельности исламская специальная финансовая компания должна соответствовать требованиям исламских принципов финансирования (стандартам Шариата) и руководствоваться требованиями, предписанными оригинатором.</w:t>
      </w:r>
    </w:p>
    <w:p>
      <w:pPr>
        <w:spacing w:after="120"/>
        <w:ind w:firstLine="709"/>
        <w:jc w:val="both"/>
      </w:pPr>
      <w:r>
        <w:rPr>
          <w:rFonts w:ascii="Arial" w:cs="Arial" w:eastAsia="Arial" w:hAnsi="Arial"/>
          <w:sz w:val="24"/>
          <w:szCs w:val="24"/>
        </w:rPr>
        <w:t xml:space="preserve">21. Название исламской специальной финансовой компании не должно противоречить ее деятельности и должно содержать аббревиатуру "ISFC" (ИСФК).</w:t>
      </w:r>
    </w:p>
    <w:p>
      <w:pPr>
        <w:spacing w:after="120"/>
        <w:ind w:firstLine="709"/>
        <w:jc w:val="both"/>
      </w:pPr>
      <w:r>
        <w:rPr>
          <w:rFonts w:ascii="Arial" w:cs="Arial" w:eastAsia="Arial" w:hAnsi="Arial"/>
          <w:sz w:val="24"/>
          <w:szCs w:val="24"/>
        </w:rPr>
        <w:t xml:space="preserve">22. Субъекты, не зарегистрированные в Кыргызской Республике в качестве исламской специальной финансовой компании, не имеют права использовать аббревиатуру "ISFC" (ИСФК) в своем названии.</w:t>
      </w:r>
    </w:p>
    <w:p>
      <w:pPr>
        <w:spacing w:after="120"/>
        <w:ind w:firstLine="709"/>
        <w:jc w:val="both"/>
      </w:pPr>
      <w:r>
        <w:rPr>
          <w:rFonts w:ascii="Arial" w:cs="Arial" w:eastAsia="Arial" w:hAnsi="Arial"/>
          <w:sz w:val="24"/>
          <w:szCs w:val="24"/>
        </w:rPr>
        <w:t xml:space="preserve">23. Исламская специальная финансовая компания и ее должностные лица несут полную ответственность за любые противоправные действия в соответствии с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gthku5gkqi1t8xtvgbnve">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q1ntc1a1dp6xd2qk30mlj">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7</w:t>
      </w:r>
      <w:r>
        <w:rPr>
          <w:rFonts w:ascii="Arial" w:cs="Arial" w:eastAsia="Arial" w:hAnsi="Arial"/>
          <w:b/>
          <w:bCs/>
          <w:sz w:val="24"/>
          <w:szCs w:val="24"/>
        </w:rPr>
        <w:t xml:space="preserve">. Представитель держателей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Представитель держателей исламских ценных бумаг обеспечивает защиту интересов держателей перед оригинатором, эмитентом и третьими лицами.</w:t>
      </w:r>
    </w:p>
    <w:p>
      <w:pPr>
        <w:spacing w:after="120"/>
        <w:ind w:firstLine="709"/>
        <w:jc w:val="both"/>
      </w:pPr>
      <w:r>
        <w:rPr>
          <w:rFonts w:ascii="Arial" w:cs="Arial" w:eastAsia="Arial" w:hAnsi="Arial"/>
          <w:sz w:val="24"/>
          <w:szCs w:val="24"/>
        </w:rPr>
        <w:t xml:space="preserve">2. Эмитент назначает представителя держателей исламских ценных бумаг из профессиональных участников рынка ценных бумаг, осуществляющих брокерскую и дилерскую деятельность.</w:t>
      </w:r>
    </w:p>
    <w:p>
      <w:pPr>
        <w:spacing w:after="120"/>
        <w:ind w:firstLine="709"/>
        <w:jc w:val="both"/>
      </w:pPr>
      <w:r>
        <w:rPr>
          <w:rFonts w:ascii="Arial" w:cs="Arial" w:eastAsia="Arial" w:hAnsi="Arial"/>
          <w:sz w:val="24"/>
          <w:szCs w:val="24"/>
        </w:rPr>
        <w:t xml:space="preserve">3. Представитель держателей исламских ценных бумаг не должен быть аффилированным лицом эмитента или оригинатора.</w:t>
      </w:r>
    </w:p>
    <w:p>
      <w:pPr>
        <w:spacing w:after="120"/>
        <w:ind w:firstLine="709"/>
        <w:jc w:val="both"/>
      </w:pPr>
      <w:r>
        <w:rPr>
          <w:rFonts w:ascii="Arial" w:cs="Arial" w:eastAsia="Arial" w:hAnsi="Arial"/>
          <w:sz w:val="24"/>
          <w:szCs w:val="24"/>
        </w:rPr>
        <w:t xml:space="preserve">4. Между эмитентом и представителем держателей исламских ценных бумаг заключается контракт. Контракт должен содержать следующие положения:</w:t>
      </w:r>
    </w:p>
    <w:p>
      <w:pPr>
        <w:spacing w:after="120"/>
        <w:ind w:firstLine="709"/>
        <w:jc w:val="both"/>
      </w:pPr>
      <w:r>
        <w:rPr>
          <w:rFonts w:ascii="Arial" w:cs="Arial" w:eastAsia="Arial" w:hAnsi="Arial"/>
          <w:sz w:val="24"/>
          <w:szCs w:val="24"/>
        </w:rPr>
        <w:t xml:space="preserve">1) предмет договора;</w:t>
      </w:r>
    </w:p>
    <w:p>
      <w:pPr>
        <w:spacing w:after="120"/>
        <w:ind w:firstLine="709"/>
        <w:jc w:val="both"/>
      </w:pPr>
      <w:r>
        <w:rPr>
          <w:rFonts w:ascii="Arial" w:cs="Arial" w:eastAsia="Arial" w:hAnsi="Arial"/>
          <w:sz w:val="24"/>
          <w:szCs w:val="24"/>
        </w:rPr>
        <w:t xml:space="preserve">2) права и обязанности сторон;</w:t>
      </w:r>
    </w:p>
    <w:p>
      <w:pPr>
        <w:spacing w:after="120"/>
        <w:ind w:firstLine="709"/>
        <w:jc w:val="both"/>
      </w:pPr>
      <w:r>
        <w:rPr>
          <w:rFonts w:ascii="Arial" w:cs="Arial" w:eastAsia="Arial" w:hAnsi="Arial"/>
          <w:sz w:val="24"/>
          <w:szCs w:val="24"/>
        </w:rPr>
        <w:t xml:space="preserve">3) порядок представления оригинатором и эмитентом представителю информации, необходимой ему для исполнения функций и обязанностей, в соответствии с договором о представлении интересов держателей исламских ценных бумаг;</w:t>
      </w:r>
    </w:p>
    <w:p>
      <w:pPr>
        <w:spacing w:after="120"/>
        <w:ind w:firstLine="709"/>
        <w:jc w:val="both"/>
      </w:pPr>
      <w:r>
        <w:rPr>
          <w:rFonts w:ascii="Arial" w:cs="Arial" w:eastAsia="Arial" w:hAnsi="Arial"/>
          <w:sz w:val="24"/>
          <w:szCs w:val="24"/>
        </w:rPr>
        <w:t xml:space="preserve">4) порядок представления представителем отчетности эмитенту, держателям исламских ценных бумаг;</w:t>
      </w:r>
    </w:p>
    <w:p>
      <w:pPr>
        <w:spacing w:after="120"/>
        <w:ind w:firstLine="709"/>
        <w:jc w:val="both"/>
      </w:pPr>
      <w:r>
        <w:rPr>
          <w:rFonts w:ascii="Arial" w:cs="Arial" w:eastAsia="Arial" w:hAnsi="Arial"/>
          <w:sz w:val="24"/>
          <w:szCs w:val="24"/>
        </w:rPr>
        <w:t xml:space="preserve">5) ответственность оригинатора, эмитента и представителя за нарушение условий контракта;</w:t>
      </w:r>
    </w:p>
    <w:p>
      <w:pPr>
        <w:spacing w:after="120"/>
        <w:ind w:firstLine="709"/>
        <w:jc w:val="both"/>
      </w:pPr>
      <w:r>
        <w:rPr>
          <w:rFonts w:ascii="Arial" w:cs="Arial" w:eastAsia="Arial" w:hAnsi="Arial"/>
          <w:sz w:val="24"/>
          <w:szCs w:val="24"/>
        </w:rPr>
        <w:t xml:space="preserve">6) размер и порядок оплаты за услуги, оказанные представителем;</w:t>
      </w:r>
    </w:p>
    <w:p>
      <w:pPr>
        <w:spacing w:after="120"/>
        <w:ind w:firstLine="709"/>
        <w:jc w:val="both"/>
      </w:pPr>
      <w:r>
        <w:rPr>
          <w:rFonts w:ascii="Arial" w:cs="Arial" w:eastAsia="Arial" w:hAnsi="Arial"/>
          <w:sz w:val="24"/>
          <w:szCs w:val="24"/>
        </w:rPr>
        <w:t xml:space="preserve">7) порядок и случаи досрочного прекращения полномочий представителя;</w:t>
      </w:r>
    </w:p>
    <w:p>
      <w:pPr>
        <w:spacing w:after="120"/>
        <w:ind w:firstLine="709"/>
        <w:jc w:val="both"/>
      </w:pPr>
      <w:r>
        <w:rPr>
          <w:rFonts w:ascii="Arial" w:cs="Arial" w:eastAsia="Arial" w:hAnsi="Arial"/>
          <w:sz w:val="24"/>
          <w:szCs w:val="24"/>
        </w:rPr>
        <w:t xml:space="preserve">8) срок действия и порядок расторжения договора.</w:t>
      </w:r>
    </w:p>
    <w:p>
      <w:pPr>
        <w:spacing w:after="120"/>
        <w:ind w:firstLine="709"/>
        <w:jc w:val="both"/>
      </w:pPr>
      <w:r>
        <w:rPr>
          <w:rFonts w:ascii="Arial" w:cs="Arial" w:eastAsia="Arial" w:hAnsi="Arial"/>
          <w:sz w:val="24"/>
          <w:szCs w:val="24"/>
        </w:rPr>
        <w:t xml:space="preserve">5. Порядок предоставления представителю информации, необходимой для выполнения его обязательств и функций, должен включать в себя информацию о форме и условиях предоставления оригинатором и эмитентом представителю следующих данных:</w:t>
      </w:r>
    </w:p>
    <w:p>
      <w:pPr>
        <w:spacing w:after="120"/>
        <w:ind w:firstLine="709"/>
        <w:jc w:val="both"/>
      </w:pPr>
      <w:r>
        <w:rPr>
          <w:rFonts w:ascii="Arial" w:cs="Arial" w:eastAsia="Arial" w:hAnsi="Arial"/>
          <w:sz w:val="24"/>
          <w:szCs w:val="24"/>
        </w:rPr>
        <w:t xml:space="preserve">1) соответствующие решения, принятые ранее органами управления эмитента и оригинатора, относительно вопросов прав и интересов держателей исламских ценных бумаг;</w:t>
      </w:r>
    </w:p>
    <w:p>
      <w:pPr>
        <w:spacing w:after="120"/>
        <w:ind w:firstLine="709"/>
        <w:jc w:val="both"/>
      </w:pPr>
      <w:r>
        <w:rPr>
          <w:rFonts w:ascii="Arial" w:cs="Arial" w:eastAsia="Arial" w:hAnsi="Arial"/>
          <w:sz w:val="24"/>
          <w:szCs w:val="24"/>
        </w:rPr>
        <w:t xml:space="preserve">2) отчеты оригинатора и эмитента по выполнению обязательств, установленных проспектом эмиссии исламских ценных бумаг, в том числе отчетность:</w:t>
      </w:r>
    </w:p>
    <w:p>
      <w:pPr>
        <w:spacing w:after="120"/>
        <w:ind w:firstLine="709"/>
        <w:jc w:val="both"/>
      </w:pPr>
      <w:r>
        <w:rPr>
          <w:rFonts w:ascii="Arial" w:cs="Arial" w:eastAsia="Arial" w:hAnsi="Arial"/>
          <w:sz w:val="24"/>
          <w:szCs w:val="24"/>
        </w:rPr>
        <w:t xml:space="preserve">а) о распределении доходов от любых активов/бизнеса, лежащих в основе исламских ценных бумаг, и создании соответствующих резервных фондов для исламских ценных бумаг;</w:t>
      </w:r>
    </w:p>
    <w:p>
      <w:pPr>
        <w:spacing w:after="120"/>
        <w:ind w:firstLine="709"/>
        <w:jc w:val="both"/>
      </w:pPr>
      <w:r>
        <w:rPr>
          <w:rFonts w:ascii="Arial" w:cs="Arial" w:eastAsia="Arial" w:hAnsi="Arial"/>
          <w:sz w:val="24"/>
          <w:szCs w:val="24"/>
        </w:rPr>
        <w:t xml:space="preserve">б) об использовании средств, полученных от размещения исламских сертификатов;</w:t>
      </w:r>
    </w:p>
    <w:p>
      <w:pPr>
        <w:spacing w:after="120"/>
        <w:ind w:firstLine="709"/>
        <w:jc w:val="both"/>
      </w:pPr>
      <w:r>
        <w:rPr>
          <w:rFonts w:ascii="Arial" w:cs="Arial" w:eastAsia="Arial" w:hAnsi="Arial"/>
          <w:sz w:val="24"/>
          <w:szCs w:val="24"/>
        </w:rPr>
        <w:t xml:space="preserve">в) по вопросам годовых финансовых отчетов эмитента и оригинатора в порядке, установленном проспектом эмиссии </w:t>
      </w:r>
      <w:r>
        <w:rPr>
          <w:rFonts w:ascii="Arial" w:cs="Arial" w:eastAsia="Arial" w:hAnsi="Arial"/>
          <w:sz w:val="24"/>
          <w:szCs w:val="24"/>
        </w:rPr>
        <w:t xml:space="preserve">(условиями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г) по любым инвестиционным проектам в деталях, необходимых для держателей исламских ценных бумаг.</w:t>
      </w:r>
    </w:p>
    <w:p>
      <w:pPr>
        <w:spacing w:after="120"/>
        <w:ind w:firstLine="709"/>
        <w:jc w:val="both"/>
      </w:pPr>
      <w:r>
        <w:rPr>
          <w:rFonts w:ascii="Arial" w:cs="Arial" w:eastAsia="Arial" w:hAnsi="Arial"/>
          <w:sz w:val="24"/>
          <w:szCs w:val="24"/>
        </w:rPr>
        <w:t xml:space="preserve">6. Представитель держателей исламских ценных бумаг выполняет следующие функции:</w:t>
      </w:r>
    </w:p>
    <w:p>
      <w:pPr>
        <w:spacing w:after="120"/>
        <w:ind w:firstLine="709"/>
        <w:jc w:val="both"/>
      </w:pPr>
      <w:r>
        <w:rPr>
          <w:rFonts w:ascii="Arial" w:cs="Arial" w:eastAsia="Arial" w:hAnsi="Arial"/>
          <w:sz w:val="24"/>
          <w:szCs w:val="24"/>
        </w:rPr>
        <w:t xml:space="preserve">1) контроль исполнения обязательств эмитентом и оригинатором в соответствии с проспектом эмиссии исламских ценных бумаг;</w:t>
      </w:r>
    </w:p>
    <w:p>
      <w:pPr>
        <w:spacing w:after="120"/>
        <w:ind w:firstLine="709"/>
        <w:jc w:val="both"/>
      </w:pPr>
      <w:r>
        <w:rPr>
          <w:rFonts w:ascii="Arial" w:cs="Arial" w:eastAsia="Arial" w:hAnsi="Arial"/>
          <w:sz w:val="24"/>
          <w:szCs w:val="24"/>
        </w:rPr>
        <w:t xml:space="preserve">2) принятие мер с целью защиты прав и интересов держателей исламских ценных бумаг;</w:t>
      </w:r>
    </w:p>
    <w:p>
      <w:pPr>
        <w:spacing w:after="120"/>
        <w:ind w:firstLine="709"/>
        <w:jc w:val="both"/>
      </w:pPr>
      <w:r>
        <w:rPr>
          <w:rFonts w:ascii="Arial" w:cs="Arial" w:eastAsia="Arial" w:hAnsi="Arial"/>
          <w:sz w:val="24"/>
          <w:szCs w:val="24"/>
        </w:rPr>
        <w:t xml:space="preserve">3) проведение мониторинга любых активов, приобретенных за счет средств, полученных от размещения исламских ценных бумаг;</w:t>
      </w:r>
    </w:p>
    <w:p>
      <w:pPr>
        <w:spacing w:after="120"/>
        <w:ind w:firstLine="709"/>
        <w:jc w:val="both"/>
      </w:pPr>
      <w:r>
        <w:rPr>
          <w:rFonts w:ascii="Arial" w:cs="Arial" w:eastAsia="Arial" w:hAnsi="Arial"/>
          <w:sz w:val="24"/>
          <w:szCs w:val="24"/>
        </w:rPr>
        <w:t xml:space="preserve">4) информирование держателей исламских ценных бумаг обо всех действиях и их результатах в соответствии с настоящей частью.</w:t>
      </w:r>
    </w:p>
    <w:p>
      <w:pPr>
        <w:spacing w:after="120"/>
        <w:ind w:firstLine="709"/>
        <w:jc w:val="both"/>
      </w:pPr>
      <w:r>
        <w:rPr>
          <w:rFonts w:ascii="Arial" w:cs="Arial" w:eastAsia="Arial" w:hAnsi="Arial"/>
          <w:sz w:val="24"/>
          <w:szCs w:val="24"/>
        </w:rPr>
        <w:t xml:space="preserve">7. Для обеспечения защиты прав и интересов держателей исламских ценных бумаг представитель обязан:</w:t>
      </w:r>
    </w:p>
    <w:p>
      <w:pPr>
        <w:spacing w:after="120"/>
        <w:ind w:firstLine="709"/>
        <w:jc w:val="both"/>
      </w:pPr>
      <w:r>
        <w:rPr>
          <w:rFonts w:ascii="Arial" w:cs="Arial" w:eastAsia="Arial" w:hAnsi="Arial"/>
          <w:sz w:val="24"/>
          <w:szCs w:val="24"/>
        </w:rPr>
        <w:t xml:space="preserve">1) определять обстоятельства, которые могут привести к нарушению прав и интересов держателей исламских ценных бумаг, и информировать их об этом в течение 3 календарных дней с момента наступления таких обстоятельств;</w:t>
      </w:r>
    </w:p>
    <w:p>
      <w:pPr>
        <w:spacing w:after="120"/>
        <w:ind w:firstLine="709"/>
        <w:jc w:val="both"/>
      </w:pPr>
      <w:r>
        <w:rPr>
          <w:rFonts w:ascii="Arial" w:cs="Arial" w:eastAsia="Arial" w:hAnsi="Arial"/>
          <w:sz w:val="24"/>
          <w:szCs w:val="24"/>
        </w:rPr>
        <w:t xml:space="preserve">2) уведомлять уполномоченный государственный орган, установленный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для регулирования рынка ценных бумаг, и держателей исламских ценных бумаг о прекращении своих полномочий в качестве представителя в течение 3 календарных дней с даты расторжения контракта, подписанного с эмитентом;</w:t>
      </w:r>
    </w:p>
    <w:p>
      <w:pPr>
        <w:spacing w:after="120"/>
        <w:ind w:firstLine="709"/>
        <w:jc w:val="both"/>
      </w:pPr>
      <w:r>
        <w:rPr>
          <w:rFonts w:ascii="Arial" w:cs="Arial" w:eastAsia="Arial" w:hAnsi="Arial"/>
          <w:sz w:val="24"/>
          <w:szCs w:val="24"/>
        </w:rPr>
        <w:t xml:space="preserve">3) предоставлять информацию и документы в отношении своей деятельности в качестве представителя держателей исламских ценных бумаг по их запросам;</w:t>
      </w:r>
    </w:p>
    <w:p>
      <w:pPr>
        <w:spacing w:after="120"/>
        <w:ind w:firstLine="709"/>
        <w:jc w:val="both"/>
      </w:pPr>
      <w:r>
        <w:rPr>
          <w:rFonts w:ascii="Arial" w:cs="Arial" w:eastAsia="Arial" w:hAnsi="Arial"/>
          <w:sz w:val="24"/>
          <w:szCs w:val="24"/>
        </w:rPr>
        <w:t xml:space="preserve">4) не разглашать конфиденциальную информацию.</w:t>
      </w:r>
    </w:p>
    <w:p>
      <w:pPr>
        <w:spacing w:after="120"/>
        <w:ind w:firstLine="709"/>
        <w:jc w:val="both"/>
      </w:pPr>
      <w:r>
        <w:rPr>
          <w:rFonts w:ascii="Arial" w:cs="Arial" w:eastAsia="Arial" w:hAnsi="Arial"/>
          <w:sz w:val="24"/>
          <w:szCs w:val="24"/>
        </w:rPr>
        <w:t xml:space="preserve">8. Представитель публикует в средствах массовой информации информацию о любом несоблюдении условий выпуска исламских ценных бумаг в течение 3 календарных дней с даты обнаружения несоответствий, согласно проспекту эмиссии исламских ценных бумаг.</w:t>
      </w:r>
    </w:p>
    <w:p>
      <w:pPr>
        <w:spacing w:after="120"/>
        <w:ind w:firstLine="709"/>
        <w:jc w:val="both"/>
      </w:pPr>
      <w:r>
        <w:rPr>
          <w:rFonts w:ascii="Arial" w:cs="Arial" w:eastAsia="Arial" w:hAnsi="Arial"/>
          <w:sz w:val="24"/>
          <w:szCs w:val="24"/>
        </w:rPr>
        <w:t xml:space="preserve">9. Представитель, по поручению держателей исламских ценных бумаг, в течение 3 календарных дней после получения такого поручения представляет эмитенту или оригинатору заявку на досрочное погашение или выкуп исламских ценных бумаг в связи с несоблюдением условий выпуска.</w:t>
      </w:r>
    </w:p>
    <w:p>
      <w:pPr>
        <w:spacing w:after="120"/>
        <w:ind w:firstLine="709"/>
        <w:jc w:val="both"/>
      </w:pPr>
      <w:r>
        <w:rPr>
          <w:rFonts w:ascii="Arial" w:cs="Arial" w:eastAsia="Arial" w:hAnsi="Arial"/>
          <w:sz w:val="24"/>
          <w:szCs w:val="24"/>
        </w:rPr>
        <w:t xml:space="preserve">10. Полномочия представителя держателей исламских ценных бумаг прекращаются в течение 7 дней в любом из следующих случаев:</w:t>
      </w:r>
    </w:p>
    <w:p>
      <w:pPr>
        <w:spacing w:after="120"/>
        <w:ind w:firstLine="709"/>
        <w:jc w:val="both"/>
      </w:pPr>
      <w:r>
        <w:rPr>
          <w:rFonts w:ascii="Arial" w:cs="Arial" w:eastAsia="Arial" w:hAnsi="Arial"/>
          <w:sz w:val="24"/>
          <w:szCs w:val="24"/>
        </w:rPr>
        <w:t xml:space="preserve">1) приостановление действия лицензии представителя на право осуществления брокерской или дилерской деятельности на рынке ценных бумаг на срок до трех месяцев, либо в случае отзыва/аннулирования такой лицензии;</w:t>
      </w:r>
    </w:p>
    <w:p>
      <w:pPr>
        <w:spacing w:after="120"/>
        <w:ind w:firstLine="709"/>
        <w:jc w:val="both"/>
      </w:pPr>
      <w:r>
        <w:rPr>
          <w:rFonts w:ascii="Arial" w:cs="Arial" w:eastAsia="Arial" w:hAnsi="Arial"/>
          <w:sz w:val="24"/>
          <w:szCs w:val="24"/>
        </w:rPr>
        <w:t xml:space="preserve">2) прекращение деятельности представителя по причине реорганизации, ликвидации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по соглашению сторон;</w:t>
      </w:r>
    </w:p>
    <w:p>
      <w:pPr>
        <w:spacing w:after="120"/>
        <w:ind w:firstLine="709"/>
        <w:jc w:val="both"/>
      </w:pPr>
      <w:r>
        <w:rPr>
          <w:rFonts w:ascii="Arial" w:cs="Arial" w:eastAsia="Arial" w:hAnsi="Arial"/>
          <w:sz w:val="24"/>
          <w:szCs w:val="24"/>
        </w:rPr>
        <w:t xml:space="preserve">4) по поручению эмитента в том случае, если держатели 10 процентов и более выпуска исламских ценных бумаг обратились к эмитенту с просьбой заменить представителя либо если эмитент получил информацию от держателей исламских ценных бумаг о том, что представитель держателей не выполнил или ненадлежащим образом выполнил свои обязанности;</w:t>
      </w:r>
    </w:p>
    <w:p>
      <w:pPr>
        <w:spacing w:after="120"/>
        <w:ind w:firstLine="709"/>
        <w:jc w:val="both"/>
      </w:pPr>
      <w:r>
        <w:rPr>
          <w:rFonts w:ascii="Arial" w:cs="Arial" w:eastAsia="Arial" w:hAnsi="Arial"/>
          <w:sz w:val="24"/>
          <w:szCs w:val="24"/>
        </w:rPr>
        <w:t xml:space="preserve">5) на основании решения суда о прекращении действия договора с представителем держателей исламских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vrwqnyxfnzkhkoox9i70n">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bhfx6jdpce2sp8ahqfhl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7 
 </w:t>
      </w:r>
      <w:r>
        <w:rPr>
          <w:rFonts w:ascii="Arial" w:cs="Arial" w:eastAsia="Arial" w:hAnsi="Arial"/>
          <w:b/>
          <w:bCs/>
          <w:sz w:val="24"/>
          <w:szCs w:val="24"/>
        </w:rPr>
        <w:t xml:space="preserve">Право собственности и переход прав на ценные бумаги</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 Право собственности на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Все ценные бумаги, выпущенные эмитентом, подлежат регистрации в реестре, который ведется независимым реестродержателем ценных бумаг. Эмитент ценных бумаг должен заключить договор с независимым реестродержателем ценных бумаг на ведение и хранение реестра держателей ценных бумаг.</w:t>
      </w:r>
    </w:p>
    <w:p>
      <w:pPr>
        <w:spacing w:after="120"/>
        <w:ind w:firstLine="709"/>
        <w:jc w:val="both"/>
      </w:pPr>
      <w:r>
        <w:rPr>
          <w:rFonts w:ascii="Arial" w:cs="Arial" w:eastAsia="Arial" w:hAnsi="Arial"/>
          <w:sz w:val="24"/>
          <w:szCs w:val="24"/>
        </w:rPr>
        <w:t xml:space="preserve">2. Права собственности на ценные бумаги бездокументарной формы удостоверяются в системе ведения реестра записями на лицевых счетах у держателя реестра или в случае учета прав на ценные бумаги в депозитарии - записями по счетам депо в депозитариях.</w:t>
      </w:r>
    </w:p>
    <w:p>
      <w:pPr>
        <w:spacing w:after="120"/>
        <w:ind w:firstLine="709"/>
        <w:jc w:val="both"/>
      </w:pPr>
      <w:r>
        <w:rPr>
          <w:rFonts w:ascii="Arial" w:cs="Arial" w:eastAsia="Arial" w:hAnsi="Arial"/>
          <w:sz w:val="24"/>
          <w:szCs w:val="24"/>
        </w:rPr>
        <w:t xml:space="preserve">3. Права владельцев на документарные ценные бумаги удостоверяются ценными бумагами, сертификатами или сертификатами и записями по счетам депо в депозитариях (если сертификаты переданы на хранение депозитарию).</w:t>
      </w:r>
    </w:p>
    <w:p>
      <w:pPr>
        <w:spacing w:after="120"/>
        <w:ind w:firstLine="709"/>
        <w:jc w:val="both"/>
      </w:pPr>
      <w:r>
        <w:rPr>
          <w:rFonts w:ascii="Arial" w:cs="Arial" w:eastAsia="Arial" w:hAnsi="Arial"/>
          <w:sz w:val="24"/>
          <w:szCs w:val="24"/>
        </w:rPr>
        <w:t xml:space="preserve">4. Право собственности на одну и ту же ценную бумагу не может одновременно отражаться в реестре владельцев ценных бумаг и по счету депо депозитария.</w:t>
      </w:r>
    </w:p>
    <w:p>
      <w:pPr>
        <w:spacing w:after="120"/>
        <w:ind w:firstLine="709"/>
        <w:jc w:val="both"/>
      </w:pPr>
      <w:r>
        <w:rPr>
          <w:rFonts w:ascii="Arial" w:cs="Arial" w:eastAsia="Arial" w:hAnsi="Arial"/>
          <w:sz w:val="24"/>
          <w:szCs w:val="24"/>
        </w:rPr>
        <w:t xml:space="preserve">5. Физические и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 не могут владеть ценными бумагами, которые размещаются и обращаются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4enu_t4isocfmgzz1bb2l">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 Переход прав на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Возникновение, переход (передача), изменение, обременение и прекращение прав собственности на ценные бумаги осуществляются на основании гражданско-правовых сделок, а также по другим основаниям, установленным законодательством Кыргызской Республики. Ограничения на обращение и на осуществление прав по ценным бумагам могут быть только в случаях и порядке,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2. Право на именную бездокументарную ценную бумагу переходит к приобретателю в случае:</w:t>
      </w:r>
    </w:p>
    <w:p>
      <w:pPr>
        <w:spacing w:after="120"/>
        <w:ind w:firstLine="709"/>
        <w:jc w:val="both"/>
      </w:pPr>
      <w:r>
        <w:rPr>
          <w:rFonts w:ascii="Arial" w:cs="Arial" w:eastAsia="Arial" w:hAnsi="Arial"/>
          <w:sz w:val="24"/>
          <w:szCs w:val="24"/>
        </w:rPr>
        <w:t xml:space="preserve">- учета прав на ценные бумаги у лица, осуществляющего депозитарную деятельность, - с момента внесения приходной записи по счету депо приобретателя;</w:t>
      </w:r>
    </w:p>
    <w:p>
      <w:pPr>
        <w:spacing w:after="120"/>
        <w:ind w:firstLine="709"/>
        <w:jc w:val="both"/>
      </w:pPr>
      <w:r>
        <w:rPr>
          <w:rFonts w:ascii="Arial" w:cs="Arial" w:eastAsia="Arial" w:hAnsi="Arial"/>
          <w:sz w:val="24"/>
          <w:szCs w:val="24"/>
        </w:rPr>
        <w:t xml:space="preserve">- учета прав на ценные бумаги в системе ведения реестра - с момента внесения приходной записи по лицевому счету приобретателя.</w:t>
      </w:r>
    </w:p>
    <w:p>
      <w:pPr>
        <w:spacing w:after="120"/>
        <w:ind w:firstLine="709"/>
        <w:jc w:val="both"/>
      </w:pPr>
      <w:r>
        <w:rPr>
          <w:rFonts w:ascii="Arial" w:cs="Arial" w:eastAsia="Arial" w:hAnsi="Arial"/>
          <w:sz w:val="24"/>
          <w:szCs w:val="24"/>
        </w:rPr>
        <w:t xml:space="preserve">Порядок перехода прав на документарные ценные бумаги устанавливается законодательством Кыргызской Республики.</w:t>
      </w:r>
    </w:p>
    <w:p>
      <w:pPr>
        <w:spacing w:after="120"/>
        <w:ind w:firstLine="709"/>
        <w:jc w:val="both"/>
      </w:pPr>
      <w:r>
        <w:rPr>
          <w:rFonts w:ascii="Arial" w:cs="Arial" w:eastAsia="Arial" w:hAnsi="Arial"/>
          <w:sz w:val="24"/>
          <w:szCs w:val="24"/>
        </w:rPr>
        <w:t xml:space="preserve">3. Если иное не установлено законодательством Кыргызской Республики, то депозитарий или независимый реестродержатель может произвести перевод ценных бумаг со счета одного зарегистрированного держателя на счет другого лица на основании:</w:t>
      </w:r>
    </w:p>
    <w:p>
      <w:pPr>
        <w:spacing w:after="120"/>
        <w:ind w:firstLine="709"/>
        <w:jc w:val="both"/>
      </w:pPr>
      <w:r>
        <w:rPr>
          <w:rFonts w:ascii="Arial" w:cs="Arial" w:eastAsia="Arial" w:hAnsi="Arial"/>
          <w:sz w:val="24"/>
          <w:szCs w:val="24"/>
        </w:rPr>
        <w:t xml:space="preserve">- поручения зарегистрированного лица;</w:t>
      </w:r>
    </w:p>
    <w:p>
      <w:pPr>
        <w:spacing w:after="120"/>
        <w:ind w:firstLine="709"/>
        <w:jc w:val="both"/>
      </w:pPr>
      <w:r>
        <w:rPr>
          <w:rFonts w:ascii="Arial" w:cs="Arial" w:eastAsia="Arial" w:hAnsi="Arial"/>
          <w:sz w:val="24"/>
          <w:szCs w:val="24"/>
        </w:rPr>
        <w:t xml:space="preserve">- документов, подтверждающих совершение сделки на фондовой бирже;</w:t>
      </w:r>
    </w:p>
    <w:p>
      <w:pPr>
        <w:spacing w:after="120"/>
        <w:ind w:firstLine="709"/>
        <w:jc w:val="both"/>
      </w:pPr>
      <w:r>
        <w:rPr>
          <w:rFonts w:ascii="Arial" w:cs="Arial" w:eastAsia="Arial" w:hAnsi="Arial"/>
          <w:sz w:val="24"/>
          <w:szCs w:val="24"/>
        </w:rPr>
        <w:t xml:space="preserve">- документов, подтверждающих правопреемство;</w:t>
      </w:r>
    </w:p>
    <w:p>
      <w:pPr>
        <w:spacing w:after="120"/>
        <w:ind w:firstLine="709"/>
        <w:jc w:val="both"/>
      </w:pPr>
      <w:r>
        <w:rPr>
          <w:rFonts w:ascii="Arial" w:cs="Arial" w:eastAsia="Arial" w:hAnsi="Arial"/>
          <w:sz w:val="24"/>
          <w:szCs w:val="24"/>
        </w:rPr>
        <w:t xml:space="preserve">- решения суда.</w:t>
      </w:r>
    </w:p>
    <w:p>
      <w:pPr>
        <w:spacing w:after="120"/>
        <w:ind w:firstLine="709"/>
        <w:jc w:val="both"/>
      </w:pPr>
      <w:r>
        <w:rPr>
          <w:rFonts w:ascii="Arial" w:cs="Arial" w:eastAsia="Arial" w:hAnsi="Arial"/>
          <w:sz w:val="24"/>
          <w:szCs w:val="24"/>
        </w:rPr>
        <w:t xml:space="preserve">4. Лицо, осуществляющее ведение реестра держателей ценных бумаг, обязано произвести соответствующую запись о переходе прав на ценные бумаги в реестре в течение одного дня с момента получения документов либо предоставить мотивированный отказ в произведении соответствующей записи.</w:t>
      </w:r>
    </w:p>
    <w:p>
      <w:pPr>
        <w:spacing w:after="120"/>
        <w:ind w:firstLine="709"/>
        <w:jc w:val="both"/>
      </w:pPr>
      <w:r>
        <w:rPr>
          <w:rFonts w:ascii="Arial" w:cs="Arial" w:eastAsia="Arial" w:hAnsi="Arial"/>
          <w:sz w:val="24"/>
          <w:szCs w:val="24"/>
        </w:rPr>
        <w:t xml:space="preserve">5. Подлинность подписи физических лиц на документах о переходе прав на ценные бумаги и прав, закрепленных ценными бумагами (за исключением случаев, предусмотренных законодательством Кыргызской Республики), может быть заверена нотариально или профессиональным участником рынка ценных бумаг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 В случае если данные об имевшем место возникновении, переходе (передаче), изменении, обременении и прекращении прав на ценные бумаги не были сообщены лицу, осуществляющему учет прав на ценные бумаги, к моменту закрытия реестра для исполнения обязательств эмитента, составляющих ценную бумагу (голосование, получение дивидендов и другие), исполнение обязательств по отношению к зарегистрированному владельцу признается надлежащим. Ответственность за своевременность такого уведомления лежит на приобретателе ценной бумаги.</w:t>
      </w:r>
    </w:p>
    <w:p>
      <w:pPr>
        <w:spacing w:after="120"/>
        <w:ind w:firstLine="709"/>
        <w:jc w:val="both"/>
      </w:pPr>
      <w:r>
        <w:rPr>
          <w:rFonts w:ascii="Arial" w:cs="Arial" w:eastAsia="Arial" w:hAnsi="Arial"/>
          <w:sz w:val="24"/>
          <w:szCs w:val="24"/>
        </w:rPr>
        <w:t xml:space="preserve">7. Информация о владельцах ценных бумаг, количестве принадлежащих им ценных бумаг и об операциях с ними является конфиденциальной, за исключением информации о владельцах крупного пакета акций публичных компаний, раскрываемой в соответствии с настоящим Законом.</w:t>
      </w:r>
    </w:p>
    <w:p>
      <w:pPr>
        <w:spacing w:after="120"/>
        <w:ind w:firstLine="709"/>
        <w:jc w:val="both"/>
      </w:pPr>
      <w:r>
        <w:rPr>
          <w:rFonts w:ascii="Arial" w:cs="Arial" w:eastAsia="Arial" w:hAnsi="Arial"/>
          <w:sz w:val="24"/>
          <w:szCs w:val="24"/>
        </w:rPr>
        <w:t xml:space="preserve">Указанная информация может быть выдана:</w:t>
      </w:r>
    </w:p>
    <w:p>
      <w:pPr>
        <w:spacing w:after="120"/>
        <w:ind w:firstLine="709"/>
        <w:jc w:val="both"/>
      </w:pPr>
      <w:r>
        <w:rPr>
          <w:rFonts w:ascii="Arial" w:cs="Arial" w:eastAsia="Arial" w:hAnsi="Arial"/>
          <w:sz w:val="24"/>
          <w:szCs w:val="24"/>
        </w:rPr>
        <w:t xml:space="preserve">- владельцам ценных бумаг и их законным представителям;</w:t>
      </w:r>
    </w:p>
    <w:p>
      <w:pPr>
        <w:spacing w:after="120"/>
        <w:ind w:firstLine="709"/>
        <w:jc w:val="both"/>
      </w:pPr>
      <w:r>
        <w:rPr>
          <w:rFonts w:ascii="Arial" w:cs="Arial" w:eastAsia="Arial" w:hAnsi="Arial"/>
          <w:sz w:val="24"/>
          <w:szCs w:val="24"/>
        </w:rPr>
        <w:t xml:space="preserve">- уполномоченному государственному органу по регулированию рынка ценных бумаг;</w:t>
      </w:r>
    </w:p>
    <w:p>
      <w:pPr>
        <w:spacing w:after="120"/>
        <w:ind w:firstLine="709"/>
        <w:jc w:val="both"/>
      </w:pPr>
      <w:r>
        <w:rPr>
          <w:rFonts w:ascii="Arial" w:cs="Arial" w:eastAsia="Arial" w:hAnsi="Arial"/>
          <w:sz w:val="24"/>
          <w:szCs w:val="24"/>
        </w:rPr>
        <w:t xml:space="preserve">-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иным лицам на основании судебного акта, вступившего в законную силу.</w:t>
      </w:r>
    </w:p>
    <w:p>
      <w:pPr>
        <w:spacing w:after="120"/>
        <w:ind w:firstLine="709"/>
        <w:jc w:val="both"/>
      </w:pPr>
      <w:r>
        <w:rPr>
          <w:rFonts w:ascii="Arial" w:cs="Arial" w:eastAsia="Arial" w:hAnsi="Arial"/>
          <w:i/>
          <w:iCs/>
          <w:sz w:val="24"/>
          <w:szCs w:val="24"/>
        </w:rPr>
        <w:t xml:space="preserve">(В редакции Закона КР от </w:t>
      </w:r>
      <w:hyperlink w:history="1" r:id="rIdpmhzmnk8xdnw7jkvczeag">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 Обращение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Сделки по купле-продаже (мене) публично предлагаемых ценных бумаг, а также акций открытых акционерных обществ на территории Кыргызской Республики осуществляются на фондовой бирже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Сделки по купле-продаже (мена) ценных бумаг, за исключением ценных бумаг, указанных в части 1 настоящей статьи, а также иные сделки с ценными бумагами, в том числе с ценными бумагами, указанными в части 1 настоящей статьи, осуществляются в соответствии с гражданским законодательством Кыргызской Республики 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Сделки с ценными бумагами на территории Кыргызской Республики совершаются в письменной форме. Письменная форма сделки с ценными бумагами считается соблюденной также в случае совершения лицом сделки с помощью электронной подписи в порядке, установленном нормативными правовыми актами в сфере рынка ценных бумаг.</w:t>
      </w:r>
    </w:p>
    <w:p>
      <w:pPr>
        <w:spacing w:after="120"/>
        <w:ind w:firstLine="709"/>
        <w:jc w:val="both"/>
      </w:pPr>
      <w:r>
        <w:rPr>
          <w:rFonts w:ascii="Arial" w:cs="Arial" w:eastAsia="Arial" w:hAnsi="Arial"/>
          <w:sz w:val="24"/>
          <w:szCs w:val="24"/>
        </w:rPr>
        <w:t xml:space="preserve">4. На территории Кыргызской Республики глобальные депозитарные расписки могут обращаться только среди квалифицированных инвесторов.</w:t>
      </w:r>
    </w:p>
    <w:p>
      <w:pPr>
        <w:spacing w:after="120"/>
        <w:ind w:firstLine="709"/>
        <w:jc w:val="both"/>
      </w:pPr>
      <w:r>
        <w:rPr>
          <w:rFonts w:ascii="Arial" w:cs="Arial" w:eastAsia="Arial" w:hAnsi="Arial"/>
          <w:i/>
          <w:iCs/>
          <w:sz w:val="24"/>
          <w:szCs w:val="24"/>
        </w:rPr>
        <w:t xml:space="preserve">(В редакции Законов КР от </w:t>
      </w:r>
      <w:hyperlink w:history="1" r:id="rId9sbz7eowik04_e9bd_vti">
        <w:r>
          <w:rPr>
            <w:rFonts w:ascii="Arial" w:cs="Arial" w:eastAsia="Arial" w:hAnsi="Arial"/>
            <w:i/>
            <w:iCs/>
            <w:color w:val="1D4ED8"/>
            <w:sz w:val="24"/>
            <w:szCs w:val="24"/>
            <w:u w:val="single"/>
          </w:rPr>
          <w:t xml:space="preserve">25 июля 2012 года № 122</w:t>
        </w:r>
      </w:hyperlink>
      <w:r>
        <w:rPr>
          <w:rFonts w:ascii="Arial" w:cs="Arial" w:eastAsia="Arial" w:hAnsi="Arial"/>
          <w:sz w:val="24"/>
          <w:szCs w:val="24"/>
        </w:rPr>
        <w:t xml:space="preserve">, </w:t>
      </w:r>
      <w:hyperlink w:history="1" r:id="rIds0duccgdjlty2ctzfcf1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1</w:t>
      </w:r>
      <w:r>
        <w:rPr>
          <w:rFonts w:ascii="Arial" w:cs="Arial" w:eastAsia="Arial" w:hAnsi="Arial"/>
          <w:b/>
          <w:bCs/>
          <w:sz w:val="24"/>
          <w:szCs w:val="24"/>
        </w:rPr>
        <w:t xml:space="preserve">. Ограничения на обращение ценных бумаг, предназначенных для квалифицированных инвесторов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Если нормативным правовым актом Кыргызской Республики в сфере рынка ценных бумаг,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120"/>
        <w:ind w:firstLine="709"/>
        <w:jc w:val="both"/>
      </w:pPr>
      <w:r>
        <w:rPr>
          <w:rFonts w:ascii="Arial" w:cs="Arial" w:eastAsia="Arial" w:hAnsi="Arial"/>
          <w:sz w:val="24"/>
          <w:szCs w:val="24"/>
        </w:rPr>
        <w:t xml:space="preserve">2.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120"/>
        <w:ind w:firstLine="709"/>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120"/>
        <w:ind w:firstLine="709"/>
        <w:jc w:val="both"/>
      </w:pPr>
      <w:r>
        <w:rPr>
          <w:rFonts w:ascii="Arial" w:cs="Arial" w:eastAsia="Arial" w:hAnsi="Arial"/>
          <w:sz w:val="24"/>
          <w:szCs w:val="24"/>
        </w:rPr>
        <w:t xml:space="preserve">3.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120"/>
        <w:ind w:firstLine="709"/>
        <w:jc w:val="both"/>
      </w:pPr>
      <w:r>
        <w:rPr>
          <w:rFonts w:ascii="Arial" w:cs="Arial" w:eastAsia="Arial" w:hAnsi="Arial"/>
          <w:sz w:val="24"/>
          <w:szCs w:val="24"/>
        </w:rPr>
        <w:t xml:space="preserve">4.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ind w:firstLine="709"/>
        <w:jc w:val="both"/>
      </w:pPr>
      <w:r>
        <w:rPr>
          <w:rFonts w:ascii="Arial" w:cs="Arial" w:eastAsia="Arial" w:hAnsi="Arial"/>
          <w:i/>
          <w:iCs/>
          <w:sz w:val="24"/>
          <w:szCs w:val="24"/>
        </w:rPr>
        <w:t xml:space="preserve">(В редакции Закона КР от </w:t>
      </w:r>
      <w:hyperlink w:history="1" r:id="rIdccggwra2wp7yt637ygqt0">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Определение порядка совершения действий по погашению ценных бумаг, на которые наложен арест, выплате по ним доходов, их конвертации, обмену или иных действий с ними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наложении ареста на ценные бумаги их конвертация, обмен, погашение и иные действия с ними приостанавливаются до отмены решения о наложении ареста.</w:t>
      </w:r>
    </w:p>
    <w:p>
      <w:pPr>
        <w:spacing w:after="120"/>
        <w:ind w:firstLine="709"/>
        <w:jc w:val="both"/>
      </w:pPr>
      <w:r>
        <w:rPr>
          <w:rFonts w:ascii="Arial" w:cs="Arial" w:eastAsia="Arial" w:hAnsi="Arial"/>
          <w:sz w:val="24"/>
          <w:szCs w:val="24"/>
        </w:rPr>
        <w:t xml:space="preserve">2. В случае если при наложении ареста на ценные бумаги подозреваемым, обвиняемым окажется собственник ценных бумаг, выплата доходов собственнику приостанавливается до отмены решения о наложении ареста.</w:t>
      </w:r>
    </w:p>
    <w:p>
      <w:pPr>
        <w:spacing w:after="120"/>
        <w:ind w:firstLine="709"/>
        <w:jc w:val="both"/>
      </w:pPr>
      <w:r>
        <w:rPr>
          <w:rFonts w:ascii="Arial" w:cs="Arial" w:eastAsia="Arial" w:hAnsi="Arial"/>
          <w:i/>
          <w:iCs/>
          <w:sz w:val="24"/>
          <w:szCs w:val="24"/>
        </w:rPr>
        <w:t xml:space="preserve">(В редакции Закона КР от </w:t>
      </w:r>
      <w:hyperlink w:history="1" r:id="rIdyepysblnfr50f5js824gs">
        <w:r>
          <w:rPr>
            <w:rFonts w:ascii="Arial" w:cs="Arial" w:eastAsia="Arial" w:hAnsi="Arial"/>
            <w:i/>
            <w:iCs/>
            <w:color w:val="1D4ED8"/>
            <w:sz w:val="24"/>
            <w:szCs w:val="24"/>
            <w:u w:val="single"/>
          </w:rPr>
          <w:t xml:space="preserve">8 мая 2019 года № 58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3</w:t>
      </w:r>
      <w:r>
        <w:rPr>
          <w:rFonts w:ascii="Arial" w:cs="Arial" w:eastAsia="Arial" w:hAnsi="Arial"/>
          <w:b/>
          <w:bCs/>
          <w:sz w:val="24"/>
          <w:szCs w:val="24"/>
        </w:rPr>
        <w:t xml:space="preserve">. Особенности применения главы 7</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Положения </w:t>
      </w:r>
      <w:hyperlink w:history="1" r:id="rId3pgdxbefxi6hlsffphk4q">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nqp9cx8zyyt9qzu_jyqt7">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8 
 Профессиональная деятельность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 Виды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Профессиональной деятельностью на рынке ценных бумаг признается:</w:t>
      </w:r>
    </w:p>
    <w:p>
      <w:pPr>
        <w:spacing w:after="120"/>
        <w:ind w:firstLine="709"/>
        <w:jc w:val="both"/>
      </w:pPr>
      <w:r>
        <w:rPr>
          <w:rFonts w:ascii="Arial" w:cs="Arial" w:eastAsia="Arial" w:hAnsi="Arial"/>
          <w:sz w:val="24"/>
          <w:szCs w:val="24"/>
        </w:rPr>
        <w:t xml:space="preserve">- брокерская деятельность;</w:t>
      </w:r>
    </w:p>
    <w:p>
      <w:pPr>
        <w:spacing w:after="120"/>
        <w:ind w:firstLine="709"/>
        <w:jc w:val="both"/>
      </w:pPr>
      <w:r>
        <w:rPr>
          <w:rFonts w:ascii="Arial" w:cs="Arial" w:eastAsia="Arial" w:hAnsi="Arial"/>
          <w:sz w:val="24"/>
          <w:szCs w:val="24"/>
        </w:rPr>
        <w:t xml:space="preserve">- дилерская деятельность;</w:t>
      </w:r>
    </w:p>
    <w:p>
      <w:pPr>
        <w:spacing w:after="120"/>
        <w:ind w:firstLine="709"/>
        <w:jc w:val="both"/>
      </w:pPr>
      <w:r>
        <w:rPr>
          <w:rFonts w:ascii="Arial" w:cs="Arial" w:eastAsia="Arial" w:hAnsi="Arial"/>
          <w:sz w:val="24"/>
          <w:szCs w:val="24"/>
        </w:rPr>
        <w:t xml:space="preserve">- деятельность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 депозитарная деятельность;</w:t>
      </w:r>
    </w:p>
    <w:p>
      <w:pPr>
        <w:spacing w:after="120"/>
        <w:ind w:firstLine="709"/>
        <w:jc w:val="both"/>
      </w:pPr>
      <w:r>
        <w:rPr>
          <w:rFonts w:ascii="Arial" w:cs="Arial" w:eastAsia="Arial" w:hAnsi="Arial"/>
          <w:sz w:val="24"/>
          <w:szCs w:val="24"/>
        </w:rPr>
        <w:t xml:space="preserve">- деятельность по ведению реестра держателей ценных бумаг;</w:t>
      </w:r>
    </w:p>
    <w:p>
      <w:pPr>
        <w:spacing w:after="120"/>
        <w:ind w:firstLine="709"/>
        <w:jc w:val="both"/>
      </w:pPr>
      <w:r>
        <w:rPr>
          <w:rFonts w:ascii="Arial" w:cs="Arial" w:eastAsia="Arial" w:hAnsi="Arial"/>
          <w:sz w:val="24"/>
          <w:szCs w:val="24"/>
        </w:rPr>
        <w:t xml:space="preserve">- деятельность по организации торговли на рынке ценных бумаг;</w:t>
      </w:r>
    </w:p>
    <w:p>
      <w:pPr>
        <w:spacing w:after="120"/>
        <w:ind w:firstLine="709"/>
        <w:jc w:val="both"/>
      </w:pPr>
      <w:r>
        <w:rPr>
          <w:rFonts w:ascii="Arial" w:cs="Arial" w:eastAsia="Arial" w:hAnsi="Arial"/>
          <w:i/>
          <w:iCs/>
          <w:sz w:val="24"/>
          <w:szCs w:val="24"/>
        </w:rPr>
        <w:t xml:space="preserve">- (абзац восьмой утратил силу в соответствии с </w:t>
      </w:r>
      <w:hyperlink w:history="1" r:id="rIdlhwzt6itsadnjmqwe1yr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122);</w:t>
      </w:r>
    </w:p>
    <w:p>
      <w:pPr>
        <w:spacing w:after="120"/>
        <w:ind w:firstLine="709"/>
        <w:jc w:val="both"/>
      </w:pPr>
      <w:r>
        <w:rPr>
          <w:rFonts w:ascii="Arial" w:cs="Arial" w:eastAsia="Arial" w:hAnsi="Arial"/>
          <w:sz w:val="24"/>
          <w:szCs w:val="24"/>
        </w:rPr>
        <w:t xml:space="preserve">- деятельность инвестиционного фонда.</w:t>
      </w:r>
    </w:p>
    <w:p>
      <w:pPr>
        <w:spacing w:after="120"/>
        <w:ind w:firstLine="709"/>
        <w:jc w:val="both"/>
      </w:pPr>
      <w:r>
        <w:rPr>
          <w:rFonts w:ascii="Arial" w:cs="Arial" w:eastAsia="Arial" w:hAnsi="Arial"/>
          <w:sz w:val="24"/>
          <w:szCs w:val="24"/>
        </w:rPr>
        <w:t xml:space="preserve">2. Профессиональная деятельность на рынке ценных бумаг осуществляется только юридическими лицами, являющимися коммерческими организациями, на основании специального разрешения - лицензии. В случаях, установленных законами Кыргызской Республики, отдельные виды профессиональной деятельности вправе осуществлять юридические лица, являющиеся некоммерческими организациями. Условия и порядок выдачи лицензии определяются законодательством Кыргызской Республики.</w:t>
      </w:r>
    </w:p>
    <w:p>
      <w:pPr>
        <w:spacing w:after="120"/>
        <w:ind w:firstLine="709"/>
        <w:jc w:val="both"/>
      </w:pPr>
      <w:r>
        <w:rPr>
          <w:rFonts w:ascii="Arial" w:cs="Arial" w:eastAsia="Arial" w:hAnsi="Arial"/>
          <w:sz w:val="24"/>
          <w:szCs w:val="24"/>
        </w:rPr>
        <w:t xml:space="preserve">Требования к осуществлению профессиональной деятельности на рынке ценных бумаг устанавливаются законодательством Кыргызской Республики.</w:t>
      </w:r>
    </w:p>
    <w:p>
      <w:pPr>
        <w:spacing w:after="120"/>
        <w:ind w:firstLine="709"/>
        <w:jc w:val="both"/>
      </w:pPr>
      <w:r>
        <w:rPr>
          <w:rFonts w:ascii="Arial" w:cs="Arial" w:eastAsia="Arial" w:hAnsi="Arial"/>
          <w:sz w:val="24"/>
          <w:szCs w:val="24"/>
        </w:rPr>
        <w:t xml:space="preserve">3. Профессиональные участники рынка ценных бумаг, осуществляющие брокерскую и (или) дилерскую деятельность, не могут заключать сделки с ценными бумагами между собой, если какому-либо лицу принадлежит свыше 25 процентов в капитале каждого из них.</w:t>
      </w:r>
    </w:p>
    <w:p>
      <w:pPr>
        <w:spacing w:after="120"/>
        <w:ind w:firstLine="709"/>
        <w:jc w:val="both"/>
      </w:pPr>
      <w:r>
        <w:rPr>
          <w:rFonts w:ascii="Arial" w:cs="Arial" w:eastAsia="Arial" w:hAnsi="Arial"/>
          <w:sz w:val="24"/>
          <w:szCs w:val="24"/>
        </w:rPr>
        <w:t xml:space="preserve">4. Иностранной финансовой организации,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 участвующей в эмиссии и обращении ценных бумаг, включая международные облигации и глобальные депозитарные расписки за пределами Кыргызской Республики, а также выполняющей роль номинального держателя на территории Кыргызской Республики, не требуется получение лицензии профессионального участника рынка ценных бумаг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nk5tx8pgaebtumx2lvunk">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kcsxgv8akj1z58kumip5w">
        <w:r>
          <w:rPr>
            <w:rFonts w:ascii="Arial" w:cs="Arial" w:eastAsia="Arial" w:hAnsi="Arial"/>
            <w:i/>
            <w:iCs/>
            <w:color w:val="1D4ED8"/>
            <w:sz w:val="24"/>
            <w:szCs w:val="24"/>
            <w:u w:val="single"/>
          </w:rPr>
          <w:t xml:space="preserve">22 марта 2016 года № 24</w:t>
        </w:r>
      </w:hyperlink>
      <w:r>
        <w:rPr>
          <w:rFonts w:ascii="Arial" w:cs="Arial" w:eastAsia="Arial" w:hAnsi="Arial"/>
          <w:sz w:val="24"/>
          <w:szCs w:val="24"/>
        </w:rPr>
        <w:t xml:space="preserve">, </w:t>
      </w:r>
      <w:hyperlink w:history="1" r:id="rIdgsb2qw7je7hs6qzc8qlyb">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41. Требования, предъявляемые к профессиональному участнику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Минимальный размер уставного капитала профессионального участника рынка ценных бумаг устанавливается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При осуществлении на условиях совмещения нескольких видов профессиональной деятельности по ценным бумагам минимальный размер уставного капитала профессионального участника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709"/>
        <w:jc w:val="both"/>
      </w:pPr>
      <w:r>
        <w:rPr>
          <w:rFonts w:ascii="Arial" w:cs="Arial" w:eastAsia="Arial" w:hAnsi="Arial"/>
          <w:sz w:val="24"/>
          <w:szCs w:val="24"/>
        </w:rPr>
        <w:t xml:space="preserve">3. Собственный капитал профессионального участника рынка ценных бумаг должен быть не менее минимального размера уставного капитала, установленного нормативными правовыми актами Кыргызской Республики, для соответствующего вида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4. Профессиональный участник рынка ценных бумаг должен соответствовать следующим требованиям:</w:t>
      </w:r>
    </w:p>
    <w:p>
      <w:pPr>
        <w:spacing w:after="120"/>
        <w:ind w:firstLine="709"/>
        <w:jc w:val="both"/>
      </w:pPr>
      <w:r>
        <w:rPr>
          <w:rFonts w:ascii="Arial" w:cs="Arial" w:eastAsia="Arial" w:hAnsi="Arial"/>
          <w:sz w:val="24"/>
          <w:szCs w:val="24"/>
        </w:rPr>
        <w:t xml:space="preserve">- наличие работников, обладающих квалификациями, установленными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наличие программно-технических средств и иного оборудования, необходимых для осуществления деятельности на рынке ценных бумаг, установленных в соответствии с требованиями нормативных правовых актов Кыргызской Республики;</w:t>
      </w:r>
    </w:p>
    <w:p>
      <w:pPr>
        <w:spacing w:after="120"/>
        <w:ind w:firstLine="709"/>
        <w:jc w:val="both"/>
      </w:pPr>
      <w:r>
        <w:rPr>
          <w:rFonts w:ascii="Arial" w:cs="Arial" w:eastAsia="Arial" w:hAnsi="Arial"/>
          <w:sz w:val="24"/>
          <w:szCs w:val="24"/>
        </w:rPr>
        <w:t xml:space="preserve">- внутренние документы профессионального участника рынка ценных бумаг, саморегулирующих организаций,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709"/>
        <w:jc w:val="both"/>
      </w:pPr>
      <w:r>
        <w:rPr>
          <w:rFonts w:ascii="Arial" w:cs="Arial" w:eastAsia="Arial" w:hAnsi="Arial"/>
          <w:sz w:val="24"/>
          <w:szCs w:val="24"/>
        </w:rPr>
        <w:t xml:space="preserve">- соблюдение нормативов и иных критериев финансовой устойчивости, установленных нормативными правовыми актами Кыргызской Республики для соответствующего вида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соблюдение иных требований,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5. Сотрудники профессионального участника рынка ценных бумаг, непосредственно участвующие в осуществлении профессиональной деятельности, обязаны:</w:t>
      </w:r>
    </w:p>
    <w:p>
      <w:pPr>
        <w:spacing w:after="120"/>
        <w:ind w:firstLine="709"/>
        <w:jc w:val="both"/>
      </w:pPr>
      <w:r>
        <w:rPr>
          <w:rFonts w:ascii="Arial" w:cs="Arial" w:eastAsia="Arial" w:hAnsi="Arial"/>
          <w:sz w:val="24"/>
          <w:szCs w:val="24"/>
        </w:rPr>
        <w:t xml:space="preserve">- соответствовать квалификационным требованиям, установленным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120"/>
        <w:ind w:firstLine="709"/>
        <w:jc w:val="both"/>
      </w:pPr>
      <w:r>
        <w:rPr>
          <w:rFonts w:ascii="Arial" w:cs="Arial" w:eastAsia="Arial" w:hAnsi="Arial"/>
          <w:sz w:val="24"/>
          <w:szCs w:val="24"/>
        </w:rPr>
        <w:t xml:space="preserve">6. Порядок проведения аттестации работников профессионального участника рынка ценных бумаг и выдачи квалификационных свидетельств, а также порядок приостановления действия или отзыва квалификационных свидетельств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Квалификационные свидетельства выдаются на срок действия лицензии профессионального участника рынка ценных бумаг.</w:t>
      </w:r>
    </w:p>
    <w:p>
      <w:pPr>
        <w:spacing w:after="120"/>
        <w:ind w:firstLine="709"/>
        <w:jc w:val="both"/>
      </w:pPr>
      <w:r>
        <w:rPr>
          <w:rFonts w:ascii="Arial" w:cs="Arial" w:eastAsia="Arial" w:hAnsi="Arial"/>
          <w:sz w:val="24"/>
          <w:szCs w:val="24"/>
        </w:rPr>
        <w:t xml:space="preserve">Для подтверждения квалификационного свидетельства работник профессионального участника рынка ценных бумаг не чаще одного раза в год должен проходить обязательное повышение квалификации по программам повышения квалификации. Порядок и сроки формирования программ повышения квалификации, прохождения обязательного повышения квалификации, а также представления работником профессионального участника рынка ценных бумаг сведений о прохождении обязательного повышения квалификации определяются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7. Учредителями и акционерами профессионального участника рынка ценных бумаг могут быть физические и/или юридические лица - резиденты и нерезиденты Кыргызской Республики с учетом ограничений, установленных настоящей статьей.</w:t>
      </w:r>
    </w:p>
    <w:p>
      <w:pPr>
        <w:spacing w:after="120"/>
        <w:ind w:firstLine="709"/>
        <w:jc w:val="both"/>
      </w:pPr>
      <w:r>
        <w:rPr>
          <w:rFonts w:ascii="Arial" w:cs="Arial" w:eastAsia="Arial" w:hAnsi="Arial"/>
          <w:sz w:val="24"/>
          <w:szCs w:val="24"/>
        </w:rPr>
        <w:t xml:space="preserve">Учредителями, участниками или акционерами профессиональных участников рынка ценных бумаг не могут быть:</w:t>
      </w:r>
    </w:p>
    <w:p>
      <w:pPr>
        <w:spacing w:after="120"/>
        <w:ind w:firstLine="709"/>
        <w:jc w:val="both"/>
      </w:pPr>
      <w:r>
        <w:rPr>
          <w:rFonts w:ascii="Arial" w:cs="Arial" w:eastAsia="Arial" w:hAnsi="Arial"/>
          <w:sz w:val="24"/>
          <w:szCs w:val="24"/>
        </w:rPr>
        <w:t xml:space="preserve">- физические и юридические лица, проживающие и/или зарегистрированные на территории оффшорных зон;</w:t>
      </w:r>
    </w:p>
    <w:p>
      <w:pPr>
        <w:spacing w:after="120"/>
        <w:ind w:firstLine="709"/>
        <w:jc w:val="both"/>
      </w:pPr>
      <w:r>
        <w:rPr>
          <w:rFonts w:ascii="Arial" w:cs="Arial" w:eastAsia="Arial" w:hAnsi="Arial"/>
          <w:sz w:val="24"/>
          <w:szCs w:val="24"/>
        </w:rPr>
        <w:t xml:space="preserve">- физические и юридические лица, а также юридические лица, имеющие в качестве участников аффилированные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список которых формируется уполномоченным органом, определяемым Кабинетом Министров Кыргызской Республики в соответствии с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8. Физические и юридические лица, имеющие намерение приобрести значительное участие в капитале профессионального участника рынка ценных бумаг,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по регулированию рынка ценных бумаг законность источника происхождения денежных средств, направляемых на приобретение значительного участия в капитале профессионального участника рынка ценных бумаг, а также представить в уполномоченный государственный орган по регулированию рынка ценных бумаг сведения о своей деятельности, финансовом состоянии, составе акционеров (участников), включая бенефициарных владельцев.</w:t>
      </w:r>
    </w:p>
    <w:p>
      <w:pPr>
        <w:spacing w:after="120"/>
        <w:ind w:firstLine="709"/>
        <w:jc w:val="both"/>
      </w:pPr>
      <w:r>
        <w:rPr>
          <w:rFonts w:ascii="Arial" w:cs="Arial" w:eastAsia="Arial" w:hAnsi="Arial"/>
          <w:sz w:val="24"/>
          <w:szCs w:val="24"/>
        </w:rPr>
        <w:t xml:space="preserve">9. Значительное участие в капитале профессионального участника рынка ценных бумаг не могут иметь:</w:t>
      </w:r>
    </w:p>
    <w:p>
      <w:pPr>
        <w:spacing w:after="120"/>
        <w:ind w:firstLine="709"/>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5cda2c0hrquuctdfdjox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126) </w:t>
      </w:r>
    </w:p>
    <w:p>
      <w:pPr>
        <w:spacing w:after="120"/>
        <w:ind w:firstLine="709"/>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ppuwk1wnm0ivwqlqvhw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126) </w:t>
      </w:r>
    </w:p>
    <w:p>
      <w:pPr>
        <w:spacing w:after="120"/>
        <w:ind w:firstLine="709"/>
        <w:jc w:val="both"/>
      </w:pPr>
      <w:r>
        <w:rPr>
          <w:rFonts w:ascii="Arial" w:cs="Arial" w:eastAsia="Arial" w:hAnsi="Arial"/>
          <w:sz w:val="24"/>
          <w:szCs w:val="24"/>
        </w:rPr>
        <w:t xml:space="preserve">3) физическое лицо, имеющее непогашенную судимость за преступление в сфере экономической деятельности или преступление против государственной власти;</w:t>
      </w:r>
    </w:p>
    <w:p>
      <w:pPr>
        <w:spacing w:after="120"/>
        <w:ind w:firstLine="709"/>
        <w:jc w:val="both"/>
      </w:pPr>
      <w:r>
        <w:rPr>
          <w:rFonts w:ascii="Arial" w:cs="Arial" w:eastAsia="Arial" w:hAnsi="Arial"/>
          <w:sz w:val="24"/>
          <w:szCs w:val="24"/>
        </w:rPr>
        <w:t xml:space="preserve">4)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владельцев, либо представили такие сведения, которые не позволяют достоверно идентифицировать и изучить участников юридического лица, включая бенефициарных владельцев;</w:t>
      </w:r>
    </w:p>
    <w:p>
      <w:pPr>
        <w:spacing w:after="120"/>
        <w:ind w:firstLine="709"/>
        <w:jc w:val="both"/>
      </w:pPr>
      <w:r>
        <w:rPr>
          <w:rFonts w:ascii="Arial" w:cs="Arial" w:eastAsia="Arial" w:hAnsi="Arial"/>
          <w:sz w:val="24"/>
          <w:szCs w:val="24"/>
        </w:rPr>
        <w:t xml:space="preserve">5) физические и юридические лица, которые в установленном законодательством Кыргызской Республики порядке не подтвердили законность источника происхождения денежных средств, направляемых на приобретение акций (долей).</w:t>
      </w:r>
    </w:p>
    <w:p>
      <w:pPr>
        <w:spacing w:after="120"/>
        <w:ind w:firstLine="709"/>
        <w:jc w:val="both"/>
      </w:pPr>
      <w:r>
        <w:rPr>
          <w:rFonts w:ascii="Arial" w:cs="Arial" w:eastAsia="Arial" w:hAnsi="Arial"/>
          <w:sz w:val="24"/>
          <w:szCs w:val="24"/>
        </w:rPr>
        <w:t xml:space="preserve">10. Сделки, связанные с приобретением значительного участия в капитале профессионального участника рынка ценных бумаг лицами, указанными в части 9 настоящей статьи, либо физическими или юридическими лицами, представившими при приобретении значительного участия в капитале профессионального участника рынка ценных бумаг недостоверную (ложную) информацию, либо лицами, которые перестали соответствовать требованиям, предъявляемым настоящим Законом, являются ничтожными сделками.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обращается в суд с требованием о применении последствий недействительности ничтожной сделки.</w:t>
      </w:r>
    </w:p>
    <w:p>
      <w:pPr>
        <w:spacing w:after="120"/>
        <w:ind w:firstLine="709"/>
        <w:jc w:val="both"/>
      </w:pPr>
      <w:r>
        <w:rPr>
          <w:rFonts w:ascii="Arial" w:cs="Arial" w:eastAsia="Arial" w:hAnsi="Arial"/>
          <w:sz w:val="24"/>
          <w:szCs w:val="24"/>
        </w:rPr>
        <w:t xml:space="preserve">11. Уполномоченный государственный орган по регулированию рынка ценных бумаг в установленном Кабинетом Министров Кыргызской Республики порядке вправе запрашивать и получать информацию о лицах, имеющих либо намеревающихся приобрести значительное участие в капитале профессионального участника рынка ценных бумаг.</w:t>
      </w:r>
    </w:p>
    <w:p>
      <w:pPr>
        <w:spacing w:after="120"/>
        <w:ind w:firstLine="709"/>
        <w:jc w:val="both"/>
      </w:pPr>
      <w:r>
        <w:rPr>
          <w:rFonts w:ascii="Arial" w:cs="Arial" w:eastAsia="Arial" w:hAnsi="Arial"/>
          <w:sz w:val="24"/>
          <w:szCs w:val="24"/>
        </w:rPr>
        <w:t xml:space="preserve">12. В случаях, указанных в частях 9 и 10 настоящей статьи, голоса по таким акциям (долям) не учитываются при определении кворума 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120"/>
        <w:ind w:firstLine="709"/>
        <w:jc w:val="both"/>
      </w:pPr>
      <w:r>
        <w:rPr>
          <w:rFonts w:ascii="Arial" w:cs="Arial" w:eastAsia="Arial" w:hAnsi="Arial"/>
          <w:sz w:val="24"/>
          <w:szCs w:val="24"/>
        </w:rPr>
        <w:t xml:space="preserve">В случаях, указанных в частях 9 и 10 настоящей статьи, лицо, со стороны которого выявлено нарушение, обязано в течение 6 месяцев продать соответствующий пакет акций (долей) лицам, не связанным с ним. В противном случае уполномоченный государственный орган по регулированию рынка ценных бумаг обращается в суд о принудительном отчуждении акций (долей) указанного лица.</w:t>
      </w:r>
    </w:p>
    <w:p>
      <w:pPr>
        <w:spacing w:after="120"/>
        <w:ind w:firstLine="709"/>
        <w:jc w:val="both"/>
      </w:pPr>
      <w:r>
        <w:rPr>
          <w:rFonts w:ascii="Arial" w:cs="Arial" w:eastAsia="Arial" w:hAnsi="Arial"/>
          <w:sz w:val="24"/>
          <w:szCs w:val="24"/>
        </w:rPr>
        <w:t xml:space="preserve">13. Уполномоченный государственный орган по регулированию рынка ценных бумаг уведомляет независимого реестродержателя о наступлении последствий, указанных в части 12 настоящей статьи.</w:t>
      </w:r>
    </w:p>
    <w:p>
      <w:pPr>
        <w:spacing w:after="120"/>
        <w:ind w:firstLine="709"/>
        <w:jc w:val="both"/>
      </w:pPr>
      <w:r>
        <w:rPr>
          <w:rFonts w:ascii="Arial" w:cs="Arial" w:eastAsia="Arial" w:hAnsi="Arial"/>
          <w:sz w:val="24"/>
          <w:szCs w:val="24"/>
        </w:rPr>
        <w:t xml:space="preserve">14. Не допускается обращение взыскания, либо иное ограничение права распоряжения денежными средствами и/или ценными бумагами клиентов профессионального участника рынка ценных бумаг по обязательствам данного участника.</w:t>
      </w:r>
    </w:p>
    <w:p>
      <w:pPr>
        <w:spacing w:after="120"/>
        <w:ind w:firstLine="709"/>
        <w:jc w:val="both"/>
      </w:pPr>
      <w:r>
        <w:rPr>
          <w:rFonts w:ascii="Arial" w:cs="Arial" w:eastAsia="Arial" w:hAnsi="Arial"/>
          <w:sz w:val="24"/>
          <w:szCs w:val="24"/>
        </w:rPr>
        <w:t xml:space="preserve">Суд, иные уполномоченные государственные органы или должностные лица до принятия решения об ограничении деятельности профессионального участника рынка ценных бумаг, в том числе о наложении ареста, блокировании либо ином ограничении права распоряжения его денежными средствами или имуществом, обязаны получить согласие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jrb2nqrqc4tadetxwhbos">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f_3sicj4glv-s_wjq5jye">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yqg9jrb9zhx2lhm3lxrbs">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d-e1_run57h4guzmik2y6">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zg78nvb4lmwc9benb0otq">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42. Требования, предъявляемые к должностным лицам профессионального участника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Требования к должностным лицам профессионального участника рынка ценных бумаг включают:</w:t>
      </w:r>
    </w:p>
    <w:p>
      <w:pPr>
        <w:spacing w:after="120"/>
        <w:ind w:firstLine="709"/>
        <w:jc w:val="both"/>
      </w:pPr>
      <w:r>
        <w:rPr>
          <w:rFonts w:ascii="Arial" w:cs="Arial" w:eastAsia="Arial" w:hAnsi="Arial"/>
          <w:sz w:val="24"/>
          <w:szCs w:val="24"/>
        </w:rPr>
        <w:t xml:space="preserve">- соответствие квалификации, установленной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наличие опыта работы не менее 3 лет в финансовой сфере по экономическим, финансовым или юридическим вопросам. В опыт работы (стаж) не включается работа, связанная с осуществлением хозяйственной деятельности;</w:t>
      </w:r>
    </w:p>
    <w:p>
      <w:pPr>
        <w:spacing w:after="120"/>
        <w:ind w:firstLine="709"/>
        <w:jc w:val="both"/>
      </w:pPr>
      <w:r>
        <w:rPr>
          <w:rFonts w:ascii="Arial" w:cs="Arial" w:eastAsia="Arial" w:hAnsi="Arial"/>
          <w:sz w:val="24"/>
          <w:szCs w:val="24"/>
        </w:rPr>
        <w:t xml:space="preserve">- иные требования,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На руководящую должность не может быть назначено лицо, которое:</w:t>
      </w:r>
    </w:p>
    <w:p>
      <w:pPr>
        <w:spacing w:after="120"/>
        <w:ind w:firstLine="709"/>
        <w:jc w:val="both"/>
      </w:pPr>
      <w:r>
        <w:rPr>
          <w:rFonts w:ascii="Arial" w:cs="Arial" w:eastAsia="Arial" w:hAnsi="Arial"/>
          <w:sz w:val="24"/>
          <w:szCs w:val="24"/>
        </w:rPr>
        <w:t xml:space="preserve">- не соответствует квалификационным требованиям, установленным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имеет судимость за совершение преступлений в сфере экономики, которая не погашена или не снята в установленном законом порядке;</w:t>
      </w:r>
    </w:p>
    <w:p>
      <w:pPr>
        <w:spacing w:after="120"/>
        <w:ind w:firstLine="709"/>
        <w:jc w:val="both"/>
      </w:pPr>
      <w:r>
        <w:rPr>
          <w:rFonts w:ascii="Arial" w:cs="Arial" w:eastAsia="Arial" w:hAnsi="Arial"/>
          <w:sz w:val="24"/>
          <w:szCs w:val="24"/>
        </w:rPr>
        <w:t xml:space="preserve">- в течение одного года перед представлением документов на должность должностного лица профессионального участника рынка ценных бумаг привлекалось к ответственности за совершение правонарушения, связанного с деятельностью на финансовом рынке;</w:t>
      </w:r>
    </w:p>
    <w:p>
      <w:pPr>
        <w:spacing w:after="120"/>
        <w:ind w:firstLine="709"/>
        <w:jc w:val="both"/>
      </w:pPr>
      <w:r>
        <w:rPr>
          <w:rFonts w:ascii="Arial" w:cs="Arial" w:eastAsia="Arial" w:hAnsi="Arial"/>
          <w:sz w:val="24"/>
          <w:szCs w:val="24"/>
        </w:rPr>
        <w:t xml:space="preserve">- в прошлом являлось руководящим работником организации, признанной банкротом или подвергнутой консервации, санации или принудительной ликвидации во время пребывания данного лица в должности члена (председателя) совета директоров или исполнительного органа данной организации. Настоящее условие применяется к лицам, которые являлись руководящими работниками такой организации, не более чем за один год до возникновения одного из указанных событий, и действует в течение 3 лет после его возникновения;</w:t>
      </w:r>
    </w:p>
    <w:p>
      <w:pPr>
        <w:spacing w:after="120"/>
        <w:ind w:firstLine="709"/>
        <w:jc w:val="both"/>
      </w:pPr>
      <w:r>
        <w:rPr>
          <w:rFonts w:ascii="Arial" w:cs="Arial" w:eastAsia="Arial" w:hAnsi="Arial"/>
          <w:sz w:val="24"/>
          <w:szCs w:val="24"/>
        </w:rPr>
        <w:t xml:space="preserve">- подверглось процедуре отзыва согласия на назначение (избрание) на должность руководящего работника профессионального участника рынка ценных бумаг либо иной финансовой организации. Указанное требование применяется в течение последних 12 последовательных месяцев после принятия решения об отзыве согласия на назначение (избрание) на должность руководящего работника.</w:t>
      </w:r>
    </w:p>
    <w:p>
      <w:pPr>
        <w:spacing w:after="120"/>
        <w:ind w:firstLine="709"/>
        <w:jc w:val="both"/>
      </w:pPr>
      <w:r>
        <w:rPr>
          <w:rFonts w:ascii="Arial" w:cs="Arial" w:eastAsia="Arial" w:hAnsi="Arial"/>
          <w:sz w:val="24"/>
          <w:szCs w:val="24"/>
        </w:rPr>
        <w:t xml:space="preserve">3. Руководящими работниками профессионального участника рынка ценных бумаг признаются:</w:t>
      </w:r>
    </w:p>
    <w:p>
      <w:pPr>
        <w:spacing w:after="120"/>
        <w:ind w:firstLine="709"/>
        <w:jc w:val="both"/>
      </w:pPr>
      <w:r>
        <w:rPr>
          <w:rFonts w:ascii="Arial" w:cs="Arial" w:eastAsia="Arial" w:hAnsi="Arial"/>
          <w:sz w:val="24"/>
          <w:szCs w:val="24"/>
        </w:rPr>
        <w:t xml:space="preserve">1) руководитель и члены совета директоров;</w:t>
      </w:r>
    </w:p>
    <w:p>
      <w:pPr>
        <w:spacing w:after="120"/>
        <w:ind w:firstLine="709"/>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120"/>
        <w:ind w:firstLine="709"/>
        <w:jc w:val="both"/>
      </w:pPr>
      <w:r>
        <w:rPr>
          <w:rFonts w:ascii="Arial" w:cs="Arial" w:eastAsia="Arial" w:hAnsi="Arial"/>
          <w:sz w:val="24"/>
          <w:szCs w:val="24"/>
        </w:rPr>
        <w:t xml:space="preserve">3) главный бухгалтер или единственный бухгалтер;</w:t>
      </w:r>
    </w:p>
    <w:p>
      <w:pPr>
        <w:spacing w:after="120"/>
        <w:ind w:firstLine="709"/>
        <w:jc w:val="both"/>
      </w:pPr>
      <w:r>
        <w:rPr>
          <w:rFonts w:ascii="Arial" w:cs="Arial" w:eastAsia="Arial" w:hAnsi="Arial"/>
          <w:sz w:val="24"/>
          <w:szCs w:val="24"/>
        </w:rPr>
        <w:t xml:space="preserve">4) иные руководители профессионального участника рынка ценных бумаг, за исключением руководителей его обособленных подразделений и их бухгалтеров, осуществляющие координацию и/или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и/или в уполномоченный государственный орган по регулированию рынка ценных бумаг, включая различные формы отчетности, предусмотренные договорами, заключенными с клиентами, и нормативными правовыми актами,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p>
      <w:pPr>
        <w:spacing w:after="120"/>
        <w:ind w:firstLine="709"/>
        <w:jc w:val="both"/>
      </w:pPr>
      <w:r>
        <w:rPr>
          <w:rFonts w:ascii="Arial" w:cs="Arial" w:eastAsia="Arial" w:hAnsi="Arial"/>
          <w:sz w:val="24"/>
          <w:szCs w:val="24"/>
        </w:rPr>
        <w:t xml:space="preserve">4. Руководящий работник профессионального участника рынка ценных бумаг вправе занимать свою должность без согласования не более 45 календарных дней со дня его назначения (избрания).</w:t>
      </w:r>
    </w:p>
    <w:p>
      <w:pPr>
        <w:spacing w:after="120"/>
        <w:ind w:firstLine="709"/>
        <w:jc w:val="both"/>
      </w:pPr>
      <w:r>
        <w:rPr>
          <w:rFonts w:ascii="Arial" w:cs="Arial" w:eastAsia="Arial" w:hAnsi="Arial"/>
          <w:sz w:val="24"/>
          <w:szCs w:val="24"/>
        </w:rPr>
        <w:t xml:space="preserve">По истечении срока, указанного в настоящей части, и в случаях непредставления полного пакета документов на согласование либо отказа в согласовании профессиональный участник рынка ценных бумаг обязан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120"/>
        <w:ind w:firstLine="709"/>
        <w:jc w:val="both"/>
      </w:pPr>
      <w:r>
        <w:rPr>
          <w:rFonts w:ascii="Arial" w:cs="Arial" w:eastAsia="Arial" w:hAnsi="Arial"/>
          <w:sz w:val="24"/>
          <w:szCs w:val="24"/>
        </w:rPr>
        <w:t xml:space="preserve">Запрещается исполнение обязанностей (замещение временно отсутствующего) руководящего работника профессионального участника рынка ценных бумаг без согласования свыше срока, установленного настоящей частью.</w:t>
      </w:r>
    </w:p>
    <w:p>
      <w:pPr>
        <w:spacing w:after="120"/>
        <w:ind w:firstLine="709"/>
        <w:jc w:val="both"/>
      </w:pPr>
      <w:r>
        <w:rPr>
          <w:rFonts w:ascii="Arial" w:cs="Arial" w:eastAsia="Arial" w:hAnsi="Arial"/>
          <w:sz w:val="24"/>
          <w:szCs w:val="24"/>
        </w:rPr>
        <w:t xml:space="preserve">Документы, представленные для выдачи согласия на назначение (избрание) руководящих работников профессионального участника рынка ценных бумаг, рассматриваются в течение 30 календарных дней с даты представления полного пакета документов в соответствии с требованиями, установленными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5. Порядок выдачи согласия на назначение (избрание) руководящего работника профессионального участника рынка ценных бумаг, перечень документов, необходимых для получения согласия,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6. В выдаче согласия на назначение (избрание) руководящих работников профессионального участника рынка ценных бумаг отказывается по следующим основаниям:</w:t>
      </w:r>
    </w:p>
    <w:p>
      <w:pPr>
        <w:spacing w:after="120"/>
        <w:ind w:firstLine="709"/>
        <w:jc w:val="both"/>
      </w:pPr>
      <w:r>
        <w:rPr>
          <w:rFonts w:ascii="Arial" w:cs="Arial" w:eastAsia="Arial" w:hAnsi="Arial"/>
          <w:sz w:val="24"/>
          <w:szCs w:val="24"/>
        </w:rPr>
        <w:t xml:space="preserve">1) несоответствие руководящих работников требованиям, установленным настоящей статьей;</w:t>
      </w:r>
    </w:p>
    <w:p>
      <w:pPr>
        <w:spacing w:after="120"/>
        <w:ind w:firstLine="709"/>
        <w:jc w:val="both"/>
      </w:pPr>
      <w:r>
        <w:rPr>
          <w:rFonts w:ascii="Arial" w:cs="Arial" w:eastAsia="Arial" w:hAnsi="Arial"/>
          <w:sz w:val="24"/>
          <w:szCs w:val="24"/>
        </w:rPr>
        <w:t xml:space="preserve">2) неустранение профессиональным участником рынка ценных бумаг замечаний или представление профессиональным участником рынка ценных бумаг доработанных с учетом замечаний документов по истечении установленного частью 4 настоящей статьи срока рассмотрения документов;</w:t>
      </w:r>
    </w:p>
    <w:p>
      <w:pPr>
        <w:spacing w:after="120"/>
        <w:ind w:firstLine="709"/>
        <w:jc w:val="both"/>
      </w:pPr>
      <w:r>
        <w:rPr>
          <w:rFonts w:ascii="Arial" w:cs="Arial" w:eastAsia="Arial" w:hAnsi="Arial"/>
          <w:sz w:val="24"/>
          <w:szCs w:val="24"/>
        </w:rPr>
        <w:t xml:space="preserve">3) представление документов по истечении установленного частью 4 настоящей статьи срока, в течение которого руководящий работник занимает свою должность без согласования;</w:t>
      </w:r>
    </w:p>
    <w:p>
      <w:pPr>
        <w:spacing w:after="120"/>
        <w:ind w:firstLine="709"/>
        <w:jc w:val="both"/>
      </w:pPr>
      <w:r>
        <w:rPr>
          <w:rFonts w:ascii="Arial" w:cs="Arial" w:eastAsia="Arial" w:hAnsi="Arial"/>
          <w:sz w:val="24"/>
          <w:szCs w:val="24"/>
        </w:rPr>
        <w:t xml:space="preserve">4) наличие мер воздействия, в том числе ограничительных, примененных уполномоченным государственным органом по регулированию рынка ценных бумаг к кандидату.</w:t>
      </w:r>
    </w:p>
    <w:p>
      <w:pPr>
        <w:spacing w:after="120"/>
        <w:ind w:firstLine="709"/>
        <w:jc w:val="both"/>
      </w:pPr>
      <w:r>
        <w:rPr>
          <w:rFonts w:ascii="Arial" w:cs="Arial" w:eastAsia="Arial" w:hAnsi="Arial"/>
          <w:sz w:val="24"/>
          <w:szCs w:val="24"/>
        </w:rPr>
        <w:t xml:space="preserve">Данное требование применяется в течение одного года до даты подачи профессиональным участником рынка ценных бумаг ходатайства о согласовании кандидата;</w:t>
      </w:r>
    </w:p>
    <w:p>
      <w:pPr>
        <w:spacing w:after="120"/>
        <w:ind w:firstLine="709"/>
        <w:jc w:val="both"/>
      </w:pPr>
      <w:r>
        <w:rPr>
          <w:rFonts w:ascii="Arial" w:cs="Arial" w:eastAsia="Arial" w:hAnsi="Arial"/>
          <w:sz w:val="24"/>
          <w:szCs w:val="24"/>
        </w:rPr>
        <w:t xml:space="preserve">5) наличие сведений о фактах принятия решений кандидатом по вопросам, которые входили в его полномочия, повлекших нарушение финансовой организацией, в том числе финансово-кредитной или страховой организацией, законодательства Кыргызской Республики, в которой кандидат занимает (занимал) должность руководящего работника либо исполняет (исполнял) обязанности руководящего работника, и за которое уполномоченным государственным органом по регулированию рынка ценных бумаг в отношении данной финансовой организации, в том числе финансово-кредитной или страховой организации, применены меры воздействия.</w:t>
      </w:r>
    </w:p>
    <w:p>
      <w:pPr>
        <w:spacing w:after="120"/>
        <w:ind w:firstLine="709"/>
        <w:jc w:val="both"/>
      </w:pPr>
      <w:r>
        <w:rPr>
          <w:rFonts w:ascii="Arial" w:cs="Arial" w:eastAsia="Arial" w:hAnsi="Arial"/>
          <w:sz w:val="24"/>
          <w:szCs w:val="24"/>
        </w:rPr>
        <w:t xml:space="preserve">Данное требование применяется в течение одного года со дня выявления уполномоченным государственным органом по регулированию рынка ценных бумаг нарушения.</w:t>
      </w:r>
    </w:p>
    <w:p>
      <w:pPr>
        <w:spacing w:after="120"/>
        <w:ind w:firstLine="709"/>
        <w:jc w:val="both"/>
      </w:pPr>
      <w:r>
        <w:rPr>
          <w:rFonts w:ascii="Arial" w:cs="Arial" w:eastAsia="Arial" w:hAnsi="Arial"/>
          <w:sz w:val="24"/>
          <w:szCs w:val="24"/>
        </w:rPr>
        <w:t xml:space="preserve">Для целей настоящего пункта под работником финансовой организации понимается руководящий работник либо лицо, исполнявшее его обязанности, и/или трейдер фондовой биржи, в компетенцию которого входило принятие решений по вопросам, повлекшим вышеуказанные нарушения.</w:t>
      </w:r>
    </w:p>
    <w:p>
      <w:pPr>
        <w:spacing w:after="120"/>
        <w:ind w:firstLine="709"/>
        <w:jc w:val="both"/>
      </w:pPr>
      <w:r>
        <w:rPr>
          <w:rFonts w:ascii="Arial" w:cs="Arial" w:eastAsia="Arial" w:hAnsi="Arial"/>
          <w:sz w:val="24"/>
          <w:szCs w:val="24"/>
        </w:rPr>
        <w:t xml:space="preserve">7. В случае двух последовательных в течение одного года отказов в выдаче согласия на назначение (избрание) на должность руководящего работника профессионального участника рынка ценных бумаг данное лицо может быть назначено (избрано) руководящим работником профессионального участника рынка ценных бумаг по истечении 12 последовательных месяцев со дня принятия решения о втором отказе в выдаче согласия на его назначение (избрание) на должность руководящего работника профессионального участника рынка ценных бумаг.</w:t>
      </w:r>
    </w:p>
    <w:p>
      <w:pPr>
        <w:spacing w:after="120"/>
        <w:ind w:firstLine="709"/>
        <w:jc w:val="both"/>
      </w:pPr>
      <w:r>
        <w:rPr>
          <w:rFonts w:ascii="Arial" w:cs="Arial" w:eastAsia="Arial" w:hAnsi="Arial"/>
          <w:sz w:val="24"/>
          <w:szCs w:val="24"/>
        </w:rPr>
        <w:t xml:space="preserve">8. Выданное согласие на назначение (избрание) на должность руководящего работника профессионального участника рынка ценных бумаг отзывается по следующим основаниям:</w:t>
      </w:r>
    </w:p>
    <w:p>
      <w:pPr>
        <w:spacing w:after="120"/>
        <w:ind w:firstLine="709"/>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120"/>
        <w:ind w:firstLine="709"/>
        <w:jc w:val="both"/>
      </w:pPr>
      <w:r>
        <w:rPr>
          <w:rFonts w:ascii="Arial" w:cs="Arial" w:eastAsia="Arial" w:hAnsi="Arial"/>
          <w:sz w:val="24"/>
          <w:szCs w:val="24"/>
        </w:rPr>
        <w:t xml:space="preserve">2) систематическое (3 и более раза в течение последних 12 календарных месяцев) применение уполномоченным государственным органом по регулированию рынка ценных бумаг мер воздействия к руководящему работнику и/или профессиональному участнику рынка ценных бумаг, в котором данный руководящий работник занимает (занимал в течение последних 12 календарных месяцев) соответствующую должность;</w:t>
      </w:r>
    </w:p>
    <w:p>
      <w:pPr>
        <w:spacing w:after="120"/>
        <w:ind w:firstLine="709"/>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 Отзыв согласия на назначение (избрание) руководящего работника профессионального участника рынка ценных бумаг является основанием для отзыва ранее выданного (выданных) согласия (согласий) данному руководящему работнику в иных профессиональных участниках рынка ценных бумаг.</w:t>
      </w:r>
    </w:p>
    <w:p>
      <w:pPr>
        <w:spacing w:after="120"/>
        <w:ind w:firstLine="709"/>
        <w:jc w:val="both"/>
      </w:pPr>
      <w:r>
        <w:rPr>
          <w:rFonts w:ascii="Arial" w:cs="Arial" w:eastAsia="Arial" w:hAnsi="Arial"/>
          <w:sz w:val="24"/>
          <w:szCs w:val="24"/>
        </w:rPr>
        <w:t xml:space="preserve">В случае отзыва согласия на назначение (избрание) на должность руководящего работника профессионального участника рынка ценных бумаг профессиональный участник рынка ценных бумаг обязан незамедлительно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120"/>
        <w:ind w:firstLine="709"/>
        <w:jc w:val="both"/>
      </w:pPr>
      <w:r>
        <w:rPr>
          <w:rFonts w:ascii="Arial" w:cs="Arial" w:eastAsia="Arial" w:hAnsi="Arial"/>
          <w:sz w:val="24"/>
          <w:szCs w:val="24"/>
        </w:rPr>
        <w:t xml:space="preserve">Порядок отзыва согласия на назначение (избрание) руководящего работника профессионального участника рынка ценных бумаг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9. Должностные лица профессионального участника рынка ценных бумаг вправе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120"/>
        <w:ind w:firstLine="709"/>
        <w:jc w:val="both"/>
      </w:pPr>
      <w:r>
        <w:rPr>
          <w:rFonts w:ascii="Arial" w:cs="Arial" w:eastAsia="Arial" w:hAnsi="Arial"/>
          <w:i/>
          <w:iCs/>
          <w:sz w:val="24"/>
          <w:szCs w:val="24"/>
        </w:rPr>
        <w:t xml:space="preserve">(В редакции Законов КР от </w:t>
      </w:r>
      <w:hyperlink w:history="1" r:id="rIdrnyslqsstldtaysz46vly">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_8dcnr6gu0bcgofji25-m">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peubnad92tuhzqkz07saf">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rzt7sl0aomh9ylxybodwp">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 Брокер и брокерская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Брокерской деятельностью признается деятельность по совершению сделок с ценными бумагами в качестве агента или комиссионера, действующего на основании соответствующего договора.</w:t>
      </w:r>
    </w:p>
    <w:p>
      <w:pPr>
        <w:spacing w:after="120"/>
        <w:ind w:firstLine="709"/>
        <w:jc w:val="both"/>
      </w:pPr>
      <w:r>
        <w:rPr>
          <w:rFonts w:ascii="Arial" w:cs="Arial" w:eastAsia="Arial" w:hAnsi="Arial"/>
          <w:sz w:val="24"/>
          <w:szCs w:val="24"/>
        </w:rPr>
        <w:t xml:space="preserve">Профессиональный участник рынка ценных бумаг, осуществляющий брокерскую деятельность, именуется брокером.</w:t>
      </w:r>
    </w:p>
    <w:p>
      <w:pPr>
        <w:spacing w:after="120"/>
        <w:ind w:firstLine="709"/>
        <w:jc w:val="both"/>
      </w:pPr>
      <w:r>
        <w:rPr>
          <w:rFonts w:ascii="Arial" w:cs="Arial" w:eastAsia="Arial" w:hAnsi="Arial"/>
          <w:sz w:val="24"/>
          <w:szCs w:val="24"/>
        </w:rPr>
        <w:t xml:space="preserve">2. Брокер обязан вести учет ценных бумаг и денежных средств клиентов и операций с ними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Деньги и ценные бумаги клиентов учитываются отдельно от собственных активов брокера и не включаются в ликвидационную массу в случае банкротства или добровольной ликвидации брокера.</w:t>
      </w:r>
    </w:p>
    <w:p>
      <w:pPr>
        <w:spacing w:after="120"/>
        <w:ind w:firstLine="709"/>
        <w:jc w:val="both"/>
      </w:pPr>
      <w:r>
        <w:rPr>
          <w:rFonts w:ascii="Arial" w:cs="Arial" w:eastAsia="Arial" w:hAnsi="Arial"/>
          <w:sz w:val="24"/>
          <w:szCs w:val="24"/>
        </w:rPr>
        <w:t xml:space="preserve">3. Брокер обеспечивает учет прав на ценные бумаги своих клиентов в депозитарии, хранение денег клиентов на отдельном счете (счетах) в коммерческих банках, открытых брокером или депозитарием брокера в соответствии с законодательством Кыргызской Республики. На активы клиентов брокера, находящиеся в депозитарии или в коммерческом банке, не может быть обращено взыскание по обязательствам брокера.</w:t>
      </w:r>
    </w:p>
    <w:p>
      <w:pPr>
        <w:spacing w:after="120"/>
        <w:ind w:firstLine="709"/>
        <w:jc w:val="both"/>
      </w:pPr>
      <w:r>
        <w:rPr>
          <w:rFonts w:ascii="Arial" w:cs="Arial" w:eastAsia="Arial" w:hAnsi="Arial"/>
          <w:sz w:val="24"/>
          <w:szCs w:val="24"/>
        </w:rPr>
        <w:t xml:space="preserve">4. Брокер не вправе дезинформировать своего клиента и обязан держать его в курсе любой информации, которая может повлиять на инвестиционные решения клиента, а также создать конфликт интересов клиента и брокера или аффилированного, или связанного лица брокера.</w:t>
      </w:r>
    </w:p>
    <w:p>
      <w:pPr>
        <w:spacing w:after="120"/>
        <w:ind w:firstLine="709"/>
        <w:jc w:val="both"/>
      </w:pPr>
      <w:r>
        <w:rPr>
          <w:rFonts w:ascii="Arial" w:cs="Arial" w:eastAsia="Arial" w:hAnsi="Arial"/>
          <w:sz w:val="24"/>
          <w:szCs w:val="24"/>
        </w:rPr>
        <w:t xml:space="preserve">5. Брокеру запрещается покупать ценные бумаги от имени клиента или продавать, или передавать ценные бумаги, принадлежащие клиенту, без письменного распоряжения клиента.</w:t>
      </w:r>
    </w:p>
    <w:p>
      <w:pPr>
        <w:spacing w:after="120"/>
        <w:ind w:firstLine="709"/>
        <w:jc w:val="both"/>
      </w:pPr>
      <w:r>
        <w:rPr>
          <w:rFonts w:ascii="Arial" w:cs="Arial" w:eastAsia="Arial" w:hAnsi="Arial"/>
          <w:sz w:val="24"/>
          <w:szCs w:val="24"/>
        </w:rPr>
        <w:t xml:space="preserve">Брокер обязан вести ежедневный учет распоряжений, получаемых брокером или лицом, уполномоченным брокером, от клиентов, с указанием имени каждого клиента, отдавшего распоряжение, подробностей распоряжения и времени его поступления.</w:t>
      </w:r>
    </w:p>
    <w:p>
      <w:pPr>
        <w:spacing w:after="120"/>
        <w:ind w:firstLine="709"/>
        <w:jc w:val="both"/>
      </w:pPr>
      <w:r>
        <w:rPr>
          <w:rFonts w:ascii="Arial" w:cs="Arial" w:eastAsia="Arial" w:hAnsi="Arial"/>
          <w:sz w:val="24"/>
          <w:szCs w:val="24"/>
        </w:rPr>
        <w:t xml:space="preserve">Брокер обязан обеспечить раскрытие информации клиентам о ценных бумагах, являющихся предметом сделки, в соответствии с требованиями настоящего Закона.</w:t>
      </w:r>
    </w:p>
    <w:p>
      <w:pPr>
        <w:spacing w:after="120"/>
        <w:ind w:firstLine="709"/>
        <w:jc w:val="both"/>
      </w:pPr>
      <w:r>
        <w:rPr>
          <w:rFonts w:ascii="Arial" w:cs="Arial" w:eastAsia="Arial" w:hAnsi="Arial"/>
          <w:sz w:val="24"/>
          <w:szCs w:val="24"/>
        </w:rPr>
        <w:t xml:space="preserve">6. Брокер обязан выполнять распоряжения клиентов на покупку, продажу или обмен ценных бумаг в том порядке, в котором распоряжения поступают, и обязан отдавать предпочтение распоряжениям клиента перед личными распоряжениями брокера или аффилированного, или связанного лица брокера по отношению к операциям с ценными бумагами.</w:t>
      </w:r>
    </w:p>
    <w:p>
      <w:pPr>
        <w:spacing w:after="120"/>
        <w:ind w:firstLine="709"/>
        <w:jc w:val="both"/>
      </w:pPr>
      <w:r>
        <w:rPr>
          <w:rFonts w:ascii="Arial" w:cs="Arial" w:eastAsia="Arial" w:hAnsi="Arial"/>
          <w:sz w:val="24"/>
          <w:szCs w:val="24"/>
        </w:rPr>
        <w:t xml:space="preserve">7. Брокер обязан неукоснительно следовать распоряжению клиента, если только исполнение распоряжения не будет идти в нарушение законодательства Кыргызской Республики. В этом случае брокер обязан сообщить клиенту о том, что он не вправе выполнить его распоряжение.</w:t>
      </w:r>
    </w:p>
    <w:p>
      <w:pPr>
        <w:spacing w:after="120"/>
        <w:ind w:firstLine="709"/>
        <w:jc w:val="both"/>
      </w:pPr>
      <w:r>
        <w:rPr>
          <w:rFonts w:ascii="Arial" w:cs="Arial" w:eastAsia="Arial" w:hAnsi="Arial"/>
          <w:sz w:val="24"/>
          <w:szCs w:val="24"/>
        </w:rPr>
        <w:t xml:space="preserve">8. Брокер, являющийся участником торгов одной фондовой биржи, вправе быть участником торгов других фондовых бирж.</w:t>
      </w:r>
    </w:p>
    <w:p>
      <w:pPr>
        <w:spacing w:after="120"/>
        <w:ind w:firstLine="709"/>
        <w:jc w:val="both"/>
      </w:pPr>
      <w:r>
        <w:rPr>
          <w:rFonts w:ascii="Arial" w:cs="Arial" w:eastAsia="Arial" w:hAnsi="Arial"/>
          <w:sz w:val="24"/>
          <w:szCs w:val="24"/>
        </w:rPr>
        <w:t xml:space="preserve">9. В случае если конфликт интересов брокера и его клиента, о котором клиент не был уведомлен до получения брокером соответствующего поручения, привел к исполнению этого поручения с ущербом для интересов клиента, брокер обязан за свой счет возместить убытки в порядке, установленном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10. Брокер не вправе совершать сделки с ценными бумагами, эмитентом которых является он сам.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 Дилер и дилерская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Дилерской деятельностью признается совершение сделок купли-продажи ценных бумаг от своего имени и за свой счет путем публичного объявления цен покупки и/или продажи определенных ценных бумаг с обязательством покупки и/или продажи этих ценных бумаг по ценам, объявленным лицом, осуществляющим такую деятельность, а также срока, в течение которого действуют объявленные цены.</w:t>
      </w:r>
    </w:p>
    <w:p>
      <w:pPr>
        <w:spacing w:after="120"/>
        <w:ind w:firstLine="709"/>
        <w:jc w:val="both"/>
      </w:pPr>
      <w:r>
        <w:rPr>
          <w:rFonts w:ascii="Arial" w:cs="Arial" w:eastAsia="Arial" w:hAnsi="Arial"/>
          <w:sz w:val="24"/>
          <w:szCs w:val="24"/>
        </w:rPr>
        <w:t xml:space="preserve">Профессиональный участник рынка ценных бумаг, осуществляющий дилерскую деятельность, именуется дилером.</w:t>
      </w:r>
    </w:p>
    <w:p>
      <w:pPr>
        <w:spacing w:after="120"/>
        <w:ind w:firstLine="709"/>
        <w:jc w:val="both"/>
      </w:pPr>
      <w:r>
        <w:rPr>
          <w:rFonts w:ascii="Arial" w:cs="Arial" w:eastAsia="Arial" w:hAnsi="Arial"/>
          <w:sz w:val="24"/>
          <w:szCs w:val="24"/>
        </w:rPr>
        <w:t xml:space="preserve">В случае уклонения дилера от заключения договора к нему может быть предъявлен иск о принудительном заключении такого договора и/или о возмещении причиненных клиенту убытков.</w:t>
      </w:r>
    </w:p>
    <w:p>
      <w:pPr>
        <w:spacing w:after="120"/>
        <w:ind w:firstLine="709"/>
        <w:jc w:val="both"/>
      </w:pPr>
      <w:r>
        <w:rPr>
          <w:rFonts w:ascii="Arial" w:cs="Arial" w:eastAsia="Arial" w:hAnsi="Arial"/>
          <w:sz w:val="24"/>
          <w:szCs w:val="24"/>
        </w:rPr>
        <w:t xml:space="preserve">2. Дилер обязан:</w:t>
      </w:r>
    </w:p>
    <w:p>
      <w:pPr>
        <w:spacing w:after="120"/>
        <w:ind w:firstLine="709"/>
        <w:jc w:val="both"/>
      </w:pPr>
      <w:r>
        <w:rPr>
          <w:rFonts w:ascii="Arial" w:cs="Arial" w:eastAsia="Arial" w:hAnsi="Arial"/>
          <w:sz w:val="24"/>
          <w:szCs w:val="24"/>
        </w:rPr>
        <w:t xml:space="preserve">- раскрывать клиентам, в том числе потенциальным, информацию о любых финансовых трудностях дилера;</w:t>
      </w:r>
    </w:p>
    <w:p>
      <w:pPr>
        <w:spacing w:after="120"/>
        <w:ind w:firstLine="709"/>
        <w:jc w:val="both"/>
      </w:pPr>
      <w:r>
        <w:rPr>
          <w:rFonts w:ascii="Arial" w:cs="Arial" w:eastAsia="Arial" w:hAnsi="Arial"/>
          <w:sz w:val="24"/>
          <w:szCs w:val="24"/>
        </w:rPr>
        <w:t xml:space="preserve">- утвердить внутренние процедуры и правила ведения учетных регистров и составления внутренней отчетности.</w:t>
      </w:r>
    </w:p>
    <w:p>
      <w:pPr>
        <w:spacing w:after="120"/>
        <w:ind w:firstLine="709"/>
        <w:jc w:val="both"/>
      </w:pPr>
      <w:r>
        <w:rPr>
          <w:rFonts w:ascii="Arial" w:cs="Arial" w:eastAsia="Arial" w:hAnsi="Arial"/>
          <w:sz w:val="24"/>
          <w:szCs w:val="24"/>
        </w:rPr>
        <w:t xml:space="preserve">3. Дилер не вправе совершать сделки с ценными бумагами, эмитентом которых является он сам.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 Деятельность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Деятельность по доверительному управлению инвестиционными активами признается деятельность управляющей компании по доверительному управлению инвестиционными активами клиентов управляющей компании, в том числе пенсионными активами.</w:t>
      </w:r>
    </w:p>
    <w:p>
      <w:pPr>
        <w:spacing w:after="120"/>
        <w:ind w:firstLine="709"/>
        <w:jc w:val="both"/>
      </w:pPr>
      <w:r>
        <w:rPr>
          <w:rFonts w:ascii="Arial" w:cs="Arial" w:eastAsia="Arial" w:hAnsi="Arial"/>
          <w:sz w:val="24"/>
          <w:szCs w:val="24"/>
        </w:rPr>
        <w:t xml:space="preserve">2. Деятельность по доверительному управлению инвестиционными активами клиента осуществляется управляющей компанией за вознаграждение с целью получения дохода в интересах клиента управляющей компании.</w:t>
      </w:r>
    </w:p>
    <w:p>
      <w:pPr>
        <w:spacing w:after="120"/>
        <w:ind w:firstLine="709"/>
        <w:jc w:val="both"/>
      </w:pPr>
      <w:r>
        <w:rPr>
          <w:rFonts w:ascii="Arial" w:cs="Arial" w:eastAsia="Arial" w:hAnsi="Arial"/>
          <w:sz w:val="24"/>
          <w:szCs w:val="24"/>
        </w:rPr>
        <w:t xml:space="preserve">3. Функциями управляющей компании являются:</w:t>
      </w:r>
    </w:p>
    <w:p>
      <w:pPr>
        <w:spacing w:after="120"/>
        <w:ind w:firstLine="709"/>
        <w:jc w:val="both"/>
      </w:pPr>
      <w:r>
        <w:rPr>
          <w:rFonts w:ascii="Arial" w:cs="Arial" w:eastAsia="Arial" w:hAnsi="Arial"/>
          <w:sz w:val="24"/>
          <w:szCs w:val="24"/>
        </w:rPr>
        <w:t xml:space="preserve">1) принятие решений об инвестировании денег в эмиссионные ценные бумаги и иные финансовые инструменты в соответствии с требованиями нормативных правовых актов Кыргызской Республики;</w:t>
      </w:r>
    </w:p>
    <w:p>
      <w:pPr>
        <w:spacing w:after="120"/>
        <w:ind w:firstLine="709"/>
        <w:jc w:val="both"/>
      </w:pPr>
      <w:r>
        <w:rPr>
          <w:rFonts w:ascii="Arial" w:cs="Arial" w:eastAsia="Arial" w:hAnsi="Arial"/>
          <w:sz w:val="24"/>
          <w:szCs w:val="24"/>
        </w:rPr>
        <w:t xml:space="preserve">2) взаимодействие с регулируемыми субъектами в процессе управления инвестиционными активами;</w:t>
      </w:r>
    </w:p>
    <w:p>
      <w:pPr>
        <w:spacing w:after="120"/>
        <w:ind w:firstLine="709"/>
        <w:jc w:val="both"/>
      </w:pPr>
      <w:r>
        <w:rPr>
          <w:rFonts w:ascii="Arial" w:cs="Arial" w:eastAsia="Arial" w:hAnsi="Arial"/>
          <w:sz w:val="24"/>
          <w:szCs w:val="24"/>
        </w:rPr>
        <w:t xml:space="preserve">3) ведение учета совершаемых сделок с эмиссионными ценными бумагами и иными финансовыми инструментами в порядке, установленном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4) исполнение условий договора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4. Управляющая компания не является собственником активов клиентов. Имущество управляющей компании должно быть обособлено от имущества клиентов управляющей компании.</w:t>
      </w:r>
    </w:p>
    <w:p>
      <w:pPr>
        <w:spacing w:after="120"/>
        <w:ind w:firstLine="709"/>
        <w:jc w:val="both"/>
      </w:pPr>
      <w:r>
        <w:rPr>
          <w:rFonts w:ascii="Arial" w:cs="Arial" w:eastAsia="Arial" w:hAnsi="Arial"/>
          <w:sz w:val="24"/>
          <w:szCs w:val="24"/>
        </w:rPr>
        <w:t xml:space="preserve">5. Управляющая компания обязана вести учет инвестиционных активов клиентов и операций с ними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6. Управляющие инвестиционными активами вправе осуществлять в отношении эмиссионных ценных бумаг и иных финансовых инструментов, находящихся в управлении, права по пользованию и распоряжению ими,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7. Условия и порядок осуществления деятельности по доверительному управлению инвестиционными активами устанавливаются законами Кыргызской Республики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8. Инвестиционные активы клиентов управляющей компании учитываются отдельно от собственных активов управляющей компании и не включаются в ликвидационную массу в случае банкротства или добровольной ликвидации управляющей компании.</w:t>
      </w:r>
    </w:p>
    <w:p>
      <w:pPr>
        <w:spacing w:after="120"/>
        <w:ind w:firstLine="709"/>
        <w:jc w:val="both"/>
      </w:pPr>
      <w:r>
        <w:rPr>
          <w:rFonts w:ascii="Arial" w:cs="Arial" w:eastAsia="Arial" w:hAnsi="Arial"/>
          <w:sz w:val="24"/>
          <w:szCs w:val="24"/>
        </w:rPr>
        <w:t xml:space="preserve">Не допускается обращение взыскания на инвестиционные активы клиентов управляющей компании по обязательствам управляющей компании.</w:t>
      </w:r>
    </w:p>
    <w:p>
      <w:pPr>
        <w:spacing w:after="120"/>
        <w:ind w:firstLine="709"/>
        <w:jc w:val="both"/>
      </w:pPr>
      <w:r>
        <w:rPr>
          <w:rFonts w:ascii="Arial" w:cs="Arial" w:eastAsia="Arial" w:hAnsi="Arial"/>
          <w:i/>
          <w:iCs/>
          <w:sz w:val="24"/>
          <w:szCs w:val="24"/>
        </w:rPr>
        <w:t xml:space="preserve">(В редакции Законов КР от </w:t>
      </w:r>
      <w:hyperlink w:history="1" r:id="rIdwecdez8z3hldjedjbwrco">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amcmtuebm0sck2hrewj9a">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46. Депозитарий и депозитарная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Депозитарной деятельностью признается деятельность по регистрации прав и (или) перехода прав на ценные бумаги и учету, и (или) хранению этих ценных бумаг и денежных средств, предназначенных для осуществления сделок, а также вырученных от совершения сделок на основании договора с собственником или номинальным держателем этих ценных бумаг (депозитарный договор).</w:t>
      </w:r>
    </w:p>
    <w:p>
      <w:pPr>
        <w:spacing w:after="120"/>
        <w:ind w:firstLine="709"/>
        <w:jc w:val="both"/>
      </w:pPr>
      <w:r>
        <w:rPr>
          <w:rFonts w:ascii="Arial" w:cs="Arial" w:eastAsia="Arial" w:hAnsi="Arial"/>
          <w:sz w:val="24"/>
          <w:szCs w:val="24"/>
        </w:rPr>
        <w:t xml:space="preserve">Лицо, пользующееся услугами депозитария по хранению ценных бумаг и/или учету прав на ценные бумаги, именуется депонентом.</w:t>
      </w:r>
    </w:p>
    <w:p>
      <w:pPr>
        <w:spacing w:after="120"/>
        <w:ind w:firstLine="709"/>
        <w:jc w:val="both"/>
      </w:pPr>
      <w:r>
        <w:rPr>
          <w:rFonts w:ascii="Arial" w:cs="Arial" w:eastAsia="Arial" w:hAnsi="Arial"/>
          <w:sz w:val="24"/>
          <w:szCs w:val="24"/>
        </w:rPr>
        <w:t xml:space="preserve">Депозитарий вправе хранить и учитывать денежные средства депонентов, предназначенные для инвестирования в ценные бумаги, денежные средства, полученные от продажи ценных бумаг, а также денежные средства, полученные в виде доходов по хранящимся в депозитарии ценным бумагам депонента.</w:t>
      </w:r>
    </w:p>
    <w:p>
      <w:pPr>
        <w:spacing w:after="120"/>
        <w:ind w:firstLine="709"/>
        <w:jc w:val="both"/>
      </w:pPr>
      <w:r>
        <w:rPr>
          <w:rFonts w:ascii="Arial" w:cs="Arial" w:eastAsia="Arial" w:hAnsi="Arial"/>
          <w:sz w:val="24"/>
          <w:szCs w:val="24"/>
        </w:rPr>
        <w:t xml:space="preserve">Хранение денежных средств осуществляется депозитарием на отдельном банковском счете (счетах), открываемом (открываемых) депозитарием в коммерческом банке.</w:t>
      </w:r>
    </w:p>
    <w:p>
      <w:pPr>
        <w:spacing w:after="120"/>
        <w:ind w:firstLine="709"/>
        <w:jc w:val="both"/>
      </w:pPr>
      <w:r>
        <w:rPr>
          <w:rFonts w:ascii="Arial" w:cs="Arial" w:eastAsia="Arial" w:hAnsi="Arial"/>
          <w:sz w:val="24"/>
          <w:szCs w:val="24"/>
        </w:rPr>
        <w:t xml:space="preserve">Профессиональный участник рынка ценных бумаг, осуществляющий депозитарную деятельность, именуется депозитарием.</w:t>
      </w:r>
    </w:p>
    <w:p>
      <w:pPr>
        <w:spacing w:after="120"/>
        <w:ind w:firstLine="709"/>
        <w:jc w:val="both"/>
      </w:pPr>
      <w:r>
        <w:rPr>
          <w:rFonts w:ascii="Arial" w:cs="Arial" w:eastAsia="Arial" w:hAnsi="Arial"/>
          <w:sz w:val="24"/>
          <w:szCs w:val="24"/>
        </w:rPr>
        <w:t xml:space="preserve">Система депозитариев на территории Кыргызской Республики включает в себя </w:t>
      </w:r>
      <w:r>
        <w:rPr>
          <w:rFonts w:ascii="Arial" w:cs="Arial" w:eastAsia="Arial" w:hAnsi="Arial"/>
          <w:sz w:val="24"/>
          <w:szCs w:val="24"/>
        </w:rPr>
        <w:t xml:space="preserve">Национальный</w:t>
      </w:r>
      <w:r>
        <w:rPr>
          <w:rFonts w:ascii="Arial" w:cs="Arial" w:eastAsia="Arial" w:hAnsi="Arial"/>
          <w:sz w:val="24"/>
          <w:szCs w:val="24"/>
        </w:rPr>
        <w:t xml:space="preserve"> депозитарий и депозитарии, порядок функционирования которых определяется настоящим Законом.</w:t>
      </w:r>
    </w:p>
    <w:p>
      <w:pPr>
        <w:spacing w:after="120"/>
        <w:ind w:firstLine="709"/>
        <w:jc w:val="both"/>
      </w:pPr>
      <w:r>
        <w:rPr>
          <w:rFonts w:ascii="Arial" w:cs="Arial" w:eastAsia="Arial" w:hAnsi="Arial"/>
          <w:sz w:val="24"/>
          <w:szCs w:val="24"/>
        </w:rPr>
        <w:t xml:space="preserve">Каждый депозитарий после государственной регистрации и получения лицензии должен открыть корреспондентский счет в Национальном депозитарии в порядке, утверждаемом Кабинетом Министров Кыргызской Республики.</w:t>
      </w:r>
    </w:p>
    <w:p>
      <w:pPr>
        <w:spacing w:after="120"/>
        <w:ind w:firstLine="709"/>
        <w:jc w:val="both"/>
      </w:pPr>
      <w:r>
        <w:rPr>
          <w:rFonts w:ascii="Arial" w:cs="Arial" w:eastAsia="Arial" w:hAnsi="Arial"/>
          <w:sz w:val="24"/>
          <w:szCs w:val="24"/>
        </w:rPr>
        <w:t xml:space="preserve">Депозитарии ведут учет прав на бездокументарные ценные бумаги на счетах своих депонентов, суммарно учитываемых на их корреспондентских счетах в Национальном депозитарии.</w:t>
      </w:r>
    </w:p>
    <w:p>
      <w:pPr>
        <w:spacing w:after="120"/>
        <w:ind w:firstLine="709"/>
        <w:jc w:val="both"/>
      </w:pPr>
      <w:r>
        <w:rPr>
          <w:rFonts w:ascii="Arial" w:cs="Arial" w:eastAsia="Arial" w:hAnsi="Arial"/>
          <w:sz w:val="24"/>
          <w:szCs w:val="24"/>
        </w:rPr>
        <w:t xml:space="preserve">2. Заключение депозитарного договора не влечет за собой перехода к депозитарию права собственности на ценные бумаги депонента. Депозитарий не имеет права самостоятельно распоряжаться денежными средствами и ценными бумагами депонента и осуществлять права, закрепленные за этими ценными бумагами. На активы депонентов не может быть обращено взыскание по обязательствам депозитария.</w:t>
      </w:r>
    </w:p>
    <w:p>
      <w:pPr>
        <w:spacing w:after="120"/>
        <w:ind w:firstLine="709"/>
        <w:jc w:val="both"/>
      </w:pPr>
      <w:r>
        <w:rPr>
          <w:rFonts w:ascii="Arial" w:cs="Arial" w:eastAsia="Arial" w:hAnsi="Arial"/>
          <w:sz w:val="24"/>
          <w:szCs w:val="24"/>
        </w:rPr>
        <w:t xml:space="preserve">Деньги и ценные бумаги клиентов учитываются отдельно от собственных активов депозитария и не включаются в ликвидационную массу в случае банкротства или добровольной ликвидации депозитария.</w:t>
      </w:r>
    </w:p>
    <w:p>
      <w:pPr>
        <w:spacing w:after="120"/>
        <w:ind w:firstLine="709"/>
        <w:jc w:val="both"/>
      </w:pPr>
      <w:r>
        <w:rPr>
          <w:rFonts w:ascii="Arial" w:cs="Arial" w:eastAsia="Arial" w:hAnsi="Arial"/>
          <w:sz w:val="24"/>
          <w:szCs w:val="24"/>
        </w:rPr>
        <w:t xml:space="preserve">3. Депозитарий вправе регистрироваться в реестрах держателей ценных бумаг в качестве номинального держателя по ценным бумагам.</w:t>
      </w:r>
    </w:p>
    <w:p>
      <w:pPr>
        <w:spacing w:after="120"/>
        <w:ind w:firstLine="709"/>
        <w:jc w:val="both"/>
      </w:pPr>
      <w:r>
        <w:rPr>
          <w:rFonts w:ascii="Arial" w:cs="Arial" w:eastAsia="Arial" w:hAnsi="Arial"/>
          <w:sz w:val="24"/>
          <w:szCs w:val="24"/>
        </w:rPr>
        <w:t xml:space="preserve">4. Денежные средства, вырученные от сделок с ценными бумагами клиентов, не являются доходом депозитария.</w:t>
      </w:r>
    </w:p>
    <w:p>
      <w:pPr>
        <w:spacing w:after="120"/>
        <w:ind w:firstLine="709"/>
        <w:jc w:val="both"/>
      </w:pPr>
      <w:r>
        <w:rPr>
          <w:rFonts w:ascii="Arial" w:cs="Arial" w:eastAsia="Arial" w:hAnsi="Arial"/>
          <w:sz w:val="24"/>
          <w:szCs w:val="24"/>
        </w:rPr>
        <w:t xml:space="preserve">5. Депозитарий имеет право взимать со сторон по сделке плату, соответствующую количеству распоряжений о передаче ценных бумаг и одинаковую для всех лиц. Депозитарий не вправе взимать со сторон по сделке плату в виде процента от объема сделки.</w:t>
      </w:r>
    </w:p>
    <w:p>
      <w:pPr>
        <w:spacing w:after="120"/>
        <w:ind w:firstLine="709"/>
        <w:jc w:val="both"/>
      </w:pPr>
      <w:r>
        <w:rPr>
          <w:rFonts w:ascii="Arial" w:cs="Arial" w:eastAsia="Arial" w:hAnsi="Arial"/>
          <w:sz w:val="24"/>
          <w:szCs w:val="24"/>
        </w:rPr>
        <w:t xml:space="preserve">6. Депозитарий несет ответственность за причинение убытков депоненту, связанных с неисполнением или ненадлежащим исполнением депозитарного договора.</w:t>
      </w:r>
    </w:p>
    <w:p>
      <w:pPr>
        <w:spacing w:after="120"/>
        <w:ind w:firstLine="709"/>
        <w:jc w:val="both"/>
      </w:pPr>
      <w:r>
        <w:rPr>
          <w:rFonts w:ascii="Arial" w:cs="Arial" w:eastAsia="Arial" w:hAnsi="Arial"/>
          <w:sz w:val="24"/>
          <w:szCs w:val="24"/>
        </w:rPr>
        <w:t xml:space="preserve">7. Профессиональный участник рынка ценных бумаг, осуществляющий депозитарную деятельность, вправе выполнять функции по клирингу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8. Функциями по клирингу признается деятельность по определению взаимных обязательств (сбор, сверка, корректировка информации по сделкам с ценными бумагами и подготовка бухгалтерских документов по ним) и их зачету по поставкам ценных бумаг и расчетам по ним.</w:t>
      </w:r>
    </w:p>
    <w:p>
      <w:pPr>
        <w:spacing w:after="120"/>
        <w:ind w:firstLine="709"/>
        <w:jc w:val="both"/>
      </w:pPr>
      <w:r>
        <w:rPr>
          <w:rFonts w:ascii="Arial" w:cs="Arial" w:eastAsia="Arial" w:hAnsi="Arial"/>
          <w:sz w:val="24"/>
          <w:szCs w:val="24"/>
        </w:rPr>
        <w:t xml:space="preserve">9. Депозитарии в связи с расчетами по операциям с ценными бумагами принимают к исполнению подготовленные при определении взаимных обязательств бухгалтерские документы на основании их договоров с участниками рынка ценных бумаг, для которых в установленном порядке производятся расчеты.</w:t>
      </w:r>
    </w:p>
    <w:p>
      <w:pPr>
        <w:spacing w:after="120"/>
        <w:ind w:firstLine="709"/>
        <w:jc w:val="both"/>
      </w:pPr>
      <w:r>
        <w:rPr>
          <w:rFonts w:ascii="Arial" w:cs="Arial" w:eastAsia="Arial" w:hAnsi="Arial"/>
          <w:sz w:val="24"/>
          <w:szCs w:val="24"/>
        </w:rPr>
        <w:t xml:space="preserve">10. Применительно к глобальным депозитарным распискам депозитарий (в том числе иностранный депозитарий и/или номинальный держатель) не несет ответственности за:</w:t>
      </w:r>
    </w:p>
    <w:p>
      <w:pPr>
        <w:spacing w:after="120"/>
        <w:ind w:firstLine="709"/>
        <w:jc w:val="both"/>
      </w:pPr>
      <w:r>
        <w:rPr>
          <w:rFonts w:ascii="Arial" w:cs="Arial" w:eastAsia="Arial" w:hAnsi="Arial"/>
          <w:sz w:val="24"/>
          <w:szCs w:val="24"/>
        </w:rPr>
        <w:t xml:space="preserve">1) непредставление им информации вследствие непредставления ему информации зарегистрированными лицами и депонентами;</w:t>
      </w:r>
    </w:p>
    <w:p>
      <w:pPr>
        <w:spacing w:after="120"/>
        <w:ind w:firstLine="709"/>
        <w:jc w:val="both"/>
      </w:pPr>
      <w:r>
        <w:rPr>
          <w:rFonts w:ascii="Arial" w:cs="Arial" w:eastAsia="Arial" w:hAnsi="Arial"/>
          <w:sz w:val="24"/>
          <w:szCs w:val="24"/>
        </w:rPr>
        <w:t xml:space="preserve">2) достоверность и полноту информации, предоставленной ему зарегистрированными лицами и депонентами.</w:t>
      </w:r>
    </w:p>
    <w:p>
      <w:pPr>
        <w:spacing w:after="120"/>
        <w:ind w:firstLine="709"/>
        <w:jc w:val="both"/>
      </w:pPr>
      <w:r>
        <w:rPr>
          <w:rFonts w:ascii="Arial" w:cs="Arial" w:eastAsia="Arial" w:hAnsi="Arial"/>
          <w:i/>
          <w:iCs/>
          <w:sz w:val="24"/>
          <w:szCs w:val="24"/>
        </w:rPr>
        <w:t xml:space="preserve">(В редакции Законов КР от </w:t>
      </w:r>
      <w:hyperlink w:history="1" r:id="rId8ofdu_8pu-ybhlveft2ch">
        <w:r>
          <w:rPr>
            <w:rFonts w:ascii="Arial" w:cs="Arial" w:eastAsia="Arial" w:hAnsi="Arial"/>
            <w:color w:val="1D4ED8"/>
            <w:sz w:val="24"/>
            <w:szCs w:val="24"/>
            <w:u w:val="single"/>
          </w:rPr>
          <w:t xml:space="preserve">25 июля 2012 года № 122</w:t>
        </w:r>
      </w:hyperlink>
      <w:r>
        <w:rPr>
          <w:rFonts w:ascii="Arial" w:cs="Arial" w:eastAsia="Arial" w:hAnsi="Arial"/>
          <w:sz w:val="24"/>
          <w:szCs w:val="24"/>
        </w:rPr>
        <w:t xml:space="preserve">,</w:t>
      </w:r>
      <w:hyperlink w:history="1" r:id="rIdzdgw3uyf7gh8nrgct0e3b">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urlol39hggjxuh0ejlq0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1</w:t>
      </w:r>
      <w:r>
        <w:rPr>
          <w:rFonts w:ascii="Arial" w:cs="Arial" w:eastAsia="Arial" w:hAnsi="Arial"/>
          <w:b/>
          <w:bCs/>
          <w:sz w:val="24"/>
          <w:szCs w:val="24"/>
        </w:rPr>
        <w:t xml:space="preserve">. Национальный депозитарий</w:t>
      </w:r>
    </w:p>
    <w:p>
      <w:pPr>
        <w:spacing w:after="120"/>
        <w:ind w:firstLine="709"/>
        <w:jc w:val="both"/>
      </w:pPr>
      <w:r>
        <w:rPr>
          <w:rFonts w:ascii="Arial" w:cs="Arial" w:eastAsia="Arial" w:hAnsi="Arial"/>
          <w:sz w:val="24"/>
          <w:szCs w:val="24"/>
        </w:rPr>
        <w:t xml:space="preserve">1. Национальный депозитарий - депозитарий, которому присвоен статус "Национальный" в соответствии с настоящим Законом.</w:t>
      </w:r>
    </w:p>
    <w:p>
      <w:pPr>
        <w:spacing w:after="120"/>
        <w:ind w:firstLine="709"/>
        <w:jc w:val="both"/>
      </w:pPr>
      <w:r>
        <w:rPr>
          <w:rFonts w:ascii="Arial" w:cs="Arial" w:eastAsia="Arial" w:hAnsi="Arial"/>
          <w:sz w:val="24"/>
          <w:szCs w:val="24"/>
        </w:rPr>
        <w:t xml:space="preserve">Национальным депозитарием может являться только акционерное общество, созданное в соответствии с законодательством Кыргызской Республики в области регулирования деятельности акционерных обществ.</w:t>
      </w:r>
    </w:p>
    <w:p>
      <w:pPr>
        <w:spacing w:after="120"/>
        <w:ind w:firstLine="709"/>
        <w:jc w:val="both"/>
      </w:pPr>
      <w:r>
        <w:rPr>
          <w:rFonts w:ascii="Arial" w:cs="Arial" w:eastAsia="Arial" w:hAnsi="Arial"/>
          <w:sz w:val="24"/>
          <w:szCs w:val="24"/>
        </w:rPr>
        <w:t xml:space="preserve">Национальный депозитарий не может выпускать привилегированные акции.</w:t>
      </w:r>
    </w:p>
    <w:p>
      <w:pPr>
        <w:spacing w:after="120"/>
        <w:ind w:firstLine="709"/>
        <w:jc w:val="both"/>
      </w:pPr>
      <w:r>
        <w:rPr>
          <w:rFonts w:ascii="Arial" w:cs="Arial" w:eastAsia="Arial" w:hAnsi="Arial"/>
          <w:sz w:val="24"/>
          <w:szCs w:val="24"/>
        </w:rPr>
        <w:t xml:space="preserve">Запрещается закладывать акции Национального депозитария.</w:t>
      </w:r>
    </w:p>
    <w:p>
      <w:pPr>
        <w:spacing w:after="120"/>
        <w:ind w:firstLine="709"/>
        <w:jc w:val="both"/>
      </w:pPr>
      <w:r>
        <w:rPr>
          <w:rFonts w:ascii="Arial" w:cs="Arial" w:eastAsia="Arial" w:hAnsi="Arial"/>
          <w:sz w:val="24"/>
          <w:szCs w:val="24"/>
        </w:rPr>
        <w:t xml:space="preserve">2. Статус Национального депозитария может быть присвоен юридическому лицу, имеющему лицензию на осуществление депозитарной деятельности на рынке ценных бумаг и соответствующему всем необходимым лицензионным требованиям.</w:t>
      </w:r>
    </w:p>
    <w:p>
      <w:pPr>
        <w:spacing w:after="120"/>
        <w:ind w:firstLine="709"/>
        <w:jc w:val="both"/>
      </w:pPr>
      <w:r>
        <w:rPr>
          <w:rFonts w:ascii="Arial" w:cs="Arial" w:eastAsia="Arial" w:hAnsi="Arial"/>
          <w:sz w:val="24"/>
          <w:szCs w:val="24"/>
        </w:rPr>
        <w:t xml:space="preserve">Статус Национального депозитария присваивается Кабинетом Министров Кыргызской Республики.</w:t>
      </w:r>
    </w:p>
    <w:p>
      <w:pPr>
        <w:spacing w:after="120"/>
        <w:ind w:firstLine="709"/>
        <w:jc w:val="both"/>
      </w:pPr>
      <w:r>
        <w:rPr>
          <w:rFonts w:ascii="Arial" w:cs="Arial" w:eastAsia="Arial" w:hAnsi="Arial"/>
          <w:sz w:val="24"/>
          <w:szCs w:val="24"/>
        </w:rPr>
        <w:t xml:space="preserve">Условия и порядок осуществления Национальным депозитарием деятельности на рынке ценных бумаг устанавливаются настоящим Законом, нормативными правовыми актами Кабинета Министров Кыргызской Республики в сфере рынка ценных бумаг и внутренними документами - правилами Национального депозитария.</w:t>
      </w:r>
    </w:p>
    <w:p>
      <w:pPr>
        <w:spacing w:after="120"/>
        <w:ind w:firstLine="709"/>
        <w:jc w:val="both"/>
      </w:pPr>
      <w:r>
        <w:rPr>
          <w:rFonts w:ascii="Arial" w:cs="Arial" w:eastAsia="Arial" w:hAnsi="Arial"/>
          <w:sz w:val="24"/>
          <w:szCs w:val="24"/>
        </w:rPr>
        <w:t xml:space="preserve">3. Уставный капитал Национального депозитария должен быть не менее 2000000 расчетных показателей. Нормативы (коэффициенты) достаточности собственных средств Национального депозитария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Для изменения устава, в том числе увеличения, уменьшения уставного капитала, реорганизации и ликвидации Национального депозитария требуется предварительное согласие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4. На приобретение значительного участия в Национальном депозитарии распространяются положения </w:t>
      </w:r>
      <w:hyperlink w:history="1" r:id="rIduspdgiez_dxrbllwmdfg8">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5. Лица, осуществляющие профессиональную деятельность на рынке ценных бумаг, не могут прямо или косвенно являться владельцами более 50 процентов акций Национального депозитария, дающих право голоса, либо иметь фактическую или закрепленную договором возможность оказания существенного влияния на Национальный депозитарий.</w:t>
      </w:r>
    </w:p>
    <w:p>
      <w:pPr>
        <w:spacing w:after="120"/>
        <w:ind w:firstLine="709"/>
        <w:jc w:val="both"/>
      </w:pPr>
      <w:r>
        <w:rPr>
          <w:rFonts w:ascii="Arial" w:cs="Arial" w:eastAsia="Arial" w:hAnsi="Arial"/>
          <w:sz w:val="24"/>
          <w:szCs w:val="24"/>
        </w:rPr>
        <w:t xml:space="preserve">6. Клиентами Национального депозитария являются:</w:t>
      </w:r>
    </w:p>
    <w:p>
      <w:pPr>
        <w:spacing w:after="120"/>
        <w:ind w:firstLine="709"/>
        <w:jc w:val="both"/>
      </w:pPr>
      <w:r>
        <w:rPr>
          <w:rFonts w:ascii="Arial" w:cs="Arial" w:eastAsia="Arial" w:hAnsi="Arial"/>
          <w:sz w:val="24"/>
          <w:szCs w:val="24"/>
        </w:rPr>
        <w:t xml:space="preserve">1) организации, осуществляющие брокерскую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2) организации, осуществляющие дилерскую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3) депоненты, являющиеся иностранными депозитариями, кастодианами и/или номинальными держателями финансовых инструментов;</w:t>
      </w:r>
    </w:p>
    <w:p>
      <w:pPr>
        <w:spacing w:after="120"/>
        <w:ind w:firstLine="709"/>
        <w:jc w:val="both"/>
      </w:pPr>
      <w:r>
        <w:rPr>
          <w:rFonts w:ascii="Arial" w:cs="Arial" w:eastAsia="Arial" w:hAnsi="Arial"/>
          <w:sz w:val="24"/>
          <w:szCs w:val="24"/>
        </w:rPr>
        <w:t xml:space="preserve">4) иностранные дилеры и/или иные юридические лица, являющиеся членами фондовой биржи;</w:t>
      </w:r>
    </w:p>
    <w:p>
      <w:pPr>
        <w:spacing w:after="120"/>
        <w:ind w:firstLine="709"/>
        <w:jc w:val="both"/>
      </w:pPr>
      <w:r>
        <w:rPr>
          <w:rFonts w:ascii="Arial" w:cs="Arial" w:eastAsia="Arial" w:hAnsi="Arial"/>
          <w:sz w:val="24"/>
          <w:szCs w:val="24"/>
        </w:rPr>
        <w:t xml:space="preserve">5) клиенты депонентов, за исключением тех лиц, которым открыты субсчета в системе учета Национального депозитария, на основании сведений, представленных депонентом без раскрытия отдельных реквизитов данных лиц в соответствии с условиями договора о номинальном держании и правилами Национального депозитария;</w:t>
      </w:r>
    </w:p>
    <w:p>
      <w:pPr>
        <w:spacing w:after="120"/>
        <w:ind w:firstLine="709"/>
        <w:jc w:val="both"/>
      </w:pPr>
      <w:r>
        <w:rPr>
          <w:rFonts w:ascii="Arial" w:cs="Arial" w:eastAsia="Arial" w:hAnsi="Arial"/>
          <w:sz w:val="24"/>
          <w:szCs w:val="24"/>
        </w:rPr>
        <w:t xml:space="preserve">6) иные физические и юридические лица, прошедшие процедуру установления деловых отношений.</w:t>
      </w:r>
    </w:p>
    <w:p>
      <w:pPr>
        <w:spacing w:after="120"/>
        <w:ind w:firstLine="709"/>
        <w:jc w:val="both"/>
      </w:pPr>
      <w:r>
        <w:rPr>
          <w:rFonts w:ascii="Arial" w:cs="Arial" w:eastAsia="Arial" w:hAnsi="Arial"/>
          <w:sz w:val="24"/>
          <w:szCs w:val="24"/>
        </w:rPr>
        <w:t xml:space="preserve">7. Требования к порядку надзора и контроля за деятельностью Национального депозитария уполномоченным государственным органом по регулированию рынка ценных бумаг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yrr4uykgwpwywtzzfpho3">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 Клиринговая организация и клиринговая деятельность </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ytq2stqbu-4-jx2ediv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122)</w:t>
      </w:r>
    </w:p>
    <w:p>
      <w:pPr>
        <w:spacing w:after="120"/>
        <w:ind w:firstLine="709"/>
        <w:jc w:val="both"/>
      </w:pPr>
      <w:r>
        <w:rPr>
          <w:rFonts w:ascii="Arial" w:cs="Arial" w:eastAsia="Arial" w:hAnsi="Arial"/>
          <w:b/>
          <w:bCs/>
          <w:sz w:val="24"/>
          <w:szCs w:val="24"/>
        </w:rPr>
        <w:t xml:space="preserve">Статья 48. Деятельность инвестиционного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Деятельностью инвестиционного фонда является деятельность по привлечению денежных средств посредством выпуска и открытого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w:t>
      </w:r>
    </w:p>
    <w:p>
      <w:pPr>
        <w:spacing w:after="120"/>
        <w:ind w:firstLine="709"/>
        <w:jc w:val="both"/>
      </w:pPr>
      <w:r>
        <w:rPr>
          <w:rFonts w:ascii="Arial" w:cs="Arial" w:eastAsia="Arial" w:hAnsi="Arial"/>
          <w:sz w:val="24"/>
          <w:szCs w:val="24"/>
        </w:rPr>
        <w:t xml:space="preserve">Создание и деятельность инвестиционных фондов регулируются Законом Кыргызской Республики "Об инвестиционных фондах" и иными законодательными актами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 Независимый реестродержатель и деятельность по ведению реестра держателей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Профессиональной деятельностью по ведению реестра держателей ценных бумаг признается деятельность независимого реестродержателя по ведению и хранению реестра держателей ценных бумаг эмитента и оказанию услуг по регистрации прав держателей ценных бумаг на основании договора, заключенного с эмитентом этих ценных бумаг. Публичная компания, а в случаях, установленных законодательством Кыргызской Республики, эмитент ценных бумаг, не являющийся публичной компанией, обязаны передать ведение и хранение реестра владельцев ценных бумаг независимому реестродержателю.</w:t>
      </w:r>
    </w:p>
    <w:p>
      <w:pPr>
        <w:spacing w:after="120"/>
        <w:ind w:firstLine="709"/>
        <w:jc w:val="both"/>
      </w:pPr>
      <w:r>
        <w:rPr>
          <w:rFonts w:ascii="Arial" w:cs="Arial" w:eastAsia="Arial" w:hAnsi="Arial"/>
          <w:sz w:val="24"/>
          <w:szCs w:val="24"/>
        </w:rPr>
        <w:t xml:space="preserve">2. Реестр держателей ценных бумаг одного эмитента должен вестись одним независимым реестродержателем (депозитарием). Независимый реестродержатель (депозитарий) может вести реестры держателей ценных бумаг неограниченного числа эмитентов.</w:t>
      </w:r>
    </w:p>
    <w:p>
      <w:pPr>
        <w:spacing w:after="120"/>
        <w:ind w:firstLine="709"/>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3. Порядок ведения реестра держателей ценных бумаг, передачи реестра держателей ценных бумаг и всех других документов, связанных с ведением реестра держателей ценных бумаг, устанавливается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4. Независимый реестродержатель обязан по требованию держателя ценных бумаг предоставить выписку из реестра, содержащую информацию о ценных бумагах данного держателя ценных бумаг. Выписка из реестра должна содержать данные о количестве ценных бумаг, числящихся за данным запрашивающим держателем, всех обременениях на эти бумаги, иную информацию, относящуюся к этим бумагам. Выписка из реестра не является ценной бумагой.</w:t>
      </w:r>
    </w:p>
    <w:p>
      <w:pPr>
        <w:spacing w:after="120"/>
        <w:ind w:firstLine="709"/>
        <w:jc w:val="both"/>
      </w:pPr>
      <w:r>
        <w:rPr>
          <w:rFonts w:ascii="Arial" w:cs="Arial" w:eastAsia="Arial" w:hAnsi="Arial"/>
          <w:sz w:val="24"/>
          <w:szCs w:val="24"/>
        </w:rPr>
        <w:t xml:space="preserve">5. В случае прекращения действия договора или лицензии по ведению реестра держателей ценных бумаг независимый реестродержатель передает другому независимому реестродержателю, указанному эмитентом, реестр держателей ценных бумаг. Все другие документы, связанные с ведением реестра держателей ценных бумаг этого эмитента, подлежат хранению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 Независимый реестродержатель, а также его сотрудники, учредители не должны быть аффилированными лицами эмитента, его должностных лиц и участника эмитента, владеющего самостоятельно или совместно с аффилированными лицами 5 и более процентами акций (долей, паев) данного эмитента.</w:t>
      </w:r>
    </w:p>
    <w:p>
      <w:pPr>
        <w:spacing w:after="120"/>
        <w:ind w:firstLine="709"/>
        <w:jc w:val="both"/>
      </w:pPr>
      <w:r>
        <w:rPr>
          <w:rFonts w:ascii="Arial" w:cs="Arial" w:eastAsia="Arial" w:hAnsi="Arial"/>
          <w:sz w:val="24"/>
          <w:szCs w:val="24"/>
        </w:rPr>
        <w:t xml:space="preserve">Независимый реестродержатель не вправе иметь во владении ценные бумаги эмитента, реестр держателей ценных бумаг которого он ведет.</w:t>
      </w:r>
    </w:p>
    <w:p>
      <w:pPr>
        <w:spacing w:after="120"/>
        <w:ind w:firstLine="709"/>
        <w:jc w:val="both"/>
      </w:pPr>
      <w:r>
        <w:rPr>
          <w:rFonts w:ascii="Arial" w:cs="Arial" w:eastAsia="Arial" w:hAnsi="Arial"/>
          <w:sz w:val="24"/>
          <w:szCs w:val="24"/>
        </w:rPr>
        <w:t xml:space="preserve">7. Необоснованный отказ независимого реестродержателя от внесения записи в реестр или уклонение от такой записи влекут ответственность, предусмотренную законодательством Кыргызской Республики.</w:t>
      </w:r>
    </w:p>
    <w:p>
      <w:pPr>
        <w:spacing w:after="120"/>
        <w:ind w:firstLine="709"/>
        <w:jc w:val="both"/>
      </w:pPr>
      <w:r>
        <w:rPr>
          <w:rFonts w:ascii="Arial" w:cs="Arial" w:eastAsia="Arial" w:hAnsi="Arial"/>
          <w:sz w:val="24"/>
          <w:szCs w:val="24"/>
        </w:rPr>
        <w:t xml:space="preserve">Независимый реестродержатель несет ответственность перед клиентом за ущерб (включая упущенную выгоду), возникший из-за невозможности клиента осуществлять законные права вследствие нарушения независимым реестродержателем порядка ведения реестра держателей ценных бумаг.</w:t>
      </w:r>
    </w:p>
    <w:p>
      <w:pPr>
        <w:spacing w:after="120"/>
        <w:ind w:firstLine="709"/>
        <w:jc w:val="both"/>
      </w:pPr>
      <w:r>
        <w:rPr>
          <w:rFonts w:ascii="Arial" w:cs="Arial" w:eastAsia="Arial" w:hAnsi="Arial"/>
          <w:sz w:val="24"/>
          <w:szCs w:val="24"/>
        </w:rPr>
        <w:t xml:space="preserve">Независимый реестродержатель не несет ответственности за предоставленные эмитентом недостоверные данные в целях составления и ведения реестра держателей ценных бумаг.</w:t>
      </w:r>
    </w:p>
    <w:p>
      <w:pPr>
        <w:spacing w:after="120"/>
        <w:ind w:firstLine="709"/>
        <w:jc w:val="both"/>
      </w:pPr>
      <w:r>
        <w:rPr>
          <w:rFonts w:ascii="Arial" w:cs="Arial" w:eastAsia="Arial" w:hAnsi="Arial"/>
          <w:sz w:val="24"/>
          <w:szCs w:val="24"/>
        </w:rPr>
        <w:t xml:space="preserve">8. Независимый реестродержатель имеет право взимать со сторон по сделке плату, соответствующую количеству распоряжений о передаче ценных бумаг и одинаковую для всех лиц. Независимый реестродержатель не вправе взимать со сторон по сделке плату в виде процента от объема сделки.</w:t>
      </w:r>
    </w:p>
    <w:p>
      <w:pPr>
        <w:spacing w:after="120"/>
        <w:ind w:firstLine="709"/>
        <w:jc w:val="both"/>
      </w:pPr>
      <w:r>
        <w:rPr>
          <w:rFonts w:ascii="Arial" w:cs="Arial" w:eastAsia="Arial" w:hAnsi="Arial"/>
          <w:sz w:val="24"/>
          <w:szCs w:val="24"/>
        </w:rPr>
        <w:t xml:space="preserve">9. Информация по операциям с ценными бумагами, счетам, количеству ценных бумаг юридических и физических лиц, закрепленных в реестрах владельцев ценных бумаг, является конфиденциальной. Указанная информация может быть выдана:</w:t>
      </w:r>
    </w:p>
    <w:p>
      <w:pPr>
        <w:spacing w:after="120"/>
        <w:ind w:firstLine="709"/>
        <w:jc w:val="both"/>
      </w:pPr>
      <w:r>
        <w:rPr>
          <w:rFonts w:ascii="Arial" w:cs="Arial" w:eastAsia="Arial" w:hAnsi="Arial"/>
          <w:sz w:val="24"/>
          <w:szCs w:val="24"/>
        </w:rPr>
        <w:t xml:space="preserve">- владельцам ценных бумаг и их законным представителям;</w:t>
      </w:r>
    </w:p>
    <w:p>
      <w:pPr>
        <w:spacing w:after="120"/>
        <w:ind w:firstLine="709"/>
        <w:jc w:val="both"/>
      </w:pPr>
      <w:r>
        <w:rPr>
          <w:rFonts w:ascii="Arial" w:cs="Arial" w:eastAsia="Arial" w:hAnsi="Arial"/>
          <w:sz w:val="24"/>
          <w:szCs w:val="24"/>
        </w:rPr>
        <w:t xml:space="preserve">- уполномоченному государственному органу по регулированию рынка ценных бумаг;</w:t>
      </w:r>
    </w:p>
    <w:p>
      <w:pPr>
        <w:spacing w:after="120"/>
        <w:ind w:firstLine="709"/>
        <w:jc w:val="both"/>
      </w:pPr>
      <w:r>
        <w:rPr>
          <w:rFonts w:ascii="Arial" w:cs="Arial" w:eastAsia="Arial" w:hAnsi="Arial"/>
          <w:sz w:val="24"/>
          <w:szCs w:val="24"/>
        </w:rPr>
        <w:t xml:space="preserve">-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иным лицам на основании судебного акта, вступившего в законную силу.</w:t>
      </w:r>
    </w:p>
    <w:p>
      <w:pPr>
        <w:spacing w:after="120"/>
        <w:ind w:firstLine="709"/>
        <w:jc w:val="both"/>
      </w:pPr>
      <w:r>
        <w:rPr>
          <w:rFonts w:ascii="Arial" w:cs="Arial" w:eastAsia="Arial" w:hAnsi="Arial"/>
          <w:sz w:val="24"/>
          <w:szCs w:val="24"/>
        </w:rPr>
        <w:t xml:space="preserve">Не является конфиденциальной информация о владельцах ценных бумаг, раскрываемая в соответствии с настоящим Законом как общедоступная информация.</w:t>
      </w:r>
    </w:p>
    <w:p>
      <w:pPr>
        <w:spacing w:after="120"/>
        <w:ind w:firstLine="709"/>
        <w:jc w:val="both"/>
      </w:pPr>
      <w:r>
        <w:rPr>
          <w:rFonts w:ascii="Arial" w:cs="Arial" w:eastAsia="Arial" w:hAnsi="Arial"/>
          <w:i/>
          <w:iCs/>
          <w:sz w:val="24"/>
          <w:szCs w:val="24"/>
        </w:rPr>
        <w:t xml:space="preserve">(В редакции Законов КР от </w:t>
      </w:r>
      <w:hyperlink w:history="1" r:id="rIdnlha57oilcdzhwem9nh9l">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qinsoy6jkaqybwmxwqesw">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dgfkuanw8lpx8ttt6gm8a">
        <w:r>
          <w:rPr>
            <w:rFonts w:ascii="Arial" w:cs="Arial" w:eastAsia="Arial" w:hAnsi="Arial"/>
            <w:i/>
            <w:iCs/>
            <w:color w:val="1D4ED8"/>
            <w:sz w:val="24"/>
            <w:szCs w:val="24"/>
            <w:u w:val="single"/>
          </w:rPr>
          <w:t xml:space="preserve">6 августа 2018 года № 88</w:t>
        </w:r>
      </w:hyperlink>
      <w:r>
        <w:rPr>
          <w:rFonts w:ascii="Arial" w:cs="Arial" w:eastAsia="Arial" w:hAnsi="Arial"/>
          <w:sz w:val="24"/>
          <w:szCs w:val="24"/>
        </w:rPr>
        <w:t xml:space="preserve">, </w:t>
      </w:r>
      <w:hyperlink w:history="1" r:id="rIdodcupqodf31ofglclpsnj">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 Фондовая биржа и деятельность по организации торговли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Деятельностью по организации торговли на рынке ценных бумаг признается деятельность фондовой биржи по предоставлению услуг, способствующих совершению сделок с ценными бумагами и иными финансовыми инструментами между участниками торгов.</w:t>
      </w:r>
    </w:p>
    <w:p>
      <w:pPr>
        <w:spacing w:after="120"/>
        <w:ind w:firstLine="709"/>
        <w:jc w:val="both"/>
      </w:pPr>
      <w:r>
        <w:rPr>
          <w:rFonts w:ascii="Arial" w:cs="Arial" w:eastAsia="Arial" w:hAnsi="Arial"/>
          <w:sz w:val="24"/>
          <w:szCs w:val="24"/>
        </w:rPr>
        <w:t xml:space="preserve">2. Фондовая биржа осуществляет свою деятельность в организационно-правовой форме акционерного общества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 Участниками торгов фондовой биржи могут быть профессиональные участники рынка ценных бумаг, имеющие в соответствии с законодательством Кыргызской Республики право на осуществление брокерской и/или дилерской деятельности. Фондовая биржа должна иметь не менее 5 участников торгов.</w:t>
      </w:r>
    </w:p>
    <w:p>
      <w:pPr>
        <w:spacing w:after="120"/>
        <w:ind w:firstLine="567"/>
        <w:jc w:val="both"/>
      </w:pPr>
      <w:r>
        <w:rPr>
          <w:rFonts w:ascii="Arial" w:cs="Arial" w:eastAsia="Arial" w:hAnsi="Arial"/>
          <w:sz w:val="24"/>
          <w:szCs w:val="24"/>
        </w:rPr>
        <w:t xml:space="preserve">4. В случаях, предусмотренных </w:t>
      </w:r>
      <w:r>
        <w:rPr>
          <w:rFonts w:ascii="Arial" w:cs="Arial" w:eastAsia="Arial" w:hAnsi="Arial"/>
          <w:sz w:val="24"/>
          <w:szCs w:val="24"/>
        </w:rPr>
        <w:t xml:space="preserve">нормативными правовыми актами</w:t>
      </w:r>
      <w:r>
        <w:rPr>
          <w:rFonts w:ascii="Arial" w:cs="Arial" w:eastAsia="Arial" w:hAnsi="Arial"/>
          <w:sz w:val="24"/>
          <w:szCs w:val="24"/>
        </w:rPr>
        <w:t xml:space="preserve"> Кыргызской Республики и внутренними документами фондовой биржи, к торгам по отдельным видам финансовых инструментов (торговым сессиям), могут допускаться и иные лица, кроме указанных в части 3 настоящей статьи. Участники торгов фондовой биржи, участвующие в одном виде торгов (торговых сессий), обладают равными правами. Порядок участия в торгах фондовой биржи определяется внутренними документами фондовой биржи.</w:t>
      </w:r>
    </w:p>
    <w:p>
      <w:pPr>
        <w:spacing w:after="120"/>
        <w:ind w:firstLine="709"/>
        <w:jc w:val="both"/>
      </w:pPr>
      <w:r>
        <w:rPr>
          <w:rFonts w:ascii="Arial" w:cs="Arial" w:eastAsia="Arial" w:hAnsi="Arial"/>
          <w:sz w:val="24"/>
          <w:szCs w:val="24"/>
        </w:rPr>
        <w:t xml:space="preserve">5. Фондовая биржа обязана утвердить следующие внутренние документы:</w:t>
      </w:r>
    </w:p>
    <w:p>
      <w:pPr>
        <w:spacing w:after="120"/>
        <w:ind w:firstLine="709"/>
        <w:jc w:val="both"/>
      </w:pPr>
      <w:r>
        <w:rPr>
          <w:rFonts w:ascii="Arial" w:cs="Arial" w:eastAsia="Arial" w:hAnsi="Arial"/>
          <w:sz w:val="24"/>
          <w:szCs w:val="24"/>
        </w:rPr>
        <w:t xml:space="preserve">- правила торговли;</w:t>
      </w:r>
    </w:p>
    <w:p>
      <w:pPr>
        <w:spacing w:after="120"/>
        <w:ind w:firstLine="709"/>
        <w:jc w:val="both"/>
      </w:pPr>
      <w:r>
        <w:rPr>
          <w:rFonts w:ascii="Arial" w:cs="Arial" w:eastAsia="Arial" w:hAnsi="Arial"/>
          <w:sz w:val="24"/>
          <w:szCs w:val="24"/>
        </w:rPr>
        <w:t xml:space="preserve">- правила листинга ценных бумаг;</w:t>
      </w:r>
    </w:p>
    <w:p>
      <w:pPr>
        <w:spacing w:after="120"/>
        <w:ind w:firstLine="709"/>
        <w:jc w:val="both"/>
      </w:pPr>
      <w:r>
        <w:rPr>
          <w:rFonts w:ascii="Arial" w:cs="Arial" w:eastAsia="Arial" w:hAnsi="Arial"/>
          <w:sz w:val="24"/>
          <w:szCs w:val="24"/>
        </w:rPr>
        <w:t xml:space="preserve">- размеры и порядок уплаты сборов, взносов и других платежей, взимаемых фондовой биржей;</w:t>
      </w:r>
    </w:p>
    <w:p>
      <w:pPr>
        <w:spacing w:after="120"/>
        <w:ind w:firstLine="709"/>
        <w:jc w:val="both"/>
      </w:pPr>
      <w:r>
        <w:rPr>
          <w:rFonts w:ascii="Arial" w:cs="Arial" w:eastAsia="Arial" w:hAnsi="Arial"/>
          <w:sz w:val="24"/>
          <w:szCs w:val="24"/>
        </w:rPr>
        <w:t xml:space="preserve">- правила, ограничивающие действия участников торгов по манипулированию ценами;</w:t>
      </w:r>
    </w:p>
    <w:p>
      <w:pPr>
        <w:spacing w:after="120"/>
        <w:ind w:firstLine="709"/>
        <w:jc w:val="both"/>
      </w:pPr>
      <w:r>
        <w:rPr>
          <w:rFonts w:ascii="Arial" w:cs="Arial" w:eastAsia="Arial" w:hAnsi="Arial"/>
          <w:sz w:val="24"/>
          <w:szCs w:val="24"/>
        </w:rPr>
        <w:t xml:space="preserve">- порядок раскрытия информации фондовой биржей.</w:t>
      </w:r>
    </w:p>
    <w:p>
      <w:pPr>
        <w:spacing w:after="120"/>
        <w:ind w:firstLine="709"/>
        <w:jc w:val="both"/>
      </w:pPr>
      <w:r>
        <w:rPr>
          <w:rFonts w:ascii="Arial" w:cs="Arial" w:eastAsia="Arial" w:hAnsi="Arial"/>
          <w:sz w:val="24"/>
          <w:szCs w:val="24"/>
        </w:rPr>
        <w:t xml:space="preserve">Правила торговли должны содержать:</w:t>
      </w:r>
    </w:p>
    <w:p>
      <w:pPr>
        <w:spacing w:after="120"/>
        <w:ind w:firstLine="709"/>
        <w:jc w:val="both"/>
      </w:pPr>
      <w:r>
        <w:rPr>
          <w:rFonts w:ascii="Arial" w:cs="Arial" w:eastAsia="Arial" w:hAnsi="Arial"/>
          <w:sz w:val="24"/>
          <w:szCs w:val="24"/>
        </w:rPr>
        <w:t xml:space="preserve">- порядок совершения через торговую систему сделок с ценными бумагами, финансовыми инструментами и условия проведения торгов;</w:t>
      </w:r>
    </w:p>
    <w:p>
      <w:pPr>
        <w:spacing w:after="120"/>
        <w:ind w:firstLine="709"/>
        <w:jc w:val="both"/>
      </w:pPr>
      <w:r>
        <w:rPr>
          <w:rFonts w:ascii="Arial" w:cs="Arial" w:eastAsia="Arial" w:hAnsi="Arial"/>
          <w:sz w:val="24"/>
          <w:szCs w:val="24"/>
        </w:rPr>
        <w:t xml:space="preserve">- требования, предъявляемые к участникам торгов, порядок допуска к участию в торгах и исключения из числа участников торгов;</w:t>
      </w:r>
    </w:p>
    <w:p>
      <w:pPr>
        <w:spacing w:after="120"/>
        <w:ind w:firstLine="709"/>
        <w:jc w:val="both"/>
      </w:pPr>
      <w:r>
        <w:rPr>
          <w:rFonts w:ascii="Arial" w:cs="Arial" w:eastAsia="Arial" w:hAnsi="Arial"/>
          <w:sz w:val="24"/>
          <w:szCs w:val="24"/>
        </w:rPr>
        <w:t xml:space="preserve">- порядок допуска ценных бумаг к торгам;</w:t>
      </w:r>
    </w:p>
    <w:p>
      <w:pPr>
        <w:spacing w:after="120"/>
        <w:ind w:firstLine="709"/>
        <w:jc w:val="both"/>
      </w:pPr>
      <w:r>
        <w:rPr>
          <w:rFonts w:ascii="Arial" w:cs="Arial" w:eastAsia="Arial" w:hAnsi="Arial"/>
          <w:sz w:val="24"/>
          <w:szCs w:val="24"/>
        </w:rPr>
        <w:t xml:space="preserve">- порядок приостановления и возобновления торгов;</w:t>
      </w:r>
    </w:p>
    <w:p>
      <w:pPr>
        <w:spacing w:after="120"/>
        <w:ind w:firstLine="709"/>
        <w:jc w:val="both"/>
      </w:pPr>
      <w:r>
        <w:rPr>
          <w:rFonts w:ascii="Arial" w:cs="Arial" w:eastAsia="Arial" w:hAnsi="Arial"/>
          <w:sz w:val="24"/>
          <w:szCs w:val="24"/>
        </w:rPr>
        <w:t xml:space="preserve">- порядок исполнения сделок, заключенных на фондовой бирже;</w:t>
      </w:r>
    </w:p>
    <w:p>
      <w:pPr>
        <w:spacing w:after="120"/>
        <w:ind w:firstLine="709"/>
        <w:jc w:val="both"/>
      </w:pPr>
      <w:r>
        <w:rPr>
          <w:rFonts w:ascii="Arial" w:cs="Arial" w:eastAsia="Arial" w:hAnsi="Arial"/>
          <w:sz w:val="24"/>
          <w:szCs w:val="24"/>
        </w:rPr>
        <w:t xml:space="preserve">- порядок рассмотрения споров между участниками торгов, а также между участниками торгов и фондовой биржей;</w:t>
      </w:r>
    </w:p>
    <w:p>
      <w:pPr>
        <w:spacing w:after="120"/>
        <w:ind w:firstLine="709"/>
        <w:jc w:val="both"/>
      </w:pPr>
      <w:r>
        <w:rPr>
          <w:rFonts w:ascii="Arial" w:cs="Arial" w:eastAsia="Arial" w:hAnsi="Arial"/>
          <w:sz w:val="24"/>
          <w:szCs w:val="24"/>
        </w:rPr>
        <w:t xml:space="preserve">- порядок допуска к торгам финансовых инструментов, не являющихся ценными бумагами;</w:t>
      </w:r>
    </w:p>
    <w:p>
      <w:pPr>
        <w:spacing w:after="120"/>
        <w:ind w:firstLine="709"/>
        <w:jc w:val="both"/>
      </w:pPr>
      <w:r>
        <w:rPr>
          <w:rFonts w:ascii="Arial" w:cs="Arial" w:eastAsia="Arial" w:hAnsi="Arial"/>
          <w:sz w:val="24"/>
          <w:szCs w:val="24"/>
        </w:rPr>
        <w:t xml:space="preserve">- методику оценки финансовых инструментов, допущенных к обращению в торговую систему фондовой биржи.</w:t>
      </w:r>
    </w:p>
    <w:p>
      <w:pPr>
        <w:spacing w:after="120"/>
        <w:ind w:firstLine="709"/>
        <w:jc w:val="both"/>
      </w:pPr>
      <w:r>
        <w:rPr>
          <w:rFonts w:ascii="Arial" w:cs="Arial" w:eastAsia="Arial" w:hAnsi="Arial"/>
          <w:sz w:val="24"/>
          <w:szCs w:val="24"/>
        </w:rPr>
        <w:t xml:space="preserve">Нормативными правовыми актами Кыргызской Республики могут быть установлены дополнительные требования к правилам торговли и другим внутренним документам фондовой биржи.</w:t>
      </w:r>
    </w:p>
    <w:p>
      <w:pPr>
        <w:spacing w:after="120"/>
        <w:ind w:firstLine="709"/>
        <w:jc w:val="both"/>
      </w:pPr>
      <w:r>
        <w:rPr>
          <w:rFonts w:ascii="Arial" w:cs="Arial" w:eastAsia="Arial" w:hAnsi="Arial"/>
          <w:sz w:val="24"/>
          <w:szCs w:val="24"/>
        </w:rPr>
        <w:t xml:space="preserve">Правила торговли, а также дополнения и изменения к ним подлежат обязательному согласованию с уполномоченным государственным органом по регулированию рынка ценных бумаг и вступают в силу после согласования.</w:t>
      </w:r>
    </w:p>
    <w:p>
      <w:pPr>
        <w:spacing w:after="120"/>
        <w:ind w:firstLine="709"/>
        <w:jc w:val="both"/>
      </w:pPr>
      <w:r>
        <w:rPr>
          <w:rFonts w:ascii="Arial" w:cs="Arial" w:eastAsia="Arial" w:hAnsi="Arial"/>
          <w:sz w:val="24"/>
          <w:szCs w:val="24"/>
        </w:rPr>
        <w:t xml:space="preserve">6. Фондовая биржа обязана предоставить правила торговли, список ценных бумаг, включенных в листинг фондовой биржи, информацию о сделках с ними (кроме информации об участниках сделок) и биржевые показатели для ознакомления любому заинтересованному лицу.</w:t>
      </w:r>
    </w:p>
    <w:p>
      <w:pPr>
        <w:spacing w:after="120"/>
        <w:ind w:firstLine="709"/>
        <w:jc w:val="both"/>
      </w:pPr>
      <w:r>
        <w:rPr>
          <w:rFonts w:ascii="Arial" w:cs="Arial" w:eastAsia="Arial" w:hAnsi="Arial"/>
          <w:sz w:val="24"/>
          <w:szCs w:val="24"/>
        </w:rPr>
        <w:t xml:space="preserve">7. Торговля ценными бумагами одного и того же эмитента может осуществляться в торговых системах нескольких фондовых бирж. Не допускается ограничение торговли ценными бумагами на фондовой бирже по причине торговли такими ценными бумагами на другой фондовой бирже. В случае если ценные бумаги одного эмитента торгуются на нескольких фондовых биржах, то фондовые биржи должны информировать друг друга о цене таких ценных бумаг по сделкам, совершенным в их торговых системах.</w:t>
      </w:r>
    </w:p>
    <w:p>
      <w:pPr>
        <w:spacing w:after="120"/>
        <w:ind w:firstLine="709"/>
        <w:jc w:val="both"/>
      </w:pPr>
      <w:r>
        <w:rPr>
          <w:rFonts w:ascii="Arial" w:cs="Arial" w:eastAsia="Arial" w:hAnsi="Arial"/>
          <w:sz w:val="24"/>
          <w:szCs w:val="24"/>
        </w:rPr>
        <w:t xml:space="preserve">8. Минимальные требования к листингу ценных бумаг устанавливаются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9. Сделки на фондовой бирже могут приостанавливаться в соответствии с законодательством Кыргызской Республики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Сотрудники фондовой биржи не могут быть сотрудниками профессиональных участников рынка ценных бумаг, являющихся участниками торгов данной фондовой биржи. Функции, выполняемые сотрудниками фондовой биржи, не могут быть переданы другим лицам.</w:t>
      </w:r>
    </w:p>
    <w:p>
      <w:pPr>
        <w:spacing w:after="120"/>
        <w:ind w:firstLine="709"/>
        <w:jc w:val="both"/>
      </w:pPr>
      <w:r>
        <w:rPr>
          <w:rFonts w:ascii="Arial" w:cs="Arial" w:eastAsia="Arial" w:hAnsi="Arial"/>
          <w:sz w:val="24"/>
          <w:szCs w:val="24"/>
        </w:rPr>
        <w:t xml:space="preserve">11. Фондовая биржа самостоятельно устанавливает размеры и порядок взимания:</w:t>
      </w:r>
    </w:p>
    <w:p>
      <w:pPr>
        <w:spacing w:after="120"/>
        <w:ind w:firstLine="709"/>
        <w:jc w:val="both"/>
      </w:pPr>
      <w:r>
        <w:rPr>
          <w:rFonts w:ascii="Arial" w:cs="Arial" w:eastAsia="Arial" w:hAnsi="Arial"/>
          <w:sz w:val="24"/>
          <w:szCs w:val="24"/>
        </w:rPr>
        <w:t xml:space="preserve">- взносов, сборов и других платежей, вносимых участниками торгов за услуги, оказываемые фондовой биржей;</w:t>
      </w:r>
    </w:p>
    <w:p>
      <w:pPr>
        <w:spacing w:after="120"/>
        <w:ind w:firstLine="709"/>
        <w:jc w:val="both"/>
      </w:pPr>
      <w:r>
        <w:rPr>
          <w:rFonts w:ascii="Arial" w:cs="Arial" w:eastAsia="Arial" w:hAnsi="Arial"/>
          <w:sz w:val="24"/>
          <w:szCs w:val="24"/>
        </w:rPr>
        <w:t xml:space="preserve">- сборов за листинг ценных бумаг и их нахождение в котировальном листе фондовой биржи;</w:t>
      </w:r>
    </w:p>
    <w:p>
      <w:pPr>
        <w:spacing w:after="120"/>
        <w:ind w:firstLine="709"/>
        <w:jc w:val="both"/>
      </w:pPr>
      <w:r>
        <w:rPr>
          <w:rFonts w:ascii="Arial" w:cs="Arial" w:eastAsia="Arial" w:hAnsi="Arial"/>
          <w:sz w:val="24"/>
          <w:szCs w:val="24"/>
        </w:rPr>
        <w:t xml:space="preserve">- штрафов, уплачиваемых за нарушение требований правил торговли ценными бумагами и других внутренних документов фондовой биржи.</w:t>
      </w:r>
    </w:p>
    <w:p>
      <w:pPr>
        <w:spacing w:after="120"/>
        <w:ind w:firstLine="709"/>
        <w:jc w:val="both"/>
      </w:pPr>
      <w:r>
        <w:rPr>
          <w:rFonts w:ascii="Arial" w:cs="Arial" w:eastAsia="Arial" w:hAnsi="Arial"/>
          <w:sz w:val="24"/>
          <w:szCs w:val="24"/>
        </w:rPr>
        <w:t xml:space="preserve">12. Уполномоченный государственный орган по регулированию рынка ценных бумаг обязан назначить не более 3 биржевых инспекторов, которые уполномочены осуществлять контроль за соблюдением фондовой биржей законодательства Кыргызской Республики, регулирующего рынок ценных бумаг.</w:t>
      </w:r>
    </w:p>
    <w:p>
      <w:pPr>
        <w:spacing w:after="120"/>
        <w:ind w:firstLine="709"/>
        <w:jc w:val="both"/>
      </w:pPr>
      <w:r>
        <w:rPr>
          <w:rFonts w:ascii="Arial" w:cs="Arial" w:eastAsia="Arial" w:hAnsi="Arial"/>
          <w:sz w:val="24"/>
          <w:szCs w:val="24"/>
        </w:rPr>
        <w:t xml:space="preserve">13. Фондовая биржа не вправе совмещать деятельность по организации торговли на рынке ценных бумаг с иными видами деятельности, за исключением клиринговой и депозитарной деятельности, а также деятельности валютной биржи, товарной биржи, оператора торгов виртуальных активов (криптобиржа).</w:t>
      </w:r>
    </w:p>
    <w:p>
      <w:pPr>
        <w:spacing w:after="120"/>
        <w:ind w:firstLine="709"/>
        <w:jc w:val="both"/>
      </w:pPr>
      <w:r>
        <w:rPr>
          <w:rFonts w:ascii="Arial" w:cs="Arial" w:eastAsia="Arial" w:hAnsi="Arial"/>
          <w:i/>
          <w:iCs/>
          <w:sz w:val="24"/>
          <w:szCs w:val="24"/>
        </w:rPr>
        <w:t xml:space="preserve">(В редакции Законов КР от </w:t>
      </w:r>
      <w:hyperlink w:history="1" r:id="rIdr1giqytclra3_5htk0iub">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h7dzypxejh0owebav1zv3">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hxf2p3nelmm-sddxh8p1_">
        <w:r>
          <w:rPr>
            <w:rFonts w:ascii="Arial" w:cs="Arial" w:eastAsia="Arial" w:hAnsi="Arial"/>
            <w:i/>
            <w:iCs/>
            <w:color w:val="1D4ED8"/>
            <w:sz w:val="24"/>
            <w:szCs w:val="24"/>
            <w:u w:val="single"/>
          </w:rPr>
          <w:t xml:space="preserve">5 августа 2022 года № 81</w:t>
        </w:r>
      </w:hyperlink>
      <w:r>
        <w:rPr>
          <w:rFonts w:ascii="Arial" w:cs="Arial" w:eastAsia="Arial" w:hAnsi="Arial"/>
          <w:sz w:val="24"/>
          <w:szCs w:val="24"/>
        </w:rPr>
        <w:t xml:space="preserve">, </w:t>
      </w:r>
      <w:hyperlink w:history="1" r:id="rIdgxqclki60z22jrdasftno">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1</w:t>
      </w:r>
      <w:r>
        <w:rPr>
          <w:rFonts w:ascii="Arial" w:cs="Arial" w:eastAsia="Arial" w:hAnsi="Arial"/>
          <w:b/>
          <w:bCs/>
          <w:sz w:val="24"/>
          <w:szCs w:val="24"/>
        </w:rPr>
        <w:t xml:space="preserve">. Особенности осуществления профессиональной деятельности на рынке ценных бумаг, связанной с ведением индивидуальных инвестиционных счетов</w:t>
      </w:r>
    </w:p>
    <w:p>
      <w:pPr>
        <w:spacing w:after="120"/>
        <w:ind w:firstLine="709"/>
        <w:jc w:val="both"/>
      </w:pPr>
      <w:r>
        <w:rPr>
          <w:rFonts w:ascii="Arial" w:cs="Arial" w:eastAsia="Arial" w:hAnsi="Arial"/>
          <w:sz w:val="24"/>
          <w:szCs w:val="24"/>
        </w:rPr>
        <w:t xml:space="preserve">1. Индивидуальный инвестиционный счет открывается и ведется брокером или управляющей компанией на основании отдельного договора на брокерское обслуживание или договора доверительного управления инвестиционными активами, которые предусматривают открытие и ведение индивидуального инвестиционного счета.</w:t>
      </w:r>
    </w:p>
    <w:p>
      <w:pPr>
        <w:spacing w:after="120"/>
        <w:ind w:firstLine="709"/>
        <w:jc w:val="both"/>
      </w:pPr>
      <w:r>
        <w:rPr>
          <w:rFonts w:ascii="Arial" w:cs="Arial" w:eastAsia="Arial" w:hAnsi="Arial"/>
          <w:sz w:val="24"/>
          <w:szCs w:val="24"/>
        </w:rPr>
        <w:t xml:space="preserve">2. Порядок открытия и ведения индивидуального инвестиционного счета определяется нормативными правовыми актами Кыргызской Республики в сфере рынка ценных бумаг.</w:t>
      </w:r>
    </w:p>
    <w:p>
      <w:pPr>
        <w:spacing w:after="120"/>
        <w:ind w:firstLine="709"/>
        <w:jc w:val="both"/>
      </w:pPr>
      <w:r>
        <w:rPr>
          <w:rFonts w:ascii="Arial" w:cs="Arial" w:eastAsia="Arial" w:hAnsi="Arial"/>
          <w:sz w:val="24"/>
          <w:szCs w:val="24"/>
        </w:rPr>
        <w:t xml:space="preserve">3. Физическое лицо вправе иметь только один договор на ведение индивидуального инвестиционного счета. В случае заключения нового договора на ведение индивидуального инвестиционного счета, действие ранее заключенного договора на ведение индивидуального инвестиционного счета должно быть прекращено в течение одного месяца.</w:t>
      </w:r>
    </w:p>
    <w:p>
      <w:pPr>
        <w:spacing w:after="120"/>
        <w:ind w:firstLine="709"/>
        <w:jc w:val="both"/>
      </w:pPr>
      <w:r>
        <w:rPr>
          <w:rFonts w:ascii="Arial" w:cs="Arial" w:eastAsia="Arial" w:hAnsi="Arial"/>
          <w:sz w:val="24"/>
          <w:szCs w:val="24"/>
        </w:rPr>
        <w:t xml:space="preserve">Профессиональный участник рынка ценных бумаг заключает договор на ведение индивидуального инвестиционного счета, если физическое лицо в письменной форме заявило, что не имеет действующего договора с другим профессиональным участником рынка ценных бумаг на ведение такого счета либо что действие ранее заключенного договора будет прекращено не позднее одного месяца.</w:t>
      </w:r>
    </w:p>
    <w:p>
      <w:pPr>
        <w:spacing w:after="120"/>
        <w:ind w:firstLine="709"/>
        <w:jc w:val="both"/>
      </w:pPr>
      <w:r>
        <w:rPr>
          <w:rFonts w:ascii="Arial" w:cs="Arial" w:eastAsia="Arial" w:hAnsi="Arial"/>
          <w:sz w:val="24"/>
          <w:szCs w:val="24"/>
        </w:rPr>
        <w:t xml:space="preserve">4. Физическое лицо вправе потребовать возврата учтенных на его индивидуальном инвестиционном счете денежных средств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Возврат клиенту денежных средств и ценных бумаг, учтенных на его индивидуальном инвестиционном счете, или их передача другому профессиональному участнику рынка ценных бумаг без прекращения действия договора на ведение индивидуального инвестиционного счета не допускается.</w:t>
      </w:r>
    </w:p>
    <w:p>
      <w:pPr>
        <w:spacing w:after="120"/>
        <w:ind w:firstLine="709"/>
        <w:jc w:val="both"/>
      </w:pPr>
      <w:r>
        <w:rPr>
          <w:rFonts w:ascii="Arial" w:cs="Arial" w:eastAsia="Arial" w:hAnsi="Arial"/>
          <w:sz w:val="24"/>
          <w:szCs w:val="24"/>
        </w:rPr>
        <w:t xml:space="preserve">5. Физическое лицо вправе прекратить действие договора одного вида (договор брокерского обслуживания или договор доверительного управления инвестиционными активами) на ведение индивидуального инвестиционного счета и заключить договор другого вида на ведение индивидуального инвестиционного счета с тем же профессиональным участником рынка ценных бумаг или передать учтенные на индивидуальном инвестиционном счете денежные средства и ценные бумаги другому профессиональному участнику рынка ценных бумаг, с которым заключен договор на ведение индивидуального инвестиционного счета другого вида.</w:t>
      </w:r>
    </w:p>
    <w:p>
      <w:pPr>
        <w:spacing w:after="120"/>
        <w:ind w:firstLine="709"/>
        <w:jc w:val="both"/>
      </w:pPr>
      <w:r>
        <w:rPr>
          <w:rFonts w:ascii="Arial" w:cs="Arial" w:eastAsia="Arial" w:hAnsi="Arial"/>
          <w:sz w:val="24"/>
          <w:szCs w:val="24"/>
        </w:rPr>
        <w:t xml:space="preserve">6. Профессиональный участник рынка ценных бумаг, с которым расторгается договор на ведение индивидуального инвестиционного счета, должен передать сведения о физическом лице и его индивидуальном инвестиционном счете профессиональному участнику рынка ценных бумаг, с которым заключается новый договор на ведение индивидуального инвестиционного счета. Состав таких сведений утверждается уполномоченным налоговым органом.</w:t>
      </w:r>
    </w:p>
    <w:p>
      <w:pPr>
        <w:spacing w:after="120"/>
        <w:ind w:firstLine="709"/>
        <w:jc w:val="both"/>
      </w:pPr>
      <w:r>
        <w:rPr>
          <w:rFonts w:ascii="Arial" w:cs="Arial" w:eastAsia="Arial" w:hAnsi="Arial"/>
          <w:sz w:val="24"/>
          <w:szCs w:val="24"/>
        </w:rPr>
        <w:t xml:space="preserve">7. Денежные средства и ценные бумаги, которые учтены на индивидуальном инвестиционном счете, используются только для исполнения и/или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и/или обеспечения обязательств по договору на ведение индивидуального инвестиционного счета.</w:t>
      </w:r>
    </w:p>
    <w:p>
      <w:pPr>
        <w:spacing w:after="120"/>
        <w:ind w:firstLine="709"/>
        <w:jc w:val="both"/>
      </w:pPr>
      <w:r>
        <w:rPr>
          <w:rFonts w:ascii="Arial" w:cs="Arial" w:eastAsia="Arial" w:hAnsi="Arial"/>
          <w:sz w:val="24"/>
          <w:szCs w:val="24"/>
        </w:rPr>
        <w:t xml:space="preserve">8. По договору на ведение индивидуального инвестиционного счета допускается передача клиентом профессиональному участнику рынка ценных бумаг только денежных средств, за исключением случаев, предусмотренных частью 5 настоящей статьи.</w:t>
      </w:r>
    </w:p>
    <w:p>
      <w:pPr>
        <w:spacing w:after="120"/>
        <w:ind w:firstLine="709"/>
        <w:jc w:val="both"/>
      </w:pPr>
      <w:r>
        <w:rPr>
          <w:rFonts w:ascii="Arial" w:cs="Arial" w:eastAsia="Arial" w:hAnsi="Arial"/>
          <w:sz w:val="24"/>
          <w:szCs w:val="24"/>
        </w:rPr>
        <w:t xml:space="preserve">9. В случае размещения во вклады в финансово-кредитных организациях денежных средств, находящихся в доверительном управлении по договору доверительного управления инвестиционными активами, который предусматривает открытие и ведение индивидуального инвестиционного счета, сумма таких вкладов не может превышать 15 процентов суммы денежных средств, переданных по указанному договору на момент такого размещения.</w:t>
      </w:r>
    </w:p>
    <w:p>
      <w:pPr>
        <w:spacing w:after="120"/>
        <w:ind w:firstLine="709"/>
        <w:jc w:val="both"/>
      </w:pPr>
      <w:r>
        <w:rPr>
          <w:rFonts w:ascii="Arial" w:cs="Arial" w:eastAsia="Arial" w:hAnsi="Arial"/>
          <w:i/>
          <w:iCs/>
          <w:sz w:val="24"/>
          <w:szCs w:val="24"/>
        </w:rPr>
        <w:t xml:space="preserve">(В редакции Закона КР от </w:t>
      </w:r>
      <w:hyperlink w:history="1" r:id="rId_znb4p7hd8zvrmozyhqkk">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2</w:t>
      </w:r>
      <w:r>
        <w:rPr>
          <w:rFonts w:ascii="Arial" w:cs="Arial" w:eastAsia="Arial" w:hAnsi="Arial"/>
          <w:b/>
          <w:bCs/>
          <w:sz w:val="24"/>
          <w:szCs w:val="24"/>
        </w:rPr>
        <w:t xml:space="preserve">. Особенности осуществления профессиональной деятельности на рынке ценных бумаг, связанной с инвестиционным консультированием</w:t>
      </w:r>
    </w:p>
    <w:p>
      <w:pPr>
        <w:spacing w:after="120"/>
        <w:ind w:firstLine="709"/>
        <w:jc w:val="both"/>
      </w:pPr>
      <w:r>
        <w:rPr>
          <w:rFonts w:ascii="Arial" w:cs="Arial" w:eastAsia="Arial" w:hAnsi="Arial"/>
          <w:sz w:val="24"/>
          <w:szCs w:val="24"/>
        </w:rPr>
        <w:t xml:space="preserve">1. Деятельностью по инвестиционному консультированию признается оказание консультационных услуг в отношении ценных бумаг, сделок с ними и/или заключения договоров, являющихся производными ценными бумагами, путем предоставления индивидуальных инвестиционных рекомендаций.</w:t>
      </w:r>
    </w:p>
    <w:p>
      <w:pPr>
        <w:spacing w:after="120"/>
        <w:ind w:firstLine="709"/>
        <w:jc w:val="both"/>
      </w:pPr>
      <w:r>
        <w:rPr>
          <w:rFonts w:ascii="Arial" w:cs="Arial" w:eastAsia="Arial" w:hAnsi="Arial"/>
          <w:sz w:val="24"/>
          <w:szCs w:val="24"/>
        </w:rPr>
        <w:t xml:space="preserve">Оказывать услуги по инвестиционному консультированию вправе профессиональные участники рынка ценных бумаг, осуществляющие брокерскую и/или дилерскую деятельность на рынке ценных бумаг и/или деятельность по доверительному управлению инвестиционными активами (инвестиционные консультанты), включенные в реестр инвестиционных консультантов.</w:t>
      </w:r>
    </w:p>
    <w:p>
      <w:pPr>
        <w:spacing w:after="120"/>
        <w:ind w:firstLine="709"/>
        <w:jc w:val="both"/>
      </w:pPr>
      <w:r>
        <w:rPr>
          <w:rFonts w:ascii="Arial" w:cs="Arial" w:eastAsia="Arial" w:hAnsi="Arial"/>
          <w:sz w:val="24"/>
          <w:szCs w:val="24"/>
        </w:rPr>
        <w:t xml:space="preserve">2. Инвестиционное консультирование осуществляется инвестиционными консультантами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3. Инвестиционную рекомендацию вправе предоставлять только работник инвестиционного консультанта, соответствующий квалификационным требованиям, установленным Кабинетом Министров Кыргызской Республики.</w:t>
      </w:r>
    </w:p>
    <w:p>
      <w:pPr>
        <w:spacing w:after="120"/>
        <w:ind w:firstLine="709"/>
        <w:jc w:val="both"/>
      </w:pPr>
      <w:r>
        <w:rPr>
          <w:rFonts w:ascii="Arial" w:cs="Arial" w:eastAsia="Arial" w:hAnsi="Arial"/>
          <w:sz w:val="24"/>
          <w:szCs w:val="24"/>
        </w:rPr>
        <w:t xml:space="preserve">4. При оказании услуг по инвестиционному консультированию инвестиционный консультант и его работники обязаны действовать добросовестно с должной осмотрительностью и исключительно в интересах клиента.</w:t>
      </w:r>
    </w:p>
    <w:p>
      <w:pPr>
        <w:spacing w:after="120"/>
        <w:ind w:firstLine="709"/>
        <w:jc w:val="both"/>
      </w:pPr>
      <w:r>
        <w:rPr>
          <w:rFonts w:ascii="Arial" w:cs="Arial" w:eastAsia="Arial" w:hAnsi="Arial"/>
          <w:sz w:val="24"/>
          <w:szCs w:val="24"/>
        </w:rPr>
        <w:t xml:space="preserve">В случае возникновения и/или наличия конфликта интересов инвестиционный консультант и его работники обязаны действовать, исходя из приоритета интересов клиента над своими интересами.</w:t>
      </w:r>
    </w:p>
    <w:p>
      <w:pPr>
        <w:spacing w:after="120"/>
        <w:ind w:firstLine="709"/>
        <w:jc w:val="both"/>
      </w:pPr>
      <w:r>
        <w:rPr>
          <w:rFonts w:ascii="Arial" w:cs="Arial" w:eastAsia="Arial" w:hAnsi="Arial"/>
          <w:sz w:val="24"/>
          <w:szCs w:val="24"/>
        </w:rPr>
        <w:t xml:space="preserve">5. Инвестиционный консультант несет ответственность за убытки, понесенные клиентом, в результате:</w:t>
      </w:r>
    </w:p>
    <w:p>
      <w:pPr>
        <w:spacing w:after="120"/>
        <w:ind w:firstLine="709"/>
        <w:jc w:val="both"/>
      </w:pPr>
      <w:r>
        <w:rPr>
          <w:rFonts w:ascii="Arial" w:cs="Arial" w:eastAsia="Arial" w:hAnsi="Arial"/>
          <w:sz w:val="24"/>
          <w:szCs w:val="24"/>
        </w:rPr>
        <w:t xml:space="preserve">- нарушения требований по предоставлению услуг по инвестиционному консультированию;</w:t>
      </w:r>
    </w:p>
    <w:p>
      <w:pPr>
        <w:spacing w:after="120"/>
        <w:ind w:firstLine="709"/>
        <w:jc w:val="both"/>
      </w:pPr>
      <w:r>
        <w:rPr>
          <w:rFonts w:ascii="Arial" w:cs="Arial" w:eastAsia="Arial" w:hAnsi="Arial"/>
          <w:sz w:val="24"/>
          <w:szCs w:val="24"/>
        </w:rPr>
        <w:t xml:space="preserve">- предоставления информации, вводящей в заблуждение, или заведомо ложной информации;</w:t>
      </w:r>
    </w:p>
    <w:p>
      <w:pPr>
        <w:spacing w:after="120"/>
        <w:ind w:firstLine="709"/>
        <w:jc w:val="both"/>
      </w:pPr>
      <w:r>
        <w:rPr>
          <w:rFonts w:ascii="Arial" w:cs="Arial" w:eastAsia="Arial" w:hAnsi="Arial"/>
          <w:sz w:val="24"/>
          <w:szCs w:val="24"/>
        </w:rPr>
        <w:t xml:space="preserve">- предоставления инвестиционной рекомендации на заключение сделки с ценными бумагами при наличии конфликта интересов в том случае, если клиент не был уведомлен должным образом о возможностях и фактах возникновения конфликта интересов при получении данной рекомендации.</w:t>
      </w:r>
    </w:p>
    <w:p>
      <w:pPr>
        <w:spacing w:after="120"/>
        <w:ind w:firstLine="709"/>
        <w:jc w:val="both"/>
      </w:pPr>
      <w:r>
        <w:rPr>
          <w:rFonts w:ascii="Arial" w:cs="Arial" w:eastAsia="Arial" w:hAnsi="Arial"/>
          <w:sz w:val="24"/>
          <w:szCs w:val="24"/>
        </w:rPr>
        <w:t xml:space="preserve">6. Уполномоченный государственный орган по регулированию рынка ценных бумаг ведет реестр инвестиционных консультантов и предоставляет заинтересованным лицам сведения, содержащиеся в указанном реестре, в соответствии с порядком ведения реестра инвестиционных консультантов, установленному Кабинетом Министров Кыргызской Республики.</w:t>
      </w:r>
    </w:p>
    <w:p>
      <w:pPr>
        <w:spacing w:after="120"/>
        <w:ind w:firstLine="709"/>
        <w:jc w:val="both"/>
      </w:pPr>
      <w:r>
        <w:rPr>
          <w:rFonts w:ascii="Arial" w:cs="Arial" w:eastAsia="Arial" w:hAnsi="Arial"/>
          <w:sz w:val="24"/>
          <w:szCs w:val="24"/>
        </w:rPr>
        <w:t xml:space="preserve">Для включения в реестр инвестиционных консультантов профессиональные участники рынка ценных бумаг должны соответствовать требованиям, установленным в отношении инвестиционных консультантов настоящим Законом, и принятыми в соответствии с ними нормативными правовыми актами Кабинета Министров Кыргызской Республики.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принимает решение о внесении сведений о лице в реестр инвестиционных консультантов или об отказе в их внесении в указанный реестр на основании заявления и документов, перечень которых устанавливается нормативными правовыми актами Кабинета Министров Кыргызской Республики.</w:t>
      </w:r>
    </w:p>
    <w:p>
      <w:pPr>
        <w:spacing w:after="120"/>
        <w:ind w:firstLine="709"/>
        <w:jc w:val="both"/>
      </w:pPr>
      <w:r>
        <w:rPr>
          <w:rFonts w:ascii="Arial" w:cs="Arial" w:eastAsia="Arial" w:hAnsi="Arial"/>
          <w:sz w:val="24"/>
          <w:szCs w:val="24"/>
        </w:rPr>
        <w:t xml:space="preserve">Порядок, сроки принятия указанного решения и форма заявления о внесении сведений о лице в реестр инвестиционных консультантов устанавливаются нормативными правовыми актами Кабинета Министров Кыргызской Республики.</w:t>
      </w:r>
    </w:p>
    <w:p>
      <w:pPr>
        <w:spacing w:after="120"/>
        <w:ind w:firstLine="709"/>
        <w:jc w:val="both"/>
      </w:pPr>
      <w:r>
        <w:rPr>
          <w:rFonts w:ascii="Arial" w:cs="Arial" w:eastAsia="Arial" w:hAnsi="Arial"/>
          <w:sz w:val="24"/>
          <w:szCs w:val="24"/>
        </w:rPr>
        <w:t xml:space="preserve">Во внесении сведений о лице в реестр инвестиционных консультантов может быть отказано по основаниям, установленным Кабинетом Министров Кыргызской Республики.</w:t>
      </w:r>
    </w:p>
    <w:p>
      <w:pPr>
        <w:spacing w:after="120"/>
        <w:ind w:firstLine="709"/>
        <w:jc w:val="both"/>
      </w:pPr>
      <w:r>
        <w:rPr>
          <w:rFonts w:ascii="Arial" w:cs="Arial" w:eastAsia="Arial" w:hAnsi="Arial"/>
          <w:sz w:val="24"/>
          <w:szCs w:val="24"/>
        </w:rPr>
        <w:t xml:space="preserve">7. Основанием для принятия уполномоченным государственным органом по регулированию рынка ценных бумаг решения об исключении сведений об инвестиционном консультанте из реестра инвестиционных консультантов является:</w:t>
      </w:r>
    </w:p>
    <w:p>
      <w:pPr>
        <w:spacing w:after="120"/>
        <w:ind w:firstLine="709"/>
        <w:jc w:val="both"/>
      </w:pPr>
      <w:r>
        <w:rPr>
          <w:rFonts w:ascii="Arial" w:cs="Arial" w:eastAsia="Arial" w:hAnsi="Arial"/>
          <w:sz w:val="24"/>
          <w:szCs w:val="24"/>
        </w:rPr>
        <w:t xml:space="preserve">1) заявление инвестиционного консультанта, поданное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2) неоднократное нарушение инвестиционным консультантом при осуществлении им деятельности по инвестиционному консультированию требований настоящего Закона и принятых в соответствии с ними нормативных правовых актов;</w:t>
      </w:r>
    </w:p>
    <w:p>
      <w:pPr>
        <w:spacing w:after="120"/>
        <w:ind w:firstLine="709"/>
        <w:jc w:val="both"/>
      </w:pPr>
      <w:r>
        <w:rPr>
          <w:rFonts w:ascii="Arial" w:cs="Arial" w:eastAsia="Arial" w:hAnsi="Arial"/>
          <w:sz w:val="24"/>
          <w:szCs w:val="24"/>
        </w:rPr>
        <w:t xml:space="preserve">3) привлечение инвестиционного консультанта к административной ответственности за нарушение законодательства Кыргызской Республики в сфере рынка ценных бумаг.</w:t>
      </w:r>
    </w:p>
    <w:p>
      <w:pPr>
        <w:spacing w:after="120"/>
        <w:ind w:firstLine="709"/>
        <w:jc w:val="both"/>
      </w:pPr>
      <w:r>
        <w:rPr>
          <w:rFonts w:ascii="Arial" w:cs="Arial" w:eastAsia="Arial" w:hAnsi="Arial"/>
          <w:i/>
          <w:iCs/>
          <w:sz w:val="24"/>
          <w:szCs w:val="24"/>
        </w:rPr>
        <w:t xml:space="preserve">(В редакции Закона КР от </w:t>
      </w:r>
      <w:hyperlink w:history="1" r:id="rIdgvbosehhdimvhxsl2won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 Дополнительные требования к профессиональным участникам рынка ценных бумаг, осуществляющим деятельность по организации торгов на рынке ценных бумаг и депозитарную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Дополнительные требования к профессиональным участникам рынка ценных бумаг, осуществляющим деятельность по организации торгов на рынке ценных бумаг и депозитарную деятельность на рынке ценных бумаг, включают:</w:t>
      </w:r>
    </w:p>
    <w:p>
      <w:pPr>
        <w:spacing w:after="120"/>
        <w:ind w:firstLine="709"/>
        <w:jc w:val="both"/>
      </w:pPr>
      <w:r>
        <w:rPr>
          <w:rFonts w:ascii="Arial" w:cs="Arial" w:eastAsia="Arial" w:hAnsi="Arial"/>
          <w:sz w:val="24"/>
          <w:szCs w:val="24"/>
        </w:rPr>
        <w:t xml:space="preserve">-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w:t>
      </w:r>
    </w:p>
    <w:p>
      <w:pPr>
        <w:spacing w:after="120"/>
        <w:ind w:firstLine="709"/>
        <w:jc w:val="both"/>
      </w:pPr>
      <w:r>
        <w:rPr>
          <w:rFonts w:ascii="Arial" w:cs="Arial" w:eastAsia="Arial" w:hAnsi="Arial"/>
          <w:sz w:val="24"/>
          <w:szCs w:val="24"/>
        </w:rPr>
        <w:t xml:space="preserve">- достаточные меры для обеспечения надзора за деятельностью участников и зарегистрированных субъектов в процессе торгов, а также меры, обеспечивающие исполнение ими требований фондовой биржи;</w:t>
      </w:r>
    </w:p>
    <w:p>
      <w:pPr>
        <w:spacing w:after="120"/>
        <w:ind w:firstLine="709"/>
        <w:jc w:val="both"/>
      </w:pPr>
      <w:r>
        <w:rPr>
          <w:rFonts w:ascii="Arial" w:cs="Arial" w:eastAsia="Arial" w:hAnsi="Arial"/>
          <w:sz w:val="24"/>
          <w:szCs w:val="24"/>
        </w:rPr>
        <w:t xml:space="preserve">- внутренние документы, определяющие соответствующие требования и полномочия, которые достаточны для осуществления надзора за рынком ценных бумаг с целью предотвращения мошеннических действий и осуществления мониторинга по соблюдению соответствующих операционных правил участниками рынка ценных бумаг;</w:t>
      </w:r>
    </w:p>
    <w:p>
      <w:pPr>
        <w:spacing w:after="120"/>
        <w:ind w:firstLine="709"/>
        <w:jc w:val="both"/>
      </w:pPr>
      <w:r>
        <w:rPr>
          <w:rFonts w:ascii="Arial" w:cs="Arial" w:eastAsia="Arial" w:hAnsi="Arial"/>
          <w:sz w:val="24"/>
          <w:szCs w:val="24"/>
        </w:rPr>
        <w:t xml:space="preserve">- наличие достаточных средств (механизмов) для управления рисками, связанными с осуществлением профессиональной деятельности, клирингом и расчетами по ценным бумагам;</w:t>
      </w:r>
    </w:p>
    <w:p>
      <w:pPr>
        <w:spacing w:after="120"/>
        <w:ind w:firstLine="709"/>
        <w:jc w:val="both"/>
      </w:pPr>
      <w:r>
        <w:rPr>
          <w:rFonts w:ascii="Arial" w:cs="Arial" w:eastAsia="Arial" w:hAnsi="Arial"/>
          <w:sz w:val="24"/>
          <w:szCs w:val="24"/>
        </w:rPr>
        <w:t xml:space="preserve">- иные требования, установленные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8c--tbwt9ii3redkcfkf-">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 Совмещение профессиональных видов деятельности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Деятельность инвестиционного фонда не может совмещаться с другими видами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2. Допускается совмещение следующих видов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брокерской деятельности, дилерской деятельности и деятельности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 депозитарной деятельности, клиринговой деятельности и деятельности по организации торговли на рынке ценных бумаг.</w:t>
      </w:r>
    </w:p>
    <w:p>
      <w:pPr>
        <w:spacing w:after="120"/>
        <w:ind w:firstLine="709"/>
        <w:jc w:val="both"/>
      </w:pPr>
      <w:r>
        <w:rPr>
          <w:rFonts w:ascii="Arial" w:cs="Arial" w:eastAsia="Arial" w:hAnsi="Arial"/>
          <w:sz w:val="24"/>
          <w:szCs w:val="24"/>
        </w:rPr>
        <w:t xml:space="preserve">- депозитарной деятельности и деятельности по ведению реестра держателей ценных бумаг.</w:t>
      </w:r>
    </w:p>
    <w:p>
      <w:pPr>
        <w:spacing w:after="120"/>
        <w:ind w:firstLine="709"/>
        <w:jc w:val="both"/>
      </w:pPr>
      <w:r>
        <w:rPr>
          <w:rFonts w:ascii="Arial" w:cs="Arial" w:eastAsia="Arial" w:hAnsi="Arial"/>
          <w:sz w:val="24"/>
          <w:szCs w:val="24"/>
        </w:rPr>
        <w:t xml:space="preserve">3. В случае совмещения одним юридическим лицом нескольких видов профессиональной деятельности для осуществления каждого из них данное юридическое лицо должно иметь соответствующую лицензию (за исключением клиринговой деятельности) и отдельное структурное подразделение.</w:t>
      </w:r>
    </w:p>
    <w:p>
      <w:pPr>
        <w:spacing w:after="120"/>
        <w:ind w:firstLine="850"/>
        <w:jc w:val="both"/>
      </w:pPr>
      <w:r>
        <w:rPr>
          <w:rFonts w:ascii="Arial" w:cs="Arial" w:eastAsia="Arial" w:hAnsi="Arial"/>
          <w:sz w:val="24"/>
          <w:szCs w:val="24"/>
        </w:rPr>
        <w:t xml:space="preserve">4. Деятельность профессиональных участников рынка ценных бумаг, зарегистрированных в государствах-членах Евразийского экономического союза, на территории Кыргызской Республики подлежит регулированию в соответствии с требованиями настоящего Закона и вступивших в силу в установленном законодательством порядке международных договоров и соглашений,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Законов КР от </w:t>
      </w:r>
      <w:hyperlink w:history="1" r:id="rId3adscrz_y5hyqmybfgydp">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sd5zoibrvocqnfwp0rdkf">
        <w:r>
          <w:rPr>
            <w:rFonts w:ascii="Arial" w:cs="Arial" w:eastAsia="Arial" w:hAnsi="Arial"/>
            <w:i/>
            <w:iCs/>
            <w:color w:val="1D4ED8"/>
            <w:sz w:val="24"/>
            <w:szCs w:val="24"/>
            <w:u w:val="single"/>
          </w:rPr>
          <w:t xml:space="preserve">22 марта 2016 года № 24</w:t>
        </w:r>
      </w:hyperlink>
      <w:r>
        <w:rPr>
          <w:rFonts w:ascii="Arial" w:cs="Arial" w:eastAsia="Arial" w:hAnsi="Arial"/>
          <w:sz w:val="24"/>
          <w:szCs w:val="24"/>
        </w:rPr>
        <w:t xml:space="preserve">, </w:t>
      </w:r>
      <w:hyperlink w:history="1" r:id="rId956qxlgqcu7nkkjyso3p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 Номинальный держатель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Номинальный держатель может осуществлять следующие имущественные права:</w:t>
      </w:r>
    </w:p>
    <w:p>
      <w:pPr>
        <w:spacing w:after="120"/>
        <w:ind w:firstLine="709"/>
        <w:jc w:val="both"/>
      </w:pPr>
      <w:r>
        <w:rPr>
          <w:rFonts w:ascii="Arial" w:cs="Arial" w:eastAsia="Arial" w:hAnsi="Arial"/>
          <w:sz w:val="24"/>
          <w:szCs w:val="24"/>
        </w:rPr>
        <w:t xml:space="preserve">- совершать куплю-продажу (мену) ценных бумаг;</w:t>
      </w:r>
    </w:p>
    <w:p>
      <w:pPr>
        <w:spacing w:after="120"/>
        <w:ind w:firstLine="709"/>
        <w:jc w:val="both"/>
      </w:pPr>
      <w:r>
        <w:rPr>
          <w:rFonts w:ascii="Arial" w:cs="Arial" w:eastAsia="Arial" w:hAnsi="Arial"/>
          <w:sz w:val="24"/>
          <w:szCs w:val="24"/>
        </w:rPr>
        <w:t xml:space="preserve">- получать от имени клиента доходы по ценным бумагам, если это предусмотрено договором.</w:t>
      </w:r>
    </w:p>
    <w:p>
      <w:pPr>
        <w:spacing w:after="120"/>
        <w:ind w:firstLine="709"/>
        <w:jc w:val="both"/>
      </w:pPr>
      <w:r>
        <w:rPr>
          <w:rFonts w:ascii="Arial" w:cs="Arial" w:eastAsia="Arial" w:hAnsi="Arial"/>
          <w:sz w:val="24"/>
          <w:szCs w:val="24"/>
        </w:rPr>
        <w:t xml:space="preserve">В качестве номинального держателя ценных бумаг могут выступать депозитарий и брокер. Номинальным держателем также может выступать депозитарий, не являющийся резидентом Кыргызской Республики (иностранный депозитарий), имеющий лицензию (или заменяющий ее документ) на осуществление депозитарной деятельности в своей стране, и соответствующий требованиям, предъявляемым нормативными правовыми актами Кыргызской Республики к депозитариям.</w:t>
      </w:r>
    </w:p>
    <w:p>
      <w:pPr>
        <w:spacing w:after="120"/>
        <w:ind w:firstLine="709"/>
        <w:jc w:val="both"/>
      </w:pPr>
      <w:r>
        <w:rPr>
          <w:rFonts w:ascii="Arial" w:cs="Arial" w:eastAsia="Arial" w:hAnsi="Arial"/>
          <w:sz w:val="24"/>
          <w:szCs w:val="24"/>
        </w:rPr>
        <w:t xml:space="preserve">2. Профессиональный участник рынка ценных бумаг, не являющийся депозитарием, не может выступать номинальным держателем ценных бумаг в интересах другого номинального держателя.</w:t>
      </w:r>
    </w:p>
    <w:p>
      <w:pPr>
        <w:spacing w:after="120"/>
        <w:ind w:firstLine="709"/>
        <w:jc w:val="both"/>
      </w:pPr>
      <w:r>
        <w:rPr>
          <w:rFonts w:ascii="Arial" w:cs="Arial" w:eastAsia="Arial" w:hAnsi="Arial"/>
          <w:sz w:val="24"/>
          <w:szCs w:val="24"/>
        </w:rPr>
        <w:t xml:space="preserve">3. Передача ценных бумаг в номинальное держание не влечет за собой переход права собственности на ценные бумаги к номинальному держателю.</w:t>
      </w:r>
    </w:p>
    <w:p>
      <w:pPr>
        <w:spacing w:after="120"/>
        <w:ind w:firstLine="709"/>
        <w:jc w:val="both"/>
      </w:pPr>
      <w:r>
        <w:rPr>
          <w:rFonts w:ascii="Arial" w:cs="Arial" w:eastAsia="Arial" w:hAnsi="Arial"/>
          <w:sz w:val="24"/>
          <w:szCs w:val="24"/>
        </w:rPr>
        <w:t xml:space="preserve">4. Ценные бумаги клиентов номинального держателя ценных бумаг не подлежат взысканию в пользу кредиторов номинального держателя.</w:t>
      </w:r>
    </w:p>
    <w:p>
      <w:pPr>
        <w:spacing w:after="120"/>
        <w:ind w:firstLine="709"/>
        <w:jc w:val="both"/>
      </w:pPr>
      <w:r>
        <w:rPr>
          <w:rFonts w:ascii="Arial" w:cs="Arial" w:eastAsia="Arial" w:hAnsi="Arial"/>
          <w:sz w:val="24"/>
          <w:szCs w:val="24"/>
        </w:rPr>
        <w:t xml:space="preserve">5. Номинальный держатель обязан:</w:t>
      </w:r>
    </w:p>
    <w:p>
      <w:pPr>
        <w:spacing w:after="120"/>
        <w:ind w:firstLine="709"/>
        <w:jc w:val="both"/>
      </w:pPr>
      <w:r>
        <w:rPr>
          <w:rFonts w:ascii="Arial" w:cs="Arial" w:eastAsia="Arial" w:hAnsi="Arial"/>
          <w:sz w:val="24"/>
          <w:szCs w:val="24"/>
        </w:rPr>
        <w:t xml:space="preserve">- осуществлять сделки с ценными бумагами по поручению лица (или его представителя), в интересах которого он является номинальным держателем ценных бумаг, и в соответствии с договором, заключенным с этим лицом;</w:t>
      </w:r>
    </w:p>
    <w:p>
      <w:pPr>
        <w:spacing w:after="120"/>
        <w:ind w:firstLine="709"/>
        <w:jc w:val="both"/>
      </w:pPr>
      <w:r>
        <w:rPr>
          <w:rFonts w:ascii="Arial" w:cs="Arial" w:eastAsia="Arial" w:hAnsi="Arial"/>
          <w:sz w:val="24"/>
          <w:szCs w:val="24"/>
        </w:rPr>
        <w:t xml:space="preserve">- осуществлять учет ценных бумаг, которые он держит в интересах других лиц, на раздельных забалансовых счетах;</w:t>
      </w:r>
    </w:p>
    <w:p>
      <w:pPr>
        <w:spacing w:after="120"/>
        <w:ind w:firstLine="709"/>
        <w:jc w:val="both"/>
      </w:pPr>
      <w:r>
        <w:rPr>
          <w:rFonts w:ascii="Arial" w:cs="Arial" w:eastAsia="Arial" w:hAnsi="Arial"/>
          <w:sz w:val="24"/>
          <w:szCs w:val="24"/>
        </w:rPr>
        <w:t xml:space="preserve">- по требованию лица (или его представителя), в интересах которого он является номинальным держателем ценных бумаг, передать ценные бумаги на его лицевой счет в реестре держателей ценных бумаг или счет депо в депозитарии;</w:t>
      </w:r>
    </w:p>
    <w:p>
      <w:pPr>
        <w:spacing w:after="120"/>
        <w:ind w:firstLine="709"/>
        <w:jc w:val="both"/>
      </w:pPr>
      <w:r>
        <w:rPr>
          <w:rFonts w:ascii="Arial" w:cs="Arial" w:eastAsia="Arial" w:hAnsi="Arial"/>
          <w:sz w:val="24"/>
          <w:szCs w:val="24"/>
        </w:rPr>
        <w:t xml:space="preserve">- раскрыть информацию о владельцах ценных бумаг по требованию держателя реестра, депозитария, уполномоченного государственного органа по регулированию рынка ценных бумаг в сроки,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не позднее 3 рабочих дней с момента получения выплат, причитающихся по этим ценным бумагам, уведомить об этом лицо, в интересах которого он является номинальным держателем ценных бумаг, и перечислить средства, полученные от этих ценных бумаг, на счет данного лица в течение 3 рабочих дней с момента получения соответствующего поручения от него.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 Андеррайтер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качестве андеррайтера могут выступать только брокер или дилер.</w:t>
      </w:r>
    </w:p>
    <w:p>
      <w:pPr>
        <w:spacing w:after="120"/>
        <w:ind w:firstLine="709"/>
        <w:jc w:val="both"/>
      </w:pPr>
      <w:r>
        <w:rPr>
          <w:rFonts w:ascii="Arial" w:cs="Arial" w:eastAsia="Arial" w:hAnsi="Arial"/>
          <w:i/>
          <w:iCs/>
          <w:sz w:val="24"/>
          <w:szCs w:val="24"/>
        </w:rPr>
        <w:t xml:space="preserve">2. (Утратила силу в соответствии с </w:t>
      </w:r>
      <w:hyperlink w:history="1" r:id="rIdjmz7tproaedhaakh1jsp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3. Андеррайтер осуществляет следующие функции:</w:t>
      </w:r>
    </w:p>
    <w:p>
      <w:pPr>
        <w:spacing w:after="120"/>
        <w:ind w:firstLine="709"/>
        <w:jc w:val="both"/>
      </w:pPr>
      <w:r>
        <w:rPr>
          <w:rFonts w:ascii="Arial" w:cs="Arial" w:eastAsia="Arial" w:hAnsi="Arial"/>
          <w:sz w:val="24"/>
          <w:szCs w:val="24"/>
        </w:rPr>
        <w:t xml:space="preserve">1) подготовка публичной эмиссии ценных бумаг:</w:t>
      </w:r>
    </w:p>
    <w:p>
      <w:pPr>
        <w:spacing w:after="120"/>
        <w:ind w:firstLine="709"/>
        <w:jc w:val="both"/>
      </w:pPr>
      <w:r>
        <w:rPr>
          <w:rFonts w:ascii="Arial" w:cs="Arial" w:eastAsia="Arial" w:hAnsi="Arial"/>
          <w:sz w:val="24"/>
          <w:szCs w:val="24"/>
        </w:rPr>
        <w:t xml:space="preserve">- публичное объявление о намерении эмитента провести публичную эмиссию ценных бумаг;</w:t>
      </w:r>
    </w:p>
    <w:p>
      <w:pPr>
        <w:spacing w:after="120"/>
        <w:ind w:firstLine="709"/>
        <w:jc w:val="both"/>
      </w:pPr>
      <w:r>
        <w:rPr>
          <w:rFonts w:ascii="Arial" w:cs="Arial" w:eastAsia="Arial" w:hAnsi="Arial"/>
          <w:sz w:val="24"/>
          <w:szCs w:val="24"/>
        </w:rPr>
        <w:t xml:space="preserve">- разработка документации и определение условий публичной эмиссии ценных бумаг совместно с инвестиционным консультантом и/или эмитентом;</w:t>
      </w:r>
    </w:p>
    <w:p>
      <w:pPr>
        <w:spacing w:after="120"/>
        <w:ind w:firstLine="709"/>
        <w:jc w:val="both"/>
      </w:pPr>
      <w:r>
        <w:rPr>
          <w:rFonts w:ascii="Arial" w:cs="Arial" w:eastAsia="Arial" w:hAnsi="Arial"/>
          <w:sz w:val="24"/>
          <w:szCs w:val="24"/>
        </w:rPr>
        <w:t xml:space="preserve">- предоставление предварительной оценки публичной эмиссии ценных бумаг, установление связей между эмитентами и инвесторами;</w:t>
      </w:r>
    </w:p>
    <w:p>
      <w:pPr>
        <w:spacing w:after="120"/>
        <w:ind w:firstLine="709"/>
        <w:jc w:val="both"/>
      </w:pPr>
      <w:r>
        <w:rPr>
          <w:rFonts w:ascii="Arial" w:cs="Arial" w:eastAsia="Arial" w:hAnsi="Arial"/>
          <w:i/>
          <w:iCs/>
          <w:sz w:val="24"/>
          <w:szCs w:val="24"/>
        </w:rPr>
        <w:t xml:space="preserve">- (абзац пятый утратил силу в соответствии с </w:t>
      </w:r>
      <w:hyperlink w:history="1" r:id="rIds6tkbtakaizvbw62mxqs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2) реализация ценных бумаг:</w:t>
      </w:r>
    </w:p>
    <w:p>
      <w:pPr>
        <w:spacing w:after="120"/>
        <w:ind w:firstLine="709"/>
        <w:jc w:val="both"/>
      </w:pPr>
      <w:r>
        <w:rPr>
          <w:rFonts w:ascii="Arial" w:cs="Arial" w:eastAsia="Arial" w:hAnsi="Arial"/>
          <w:sz w:val="24"/>
          <w:szCs w:val="24"/>
        </w:rPr>
        <w:t xml:space="preserve">- продажа ценных бумаг инвесторам;</w:t>
      </w:r>
    </w:p>
    <w:p>
      <w:pPr>
        <w:spacing w:after="120"/>
        <w:ind w:firstLine="709"/>
        <w:jc w:val="both"/>
      </w:pPr>
      <w:r>
        <w:rPr>
          <w:rFonts w:ascii="Arial" w:cs="Arial" w:eastAsia="Arial" w:hAnsi="Arial"/>
          <w:sz w:val="24"/>
          <w:szCs w:val="24"/>
        </w:rPr>
        <w:t xml:space="preserve">- проведение рекламной кампании;</w:t>
      </w:r>
    </w:p>
    <w:p>
      <w:pPr>
        <w:spacing w:after="120"/>
        <w:ind w:firstLine="709"/>
        <w:jc w:val="both"/>
      </w:pPr>
      <w:r>
        <w:rPr>
          <w:rFonts w:ascii="Arial" w:cs="Arial" w:eastAsia="Arial" w:hAnsi="Arial"/>
          <w:sz w:val="24"/>
          <w:szCs w:val="24"/>
        </w:rPr>
        <w:t xml:space="preserve">- в зависимости от форм андеррайтинга - гарантирование покупки ценных бумаг при их размещении;</w:t>
      </w:r>
    </w:p>
    <w:p>
      <w:pPr>
        <w:spacing w:after="120"/>
        <w:ind w:firstLine="709"/>
        <w:jc w:val="both"/>
      </w:pPr>
      <w:r>
        <w:rPr>
          <w:rFonts w:ascii="Arial" w:cs="Arial" w:eastAsia="Arial" w:hAnsi="Arial"/>
          <w:sz w:val="24"/>
          <w:szCs w:val="24"/>
        </w:rPr>
        <w:t xml:space="preserve">- аналитическая и исследовательская поддержка.</w:t>
      </w:r>
    </w:p>
    <w:p>
      <w:pPr>
        <w:spacing w:after="120"/>
        <w:ind w:firstLine="709"/>
        <w:jc w:val="both"/>
      </w:pPr>
      <w:r>
        <w:rPr>
          <w:rFonts w:ascii="Arial" w:cs="Arial" w:eastAsia="Arial" w:hAnsi="Arial"/>
          <w:sz w:val="24"/>
          <w:szCs w:val="24"/>
        </w:rPr>
        <w:t xml:space="preserve">4. По договору могут быть предусмотрены и другие виды услуг, предоставляемые андеррайтером или андеррайтерами по организации публичного предложения и обслуживанию размещения ценных бумаг.</w:t>
      </w:r>
    </w:p>
    <w:p>
      <w:pPr>
        <w:spacing w:after="120"/>
        <w:ind w:firstLine="709"/>
        <w:jc w:val="both"/>
      </w:pPr>
      <w:r>
        <w:rPr>
          <w:rFonts w:ascii="Arial" w:cs="Arial" w:eastAsia="Arial" w:hAnsi="Arial"/>
          <w:sz w:val="24"/>
          <w:szCs w:val="24"/>
        </w:rPr>
        <w:t xml:space="preserve">5. В договоре должен быть предусмотрен размер вознаграждения андеррайтера за все виды услуг по организации публичного предложения и обслуживанию размещения ценных бумаг.</w:t>
      </w:r>
    </w:p>
    <w:p>
      <w:pPr>
        <w:spacing w:after="120"/>
        <w:ind w:firstLine="709"/>
        <w:jc w:val="both"/>
      </w:pPr>
      <w:r>
        <w:rPr>
          <w:rFonts w:ascii="Arial" w:cs="Arial" w:eastAsia="Arial" w:hAnsi="Arial"/>
          <w:sz w:val="24"/>
          <w:szCs w:val="24"/>
        </w:rPr>
        <w:t xml:space="preserve">6. Андеррайтеры не вправе:</w:t>
      </w:r>
    </w:p>
    <w:p>
      <w:pPr>
        <w:spacing w:after="120"/>
        <w:ind w:firstLine="709"/>
        <w:jc w:val="both"/>
      </w:pPr>
      <w:r>
        <w:rPr>
          <w:rFonts w:ascii="Arial" w:cs="Arial" w:eastAsia="Arial" w:hAnsi="Arial"/>
          <w:sz w:val="24"/>
          <w:szCs w:val="24"/>
        </w:rPr>
        <w:t xml:space="preserve">- предоставлять потенциальным инвесторам недостоверную информацию с целью заинтересованности их и повлиять на принятие инвестиционного решения;</w:t>
      </w:r>
    </w:p>
    <w:p>
      <w:pPr>
        <w:spacing w:after="120"/>
        <w:ind w:firstLine="709"/>
        <w:jc w:val="both"/>
      </w:pPr>
      <w:r>
        <w:rPr>
          <w:rFonts w:ascii="Arial" w:cs="Arial" w:eastAsia="Arial" w:hAnsi="Arial"/>
          <w:sz w:val="24"/>
          <w:szCs w:val="24"/>
        </w:rPr>
        <w:t xml:space="preserve">- предоставлять эмитенту искаженный и недействительный отчет по проведенным исследованиям, а также представлять проспект, содержащий недостоверную или неполную информацию;</w:t>
      </w:r>
    </w:p>
    <w:p>
      <w:pPr>
        <w:spacing w:after="120"/>
        <w:ind w:firstLine="709"/>
        <w:jc w:val="both"/>
      </w:pPr>
      <w:r>
        <w:rPr>
          <w:rFonts w:ascii="Arial" w:cs="Arial" w:eastAsia="Arial" w:hAnsi="Arial"/>
          <w:sz w:val="24"/>
          <w:szCs w:val="24"/>
        </w:rPr>
        <w:t xml:space="preserve">- использовать и распространять проспект, не зарегистрированный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i/>
          <w:iCs/>
          <w:sz w:val="24"/>
          <w:szCs w:val="24"/>
        </w:rPr>
        <w:t xml:space="preserve">- (абзац пятый утратил силу в соответствии с </w:t>
      </w:r>
      <w:hyperlink w:history="1" r:id="rIdt4owvh6rfq62pyivs-sq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проводить рекламную кампанию или публично предлагать ценные бумаги в период до государственной регистрации условий публичного предложения и проспекта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sz w:val="24"/>
          <w:szCs w:val="24"/>
        </w:rPr>
        <w:t xml:space="preserve">- предоставлять информацию об эмитенте, не связанную с публичным предложением ценных бумаг.</w:t>
      </w:r>
    </w:p>
    <w:p>
      <w:pPr>
        <w:spacing w:after="120"/>
        <w:ind w:firstLine="709"/>
        <w:jc w:val="both"/>
      </w:pPr>
      <w:r>
        <w:rPr>
          <w:rFonts w:ascii="Arial" w:cs="Arial" w:eastAsia="Arial" w:hAnsi="Arial"/>
          <w:sz w:val="24"/>
          <w:szCs w:val="24"/>
        </w:rPr>
        <w:t xml:space="preserve">7. Андеррайтер (группа андеррайтеров) несет полную имущественную ответственность перед эмитентом в случае, если в результате его неправомерных действий эмитенту был нанесен ущерб.</w:t>
      </w:r>
    </w:p>
    <w:p>
      <w:pPr>
        <w:spacing w:after="120"/>
        <w:ind w:firstLine="709"/>
        <w:jc w:val="both"/>
      </w:pPr>
      <w:r>
        <w:rPr>
          <w:rFonts w:ascii="Arial" w:cs="Arial" w:eastAsia="Arial" w:hAnsi="Arial"/>
          <w:i/>
          <w:iCs/>
          <w:sz w:val="24"/>
          <w:szCs w:val="24"/>
        </w:rPr>
        <w:t xml:space="preserve">(В редакции Законов КР от </w:t>
      </w:r>
      <w:hyperlink w:history="1" r:id="rId9in8etorstg6xixa3_j8e">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d5dzlhuqpleperndgetvd">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9 
 Обязательства профессиональных участников рынка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 Раскрытие профессиональным участником рынка ценных бумаг информации клиентам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Профессиональный участник рынка ценных бумаг обязан:</w:t>
      </w:r>
    </w:p>
    <w:p>
      <w:pPr>
        <w:spacing w:after="120"/>
        <w:ind w:firstLine="709"/>
        <w:jc w:val="both"/>
      </w:pPr>
      <w:r>
        <w:rPr>
          <w:rFonts w:ascii="Arial" w:cs="Arial" w:eastAsia="Arial" w:hAnsi="Arial"/>
          <w:sz w:val="24"/>
          <w:szCs w:val="24"/>
        </w:rPr>
        <w:t xml:space="preserve">- раскрывать перед своим клиентом информацию, затрагивающую его права и интересы;</w:t>
      </w:r>
    </w:p>
    <w:p>
      <w:pPr>
        <w:spacing w:after="120"/>
        <w:ind w:firstLine="709"/>
        <w:jc w:val="both"/>
      </w:pPr>
      <w:r>
        <w:rPr>
          <w:rFonts w:ascii="Arial" w:cs="Arial" w:eastAsia="Arial" w:hAnsi="Arial"/>
          <w:sz w:val="24"/>
          <w:szCs w:val="24"/>
        </w:rPr>
        <w:t xml:space="preserve">- предоставлять клиенту возможность ознакомления со всей имеющейся информацией о ценных бумагах и их эмитенте (за исключением информации, составляющей коммерческую и служебную тайны на рынке ценных бумаг) при приеме приказа на совершение сделки с ценными бумагами;</w:t>
      </w:r>
    </w:p>
    <w:p>
      <w:pPr>
        <w:spacing w:after="120"/>
        <w:ind w:firstLine="709"/>
        <w:jc w:val="both"/>
      </w:pPr>
      <w:r>
        <w:rPr>
          <w:rFonts w:ascii="Arial" w:cs="Arial" w:eastAsia="Arial" w:hAnsi="Arial"/>
          <w:sz w:val="24"/>
          <w:szCs w:val="24"/>
        </w:rPr>
        <w:t xml:space="preserve">- уведомлять своего клиента о возможностях и фактах возникновения конфликта интересов в процессе совершения сделки с финансовыми инструментами по приказу данного клиента;</w:t>
      </w:r>
    </w:p>
    <w:p>
      <w:pPr>
        <w:spacing w:after="120"/>
        <w:ind w:firstLine="709"/>
        <w:jc w:val="both"/>
      </w:pPr>
      <w:r>
        <w:rPr>
          <w:rFonts w:ascii="Arial" w:cs="Arial" w:eastAsia="Arial" w:hAnsi="Arial"/>
          <w:sz w:val="24"/>
          <w:szCs w:val="24"/>
        </w:rPr>
        <w:t xml:space="preserve">- уведомлять своего клиента об ограничениях и особых условиях, установленных законодательством Кыргызской Республики, в отношении сделки с финансовыми инструментами, предполагаемой к совершению;</w:t>
      </w:r>
    </w:p>
    <w:p>
      <w:pPr>
        <w:spacing w:after="120"/>
        <w:ind w:firstLine="709"/>
        <w:jc w:val="both"/>
      </w:pPr>
      <w:r>
        <w:rPr>
          <w:rFonts w:ascii="Arial" w:cs="Arial" w:eastAsia="Arial" w:hAnsi="Arial"/>
          <w:sz w:val="24"/>
          <w:szCs w:val="24"/>
        </w:rPr>
        <w:t xml:space="preserve">- разъяснять своему клиенту причины отказа в исполнении его требования;</w:t>
      </w:r>
    </w:p>
    <w:p>
      <w:pPr>
        <w:spacing w:after="120"/>
        <w:ind w:firstLine="709"/>
        <w:jc w:val="both"/>
      </w:pPr>
      <w:r>
        <w:rPr>
          <w:rFonts w:ascii="Arial" w:cs="Arial" w:eastAsia="Arial" w:hAnsi="Arial"/>
          <w:sz w:val="24"/>
          <w:szCs w:val="24"/>
        </w:rPr>
        <w:t xml:space="preserve">- доводить до сведения клиентов информацию, полученную от эмитентов и предназначенную для распространения;</w:t>
      </w:r>
    </w:p>
    <w:p>
      <w:pPr>
        <w:spacing w:after="120"/>
        <w:ind w:firstLine="709"/>
        <w:jc w:val="both"/>
      </w:pPr>
      <w:r>
        <w:rPr>
          <w:rFonts w:ascii="Arial" w:cs="Arial" w:eastAsia="Arial" w:hAnsi="Arial"/>
          <w:sz w:val="24"/>
          <w:szCs w:val="24"/>
        </w:rPr>
        <w:t xml:space="preserve">- раскрывать перед клиентами информацию, касающуюся деятельности лицензиата, в объеме и порядке, установленным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wjehm2o_-wunyuexzqynf">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 Раскрытие информации и отчетность профессионального участника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Профессиональный участник рынка ценных бумаг обязан:</w:t>
      </w:r>
    </w:p>
    <w:p>
      <w:pPr>
        <w:spacing w:after="120"/>
        <w:ind w:firstLine="709"/>
        <w:jc w:val="both"/>
      </w:pPr>
      <w:r>
        <w:rPr>
          <w:rFonts w:ascii="Arial" w:cs="Arial" w:eastAsia="Arial" w:hAnsi="Arial"/>
          <w:sz w:val="24"/>
          <w:szCs w:val="24"/>
        </w:rPr>
        <w:t xml:space="preserve">- доводить до сведения уполномоченного государственного органа по регулированию рынка ценных бумаг изменения и дополнения, внесенные в документы, представляемые при получении лицензии;</w:t>
      </w:r>
    </w:p>
    <w:p>
      <w:pPr>
        <w:spacing w:after="120"/>
        <w:ind w:firstLine="709"/>
        <w:jc w:val="both"/>
      </w:pPr>
      <w:r>
        <w:rPr>
          <w:rFonts w:ascii="Arial" w:cs="Arial" w:eastAsia="Arial" w:hAnsi="Arial"/>
          <w:sz w:val="24"/>
          <w:szCs w:val="24"/>
        </w:rPr>
        <w:t xml:space="preserve">- по требованию уполномоченного государственного органа по регулированию рынка ценных бумаг представлять необходимую, не запрещенную законом, информацию.</w:t>
      </w:r>
    </w:p>
    <w:p>
      <w:pPr>
        <w:spacing w:after="120"/>
        <w:ind w:firstLine="709"/>
        <w:jc w:val="both"/>
      </w:pPr>
      <w:r>
        <w:rPr>
          <w:rFonts w:ascii="Arial" w:cs="Arial" w:eastAsia="Arial" w:hAnsi="Arial"/>
          <w:sz w:val="24"/>
          <w:szCs w:val="24"/>
        </w:rPr>
        <w:t xml:space="preserve">Полученные сведения не подлежат разглашению, за исключением случаев,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2. Профессиональный участник рынка ценных бумаг должен осуществлять периодическое раскрытие информации в форме годового и ежеквартального отчетов, в состав которых включается финансовая отчетность профессионального участника рынка ценных бумаг за квартал и другие данные,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Финансовая отчетность профессионального участника рынка ценных бумаг должна быть подготовлена и представлена в Публичный депозитарий финансовой отчетности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i/>
          <w:iCs/>
          <w:sz w:val="24"/>
          <w:szCs w:val="24"/>
        </w:rPr>
        <w:t xml:space="preserve">(В редакции Закона КР от </w:t>
      </w:r>
      <w:hyperlink w:history="1" r:id="rId5kci-y4oiq3fdpx605qb0">
        <w:r>
          <w:rPr>
            <w:rFonts w:ascii="Arial" w:cs="Arial" w:eastAsia="Arial" w:hAnsi="Arial"/>
            <w:i/>
            <w:iCs/>
            <w:color w:val="1D4ED8"/>
            <w:sz w:val="24"/>
            <w:szCs w:val="24"/>
            <w:u w:val="single"/>
          </w:rPr>
          <w:t xml:space="preserve">25 июля 2012 года № 122</w:t>
        </w:r>
      </w:hyperlink>
      <w:hyperlink w:history="1" r:id="rId21uo8ew6a6oszrnrd6m7m">
        <w:r>
          <w:rPr>
            <w:rFonts w:ascii="Arial" w:cs="Arial" w:eastAsia="Arial" w:hAnsi="Arial"/>
            <w:i/>
            <w:iCs/>
            <w:color w:val="1D4ED8"/>
            <w:sz w:val="24"/>
            <w:szCs w:val="24"/>
            <w:u w:val="single"/>
          </w:rPr>
          <w:t xml:space="preserve">, 9 августа 2021 года № 93</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 Раскрытие информации и отчетность фондовой биржи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Фондовая биржа обязана раскрыть любому заинтересованному лицу следующую информацию:</w:t>
      </w:r>
    </w:p>
    <w:p>
      <w:pPr>
        <w:spacing w:after="120"/>
        <w:ind w:firstLine="709"/>
        <w:jc w:val="both"/>
      </w:pPr>
      <w:r>
        <w:rPr>
          <w:rFonts w:ascii="Arial" w:cs="Arial" w:eastAsia="Arial" w:hAnsi="Arial"/>
          <w:sz w:val="24"/>
          <w:szCs w:val="24"/>
        </w:rPr>
        <w:t xml:space="preserve">- расписание предоставления услуг фондовой биржей на рынке ценных бумаг;</w:t>
      </w:r>
    </w:p>
    <w:p>
      <w:pPr>
        <w:spacing w:after="120"/>
        <w:ind w:firstLine="709"/>
        <w:jc w:val="both"/>
      </w:pPr>
      <w:r>
        <w:rPr>
          <w:rFonts w:ascii="Arial" w:cs="Arial" w:eastAsia="Arial" w:hAnsi="Arial"/>
          <w:sz w:val="24"/>
          <w:szCs w:val="24"/>
        </w:rPr>
        <w:t xml:space="preserve">- список ценных бумаг, включенных в котировальный лист фондовой биржи, а также отчетность и иная информация их эмитентов;</w:t>
      </w:r>
    </w:p>
    <w:p>
      <w:pPr>
        <w:spacing w:after="120"/>
        <w:ind w:firstLine="709"/>
        <w:jc w:val="both"/>
      </w:pPr>
      <w:r>
        <w:rPr>
          <w:rFonts w:ascii="Arial" w:cs="Arial" w:eastAsia="Arial" w:hAnsi="Arial"/>
          <w:sz w:val="24"/>
          <w:szCs w:val="24"/>
        </w:rPr>
        <w:t xml:space="preserve">- информацию о сделках на фондовой бирже;</w:t>
      </w:r>
    </w:p>
    <w:p>
      <w:pPr>
        <w:spacing w:after="120"/>
        <w:ind w:firstLine="709"/>
        <w:jc w:val="both"/>
      </w:pPr>
      <w:r>
        <w:rPr>
          <w:rFonts w:ascii="Arial" w:cs="Arial" w:eastAsia="Arial" w:hAnsi="Arial"/>
          <w:sz w:val="24"/>
          <w:szCs w:val="24"/>
        </w:rPr>
        <w:t xml:space="preserve">- значение индекса фондовой биржи;</w:t>
      </w:r>
    </w:p>
    <w:p>
      <w:pPr>
        <w:spacing w:after="120"/>
        <w:ind w:firstLine="709"/>
        <w:jc w:val="both"/>
      </w:pPr>
      <w:r>
        <w:rPr>
          <w:rFonts w:ascii="Arial" w:cs="Arial" w:eastAsia="Arial" w:hAnsi="Arial"/>
          <w:sz w:val="24"/>
          <w:szCs w:val="24"/>
        </w:rPr>
        <w:t xml:space="preserve">- внутренние документы фондовой биржи.</w:t>
      </w:r>
    </w:p>
    <w:p>
      <w:pPr>
        <w:spacing w:after="120"/>
        <w:ind w:firstLine="709"/>
        <w:jc w:val="both"/>
      </w:pPr>
      <w:r>
        <w:rPr>
          <w:rFonts w:ascii="Arial" w:cs="Arial" w:eastAsia="Arial" w:hAnsi="Arial"/>
          <w:sz w:val="24"/>
          <w:szCs w:val="24"/>
        </w:rPr>
        <w:t xml:space="preserve">2. О каждой сделке, заключенной на фондовой бирже, любому заинтересованному лицу предоставляется следующая информация:</w:t>
      </w:r>
    </w:p>
    <w:p>
      <w:pPr>
        <w:spacing w:after="120"/>
        <w:ind w:firstLine="709"/>
        <w:jc w:val="both"/>
      </w:pPr>
      <w:r>
        <w:rPr>
          <w:rFonts w:ascii="Arial" w:cs="Arial" w:eastAsia="Arial" w:hAnsi="Arial"/>
          <w:sz w:val="24"/>
          <w:szCs w:val="24"/>
        </w:rPr>
        <w:t xml:space="preserve">- дата и время заключения сделки;</w:t>
      </w:r>
    </w:p>
    <w:p>
      <w:pPr>
        <w:spacing w:after="120"/>
        <w:ind w:firstLine="709"/>
        <w:jc w:val="both"/>
      </w:pPr>
      <w:r>
        <w:rPr>
          <w:rFonts w:ascii="Arial" w:cs="Arial" w:eastAsia="Arial" w:hAnsi="Arial"/>
          <w:sz w:val="24"/>
          <w:szCs w:val="24"/>
        </w:rPr>
        <w:t xml:space="preserve">- наименование ценных бумаг, являющихся предметом сделки;</w:t>
      </w:r>
    </w:p>
    <w:p>
      <w:pPr>
        <w:spacing w:after="120"/>
        <w:ind w:firstLine="709"/>
        <w:jc w:val="both"/>
      </w:pPr>
      <w:r>
        <w:rPr>
          <w:rFonts w:ascii="Arial" w:cs="Arial" w:eastAsia="Arial" w:hAnsi="Arial"/>
          <w:sz w:val="24"/>
          <w:szCs w:val="24"/>
        </w:rPr>
        <w:t xml:space="preserve">- цена одной ценной бумаги;</w:t>
      </w:r>
    </w:p>
    <w:p>
      <w:pPr>
        <w:spacing w:after="120"/>
        <w:ind w:firstLine="709"/>
        <w:jc w:val="both"/>
      </w:pPr>
      <w:r>
        <w:rPr>
          <w:rFonts w:ascii="Arial" w:cs="Arial" w:eastAsia="Arial" w:hAnsi="Arial"/>
          <w:sz w:val="24"/>
          <w:szCs w:val="24"/>
        </w:rPr>
        <w:t xml:space="preserve">- количество ценных бумаг.</w:t>
      </w:r>
    </w:p>
    <w:p>
      <w:pPr>
        <w:spacing w:after="120"/>
        <w:ind w:firstLine="709"/>
        <w:jc w:val="both"/>
      </w:pPr>
      <w:r>
        <w:rPr>
          <w:rFonts w:ascii="Arial" w:cs="Arial" w:eastAsia="Arial" w:hAnsi="Arial"/>
          <w:sz w:val="24"/>
          <w:szCs w:val="24"/>
        </w:rPr>
        <w:t xml:space="preserve">3. Фондовая биржа обязана обеспечить доступность для участников торгов информации о расписании торгов, допущенных к торгам ценных бумагах, котировках ценных бумаг, результатах торговых сессий.</w:t>
      </w:r>
    </w:p>
    <w:p>
      <w:pPr>
        <w:spacing w:after="120"/>
        <w:ind w:firstLine="709"/>
        <w:jc w:val="both"/>
      </w:pPr>
      <w:r>
        <w:rPr>
          <w:rFonts w:ascii="Arial" w:cs="Arial" w:eastAsia="Arial" w:hAnsi="Arial"/>
          <w:sz w:val="24"/>
          <w:szCs w:val="24"/>
        </w:rPr>
        <w:t xml:space="preserve">4. Фондовая биржа обязана обеспечить доступность информации, приведенной в частях 1 и 2 настоящей статьи посредством публикации на своей официальной интернет-странице.</w:t>
      </w:r>
    </w:p>
    <w:p>
      <w:pPr>
        <w:spacing w:after="120"/>
        <w:ind w:firstLine="709"/>
        <w:jc w:val="both"/>
      </w:pPr>
      <w:r>
        <w:rPr>
          <w:rFonts w:ascii="Arial" w:cs="Arial" w:eastAsia="Arial" w:hAnsi="Arial"/>
          <w:sz w:val="24"/>
          <w:szCs w:val="24"/>
        </w:rPr>
        <w:t xml:space="preserve">5. Фондовая биржа обязана представлять в уполномоченный государственный орган по регулированию рынка ценных бумаг отчетность в порядке, установленном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f7mcjkuhoa7wxbvcvfvlx">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58. Финансовые консультации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Профессиональный участник рынка ценных бумаг может давать клиентам финансовые консультации по инвестированию в ценные бумаги, если такие консультации полезны для инвестиционных целей клиента, его финансового положения и потребностей.</w:t>
      </w:r>
    </w:p>
    <w:p>
      <w:pPr>
        <w:spacing w:after="120"/>
        <w:ind w:firstLine="709"/>
        <w:jc w:val="both"/>
      </w:pPr>
      <w:r>
        <w:rPr>
          <w:rFonts w:ascii="Arial" w:cs="Arial" w:eastAsia="Arial" w:hAnsi="Arial"/>
          <w:sz w:val="24"/>
          <w:szCs w:val="24"/>
        </w:rPr>
        <w:t xml:space="preserve">2. Профессиональный участник рынка ценных бумаг обязан раскрыть клиенту наличие любого существенного конфликта интересов, если конфликт затрагивает интересы клиента.</w:t>
      </w:r>
    </w:p>
    <w:p>
      <w:pPr>
        <w:spacing w:after="120" w:before="200"/>
        <w:jc w:val="center"/>
      </w:pPr>
      <w:r>
        <w:rPr>
          <w:rFonts w:ascii="Arial" w:cs="Arial" w:eastAsia="Arial" w:hAnsi="Arial"/>
          <w:b/>
          <w:bCs/>
          <w:sz w:val="24"/>
          <w:szCs w:val="24"/>
        </w:rPr>
        <w:t xml:space="preserve">Глава 10 
 Саморегулируемые организации профессиональных участников рынка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59. Саморегулируемая организация профессиональных участников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Саморегулируемая организация профессиональных участников рынка ценных бумаг - это объединение профессиональных участников рынка ценных бумаг, являющееся некоммерческой организацией, действующей в соответствии с настоящим Законом и иными законодательными актами Кыргызской Республики.</w:t>
      </w:r>
    </w:p>
    <w:p>
      <w:pPr>
        <w:spacing w:after="120"/>
        <w:ind w:firstLine="709"/>
        <w:jc w:val="both"/>
      </w:pPr>
      <w:r>
        <w:rPr>
          <w:rFonts w:ascii="Arial" w:cs="Arial" w:eastAsia="Arial" w:hAnsi="Arial"/>
          <w:sz w:val="24"/>
          <w:szCs w:val="24"/>
        </w:rPr>
        <w:t xml:space="preserve">Организация, созданная профессиональными участниками рынка ценных бумаг, приобретает статус саморегулируемой на основании разрешения, выданного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Порядок приобретения статуса саморегулируемой организации профессиональных участников рынка ценных бумаг осуществляется в соответствии с законодательством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Саморегулируемая организация профессиональных участников рынка ценных бумаг создается при наличии не менее 5 членов.</w:t>
      </w:r>
    </w:p>
    <w:p>
      <w:pPr>
        <w:spacing w:after="120"/>
        <w:ind w:firstLine="709"/>
        <w:jc w:val="both"/>
      </w:pPr>
      <w:r>
        <w:rPr>
          <w:rFonts w:ascii="Arial" w:cs="Arial" w:eastAsia="Arial" w:hAnsi="Arial"/>
          <w:sz w:val="24"/>
          <w:szCs w:val="24"/>
        </w:rPr>
        <w:t xml:space="preserve">2. Саморегулируемая организация профессиональных участников рынка ценных бумаг:</w:t>
      </w:r>
    </w:p>
    <w:p>
      <w:pPr>
        <w:spacing w:after="120"/>
        <w:ind w:firstLine="709"/>
        <w:jc w:val="both"/>
      </w:pPr>
      <w:r>
        <w:rPr>
          <w:rFonts w:ascii="Arial" w:cs="Arial" w:eastAsia="Arial" w:hAnsi="Arial"/>
          <w:sz w:val="24"/>
          <w:szCs w:val="24"/>
        </w:rPr>
        <w:t xml:space="preserve">- отслеживает выполнение членами саморегулируемой организации правил членства и внутренних нормативных актов, в том числе и обязательного дисциплинарного кодекса, в соответствии с полномочиями, возлагаемыми на организацию ее уставом, правилами членства и внутренними нормативными актами;</w:t>
      </w:r>
    </w:p>
    <w:p>
      <w:pPr>
        <w:spacing w:after="120"/>
        <w:ind w:firstLine="709"/>
        <w:jc w:val="both"/>
      </w:pPr>
      <w:r>
        <w:rPr>
          <w:rFonts w:ascii="Arial" w:cs="Arial" w:eastAsia="Arial" w:hAnsi="Arial"/>
          <w:sz w:val="24"/>
          <w:szCs w:val="24"/>
        </w:rPr>
        <w:t xml:space="preserve">- проводит обучение и сертификацию членов организации;</w:t>
      </w:r>
    </w:p>
    <w:p>
      <w:pPr>
        <w:spacing w:after="120"/>
        <w:ind w:firstLine="709"/>
        <w:jc w:val="both"/>
      </w:pPr>
      <w:r>
        <w:rPr>
          <w:rFonts w:ascii="Arial" w:cs="Arial" w:eastAsia="Arial" w:hAnsi="Arial"/>
          <w:sz w:val="24"/>
          <w:szCs w:val="24"/>
        </w:rPr>
        <w:t xml:space="preserve">- представляет интересы своих членов в обсуждениях с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 исполняет функции, делегированные ей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 исполняет другие функции, подлежащие исполнению в соответствии с настоящим Законом или нормативными правовыми актами Кыргызской Республики, принятыми во исполнение настоящего Закона.</w:t>
      </w:r>
    </w:p>
    <w:p>
      <w:pPr>
        <w:spacing w:after="120"/>
        <w:ind w:firstLine="709"/>
        <w:jc w:val="both"/>
      </w:pPr>
      <w:r>
        <w:rPr>
          <w:rFonts w:ascii="Arial" w:cs="Arial" w:eastAsia="Arial" w:hAnsi="Arial"/>
          <w:sz w:val="24"/>
          <w:szCs w:val="24"/>
        </w:rPr>
        <w:t xml:space="preserve">3. Саморегулируемая организация профессиональных участников рынка ценных бумаг осуществляет свою деятельность в течение определенного срока или неопределенного срока.</w:t>
      </w:r>
    </w:p>
    <w:p>
      <w:pPr>
        <w:spacing w:after="120"/>
        <w:ind w:firstLine="709"/>
        <w:jc w:val="both"/>
      </w:pPr>
      <w:r>
        <w:rPr>
          <w:rFonts w:ascii="Arial" w:cs="Arial" w:eastAsia="Arial" w:hAnsi="Arial"/>
          <w:sz w:val="24"/>
          <w:szCs w:val="24"/>
        </w:rPr>
        <w:t xml:space="preserve">4. Порядок деятельности саморегулируемой организации определяется нормативными правовыми актами Кыргызской Республики и правилами саморегулируемой организации.</w:t>
      </w:r>
    </w:p>
    <w:p>
      <w:pPr>
        <w:spacing w:after="120"/>
        <w:ind w:firstLine="709"/>
        <w:jc w:val="both"/>
      </w:pPr>
      <w:r>
        <w:rPr>
          <w:rFonts w:ascii="Arial" w:cs="Arial" w:eastAsia="Arial" w:hAnsi="Arial"/>
          <w:sz w:val="24"/>
          <w:szCs w:val="24"/>
        </w:rPr>
        <w:t xml:space="preserve">Правила саморегулируемой организации, а также изменения и дополнения к ним должны быть согласованы с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Закона КР от </w:t>
      </w:r>
      <w:hyperlink w:history="1" r:id="rIdpfolpxshijmqkcpriplc2">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60. Обязанности саморегулируемой организации профессиональных участников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Саморегулируемая организация профессиональных участников рынка ценных бумаг обязана:</w:t>
      </w:r>
    </w:p>
    <w:p>
      <w:pPr>
        <w:spacing w:after="120"/>
        <w:ind w:firstLine="709"/>
        <w:jc w:val="both"/>
      </w:pPr>
      <w:r>
        <w:rPr>
          <w:rFonts w:ascii="Arial" w:cs="Arial" w:eastAsia="Arial" w:hAnsi="Arial"/>
          <w:sz w:val="24"/>
          <w:szCs w:val="24"/>
        </w:rPr>
        <w:t xml:space="preserve">- соблюдать требования нормативных правовых актов Кыргызской Республики;</w:t>
      </w:r>
    </w:p>
    <w:p>
      <w:pPr>
        <w:spacing w:after="120"/>
        <w:ind w:firstLine="709"/>
        <w:jc w:val="both"/>
      </w:pPr>
      <w:r>
        <w:rPr>
          <w:rFonts w:ascii="Arial" w:cs="Arial" w:eastAsia="Arial" w:hAnsi="Arial"/>
          <w:sz w:val="24"/>
          <w:szCs w:val="24"/>
        </w:rPr>
        <w:t xml:space="preserve">- уведомлять уполномоченный государственный орган по регулированию рынка ценных бумаг о допущенных нарушениях своих членов и принятых к ним мерах;</w:t>
      </w:r>
    </w:p>
    <w:p>
      <w:pPr>
        <w:spacing w:after="120"/>
        <w:ind w:firstLine="709"/>
        <w:jc w:val="both"/>
      </w:pPr>
      <w:r>
        <w:rPr>
          <w:rFonts w:ascii="Arial" w:cs="Arial" w:eastAsia="Arial" w:hAnsi="Arial"/>
          <w:sz w:val="24"/>
          <w:szCs w:val="24"/>
        </w:rPr>
        <w:t xml:space="preserve">- представлять отчетность в уполномоченный государственный орган по регулированию рынка ценных бумаг и раскрывать информацию о своей деятельности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Саморегулируемая организация обязана оказывать содействие уполномоченному государственному органу по регулированию рынка ценных бумаг, в том числе его сотрудникам, при выполнении ими функций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Закона КР от </w:t>
      </w:r>
      <w:hyperlink w:history="1" r:id="rIdm15osx13ekoekuumj9qvt">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61. Приостановление и прекращение деятельности саморегулируемой организации профессиональных участников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Саморегулируемая организация профессиональных участников рынка ценных бумаг вправе прекратить свою деятельность на основании решения, принятого членами организации в соответствии с законодательством Кыргызской Республики и уставом организации.</w:t>
      </w:r>
    </w:p>
    <w:p>
      <w:pPr>
        <w:spacing w:after="120"/>
        <w:ind w:firstLine="709"/>
        <w:jc w:val="both"/>
      </w:pPr>
      <w:r>
        <w:rPr>
          <w:rFonts w:ascii="Arial" w:cs="Arial" w:eastAsia="Arial" w:hAnsi="Arial"/>
          <w:sz w:val="24"/>
          <w:szCs w:val="24"/>
        </w:rPr>
        <w:t xml:space="preserve">2. В случае нарушения саморегулируемой организацией требований законодательства Кыргызской Республики о рынке ценных бумаг уполномоченный государственный орган по регулированию рынка ценных бумаг вправе:</w:t>
      </w:r>
    </w:p>
    <w:p>
      <w:pPr>
        <w:spacing w:after="120"/>
        <w:ind w:firstLine="709"/>
        <w:jc w:val="both"/>
      </w:pPr>
      <w:r>
        <w:rPr>
          <w:rFonts w:ascii="Arial" w:cs="Arial" w:eastAsia="Arial" w:hAnsi="Arial"/>
          <w:sz w:val="24"/>
          <w:szCs w:val="24"/>
        </w:rPr>
        <w:t xml:space="preserve">- приостановить действие разрешения на саморегулируемую организацию до устранения ею выявленных нарушений на срок, установленный уполномоченным государственным органом по регулированию рынка ценных бумаг, но не более 3 месяцев;</w:t>
      </w:r>
    </w:p>
    <w:p>
      <w:pPr>
        <w:spacing w:after="120"/>
        <w:ind w:firstLine="709"/>
        <w:jc w:val="both"/>
      </w:pPr>
      <w:r>
        <w:rPr>
          <w:rFonts w:ascii="Arial" w:cs="Arial" w:eastAsia="Arial" w:hAnsi="Arial"/>
          <w:sz w:val="24"/>
          <w:szCs w:val="24"/>
        </w:rPr>
        <w:t xml:space="preserve">- отозвать разрешение, выданное саморегулируемой организации.Уполномоченный государственный орган по регулированию рынка ценных бумаг обязан письменно уведомить саморегулируемую организацию профессиональных участников рынка ценных бумаг о принятых мерах в отношении ее, с указанием причин принятия таких мер.</w:t>
      </w:r>
    </w:p>
    <w:p>
      <w:pPr>
        <w:spacing w:after="120" w:before="200"/>
        <w:jc w:val="center"/>
      </w:pPr>
      <w:r>
        <w:rPr>
          <w:rFonts w:ascii="Arial" w:cs="Arial" w:eastAsia="Arial" w:hAnsi="Arial"/>
          <w:b/>
          <w:bCs/>
          <w:sz w:val="24"/>
          <w:szCs w:val="24"/>
        </w:rPr>
        <w:t xml:space="preserve">Глава 11 
 Запрещенные действия в отношении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62. Запрет на совершение сделок инсайдерами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Инсайдерами эмитента ценных бумаг считаются:</w:t>
      </w:r>
    </w:p>
    <w:p>
      <w:pPr>
        <w:spacing w:after="120"/>
        <w:ind w:firstLine="709"/>
        <w:jc w:val="both"/>
      </w:pPr>
      <w:r>
        <w:rPr>
          <w:rFonts w:ascii="Arial" w:cs="Arial" w:eastAsia="Arial" w:hAnsi="Arial"/>
          <w:sz w:val="24"/>
          <w:szCs w:val="24"/>
        </w:rPr>
        <w:t xml:space="preserve">- должностные лица эмитента;</w:t>
      </w:r>
    </w:p>
    <w:p>
      <w:pPr>
        <w:spacing w:after="120"/>
        <w:ind w:firstLine="709"/>
        <w:jc w:val="both"/>
      </w:pPr>
      <w:r>
        <w:rPr>
          <w:rFonts w:ascii="Arial" w:cs="Arial" w:eastAsia="Arial" w:hAnsi="Arial"/>
          <w:sz w:val="24"/>
          <w:szCs w:val="24"/>
        </w:rPr>
        <w:t xml:space="preserve">- крупный акционер эмитента;</w:t>
      </w:r>
    </w:p>
    <w:p>
      <w:pPr>
        <w:spacing w:after="120"/>
        <w:ind w:firstLine="709"/>
        <w:jc w:val="both"/>
      </w:pPr>
      <w:r>
        <w:rPr>
          <w:rFonts w:ascii="Arial" w:cs="Arial" w:eastAsia="Arial" w:hAnsi="Arial"/>
          <w:sz w:val="24"/>
          <w:szCs w:val="24"/>
        </w:rPr>
        <w:t xml:space="preserve">- лицо, в силу своего служебного положения, трудовых обязанностей, гражданско-правового договора, заключенного с эмитентом, или в силу выполняемых им контрольных, надзорных или иных полномочий, имеющее доступ к конфиденциальной информации;</w:t>
      </w:r>
    </w:p>
    <w:p>
      <w:pPr>
        <w:spacing w:after="120"/>
        <w:ind w:firstLine="709"/>
        <w:jc w:val="both"/>
      </w:pPr>
      <w:r>
        <w:rPr>
          <w:rFonts w:ascii="Arial" w:cs="Arial" w:eastAsia="Arial" w:hAnsi="Arial"/>
          <w:sz w:val="24"/>
          <w:szCs w:val="24"/>
        </w:rPr>
        <w:t xml:space="preserve">- связанные лица вышеуказанных лиц, которые преднамеренно или по независящим от них обстоятельствам получили конфиденциальную информацию и знали или должны были знать о характере полученной информации.</w:t>
      </w:r>
    </w:p>
    <w:p>
      <w:pPr>
        <w:spacing w:after="120"/>
        <w:ind w:firstLine="709"/>
        <w:jc w:val="both"/>
      </w:pPr>
      <w:r>
        <w:rPr>
          <w:rFonts w:ascii="Arial" w:cs="Arial" w:eastAsia="Arial" w:hAnsi="Arial"/>
          <w:sz w:val="24"/>
          <w:szCs w:val="24"/>
        </w:rPr>
        <w:t xml:space="preserve">2. Инсайдерам, а также их аффилированным лицам запрещается:</w:t>
      </w:r>
    </w:p>
    <w:p>
      <w:pPr>
        <w:spacing w:after="120"/>
        <w:ind w:firstLine="709"/>
        <w:jc w:val="both"/>
      </w:pPr>
      <w:r>
        <w:rPr>
          <w:rFonts w:ascii="Arial" w:cs="Arial" w:eastAsia="Arial" w:hAnsi="Arial"/>
          <w:sz w:val="24"/>
          <w:szCs w:val="24"/>
        </w:rPr>
        <w:t xml:space="preserve">- совершать сделки с ценными бумагами с использованием конфиденциальной информации в своих интересах или в интересах третьих лиц;</w:t>
      </w:r>
    </w:p>
    <w:p>
      <w:pPr>
        <w:spacing w:after="120"/>
        <w:ind w:firstLine="709"/>
        <w:jc w:val="both"/>
      </w:pPr>
      <w:r>
        <w:rPr>
          <w:rFonts w:ascii="Arial" w:cs="Arial" w:eastAsia="Arial" w:hAnsi="Arial"/>
          <w:sz w:val="24"/>
          <w:szCs w:val="24"/>
        </w:rPr>
        <w:t xml:space="preserve">- передавать третьим лицам или делать доступной для третьих лиц конфиденциальную информацию или основанную на ней информацию, за исключением случаев,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 давать третьим лицам рекомендации о совершении сделок с ценными бумагами, основанные на конфиденциальной информации.</w:t>
      </w:r>
    </w:p>
    <w:p>
      <w:pPr>
        <w:spacing w:after="120"/>
        <w:ind w:firstLine="709"/>
        <w:jc w:val="both"/>
      </w:pPr>
      <w:r>
        <w:rPr>
          <w:rFonts w:ascii="Arial" w:cs="Arial" w:eastAsia="Arial" w:hAnsi="Arial"/>
          <w:sz w:val="24"/>
          <w:szCs w:val="24"/>
        </w:rPr>
        <w:t xml:space="preserve">3. Любое лицо, получающее конфиденциальную информацию от инсайдера эмитента или его аффилированного лица, не имеет права совершать сделки с ценными бумагами этого эмитента на основе данной информации, если данное лицо знает или подозревает в момент получения информации или в момент совершения сделки с ценными бумагами, что информация носит конфиденциальный характер.</w:t>
      </w:r>
    </w:p>
    <w:p>
      <w:pPr>
        <w:spacing w:after="120"/>
        <w:ind w:firstLine="709"/>
        <w:jc w:val="both"/>
      </w:pPr>
      <w:r>
        <w:rPr>
          <w:rFonts w:ascii="Arial" w:cs="Arial" w:eastAsia="Arial" w:hAnsi="Arial"/>
          <w:sz w:val="24"/>
          <w:szCs w:val="24"/>
        </w:rPr>
        <w:t xml:space="preserve">4. Профессиональному участнику рынка ценных бумаг не запрещается совершать сделки с ценными бумагами эмитента при условии:</w:t>
      </w:r>
    </w:p>
    <w:p>
      <w:pPr>
        <w:spacing w:after="120"/>
        <w:ind w:firstLine="709"/>
        <w:jc w:val="both"/>
      </w:pPr>
      <w:r>
        <w:rPr>
          <w:rFonts w:ascii="Arial" w:cs="Arial" w:eastAsia="Arial" w:hAnsi="Arial"/>
          <w:sz w:val="24"/>
          <w:szCs w:val="24"/>
        </w:rPr>
        <w:t xml:space="preserve">- если профессиональный участник, осуществляющий сделки с ценными бумагами, выступает в качестве агента клиента и следует конкретным указаниям клиента на проведение определенной сделки;</w:t>
      </w:r>
    </w:p>
    <w:p>
      <w:pPr>
        <w:spacing w:after="120"/>
        <w:ind w:firstLine="709"/>
        <w:jc w:val="both"/>
      </w:pPr>
      <w:r>
        <w:rPr>
          <w:rFonts w:ascii="Arial" w:cs="Arial" w:eastAsia="Arial" w:hAnsi="Arial"/>
          <w:sz w:val="24"/>
          <w:szCs w:val="24"/>
        </w:rPr>
        <w:t xml:space="preserve">- если профессиональный участник рынка ценных бумаг не был уведомлен, что клиент действовал на основе информации, полученной от инсайдера;</w:t>
      </w:r>
    </w:p>
    <w:p>
      <w:pPr>
        <w:spacing w:after="120"/>
        <w:ind w:firstLine="709"/>
        <w:jc w:val="both"/>
      </w:pPr>
      <w:r>
        <w:rPr>
          <w:rFonts w:ascii="Arial" w:cs="Arial" w:eastAsia="Arial" w:hAnsi="Arial"/>
          <w:sz w:val="24"/>
          <w:szCs w:val="24"/>
        </w:rPr>
        <w:t xml:space="preserve">- если профессиональный участник рынка ценных бумаг не давал клиенту совета распоряжаться ценными бумагами;</w:t>
      </w:r>
    </w:p>
    <w:p>
      <w:pPr>
        <w:spacing w:after="120"/>
        <w:ind w:firstLine="709"/>
        <w:jc w:val="both"/>
      </w:pPr>
      <w:r>
        <w:rPr>
          <w:rFonts w:ascii="Arial" w:cs="Arial" w:eastAsia="Arial" w:hAnsi="Arial"/>
          <w:sz w:val="24"/>
          <w:szCs w:val="24"/>
        </w:rPr>
        <w:t xml:space="preserve">- если клиент не является связанным или аффилированным лицом профессионального участника.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63. Запрещенные действия профессионального участника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Профессиональным участникам рынка ценных бумаг запрещается манипулировать ценами на рынке ценных бумаг.</w:t>
      </w:r>
    </w:p>
    <w:p>
      <w:pPr>
        <w:spacing w:after="120"/>
        <w:ind w:firstLine="709"/>
        <w:jc w:val="both"/>
      </w:pPr>
      <w:r>
        <w:rPr>
          <w:rFonts w:ascii="Arial" w:cs="Arial" w:eastAsia="Arial" w:hAnsi="Arial"/>
          <w:sz w:val="24"/>
          <w:szCs w:val="24"/>
        </w:rPr>
        <w:t xml:space="preserve">2. Под манипулированием ценами на рынке ценных бумаг признаются действия, направленные на установление цен, торговой активности на рынке ценных бумаг выше или ниже тех, которые установились в результате объективного соотношения предложения и спроса, с целью побудить инвесторов продавать или приобретать ценные бумаги, в том числе:</w:t>
      </w:r>
    </w:p>
    <w:p>
      <w:pPr>
        <w:spacing w:after="120"/>
        <w:ind w:firstLine="709"/>
        <w:jc w:val="both"/>
      </w:pPr>
      <w:r>
        <w:rPr>
          <w:rFonts w:ascii="Arial" w:cs="Arial" w:eastAsia="Arial" w:hAnsi="Arial"/>
          <w:sz w:val="24"/>
          <w:szCs w:val="24"/>
        </w:rPr>
        <w:t xml:space="preserve">- выставление приказов;</w:t>
      </w:r>
    </w:p>
    <w:p>
      <w:pPr>
        <w:spacing w:after="120"/>
        <w:ind w:firstLine="709"/>
        <w:jc w:val="both"/>
      </w:pPr>
      <w:r>
        <w:rPr>
          <w:rFonts w:ascii="Arial" w:cs="Arial" w:eastAsia="Arial" w:hAnsi="Arial"/>
          <w:sz w:val="24"/>
          <w:szCs w:val="24"/>
        </w:rPr>
        <w:t xml:space="preserve">- совершение сделок;</w:t>
      </w:r>
    </w:p>
    <w:p>
      <w:pPr>
        <w:spacing w:after="120"/>
        <w:ind w:firstLine="709"/>
        <w:jc w:val="both"/>
      </w:pPr>
      <w:r>
        <w:rPr>
          <w:rFonts w:ascii="Arial" w:cs="Arial" w:eastAsia="Arial" w:hAnsi="Arial"/>
          <w:sz w:val="24"/>
          <w:szCs w:val="24"/>
        </w:rPr>
        <w:t xml:space="preserve">- распространение ложной информации.</w:t>
      </w:r>
    </w:p>
    <w:p>
      <w:pPr>
        <w:spacing w:after="120"/>
        <w:ind w:firstLine="709"/>
        <w:jc w:val="both"/>
      </w:pPr>
      <w:r>
        <w:rPr>
          <w:rFonts w:ascii="Arial" w:cs="Arial" w:eastAsia="Arial" w:hAnsi="Arial"/>
          <w:sz w:val="24"/>
          <w:szCs w:val="24"/>
        </w:rPr>
        <w:t xml:space="preserve">3. Факт манипулирования ценами на рынке ценных бумаг устанавливается в судебном порядке.</w:t>
      </w:r>
    </w:p>
    <w:p>
      <w:pPr>
        <w:spacing w:after="120" w:before="200"/>
        <w:jc w:val="center"/>
      </w:pPr>
      <w:r>
        <w:rPr>
          <w:rFonts w:ascii="Arial" w:cs="Arial" w:eastAsia="Arial" w:hAnsi="Arial"/>
          <w:b/>
          <w:bCs/>
          <w:sz w:val="24"/>
          <w:szCs w:val="24"/>
        </w:rPr>
        <w:t xml:space="preserve">Глава 12 
 Ответственность на рынке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64. Ответственность (риск) инвестора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Выбор объекта, формы и размера инвестиций является ответственностью (риском) самого инвестора, соответственно, конечную ответственность (риск) за защиту собственных инвестиций, вложенных в ценные бумаги, в том числе в акции, несут сами инвесторы (акционеры).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65. Ответственность за нарушение законодательства Кыргызской Республики о ценных бумагах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 нарушение настоящего Закона и других законодательных актов Кыргызской Республики, регулирующих рынок ценных бумаг, лица несут ответственность в случаях и порядке,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2. Вред, причиненный в результате нарушения законодательства Кыргызской Республики, регулирующего рынок ценных бумаг, подлежит возмещению в порядке, установленном гражданским законодательством Кыргызской Республики.</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txzwb_qtf5ewpcz2vzf3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3-1. Публичное предложение ценных бумаг, проведенное без государственной регистрации проспекта в уполномоченном государственном органе по регулированию рынка ценных бумаг, является незаконным.</w:t>
      </w:r>
    </w:p>
    <w:p>
      <w:pPr>
        <w:spacing w:after="120"/>
        <w:ind w:firstLine="709"/>
        <w:jc w:val="both"/>
      </w:pPr>
      <w:r>
        <w:rPr>
          <w:rFonts w:ascii="Arial" w:cs="Arial" w:eastAsia="Arial" w:hAnsi="Arial"/>
          <w:sz w:val="24"/>
          <w:szCs w:val="24"/>
        </w:rPr>
        <w:t xml:space="preserve">Средства инвесторов, полученные в результате незаконного публичного предложения, подлежат возврату инвесторам.</w:t>
      </w:r>
    </w:p>
    <w:p>
      <w:pPr>
        <w:spacing w:after="120"/>
        <w:ind w:firstLine="709"/>
        <w:jc w:val="both"/>
      </w:pPr>
      <w:r>
        <w:rPr>
          <w:rFonts w:ascii="Arial" w:cs="Arial" w:eastAsia="Arial" w:hAnsi="Arial"/>
          <w:sz w:val="24"/>
          <w:szCs w:val="24"/>
        </w:rPr>
        <w:t xml:space="preserve">Доходы, полученные от незаконного публичного предложения ценных бумаг, подлежат изъятию в республиканский бюджет, за вычетом сумм, подлежащих возврату инвесторам,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4. Профессиональная деятельность на рынке ценных бумаг, осуществляемая без лицензии, является незаконной.</w:t>
      </w:r>
    </w:p>
    <w:p>
      <w:pPr>
        <w:spacing w:after="120"/>
        <w:ind w:firstLine="709"/>
        <w:jc w:val="both"/>
      </w:pPr>
      <w:r>
        <w:rPr>
          <w:rFonts w:ascii="Arial" w:cs="Arial" w:eastAsia="Arial" w:hAnsi="Arial"/>
          <w:sz w:val="24"/>
          <w:szCs w:val="24"/>
        </w:rPr>
        <w:t xml:space="preserve">Должностные лица профессиональных участников рынка ценных бумаг, осуществляющих безлицензионную деятельность,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Доходы, полученные от безлицензионной деятельности, подлежат изъятию в бюджет республики в порядке, установленном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wlqxsrkmzuquyotbbcwzl">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xkp_tosmizyzrn_vw8oje">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13 
 Другие условия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 Меры по противодействию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Профессиональные участники рынка ценных бумаг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2. В случае обнаружения уполномоченным государственным органом по регулированию рынка ценных бумаг деятельности, предположительно связанной с финансированием террористической деятельности и легализацией (отмыванием) преступных доходов, уполномоченный государственный орган по регулированию рынка ценных бумаг немедленно уведомляет об этом орган финансовой разведки.</w:t>
      </w:r>
    </w:p>
    <w:p>
      <w:pPr>
        <w:spacing w:after="120"/>
        <w:ind w:firstLine="709"/>
        <w:jc w:val="both"/>
      </w:pPr>
      <w:r>
        <w:rPr>
          <w:rFonts w:ascii="Arial" w:cs="Arial" w:eastAsia="Arial" w:hAnsi="Arial"/>
          <w:i/>
          <w:iCs/>
          <w:sz w:val="24"/>
          <w:szCs w:val="24"/>
        </w:rPr>
        <w:t xml:space="preserve">(В редакции Закона КР от </w:t>
      </w:r>
      <w:hyperlink w:history="1" r:id="rIdo5ruzeho9pu5xm9cyvkh8">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67. Вступление в силу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вступает в силу по истечении 6 месяцев со дня официального опубликования.</w:t>
      </w:r>
    </w:p>
    <w:p>
      <w:pPr>
        <w:spacing w:after="120"/>
        <w:ind w:firstLine="709"/>
        <w:jc w:val="both"/>
      </w:pPr>
      <w:r>
        <w:rPr>
          <w:rFonts w:ascii="Arial" w:cs="Arial" w:eastAsia="Arial" w:hAnsi="Arial"/>
          <w:sz w:val="24"/>
          <w:szCs w:val="24"/>
        </w:rPr>
        <w:t xml:space="preserve">2. Правительству Кыргызской Республики в 6-месячный срок привести свои нормативные акты в соответствие с настоящим Законом.</w:t>
      </w:r>
    </w:p>
    <w:p>
      <w:pPr>
        <w:spacing w:after="120"/>
        <w:ind w:firstLine="709"/>
        <w:jc w:val="both"/>
      </w:pPr>
      <w:r>
        <w:rPr>
          <w:rFonts w:ascii="Arial" w:cs="Arial" w:eastAsia="Arial" w:hAnsi="Arial"/>
          <w:sz w:val="24"/>
          <w:szCs w:val="24"/>
        </w:rPr>
        <w:t xml:space="preserve">3. Признать утратившими силу:</w:t>
      </w:r>
    </w:p>
    <w:p>
      <w:pPr>
        <w:spacing w:after="120"/>
        <w:ind w:firstLine="709"/>
        <w:jc w:val="both"/>
      </w:pPr>
      <w:r>
        <w:rPr>
          <w:rFonts w:ascii="Arial" w:cs="Arial" w:eastAsia="Arial" w:hAnsi="Arial"/>
          <w:sz w:val="24"/>
          <w:szCs w:val="24"/>
        </w:rPr>
        <w:t xml:space="preserve">- </w:t>
      </w:r>
      <w:hyperlink w:history="1" r:id="rIdru1vf5s2ouqpuwjz0r8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1998 г., № 12, ст.504);</w:t>
      </w:r>
    </w:p>
    <w:p>
      <w:pPr>
        <w:spacing w:after="120"/>
        <w:ind w:firstLine="709"/>
        <w:jc w:val="both"/>
      </w:pPr>
      <w:r>
        <w:rPr>
          <w:rFonts w:ascii="Arial" w:cs="Arial" w:eastAsia="Arial" w:hAnsi="Arial"/>
          <w:sz w:val="24"/>
          <w:szCs w:val="24"/>
        </w:rPr>
        <w:t xml:space="preserve">- </w:t>
      </w:r>
      <w:hyperlink w:history="1" r:id="rId-d-bqk0-4uxqpjie0cna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z3ak5qoa-dxdmzdewnsj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2006 г., № 1, ст.20);</w:t>
      </w:r>
    </w:p>
    <w:p>
      <w:pPr>
        <w:spacing w:after="120"/>
        <w:ind w:firstLine="709"/>
        <w:jc w:val="both"/>
      </w:pPr>
      <w:r>
        <w:rPr>
          <w:rFonts w:ascii="Arial" w:cs="Arial" w:eastAsia="Arial" w:hAnsi="Arial"/>
          <w:sz w:val="24"/>
          <w:szCs w:val="24"/>
        </w:rPr>
        <w:t xml:space="preserve">- </w:t>
      </w:r>
      <w:hyperlink w:history="1" r:id="rIdmqtqmgfqjblrlbg5hcg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tsdt-2nxtpfeiycbboh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2008 г., № 8, ст.917).</w:t>
      </w:r>
    </w:p>
    <w:p>
      <w:pPr>
        <w:spacing w:after="120"/>
        <w:ind w:firstLine="709"/>
        <w:jc w:val="both"/>
      </w:pPr>
      <w:r>
        <w:rPr>
          <w:rFonts w:ascii="Arial" w:cs="Arial" w:eastAsia="Arial" w:hAnsi="Arial"/>
          <w:sz w:val="24"/>
          <w:szCs w:val="24"/>
        </w:rPr>
        <w:t xml:space="preserve">4. Компании, акциями которых владеют 50 и более владельцев, и (или) компании, осуществившие публичное размещение ценных бумаг до вступления в силу настоящего Закона, а также открытые акционерные общества признаются в соответствии с настоящим Законом публичными компаниями и обязаны в течение 2 лет со дня вступления в силу настоящего Закона привести свою деятельность в соответствие с настоящим Законом.</w:t>
      </w:r>
    </w:p>
    <w:p>
      <w:pPr>
        <w:spacing w:after="120"/>
        <w:ind w:firstLine="709"/>
        <w:jc w:val="both"/>
      </w:pPr>
      <w:r>
        <w:rPr>
          <w:rFonts w:ascii="Arial" w:cs="Arial" w:eastAsia="Arial" w:hAnsi="Arial"/>
          <w:sz w:val="24"/>
          <w:szCs w:val="24"/>
        </w:rPr>
        <w:t xml:space="preserve">Компании, признанные в соответствии с настоящим Законом публичными компаниями, вправе в течение 2 лет со дня вступления в силу настоящего Закона отказаться от статуса публичной компании в порядке, установленном настоящим Законом.</w:t>
      </w:r>
    </w:p>
    <w:p>
      <w:pPr>
        <w:spacing w:after="120"/>
        <w:ind w:firstLine="709"/>
        <w:jc w:val="both"/>
      </w:pPr>
      <w:r>
        <w:rPr>
          <w:rFonts w:ascii="Arial" w:cs="Arial" w:eastAsia="Arial" w:hAnsi="Arial"/>
          <w:sz w:val="24"/>
          <w:szCs w:val="24"/>
        </w:rPr>
        <w:t xml:space="preserve">5. Профессиональные участники рынка ценных бумаг обязаны в течение 6 месяцев со дня вступления настоящего Закона в силу привести свою деятельность в соответствие с настоящим Законом.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5u6cssakvl5ke-nmd6">
      <w:r>
        <w:rPr>
          <w:rFonts w:ascii="Arial" w:cs="Arial" w:eastAsia="Arial" w:hAnsi="Arial"/>
          <w:color w:val="132D3F"/>
          <w:sz w:val="16"/>
          <w:szCs w:val="16"/>
          <w:u w:val="single"/>
        </w:rPr>
        <w:t xml:space="preserve">dalil.kg/document/202677</w:t>
      </w:r>
    </w:hyperlink>
  </w:p>
  <w:p>
    <w:pPr>
      <w:spacing w:after="0" w:before="40"/>
      <w:jc w:val="center"/>
    </w:pPr>
    <w:hyperlink w:history="1" r:id="rIdvtayjve6cjccky9omi-d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5feicja0cz_uyr5n8e8" Type="http://schemas.openxmlformats.org/officeDocument/2006/relationships/hyperlink" Target="https://dalil.kg/document/230029287" TargetMode="External"/><Relationship Id="rIdrzhz3zyegnqveclmzeauo" Type="http://schemas.openxmlformats.org/officeDocument/2006/relationships/hyperlink" Target="https://dalil.kg/document/230029287" TargetMode="External"/><Relationship Id="rIdihwm-ase63g9_ocumkxoc" Type="http://schemas.openxmlformats.org/officeDocument/2006/relationships/hyperlink" Target="https://dalil.kg/document/203722" TargetMode="External"/><Relationship Id="rId0u6dl99qnz2ppvqjrsbkt" Type="http://schemas.openxmlformats.org/officeDocument/2006/relationships/hyperlink" Target="https://dalil.kg/document/203770" TargetMode="External"/><Relationship Id="rIdbqwoxgsg4x77plrwyr_qt" Type="http://schemas.openxmlformats.org/officeDocument/2006/relationships/hyperlink" Target="https://dalil.kg/document/203998" TargetMode="External"/><Relationship Id="rId9fa4vmpdiqztgaahc-ijv" Type="http://schemas.openxmlformats.org/officeDocument/2006/relationships/hyperlink" Target="https://dalil.kg/document/111303" TargetMode="External"/><Relationship Id="rIde7bxczjvgsae3hnh8jwqi" Type="http://schemas.openxmlformats.org/officeDocument/2006/relationships/hyperlink" Target="https://dalil.kg/document/111347" TargetMode="External"/><Relationship Id="rIdlrtyisywvgbyugel4a0xg" Type="http://schemas.openxmlformats.org/officeDocument/2006/relationships/hyperlink" Target="https://dalil.kg/document/111379" TargetMode="External"/><Relationship Id="rIdfqtmrc4s8rstkgardvwhq" Type="http://schemas.openxmlformats.org/officeDocument/2006/relationships/hyperlink" Target="https://dalil.kg/document/111481" TargetMode="External"/><Relationship Id="rIdukudruwk8pzn6ljh1qoli" Type="http://schemas.openxmlformats.org/officeDocument/2006/relationships/hyperlink" Target="https://dalil.kg/document/111771" TargetMode="External"/><Relationship Id="rIdvk29_jodotfkujmu3870i" Type="http://schemas.openxmlformats.org/officeDocument/2006/relationships/hyperlink" Target="https://dalil.kg/document/111821" TargetMode="External"/><Relationship Id="rId8g8koga1txxegzgsawrvj" Type="http://schemas.openxmlformats.org/officeDocument/2006/relationships/hyperlink" Target="https://dalil.kg/document/111886" TargetMode="External"/><Relationship Id="rIdyq_ex5zuhmugaxf7pmanp" Type="http://schemas.openxmlformats.org/officeDocument/2006/relationships/hyperlink" Target="https://dalil.kg/document/111903" TargetMode="External"/><Relationship Id="rIdpp8gp3c0ynmdwwjksuzk-" Type="http://schemas.openxmlformats.org/officeDocument/2006/relationships/hyperlink" Target="https://dalil.kg/document/112270" TargetMode="External"/><Relationship Id="rIdimcqup4co70pvyeqcbzhy" Type="http://schemas.openxmlformats.org/officeDocument/2006/relationships/hyperlink" Target="https://dalil.kg/document/112406" TargetMode="External"/><Relationship Id="rIdbu6fun6j56dphei9g6cdr" Type="http://schemas.openxmlformats.org/officeDocument/2006/relationships/hyperlink" Target="https://dalil.kg/document/112417" TargetMode="External"/><Relationship Id="rId_caf2_dn0dmvkrevopjnj" Type="http://schemas.openxmlformats.org/officeDocument/2006/relationships/hyperlink" Target="https://dalil.kg/document/230029287" TargetMode="External"/><Relationship Id="rIdlhp9fv0yclhvpruwxtjqo" Type="http://schemas.openxmlformats.org/officeDocument/2006/relationships/hyperlink" Target="https://dalil.kg/document/230029127" TargetMode="External"/><Relationship Id="rId3cr9ggntoodjfazsz9pkl" Type="http://schemas.openxmlformats.org/officeDocument/2006/relationships/hyperlink" Target="https://dalil.kg/document/230029362" TargetMode="External"/><Relationship Id="rId-tg8jybjjm80qjyp5rfhj" Type="http://schemas.openxmlformats.org/officeDocument/2006/relationships/hyperlink" Target="https://dalil.kg/document/230029362" TargetMode="External"/><Relationship Id="rIdyn7wwh51gawiddvzwsyvi" Type="http://schemas.openxmlformats.org/officeDocument/2006/relationships/hyperlink" Target="https://dalil.kg/document/1" TargetMode="External"/><Relationship Id="rIdv8lwrzi6r0-0bgiuhmwis" Type="http://schemas.openxmlformats.org/officeDocument/2006/relationships/hyperlink" Target="https://dalil.kg/document/230029127" TargetMode="External"/><Relationship Id="rIdxbzdx6udnyr0gns0vprih" Type="http://schemas.openxmlformats.org/officeDocument/2006/relationships/hyperlink" Target="https://dalil.kg/document/112406" TargetMode="External"/><Relationship Id="rIdwlb2f57rxqipuim2nrkdk" Type="http://schemas.openxmlformats.org/officeDocument/2006/relationships/hyperlink" Target="https://dalil.kg/document/203770" TargetMode="External"/><Relationship Id="rId4m7fxcur8_yorb-lcfukt" Type="http://schemas.openxmlformats.org/officeDocument/2006/relationships/hyperlink" Target="https://dalil.kg/document/203770" TargetMode="External"/><Relationship Id="rIdol_tnrukelsag-gxpvngv" Type="http://schemas.openxmlformats.org/officeDocument/2006/relationships/hyperlink" Target="https://dalil.kg/document/203722" TargetMode="External"/><Relationship Id="rId8om5q2bgy7fdyayleklcy" Type="http://schemas.openxmlformats.org/officeDocument/2006/relationships/hyperlink" Target="https://dalil.kg/document/203770" TargetMode="External"/><Relationship Id="rIdmsktn67oz28igybxjjjux" Type="http://schemas.openxmlformats.org/officeDocument/2006/relationships/hyperlink" Target="https://dalil.kg/document/203998" TargetMode="External"/><Relationship Id="rIdbgkxhfiq9f7dqf093p4rr" Type="http://schemas.openxmlformats.org/officeDocument/2006/relationships/hyperlink" Target="https://dalil.kg/document/111303" TargetMode="External"/><Relationship Id="rIdtpk0ngddsi0xgxzr5dzng" Type="http://schemas.openxmlformats.org/officeDocument/2006/relationships/hyperlink" Target="https://dalil.kg/document/230029127" TargetMode="External"/><Relationship Id="rIdjzzrxtb6qbwtligiamgpc" Type="http://schemas.openxmlformats.org/officeDocument/2006/relationships/hyperlink" Target="https://dalil.kg/document/203770" TargetMode="External"/><Relationship Id="rIde6icbv2dapf4oixyyn9xg" Type="http://schemas.openxmlformats.org/officeDocument/2006/relationships/hyperlink" Target="https://dalil.kg/document/203722" TargetMode="External"/><Relationship Id="rIdtaqa0pivequ4g_wts5qz0" Type="http://schemas.openxmlformats.org/officeDocument/2006/relationships/hyperlink" Target="https://dalil.kg/document/203770" TargetMode="External"/><Relationship Id="rId4tdlaqwzamfywkfacz_fu" Type="http://schemas.openxmlformats.org/officeDocument/2006/relationships/hyperlink" Target="https://dalil.kg/document/203998" TargetMode="External"/><Relationship Id="rIdxd38uup64rudw0vezm0in" Type="http://schemas.openxmlformats.org/officeDocument/2006/relationships/hyperlink" Target="https://dalil.kg/document/111303" TargetMode="External"/><Relationship Id="rIddwddrlb7sqgqezfn4y1eq" Type="http://schemas.openxmlformats.org/officeDocument/2006/relationships/hyperlink" Target="https://dalil.kg/document/112406" TargetMode="External"/><Relationship Id="rIdi83rgnnuet1jgkp89zhom" Type="http://schemas.openxmlformats.org/officeDocument/2006/relationships/hyperlink" Target="https://dalil.kg/document/203722" TargetMode="External"/><Relationship Id="rIdgrwzbeppgq_ogi-2fk7zq" Type="http://schemas.openxmlformats.org/officeDocument/2006/relationships/hyperlink" Target="https://dalil.kg/document/111303" TargetMode="External"/><Relationship Id="rIdfy5aza_78b8zpqqruokvw" Type="http://schemas.openxmlformats.org/officeDocument/2006/relationships/hyperlink" Target="https://dalil.kg/document/111379" TargetMode="External"/><Relationship Id="rId1z7nkel0yfwmogiis5yer" Type="http://schemas.openxmlformats.org/officeDocument/2006/relationships/hyperlink" Target="https://dalil.kg/document/111379" TargetMode="External"/><Relationship Id="rId1z91jwu5sviaxoi1jypbi" Type="http://schemas.openxmlformats.org/officeDocument/2006/relationships/hyperlink" Target="https://dalil.kg/document/203722" TargetMode="External"/><Relationship Id="rIdqxst6eq9kfqp0rejsplob" Type="http://schemas.openxmlformats.org/officeDocument/2006/relationships/hyperlink" Target="https://dalil.kg/document/203998" TargetMode="External"/><Relationship Id="rIduujobljcg8lye7jrdh74z" Type="http://schemas.openxmlformats.org/officeDocument/2006/relationships/hyperlink" Target="https://dalil.kg/document/230029127" TargetMode="External"/><Relationship Id="rId2a54rkmtb0d0iywiijair" Type="http://schemas.openxmlformats.org/officeDocument/2006/relationships/hyperlink" Target="https://dalil.kg/document/111379" TargetMode="External"/><Relationship Id="rIduf5tp1xaqyr5bn65btrpr" Type="http://schemas.openxmlformats.org/officeDocument/2006/relationships/hyperlink" Target="https://dalil.kg/document/230029127" TargetMode="External"/><Relationship Id="rIdugwiuyeb7ogpchldpbzlt" Type="http://schemas.openxmlformats.org/officeDocument/2006/relationships/hyperlink" Target="https://dalil.kg/document/203770" TargetMode="External"/><Relationship Id="rIdwwvjoahratdyaweqds2ru" Type="http://schemas.openxmlformats.org/officeDocument/2006/relationships/hyperlink" Target="https://dalil.kg/document/203770" TargetMode="External"/><Relationship Id="rId7uoth0yopgrciv3xxgxcw" Type="http://schemas.openxmlformats.org/officeDocument/2006/relationships/hyperlink" Target="https://dalil.kg/document/203722" TargetMode="External"/><Relationship Id="rIdl0rjhmrjshbpfgbmc7lwp" Type="http://schemas.openxmlformats.org/officeDocument/2006/relationships/hyperlink" Target="https://dalil.kg/document/203770" TargetMode="External"/><Relationship Id="rIdkibuurokmrfpzlngwqxye" Type="http://schemas.openxmlformats.org/officeDocument/2006/relationships/hyperlink" Target="https://dalil.kg/document/203998" TargetMode="External"/><Relationship Id="rId6duwgmctpzm3kwtu16zh1" Type="http://schemas.openxmlformats.org/officeDocument/2006/relationships/hyperlink" Target="https://dalil.kg/document/230029127" TargetMode="External"/><Relationship Id="rIdbqeevwjta1fcnoilttamz" Type="http://schemas.openxmlformats.org/officeDocument/2006/relationships/hyperlink" Target="https://dalil.kg/document/230029127" TargetMode="External"/><Relationship Id="rIdrbv6ansxspbproryocekc" Type="http://schemas.openxmlformats.org/officeDocument/2006/relationships/hyperlink" Target="https://dalil.kg/document/203770" TargetMode="External"/><Relationship Id="rIdtc9jcz2s_6njjs20ki0o5" Type="http://schemas.openxmlformats.org/officeDocument/2006/relationships/hyperlink" Target="https://dalil.kg/document/203998" TargetMode="External"/><Relationship Id="rIdboc0i8fnbsjyyorcn8kwd" Type="http://schemas.openxmlformats.org/officeDocument/2006/relationships/hyperlink" Target="https://dalil.kg/document/111347" TargetMode="External"/><Relationship Id="rIdjkniqmczw3xjbebirwmlz" Type="http://schemas.openxmlformats.org/officeDocument/2006/relationships/hyperlink" Target="https://dalil.kg/document/111771" TargetMode="External"/><Relationship Id="rIdvqi-3yhjx42vvunnofcu1" Type="http://schemas.openxmlformats.org/officeDocument/2006/relationships/hyperlink" Target="https://dalil.kg/document/230029287" TargetMode="External"/><Relationship Id="rId6cxzer1tzi8jgmnp4kemv" Type="http://schemas.openxmlformats.org/officeDocument/2006/relationships/hyperlink" Target="https://dalil.kg/document/230029127" TargetMode="External"/><Relationship Id="rIdt0rc9lz02detaisy09ozg" Type="http://schemas.openxmlformats.org/officeDocument/2006/relationships/hyperlink" Target="https://dalil.kg/document/203770" TargetMode="External"/><Relationship Id="rIdinbvkiqtrin-frpsj4us7" Type="http://schemas.openxmlformats.org/officeDocument/2006/relationships/hyperlink" Target="https://dalil.kg/document/203998" TargetMode="External"/><Relationship Id="rIdtrg6xreu34q7-03ru29zg" Type="http://schemas.openxmlformats.org/officeDocument/2006/relationships/hyperlink" Target="https://dalil.kg/document/111771" TargetMode="External"/><Relationship Id="rId4pgxkghcea3bwf0pweqng" Type="http://schemas.openxmlformats.org/officeDocument/2006/relationships/hyperlink" Target="https://dalil.kg/document/111771" TargetMode="External"/><Relationship Id="rId1_8qy50mw8hf17u8dsruj" Type="http://schemas.openxmlformats.org/officeDocument/2006/relationships/hyperlink" Target="https://dalil.kg/document/230029127" TargetMode="External"/><Relationship Id="rIdj8ycktecer-khc2ctrjay" Type="http://schemas.openxmlformats.org/officeDocument/2006/relationships/hyperlink" Target="https://dalil.kg/document/111771" TargetMode="External"/><Relationship Id="rIdisiyjdczqt2pf7f1wpvju" Type="http://schemas.openxmlformats.org/officeDocument/2006/relationships/hyperlink" Target="https://dalil.kg/document/230029287" TargetMode="External"/><Relationship Id="rId2rdxzmfkd6tupait5e_d5" Type="http://schemas.openxmlformats.org/officeDocument/2006/relationships/hyperlink" Target="https://dalil.kg/document/230029127" TargetMode="External"/><Relationship Id="rIddfcsqviuofgoqzainfe9v" Type="http://schemas.openxmlformats.org/officeDocument/2006/relationships/hyperlink" Target="https://dalil.kg/document/203722" TargetMode="External"/><Relationship Id="rIdxo4hpw9re4lw8as9nz-3j" Type="http://schemas.openxmlformats.org/officeDocument/2006/relationships/hyperlink" Target="https://dalil.kg/document/203998" TargetMode="External"/><Relationship Id="rIds2du9mgbkva1b-nkwcufx" Type="http://schemas.openxmlformats.org/officeDocument/2006/relationships/hyperlink" Target="https://dalil.kg/document/111771" TargetMode="External"/><Relationship Id="rIdgl_5dqw3bltmpjymbng80" Type="http://schemas.openxmlformats.org/officeDocument/2006/relationships/hyperlink" Target="https://dalil.kg/document/203770" TargetMode="External"/><Relationship Id="rIdgc9hjxshzbe5uvdoolzth" Type="http://schemas.openxmlformats.org/officeDocument/2006/relationships/hyperlink" Target="https://dalil.kg/document/203770" TargetMode="External"/><Relationship Id="rIdgiyqlov768sj0kr1bcyw1" Type="http://schemas.openxmlformats.org/officeDocument/2006/relationships/hyperlink" Target="https://dalil.kg/document/203998" TargetMode="External"/><Relationship Id="rIdy8q89y_pyqzlxx_2fp9cy" Type="http://schemas.openxmlformats.org/officeDocument/2006/relationships/hyperlink" Target="https://dalil.kg/document/203722" TargetMode="External"/><Relationship Id="rIdpfugqpniltmb5lxcu0w5w" Type="http://schemas.openxmlformats.org/officeDocument/2006/relationships/hyperlink" Target="https://dalil.kg/document/230029127" TargetMode="External"/><Relationship Id="rIdrthoe2o-ndh9evd0ah0n7" Type="http://schemas.openxmlformats.org/officeDocument/2006/relationships/hyperlink" Target="https://dalil.kg/document/203722" TargetMode="External"/><Relationship Id="rIditbz-_rtm7n_7n0jvdj9r" Type="http://schemas.openxmlformats.org/officeDocument/2006/relationships/hyperlink" Target="https://dalil.kg/document/203998" TargetMode="External"/><Relationship Id="rIdf_p2tnc7mbul95oczgyqn" Type="http://schemas.openxmlformats.org/officeDocument/2006/relationships/hyperlink" Target="https://dalil.kg/document/230029127" TargetMode="External"/><Relationship Id="rIdwwtzv82zpsus_tj8_hewa" Type="http://schemas.openxmlformats.org/officeDocument/2006/relationships/hyperlink" Target="https://dalil.kg/document/203722" TargetMode="External"/><Relationship Id="rId3aempp1dtvt1j-egcvgyv" Type="http://schemas.openxmlformats.org/officeDocument/2006/relationships/hyperlink" Target="https://dalil.kg/document/203770" TargetMode="External"/><Relationship Id="rIdinew9sht8_4of69dnesh7" Type="http://schemas.openxmlformats.org/officeDocument/2006/relationships/hyperlink" Target="https://dalil.kg/document/203998" TargetMode="External"/><Relationship Id="rIdi-qaxk-avgeqe1fpmtash" Type="http://schemas.openxmlformats.org/officeDocument/2006/relationships/hyperlink" Target="https://dalil.kg/document/230029127" TargetMode="External"/><Relationship Id="rIdtols50-c1cc5emcus3dxq" Type="http://schemas.openxmlformats.org/officeDocument/2006/relationships/hyperlink" Target="https://dalil.kg/document/203722" TargetMode="External"/><Relationship Id="rIdh6hsl0zonwkxcbpyxwb88" Type="http://schemas.openxmlformats.org/officeDocument/2006/relationships/hyperlink" Target="https://dalil.kg/document/230029287" TargetMode="External"/><Relationship Id="rId6s3jg4tle0y7sgb6d5dzn" Type="http://schemas.openxmlformats.org/officeDocument/2006/relationships/hyperlink" Target="https://dalil.kg/document/230029127" TargetMode="External"/><Relationship Id="rIdx-1zuiqyyrvxhxb0q_0uu" Type="http://schemas.openxmlformats.org/officeDocument/2006/relationships/hyperlink" Target="https://dalil.kg/document/203722" TargetMode="External"/><Relationship Id="rIdiiyjcn3domxku33px6vy7" Type="http://schemas.openxmlformats.org/officeDocument/2006/relationships/hyperlink" Target="https://dalil.kg/document/111771" TargetMode="External"/><Relationship Id="rIdd6mo3lunnuya1zr2xm5en" Type="http://schemas.openxmlformats.org/officeDocument/2006/relationships/hyperlink" Target="https://dalil.kg/document/112270" TargetMode="External"/><Relationship Id="rIdp93np-dkh83exwv0z2sy_" Type="http://schemas.openxmlformats.org/officeDocument/2006/relationships/hyperlink" Target="https://dalil.kg/document/230029127" TargetMode="External"/><Relationship Id="rIddkvocy_e_wq_bv3h3vvi3" Type="http://schemas.openxmlformats.org/officeDocument/2006/relationships/hyperlink" Target="https://dalil.kg/document/203722" TargetMode="External"/><Relationship Id="rIdlcdfgizzddqonmgwysbv_" Type="http://schemas.openxmlformats.org/officeDocument/2006/relationships/hyperlink" Target="https://dalil.kg/document/111771" TargetMode="External"/><Relationship Id="rIdaywk5imhty77josz8zb8h" Type="http://schemas.openxmlformats.org/officeDocument/2006/relationships/hyperlink" Target="https://dalil.kg/document/230029127" TargetMode="External"/><Relationship Id="rIdwe75vgeufcilgobkpjhzl" Type="http://schemas.openxmlformats.org/officeDocument/2006/relationships/hyperlink" Target="https://dalil.kg/document/203770" TargetMode="External"/><Relationship Id="rIdu7wd19ug2uu4m_sah8sps" Type="http://schemas.openxmlformats.org/officeDocument/2006/relationships/hyperlink" Target="https://dalil.kg/document/112406" TargetMode="External"/><Relationship Id="rIdjlfxj3myux_en2rvr6pn-" Type="http://schemas.openxmlformats.org/officeDocument/2006/relationships/hyperlink" Target="https://dalil.kg/document/203770" TargetMode="External"/><Relationship Id="rId1brs92ea6izyddbtevlqw" Type="http://schemas.openxmlformats.org/officeDocument/2006/relationships/hyperlink" Target="https://dalil.kg/document/203770" TargetMode="External"/><Relationship Id="rIdg4hpb5ww-kcg-a8efhhmv" Type="http://schemas.openxmlformats.org/officeDocument/2006/relationships/hyperlink" Target="https://dalil.kg/document/203998" TargetMode="External"/><Relationship Id="rIdkrarjwetldphhh9qzwksm" Type="http://schemas.openxmlformats.org/officeDocument/2006/relationships/hyperlink" Target="https://dalil.kg/document/111771" TargetMode="External"/><Relationship Id="rIdkcqok1krtx4naxybx3bze" Type="http://schemas.openxmlformats.org/officeDocument/2006/relationships/hyperlink" Target="https://dalil.kg/document/112406" TargetMode="External"/><Relationship Id="rId9kvdseigovtygangxbhia" Type="http://schemas.openxmlformats.org/officeDocument/2006/relationships/hyperlink" Target="https://dalil.kg/document/230029127" TargetMode="External"/><Relationship Id="rId1wwqubbyeb7e8fd5agfof" Type="http://schemas.openxmlformats.org/officeDocument/2006/relationships/hyperlink" Target="https://dalil.kg/document/111771" TargetMode="External"/><Relationship Id="rIdir5s0k9zdzptdzfbu7fkd" Type="http://schemas.openxmlformats.org/officeDocument/2006/relationships/hyperlink" Target="https://dalil.kg/document/230029127" TargetMode="External"/><Relationship Id="rIdqztoy77j4mo6tamua0d3x" Type="http://schemas.openxmlformats.org/officeDocument/2006/relationships/hyperlink" Target="https://dalil.kg/document/111771" TargetMode="External"/><Relationship Id="rIdl43-pzakxmwt72dxsdahp" Type="http://schemas.openxmlformats.org/officeDocument/2006/relationships/hyperlink" Target="https://dalil.kg/document/203998" TargetMode="External"/><Relationship Id="rIdwbg95nrp-xehnprrcn1qp" Type="http://schemas.openxmlformats.org/officeDocument/2006/relationships/hyperlink" Target="https://dalil.kg/document/111771" TargetMode="External"/><Relationship Id="rIdys-nb8g2oanlm1pmsf7li" Type="http://schemas.openxmlformats.org/officeDocument/2006/relationships/hyperlink" Target="https://dalil.kg/document/230029127" TargetMode="External"/><Relationship Id="rId-ujnby-_lr1cammluvbvz" Type="http://schemas.openxmlformats.org/officeDocument/2006/relationships/hyperlink" Target="https://dalil.kg/document/111481" TargetMode="External"/><Relationship Id="rId8fncpt7hq9gktsa4wu9-u" Type="http://schemas.openxmlformats.org/officeDocument/2006/relationships/hyperlink" Target="https://dalil.kg/document/111481" TargetMode="External"/><Relationship Id="rIdd9qegtyx62o-7ee3tymzs" Type="http://schemas.openxmlformats.org/officeDocument/2006/relationships/hyperlink" Target="https://dalil.kg/document/230029127" TargetMode="External"/><Relationship Id="rIdgq_-dam0eih_y8uoyesoe" Type="http://schemas.openxmlformats.org/officeDocument/2006/relationships/hyperlink" Target="https://dalil.kg/document/111481" TargetMode="External"/><Relationship Id="rIdbtzr8z3cfsrzm-vfynofa" Type="http://schemas.openxmlformats.org/officeDocument/2006/relationships/hyperlink" Target="https://dalil.kg/document/230029127" TargetMode="External"/><Relationship Id="rIdio96ddd6ibwaujcuv_kya" Type="http://schemas.openxmlformats.org/officeDocument/2006/relationships/hyperlink" Target="https://dalil.kg/document/111481" TargetMode="External"/><Relationship Id="rIdyqmhhhnomnh-ja605wsqa" Type="http://schemas.openxmlformats.org/officeDocument/2006/relationships/hyperlink" Target="https://dalil.kg/document/230029287" TargetMode="External"/><Relationship Id="rIdekprp_lewwdolcisiywcv" Type="http://schemas.openxmlformats.org/officeDocument/2006/relationships/hyperlink" Target="https://dalil.kg/document/230029127" TargetMode="External"/><Relationship Id="rIdtiu5zsij8r0zold0xiqfp" Type="http://schemas.openxmlformats.org/officeDocument/2006/relationships/hyperlink" Target="https://dalil.kg/document/111481" TargetMode="External"/><Relationship Id="rIdyauv4jti-lhz9mrcthfgn" Type="http://schemas.openxmlformats.org/officeDocument/2006/relationships/hyperlink" Target="https://dalil.kg/document/230029127" TargetMode="External"/><Relationship Id="rIdgthku5gkqi1t8xtvgbnve" Type="http://schemas.openxmlformats.org/officeDocument/2006/relationships/hyperlink" Target="https://dalil.kg/document/111481" TargetMode="External"/><Relationship Id="rIdq1ntc1a1dp6xd2qk30mlj" Type="http://schemas.openxmlformats.org/officeDocument/2006/relationships/hyperlink" Target="https://dalil.kg/document/230029127" TargetMode="External"/><Relationship Id="rIdvrwqnyxfnzkhkoox9i70n" Type="http://schemas.openxmlformats.org/officeDocument/2006/relationships/hyperlink" Target="https://dalil.kg/document/111481" TargetMode="External"/><Relationship Id="rIdbhfx6jdpce2sp8ahqfhla" Type="http://schemas.openxmlformats.org/officeDocument/2006/relationships/hyperlink" Target="https://dalil.kg/document/230029127" TargetMode="External"/><Relationship Id="rId4enu_t4isocfmgzz1bb2l" Type="http://schemas.openxmlformats.org/officeDocument/2006/relationships/hyperlink" Target="https://dalil.kg/document/230029127" TargetMode="External"/><Relationship Id="rIdpmhzmnk8xdnw7jkvczeag" Type="http://schemas.openxmlformats.org/officeDocument/2006/relationships/hyperlink" Target="https://dalil.kg/document/111821" TargetMode="External"/><Relationship Id="rId9sbz7eowik04_e9bd_vti" Type="http://schemas.openxmlformats.org/officeDocument/2006/relationships/hyperlink" Target="https://dalil.kg/document/203722" TargetMode="External"/><Relationship Id="rIds0duccgdjlty2ctzfcf1h" Type="http://schemas.openxmlformats.org/officeDocument/2006/relationships/hyperlink" Target="https://dalil.kg/document/230029127" TargetMode="External"/><Relationship Id="rIdccggwra2wp7yt637ygqt0" Type="http://schemas.openxmlformats.org/officeDocument/2006/relationships/hyperlink" Target="https://dalil.kg/document/111886" TargetMode="External"/><Relationship Id="rIdyepysblnfr50f5js824gs" Type="http://schemas.openxmlformats.org/officeDocument/2006/relationships/hyperlink" Target="https://dalil.kg/document/111903" TargetMode="External"/><Relationship Id="rId3pgdxbefxi6hlsffphk4q" Type="http://schemas.openxmlformats.org/officeDocument/2006/relationships/hyperlink" Target="https://dalil.kg/document/202677#g7" TargetMode="External"/><Relationship Id="rIdnqp9cx8zyyt9qzu_jyqt7" Type="http://schemas.openxmlformats.org/officeDocument/2006/relationships/hyperlink" Target="https://dalil.kg/document/230029127" TargetMode="External"/><Relationship Id="rIdlhwzt6itsadnjmqwe1yr_" Type="http://schemas.openxmlformats.org/officeDocument/2006/relationships/hyperlink" Target="https://dalil.kg/document/203722" TargetMode="External"/><Relationship Id="rIdnk5tx8pgaebtumx2lvunk" Type="http://schemas.openxmlformats.org/officeDocument/2006/relationships/hyperlink" Target="https://dalil.kg/document/203722" TargetMode="External"/><Relationship Id="rIdkcsxgv8akj1z58kumip5w" Type="http://schemas.openxmlformats.org/officeDocument/2006/relationships/hyperlink" Target="https://dalil.kg/document/111303" TargetMode="External"/><Relationship Id="rIdgsb2qw7je7hs6qzc8qlyb" Type="http://schemas.openxmlformats.org/officeDocument/2006/relationships/hyperlink" Target="https://dalil.kg/document/230029127" TargetMode="External"/><Relationship Id="rId5cda2c0hrquuctdfdjoxk" Type="http://schemas.openxmlformats.org/officeDocument/2006/relationships/hyperlink" Target="https://dalil.kg/document/230029127" TargetMode="External"/><Relationship Id="rId-ppuwk1wnm0ivwqlqvhwy" Type="http://schemas.openxmlformats.org/officeDocument/2006/relationships/hyperlink" Target="https://dalil.kg/document/230029127" TargetMode="External"/><Relationship Id="rIdjrb2nqrqc4tadetxwhbos" Type="http://schemas.openxmlformats.org/officeDocument/2006/relationships/hyperlink" Target="https://dalil.kg/document/203722" TargetMode="External"/><Relationship Id="rIdf_3sicj4glv-s_wjq5jye" Type="http://schemas.openxmlformats.org/officeDocument/2006/relationships/hyperlink" Target="https://dalil.kg/document/203770" TargetMode="External"/><Relationship Id="rIdyqg9jrb9zhx2lhm3lxrbs" Type="http://schemas.openxmlformats.org/officeDocument/2006/relationships/hyperlink" Target="https://dalil.kg/document/111771" TargetMode="External"/><Relationship Id="rIdd-e1_run57h4guzmik2y6" Type="http://schemas.openxmlformats.org/officeDocument/2006/relationships/hyperlink" Target="https://dalil.kg/document/112406" TargetMode="External"/><Relationship Id="rIdzg78nvb4lmwc9benb0otq" Type="http://schemas.openxmlformats.org/officeDocument/2006/relationships/hyperlink" Target="https://dalil.kg/document/230029127" TargetMode="External"/><Relationship Id="rIdrnyslqsstldtaysz46vly" Type="http://schemas.openxmlformats.org/officeDocument/2006/relationships/hyperlink" Target="https://dalil.kg/document/203722" TargetMode="External"/><Relationship Id="rId_8dcnr6gu0bcgofji25-m" Type="http://schemas.openxmlformats.org/officeDocument/2006/relationships/hyperlink" Target="https://dalil.kg/document/111771" TargetMode="External"/><Relationship Id="rIdpeubnad92tuhzqkz07saf" Type="http://schemas.openxmlformats.org/officeDocument/2006/relationships/hyperlink" Target="https://dalil.kg/document/112406" TargetMode="External"/><Relationship Id="rIdrzt7sl0aomh9ylxybodwp" Type="http://schemas.openxmlformats.org/officeDocument/2006/relationships/hyperlink" Target="https://dalil.kg/document/230029127" TargetMode="External"/><Relationship Id="rIdwecdez8z3hldjedjbwrco" Type="http://schemas.openxmlformats.org/officeDocument/2006/relationships/hyperlink" Target="https://dalil.kg/document/203722" TargetMode="External"/><Relationship Id="rIdamcmtuebm0sck2hrewj9a" Type="http://schemas.openxmlformats.org/officeDocument/2006/relationships/hyperlink" Target="https://dalil.kg/document/111303" TargetMode="External"/><Relationship Id="rId8ofdu_8pu-ybhlveft2ch" Type="http://schemas.openxmlformats.org/officeDocument/2006/relationships/hyperlink" Target="https://dalil.kg/document/203722" TargetMode="External"/><Relationship Id="rIdzdgw3uyf7gh8nrgct0e3b" Type="http://schemas.openxmlformats.org/officeDocument/2006/relationships/hyperlink" Target="https://dalil.kg/document/112406" TargetMode="External"/><Relationship Id="rIdurlol39hggjxuh0ejlq0r" Type="http://schemas.openxmlformats.org/officeDocument/2006/relationships/hyperlink" Target="https://dalil.kg/document/230029127" TargetMode="External"/><Relationship Id="rIduspdgiez_dxrbllwmdfg8" Type="http://schemas.openxmlformats.org/officeDocument/2006/relationships/hyperlink" Target="https://dalil.kg/document/202677#st_41" TargetMode="External"/><Relationship Id="rIdyrr4uykgwpwywtzzfpho3" Type="http://schemas.openxmlformats.org/officeDocument/2006/relationships/hyperlink" Target="https://dalil.kg/document/230029127" TargetMode="External"/><Relationship Id="rId-ytq2stqbu-4-jx2ediv1" Type="http://schemas.openxmlformats.org/officeDocument/2006/relationships/hyperlink" Target="https://dalil.kg/document/203722" TargetMode="External"/><Relationship Id="rIdnlha57oilcdzhwem9nh9l" Type="http://schemas.openxmlformats.org/officeDocument/2006/relationships/hyperlink" Target="https://dalil.kg/document/203722" TargetMode="External"/><Relationship Id="rIdqinsoy6jkaqybwmxwqesw" Type="http://schemas.openxmlformats.org/officeDocument/2006/relationships/hyperlink" Target="https://dalil.kg/document/203998" TargetMode="External"/><Relationship Id="rIddgfkuanw8lpx8ttt6gm8a" Type="http://schemas.openxmlformats.org/officeDocument/2006/relationships/hyperlink" Target="https://dalil.kg/document/111821" TargetMode="External"/><Relationship Id="rIdodcupqodf31ofglclpsnj" Type="http://schemas.openxmlformats.org/officeDocument/2006/relationships/hyperlink" Target="https://dalil.kg/document/230029127" TargetMode="External"/><Relationship Id="rIdr1giqytclra3_5htk0iub" Type="http://schemas.openxmlformats.org/officeDocument/2006/relationships/hyperlink" Target="https://dalil.kg/document/203722" TargetMode="External"/><Relationship Id="rIdh7dzypxejh0owebav1zv3" Type="http://schemas.openxmlformats.org/officeDocument/2006/relationships/hyperlink" Target="https://dalil.kg/document/111771" TargetMode="External"/><Relationship Id="rIdhxf2p3nelmm-sddxh8p1_" Type="http://schemas.openxmlformats.org/officeDocument/2006/relationships/hyperlink" Target="https://dalil.kg/document/112417" TargetMode="External"/><Relationship Id="rIdgxqclki60z22jrdasftno" Type="http://schemas.openxmlformats.org/officeDocument/2006/relationships/hyperlink" Target="https://dalil.kg/document/230029127" TargetMode="External"/><Relationship Id="rId_znb4p7hd8zvrmozyhqkk" Type="http://schemas.openxmlformats.org/officeDocument/2006/relationships/hyperlink" Target="https://dalil.kg/document/230029127" TargetMode="External"/><Relationship Id="rIdgvbosehhdimvhxsl2wonr" Type="http://schemas.openxmlformats.org/officeDocument/2006/relationships/hyperlink" Target="https://dalil.kg/document/230029127" TargetMode="External"/><Relationship Id="rId8c--tbwt9ii3redkcfkf-" Type="http://schemas.openxmlformats.org/officeDocument/2006/relationships/hyperlink" Target="https://dalil.kg/document/203722" TargetMode="External"/><Relationship Id="rId3adscrz_y5hyqmybfgydp" Type="http://schemas.openxmlformats.org/officeDocument/2006/relationships/hyperlink" Target="https://dalil.kg/document/203722" TargetMode="External"/><Relationship Id="rIdsd5zoibrvocqnfwp0rdkf" Type="http://schemas.openxmlformats.org/officeDocument/2006/relationships/hyperlink" Target="https://dalil.kg/document/111303" TargetMode="External"/><Relationship Id="rId956qxlgqcu7nkkjyso3pa" Type="http://schemas.openxmlformats.org/officeDocument/2006/relationships/hyperlink" Target="https://dalil.kg/document/230029127" TargetMode="External"/><Relationship Id="rIdjmz7tproaedhaakh1jspv" Type="http://schemas.openxmlformats.org/officeDocument/2006/relationships/hyperlink" Target="https://dalil.kg/document/203770" TargetMode="External"/><Relationship Id="rIds6tkbtakaizvbw62mxqsy" Type="http://schemas.openxmlformats.org/officeDocument/2006/relationships/hyperlink" Target="https://dalil.kg/document/203770" TargetMode="External"/><Relationship Id="rIdt4owvh6rfq62pyivs-sqa" Type="http://schemas.openxmlformats.org/officeDocument/2006/relationships/hyperlink" Target="https://dalil.kg/document/203770" TargetMode="External"/><Relationship Id="rId9in8etorstg6xixa3_j8e" Type="http://schemas.openxmlformats.org/officeDocument/2006/relationships/hyperlink" Target="https://dalil.kg/document/203770" TargetMode="External"/><Relationship Id="rIdd5dzlhuqpleperndgetvd" Type="http://schemas.openxmlformats.org/officeDocument/2006/relationships/hyperlink" Target="https://dalil.kg/document/203998" TargetMode="External"/><Relationship Id="rIdwjehm2o_-wunyuexzqynf" Type="http://schemas.openxmlformats.org/officeDocument/2006/relationships/hyperlink" Target="https://dalil.kg/document/203722" TargetMode="External"/><Relationship Id="rId5kci-y4oiq3fdpx605qb0" Type="http://schemas.openxmlformats.org/officeDocument/2006/relationships/hyperlink" Target="https://dalil.kg/document/203722" TargetMode="External"/><Relationship Id="rId21uo8ew6a6oszrnrd6m7m" Type="http://schemas.openxmlformats.org/officeDocument/2006/relationships/hyperlink" Target="https://dalil.kg/document/112270" TargetMode="External"/><Relationship Id="rIdf7mcjkuhoa7wxbvcvfvlx" Type="http://schemas.openxmlformats.org/officeDocument/2006/relationships/hyperlink" Target="https://dalil.kg/document/203722" TargetMode="External"/><Relationship Id="rIdpfolpxshijmqkcpriplc2" Type="http://schemas.openxmlformats.org/officeDocument/2006/relationships/hyperlink" Target="https://dalil.kg/document/203722" TargetMode="External"/><Relationship Id="rIdm15osx13ekoekuumj9qvt" Type="http://schemas.openxmlformats.org/officeDocument/2006/relationships/hyperlink" Target="https://dalil.kg/document/203722" TargetMode="External"/><Relationship Id="rIdtxzwb_qtf5ewpcz2vzf3k" Type="http://schemas.openxmlformats.org/officeDocument/2006/relationships/hyperlink" Target="https://dalil.kg/document/203770" TargetMode="External"/><Relationship Id="rIdwlqxsrkmzuquyotbbcwzl" Type="http://schemas.openxmlformats.org/officeDocument/2006/relationships/hyperlink" Target="https://dalil.kg/document/203770" TargetMode="External"/><Relationship Id="rIdxkp_tosmizyzrn_vw8oje" Type="http://schemas.openxmlformats.org/officeDocument/2006/relationships/hyperlink" Target="https://dalil.kg/document/203998" TargetMode="External"/><Relationship Id="rIdo5ruzeho9pu5xm9cyvkh8" Type="http://schemas.openxmlformats.org/officeDocument/2006/relationships/hyperlink" Target="https://dalil.kg/document/111821" TargetMode="External"/><Relationship Id="rIdru1vf5s2ouqpuwjz0r8ho" Type="http://schemas.openxmlformats.org/officeDocument/2006/relationships/hyperlink" Target="https://dalil.kg/document/104" TargetMode="External"/><Relationship Id="rId-d-bqk0-4uxqpjie0cna6" Type="http://schemas.openxmlformats.org/officeDocument/2006/relationships/hyperlink" Target="https://dalil.kg/document/1806" TargetMode="External"/><Relationship Id="rIdz3ak5qoa-dxdmzdewnsjs" Type="http://schemas.openxmlformats.org/officeDocument/2006/relationships/hyperlink" Target="https://dalil.kg/document/104" TargetMode="External"/><Relationship Id="rIdmqtqmgfqjblrlbg5hcgry" Type="http://schemas.openxmlformats.org/officeDocument/2006/relationships/hyperlink" Target="https://dalil.kg/document/202440" TargetMode="External"/><Relationship Id="rIdtsdt-2nxtpfeiycbbohug"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5u6cssakvl5ke-nmd6" Type="http://schemas.openxmlformats.org/officeDocument/2006/relationships/hyperlink" Target="https://dalil.kg/document/202677" TargetMode="External"/><Relationship Id="rIdvtayjve6cjccky9omi-d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2026-09-24T06:16:38.570Z</dcterms:created>
  <dcterms:modified xsi:type="dcterms:W3CDTF">2026-09-24T06:16:38.570Z</dcterms:modified>
</cp:coreProperties>
</file>

<file path=docProps/custom.xml><?xml version="1.0" encoding="utf-8"?>
<Properties xmlns="http://schemas.openxmlformats.org/officeDocument/2006/custom-properties" xmlns:vt="http://schemas.openxmlformats.org/officeDocument/2006/docPropsVTypes"/>
</file>