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2                     ДЕКРЕТ ВРЕМЕННОГО ПРАВИТЕЛЬСТВА                         КЫРГЫЗСКОЙ РЕСПУБЛИКИ                 О расформировании Конституционного суда                         Кыргызской Республики      </w:t>
      </w:r>
      <w:hyperlink w:history="1" r:id="rIdjb6qfhogfrfz0tjfqo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образованный в 1993 го-ду для  защиты  </w:t>
      </w:r>
      <w:hyperlink w:history="1" r:id="rId5l7o0e480bepczbmnc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 на протяжении всейсвоей деятельности  не оправдал возложенные на него надежды и способст-вовал концентрации власти в одних руках, как при Акаеве А.А., так и приБакиеве К.С.     По всем изменениям и дополнениям, внесенным в </w:t>
      </w:r>
      <w:hyperlink w:history="1" r:id="rIdjyzzjdh0jsi5bfdqsf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в 1996, 1998 и 2003 годах референдумом и направленным наусиление полномочий Президента Кыргызской Республики, были даны положи-тельные заключения. Своими действиями </w:t>
      </w:r>
      <w:hyperlink w:history="1" r:id="rIdhyg1kjulw4b3t-aacn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способствовалразрушению имевшихся  в Конституции 1993 года механизмов сдержек и про-тивовесов.     </w:t>
      </w:r>
      <w:hyperlink w:history="1" r:id="rId-y9g2avaisehooqe75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грубо попирая  нормыКонституции, в  1998  году  вынес  заключение, которое дало возможностьбаллотироваться на третий срок Президенту Акаеву А.А.     После революции  2005  года на </w:t>
      </w:r>
      <w:hyperlink w:history="1" r:id="rIdvox9mptcmzbjs0ffwy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снова  возлагалась большая надежда. Однако за короткий промежу-ток времени </w:t>
      </w:r>
      <w:hyperlink w:history="1" r:id="rIdydk8utt9axynqwkoko8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опять продемонст-рировал свою зависимость, дав в сентябре 2007 года положительное заклю-чение на проект изменений и дополнений в </w:t>
      </w:r>
      <w:hyperlink w:history="1" r:id="rId8mltoqapxqp0klzuoz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 Эти изменения были приняты на так называемом "референдуме", кото-рым Президент  Кыргызской Республики Бакиев К.С. легитимизировал полнуюузурпацию власти.     В декабре  2009  года Бакиевым К.С. был внесен на рассмотрение Жо-горку Кенеша  Кыргызской Республики законопроект, предусматривающий ме-ханизм передачи  полномочий  Президента  через Президентское совещание,состав которого  в проекте изменений не указывался. Несмотря на то, чтотакой механизм  временной передачи власти Президента фактически означалпереход власти  к  ближайшим  родственникам  Бакиева К.С. с последующимюридическим оформлением,  Конституционный суд и в этом случае дал поло-жительное заключение,  "попросив"  заменить  Президентское совещание наГосударственный совет.     Таким образом,  </w:t>
      </w:r>
      <w:hyperlink w:history="1" r:id="rIdzah7dcct_h8jfjs4sa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  суд</w:t>
        </w:r>
      </w:hyperlink>
      <w:r>
        <w:rPr>
          <w:rFonts w:ascii="Arial" w:cs="Arial" w:eastAsia="Arial" w:hAnsi="Arial"/>
          <w:sz w:val="24"/>
          <w:szCs w:val="24"/>
        </w:rPr>
        <w:t xml:space="preserve">  фактически не смог выполнитьвозложенные на него функции по защите Конституции и превратился  в  ор-ган, содействовавший укреплению власти одного человека.     Действия </w:t>
      </w:r>
      <w:hyperlink w:history="1" r:id="rId_dv_ssrrdodonnuiab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укреплениювласти одного  лица  привели  к событиям 6-7 апреля 2010 года и падениюантинародного режима Бакиева К.С.     В целях  исключения  попыток  использования  </w:t>
      </w:r>
      <w:hyperlink w:history="1" r:id="rIdwyye8u-mri0rhi6w6g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 для  дестабилизации  обстановки Временное прави-тельство Кыргызской Республики в соответствии с </w:t>
      </w:r>
      <w:hyperlink w:history="1" r:id="rIdmbxo_qzck4mzqbyg_x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№ 1 от 7 апре-</w:t>
        </w:r>
      </w:hyperlink>
      <w:hyperlink w:history="1" r:id="rIdlwp1edwvx5d299ztz-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принимает настоящий Декрет:     Расформировать </w:t>
      </w:r>
      <w:hyperlink w:history="1" r:id="rIdzafvrx6sjrlvgebwdl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особо-го решения Временного правительства Кыргызской Республики.      Председатель Временного      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fbc3h4vnoenjcnar0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dalil.kg/document/202766</w:t>
      </w:r>
    </w:hyperlink>
  </w:p>
  <w:p>
    <w:pPr>
      <w:spacing w:after="0" w:before="40"/>
      <w:jc w:val="center"/>
    </w:pPr>
    <w:hyperlink w:history="1" r:id="rIdjmqzfoz0zmin1evgaq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6qfhogfrfz0tjfqotok" Type="http://schemas.openxmlformats.org/officeDocument/2006/relationships/hyperlink" Target="https://dalil.kg/document/776" TargetMode="External"/><Relationship Id="rId5l7o0e480bepczbmncrpg" Type="http://schemas.openxmlformats.org/officeDocument/2006/relationships/hyperlink" Target="https://dalil.kg/document/1" TargetMode="External"/><Relationship Id="rIdjyzzjdh0jsi5bfdqsfkii" Type="http://schemas.openxmlformats.org/officeDocument/2006/relationships/hyperlink" Target="https://dalil.kg/document/1" TargetMode="External"/><Relationship Id="rIdhyg1kjulw4b3t-aacngxr" Type="http://schemas.openxmlformats.org/officeDocument/2006/relationships/hyperlink" Target="https://dalil.kg/document/776" TargetMode="External"/><Relationship Id="rId-y9g2avaisehooqe75j4x" Type="http://schemas.openxmlformats.org/officeDocument/2006/relationships/hyperlink" Target="https://dalil.kg/document/776" TargetMode="External"/><Relationship Id="rIdvox9mptcmzbjs0ffwykn7" Type="http://schemas.openxmlformats.org/officeDocument/2006/relationships/hyperlink" Target="https://dalil.kg/document/776" TargetMode="External"/><Relationship Id="rIdydk8utt9axynqwkoko89c" Type="http://schemas.openxmlformats.org/officeDocument/2006/relationships/hyperlink" Target="https://dalil.kg/document/776" TargetMode="External"/><Relationship Id="rId8mltoqapxqp0klzuozafo" Type="http://schemas.openxmlformats.org/officeDocument/2006/relationships/hyperlink" Target="https://dalil.kg/document/1" TargetMode="External"/><Relationship Id="rIdzah7dcct_h8jfjs4saynw" Type="http://schemas.openxmlformats.org/officeDocument/2006/relationships/hyperlink" Target="https://dalil.kg/document/776" TargetMode="External"/><Relationship Id="rId_dv_ssrrdodonnuiabh0w" Type="http://schemas.openxmlformats.org/officeDocument/2006/relationships/hyperlink" Target="https://dalil.kg/document/776" TargetMode="External"/><Relationship Id="rIdwyye8u-mri0rhi6w6gsro" Type="http://schemas.openxmlformats.org/officeDocument/2006/relationships/hyperlink" Target="https://dalil.kg/document/776" TargetMode="External"/><Relationship Id="rIdmbxo_qzck4mzqbyg_xyuh" Type="http://schemas.openxmlformats.org/officeDocument/2006/relationships/hyperlink" Target="https://dalil.kg/document/202765" TargetMode="External"/><Relationship Id="rIdlwp1edwvx5d299ztz-1fm" Type="http://schemas.openxmlformats.org/officeDocument/2006/relationships/hyperlink" Target="https://dalil.kg/document/202765" TargetMode="External"/><Relationship Id="rIdzafvrx6sjrlvgebwdlhqs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fbc3h4vnoenjcnar0up" Type="http://schemas.openxmlformats.org/officeDocument/2006/relationships/hyperlink" Target="https://dalil.kg/document/202766" TargetMode="External"/><Relationship Id="rIdjmqzfoz0zmin1evgaq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2026-10-04T13:09:15.223Z</dcterms:created>
  <dcterms:modified xsi:type="dcterms:W3CDTF">2026-10-04T13:09:15.223Z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