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2010-жылдын 20-майы УӨ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"Жыйырма бешинчи кадр"
  жабык акционердик коомун мамлекеттештирүү жөнүндө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(КР Убактылуу Өкмөтүнүн
 2010-жылдын 19-июлундагы УӨ № 102 Декретинин
 редакциясына ылайык)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Башкы прокуратурасынын 2010-жылдын 7-майындагы сунушунун негизинде жана Кыргыз Республикасынын Убактылуу Өкмөтүнүн 2010-жылдын 7-апрелиндеги № 1 </w:t>
      </w:r>
      <w:hyperlink w:history="1" r:id="rIdtq9filil0op9ur11zpz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Декретине</w:t>
        </w:r>
      </w:hyperlink>
      <w:r>
        <w:rPr>
          <w:rFonts w:ascii="Arial" w:cs="Arial" w:eastAsia="Arial" w:hAnsi="Arial"/>
          <w:sz w:val="24"/>
          <w:szCs w:val="24"/>
        </w:rPr>
        <w:t xml:space="preserve"> ылайык Кыргыз Республикасынын Убактылуу Өкмөтү ушул Декрети кабыл алат: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"Жыйырма бешинчи кадр" жабык акционердик коому (мындан ары "Жыйырма бешинчи кадр" ЖАКы) мамлекеттештирилсин.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(КР Убактылуу Өкмөтүнүн 2010-жылдын 19-июлундагы УӨ № 102 декретинин редакциясына ылайык)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"Жыйырма бешинчи кадр" ЖАКын мамлекеттештирүүгө байланыштуу Кыргыз Республикасынын Мамлекеттик мүлк министрлиги: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"Бешинчи канал" жабык акционердик коомунун (мындан ары - "Бешинчи канал" ЖАКы) активдеринин сакталышын камсыз кылсын жана бир айлык мөөнөттө "Бешинчи канал" ЖАКынын бүткүл мүлкүнө толук инвентаризация жана баалоо жүргүзсүн;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"Бешинчи канал" ЖАКынын башкаруу органдарын белгиленген тартипте дайындасын;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"Бешинчи канал" ЖАКын кайрадан каттоону жүргүзсүн: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уюштуруучусу "Бешинчи канал" ЖАКы болуп эсептелген, телекөрсөтүүдө берүүлөрдү жүргүзүүчү "Бешинчи канал" жалпыга маалымдоо каражатынын профилин жана ишин сактасын;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"Жыйырма бешинчи кадр" ЖАКын мамлекеттештирүүдөн келип чыккан башка маселелерди чечсин.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Бул Декреттин аткарылышын контролдоо Кыргыз Республикасынын Убактылуу Өкмөтүнүн Аппарат жетекчисине жүктөлсүн.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Бул Декрет кол коюлган күндөн баштап күчүнө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Мамлекеттик органдар ушул Декреттен келип чыгуучу зарыл чараларды, анын ичинде мамлекеттештирилген объекттерди каттоо жана тариздөө менен байланышкан чараларды көрүшсүн.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(КР Убактылуу Өкмөтүнүн 2010-жылдын 19-июлундагы УӨ № 102 декретинин редакциясына ылайык)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-uilijpc-uavnm-a1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dalil.kg/document/202803</w:t>
      </w:r>
    </w:hyperlink>
  </w:p>
  <w:p>
    <w:pPr>
      <w:spacing w:after="0" w:before="40"/>
      <w:jc w:val="center"/>
    </w:pPr>
    <w:hyperlink w:history="1" r:id="rIdshuoed4sqolg0cqk_mz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9filil0op9ur11zpzco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-uilijpc-uavnm-a1km" Type="http://schemas.openxmlformats.org/officeDocument/2006/relationships/hyperlink" Target="https://dalil.kg/document/202803" TargetMode="External"/><Relationship Id="rIdshuoed4sqolg0cqk_mz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2026-10-04T17:10:17.615Z</dcterms:created>
  <dcterms:modified xsi:type="dcterms:W3CDTF">2026-10-04T17:10:17.615Z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