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14 июля 2011 года № 98 </w:t>
      </w:r>
    </w:p>
    <w:p>
      <w:pPr>
        <w:spacing w:after="480" w:before="200"/>
        <w:jc w:val="center"/>
      </w:pPr>
      <w:r>
        <w:rPr>
          <w:rFonts w:ascii="Arial" w:cs="Arial" w:eastAsia="Arial" w:hAnsi="Arial"/>
          <w:b/>
          <w:bCs/>
          <w:sz w:val="28"/>
          <w:szCs w:val="28"/>
        </w:rPr>
        <w:t xml:space="preserve">О выборах депутатов местных кенешей</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wwkeq2czfskhsrzb5-vdj">
        <w:r>
          <w:rPr>
            <w:rFonts w:ascii="Arial" w:cs="Arial" w:eastAsia="Arial" w:hAnsi="Arial"/>
            <w:i/>
            <w:iCs/>
            <w:color w:val="1D4ED8"/>
            <w:sz w:val="24"/>
            <w:szCs w:val="24"/>
            <w:u w:val="single"/>
          </w:rPr>
          <w:t xml:space="preserve">12 октября 2011 года № 170</w:t>
        </w:r>
      </w:hyperlink>
      <w:r>
        <w:rPr>
          <w:rFonts w:ascii="Arial" w:cs="Arial" w:eastAsia="Arial" w:hAnsi="Arial"/>
          <w:i/>
          <w:iCs/>
          <w:sz w:val="24"/>
          <w:szCs w:val="24"/>
        </w:rPr>
        <w:t xml:space="preserve">, </w:t>
      </w:r>
      <w:hyperlink w:history="1" r:id="rIdh9zcogido94t7wdbzq6pp">
        <w:r>
          <w:rPr>
            <w:rFonts w:ascii="Arial" w:cs="Arial" w:eastAsia="Arial" w:hAnsi="Arial"/>
            <w:i/>
            <w:iCs/>
            <w:color w:val="1D4ED8"/>
            <w:sz w:val="24"/>
            <w:szCs w:val="24"/>
            <w:u w:val="single"/>
          </w:rPr>
          <w:t xml:space="preserve">6 июля 2012 года № 99</w:t>
        </w:r>
      </w:hyperlink>
      <w:r>
        <w:rPr>
          <w:rFonts w:ascii="Arial" w:cs="Arial" w:eastAsia="Arial" w:hAnsi="Arial"/>
          <w:i/>
          <w:iCs/>
          <w:sz w:val="24"/>
          <w:szCs w:val="24"/>
        </w:rPr>
        <w:t xml:space="preserve">, </w:t>
      </w:r>
      <w:hyperlink w:history="1" r:id="rIdwjdod1aw5qye-lycxgrey">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ya79fxarqmjk5sgbgkimr">
        <w:r>
          <w:rPr>
            <w:rFonts w:ascii="Arial" w:cs="Arial" w:eastAsia="Arial" w:hAnsi="Arial"/>
            <w:i/>
            <w:iCs/>
            <w:color w:val="1D4ED8"/>
            <w:sz w:val="24"/>
            <w:szCs w:val="24"/>
            <w:u w:val="single"/>
          </w:rPr>
          <w:t xml:space="preserve">12 октября 2012 года № 172</w:t>
        </w:r>
      </w:hyperlink>
      <w:r>
        <w:rPr>
          <w:rFonts w:ascii="Arial" w:cs="Arial" w:eastAsia="Arial" w:hAnsi="Arial"/>
          <w:i/>
          <w:iCs/>
          <w:sz w:val="24"/>
          <w:szCs w:val="24"/>
        </w:rPr>
        <w:t xml:space="preserve">, </w:t>
      </w:r>
      <w:hyperlink w:history="1" r:id="rIdxuchgvrqomvjr9qhekgbn">
        <w:r>
          <w:rPr>
            <w:rFonts w:ascii="Arial" w:cs="Arial" w:eastAsia="Arial" w:hAnsi="Arial"/>
            <w:i/>
            <w:iCs/>
            <w:color w:val="1D4ED8"/>
            <w:sz w:val="24"/>
            <w:szCs w:val="24"/>
            <w:u w:val="single"/>
          </w:rPr>
          <w:t xml:space="preserve">14 февраля 2013 года № 16</w:t>
        </w:r>
      </w:hyperlink>
      <w:r>
        <w:rPr>
          <w:rFonts w:ascii="Arial" w:cs="Arial" w:eastAsia="Arial" w:hAnsi="Arial"/>
          <w:i/>
          <w:iCs/>
          <w:sz w:val="24"/>
          <w:szCs w:val="24"/>
        </w:rPr>
        <w:t xml:space="preserve">, </w:t>
      </w:r>
      <w:hyperlink w:history="1" r:id="rIdhrgsqmdvprkhmwpzl_ds9">
        <w:r>
          <w:rPr>
            <w:rFonts w:ascii="Arial" w:cs="Arial" w:eastAsia="Arial" w:hAnsi="Arial"/>
            <w:i/>
            <w:iCs/>
            <w:color w:val="1D4ED8"/>
            <w:sz w:val="24"/>
            <w:szCs w:val="24"/>
            <w:u w:val="single"/>
          </w:rPr>
          <w:t xml:space="preserve">30 июля 2013 года № 170</w:t>
        </w:r>
      </w:hyperlink>
      <w:r>
        <w:rPr>
          <w:rFonts w:ascii="Arial" w:cs="Arial" w:eastAsia="Arial" w:hAnsi="Arial"/>
          <w:i/>
          <w:iCs/>
          <w:sz w:val="24"/>
          <w:szCs w:val="24"/>
        </w:rPr>
        <w:t xml:space="preserve">, </w:t>
      </w:r>
      <w:hyperlink w:history="1" r:id="rIdn2kzavqvuseva_vqo6vwg">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jittp1j5ebfow3uvnpoew">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hq635z9zmmzktjkthihs8">
        <w:r>
          <w:rPr>
            <w:rFonts w:ascii="Arial" w:cs="Arial" w:eastAsia="Arial" w:hAnsi="Arial"/>
            <w:i/>
            <w:iCs/>
            <w:color w:val="1D4ED8"/>
            <w:sz w:val="24"/>
            <w:szCs w:val="24"/>
            <w:u w:val="single"/>
          </w:rPr>
          <w:t xml:space="preserve">17 февраля 2015 года № 34</w:t>
        </w:r>
      </w:hyperlink>
      <w:r>
        <w:rPr>
          <w:rFonts w:ascii="Arial" w:cs="Arial" w:eastAsia="Arial" w:hAnsi="Arial"/>
          <w:sz w:val="24"/>
          <w:szCs w:val="24"/>
        </w:rPr>
        <w:t xml:space="preserve">, </w:t>
      </w:r>
      <w:hyperlink w:history="1" r:id="rIdlznphhl8wpkbqfabimrhs">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qya5ttpggeybx0qogtzft">
        <w:r>
          <w:rPr>
            <w:rFonts w:ascii="Arial" w:cs="Arial" w:eastAsia="Arial" w:hAnsi="Arial"/>
            <w:i/>
            <w:iCs/>
            <w:color w:val="1D4ED8"/>
            <w:sz w:val="24"/>
            <w:szCs w:val="24"/>
            <w:u w:val="single"/>
          </w:rPr>
          <w:t xml:space="preserve">1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197 (2)</w:t>
        </w:r>
      </w:hyperlink>
      <w:r>
        <w:rPr>
          <w:rFonts w:ascii="Arial" w:cs="Arial" w:eastAsia="Arial" w:hAnsi="Arial"/>
          <w:sz w:val="24"/>
          <w:szCs w:val="24"/>
        </w:rPr>
        <w:t xml:space="preserve">, </w:t>
      </w:r>
      <w:hyperlink w:history="1" r:id="rIdwhyuvsn4dirktjpajfvbp">
        <w:r>
          <w:rPr>
            <w:rFonts w:ascii="Arial" w:cs="Arial" w:eastAsia="Arial" w:hAnsi="Arial"/>
            <w:i/>
            <w:iCs/>
            <w:color w:val="1D4ED8"/>
            <w:sz w:val="24"/>
            <w:szCs w:val="24"/>
            <w:u w:val="single"/>
          </w:rPr>
          <w:t xml:space="preserve">17 мая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64</w:t>
        </w:r>
      </w:hyperlink>
      <w:r>
        <w:rPr>
          <w:rFonts w:ascii="Arial" w:cs="Arial" w:eastAsia="Arial" w:hAnsi="Arial"/>
          <w:sz w:val="24"/>
          <w:szCs w:val="24"/>
        </w:rPr>
        <w:t xml:space="preserve">, </w:t>
      </w:r>
      <w:hyperlink w:history="1" r:id="rIda6mpwsnoiwca4mx6qap7y">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sz w:val="24"/>
          <w:szCs w:val="24"/>
        </w:rPr>
        <w:t xml:space="preserve">, </w:t>
      </w:r>
      <w:hyperlink w:history="1" r:id="rIdounqumozxgdvs71vjr0fi">
        <w:r>
          <w:rPr>
            <w:rFonts w:ascii="Arial" w:cs="Arial" w:eastAsia="Arial" w:hAnsi="Arial"/>
            <w:i/>
            <w:iCs/>
            <w:color w:val="1D4ED8"/>
            <w:sz w:val="24"/>
            <w:szCs w:val="24"/>
            <w:u w:val="single"/>
          </w:rPr>
          <w:t xml:space="preserve">2 августа 2024 года № 158</w:t>
        </w:r>
      </w:hyperlink>
      <w:r>
        <w:rPr>
          <w:rFonts w:ascii="Arial" w:cs="Arial" w:eastAsia="Arial" w:hAnsi="Arial"/>
          <w:sz w:val="20"/>
          <w:szCs w:val="20"/>
        </w:rPr>
        <w:t xml:space="preserve">, </w:t>
      </w:r>
      <w:hyperlink w:history="1" r:id="rIdnbv6darmyl_fexotxfrpo">
        <w:r>
          <w:rPr>
            <w:rFonts w:ascii="Arial" w:cs="Arial" w:eastAsia="Arial" w:hAnsi="Arial"/>
            <w:i/>
            <w:iCs/>
            <w:color w:val="1D4ED8"/>
            <w:sz w:val="24"/>
            <w:szCs w:val="24"/>
            <w:u w:val="single"/>
          </w:rPr>
          <w:t xml:space="preserve">30 сентября 2024 года № 167</w:t>
        </w:r>
      </w:hyperlink>
      <w:r>
        <w:rPr>
          <w:rFonts w:ascii="Arial" w:cs="Arial" w:eastAsia="Arial" w:hAnsi="Arial"/>
          <w:sz w:val="24"/>
          <w:szCs w:val="24"/>
        </w:rPr>
        <w:t xml:space="preserve">, </w:t>
      </w:r>
      <w:hyperlink w:history="1" r:id="rIdo2qy_f9vsho8q5pdql4gj">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 </w:t>
      </w:r>
      <w:hyperlink w:history="1" r:id="rIdyhjqgys5jtjvnghkhsmd8">
        <w:r>
          <w:rPr>
            <w:rFonts w:ascii="Arial" w:cs="Arial" w:eastAsia="Arial" w:hAnsi="Arial"/>
            <w:i/>
            <w:iCs/>
            <w:color w:val="1D4ED8"/>
            <w:sz w:val="24"/>
            <w:szCs w:val="24"/>
            <w:u w:val="single"/>
          </w:rPr>
          <w:t xml:space="preserve">21 января 2025 года № 17</w:t>
        </w:r>
      </w:hyperlink>
      <w:r>
        <w:rPr>
          <w:rFonts w:ascii="Arial" w:cs="Arial" w:eastAsia="Arial" w:hAnsi="Arial"/>
          <w:sz w:val="20"/>
          <w:szCs w:val="20"/>
        </w:rPr>
        <w:t xml:space="preserve">, </w:t>
      </w:r>
      <w:hyperlink w:history="1" r:id="rIdx_1cnfofbkzgqmcjjmthq">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Отношения, регулируемые настоящим Законом</w:t>
      </w:r>
    </w:p>
    <w:p>
      <w:pPr>
        <w:spacing w:after="120"/>
        <w:jc w:val="both"/>
      </w:pPr>
      <w:r>
        <w:rPr>
          <w:rFonts w:ascii="Arial" w:cs="Arial" w:eastAsia="Arial" w:hAnsi="Arial"/>
          <w:sz w:val="24"/>
          <w:szCs w:val="24"/>
        </w:rPr>
        <w:t xml:space="preserve">Настоящий Закон определяет избирательные права граждан Кыргызской Республики и их гарантии, регулирует отношения, связанные с подготовкой и проведением выборов депутатов местных кенешей.</w:t>
      </w:r>
    </w:p>
    <w:p>
      <w:pPr>
        <w:spacing w:after="120"/>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Принципы участия граждан в выборах</w:t>
      </w:r>
    </w:p>
    <w:p>
      <w:pPr>
        <w:spacing w:after="120"/>
        <w:jc w:val="both"/>
      </w:pPr>
      <w:r>
        <w:rPr>
          <w:rFonts w:ascii="Arial" w:cs="Arial" w:eastAsia="Arial" w:hAnsi="Arial"/>
          <w:sz w:val="24"/>
          <w:szCs w:val="24"/>
        </w:rPr>
        <w:t xml:space="preserve">1. Выборы депутатов местных кенешей в Кыргызской Республике проводятся на основе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Выборы в Кыргызской Республике основываются на свободном и добровольном осуществлении гражданами республики своих избирательных прав. Никто не вправе оказывать воздействие на граждан с целью принуждения их к участию или неучастию в выборах, а также на свободное волеизъявление.</w:t>
      </w:r>
    </w:p>
    <w:p>
      <w:pPr>
        <w:spacing w:after="120"/>
        <w:jc w:val="both"/>
      </w:pPr>
      <w:r>
        <w:rPr>
          <w:rFonts w:ascii="Arial" w:cs="Arial" w:eastAsia="Arial" w:hAnsi="Arial"/>
          <w:sz w:val="24"/>
          <w:szCs w:val="24"/>
        </w:rPr>
        <w:t xml:space="preserve">2. Нарушение принципов, указанных в настоящей статье, влечет за собой ответственность, предусмотренную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3uceeusmu2oan0kdsmbio">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 Понятия, применяемые в настоящем Законе</w:t>
      </w:r>
    </w:p>
    <w:p>
      <w:pPr>
        <w:spacing w:after="60"/>
        <w:ind w:firstLine="567"/>
        <w:jc w:val="both"/>
      </w:pPr>
      <w:r>
        <w:rPr>
          <w:rFonts w:ascii="Arial" w:cs="Arial" w:eastAsia="Arial" w:hAnsi="Arial"/>
          <w:sz w:val="24"/>
          <w:szCs w:val="24"/>
        </w:rPr>
        <w:t xml:space="preserve">В настоящем Законе применяются следующие понятия и термины:</w:t>
      </w:r>
    </w:p>
    <w:p>
      <w:pPr>
        <w:spacing w:after="60"/>
        <w:ind w:firstLine="567"/>
        <w:jc w:val="both"/>
      </w:pP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60"/>
        <w:ind w:firstLine="567"/>
        <w:jc w:val="both"/>
      </w:pPr>
      <w:r>
        <w:rPr>
          <w:rFonts w:ascii="Arial" w:cs="Arial" w:eastAsia="Arial" w:hAnsi="Arial"/>
          <w:b/>
          <w:bCs/>
          <w:sz w:val="24"/>
          <w:szCs w:val="24"/>
        </w:rPr>
        <w:t xml:space="preserve">активное избирательное право граждан</w:t>
      </w:r>
      <w:r>
        <w:rPr>
          <w:rFonts w:ascii="Arial" w:cs="Arial" w:eastAsia="Arial" w:hAnsi="Arial"/>
          <w:sz w:val="24"/>
          <w:szCs w:val="24"/>
        </w:rPr>
        <w:t xml:space="preserve"> - право граждан Кыргызской Республики избирать в органы государственной власти и органы местного самоуправления;</w:t>
      </w:r>
    </w:p>
    <w:p>
      <w:pPr>
        <w:spacing w:after="60"/>
        <w:ind w:firstLine="567"/>
        <w:jc w:val="both"/>
      </w:pP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b/>
          <w:bCs/>
          <w:sz w:val="24"/>
          <w:szCs w:val="24"/>
        </w:rPr>
        <w:t xml:space="preserve">гарантии избирательных прав граждан</w:t>
      </w:r>
      <w:r>
        <w:rPr>
          <w:rFonts w:ascii="Arial" w:cs="Arial" w:eastAsia="Arial" w:hAnsi="Arial"/>
          <w:sz w:val="24"/>
          <w:szCs w:val="24"/>
        </w:rPr>
        <w:t xml:space="preserve"> - организационные, правовые, информационные и иные средства обеспечения избирательных прав граждан Кыргызской Республики;</w:t>
      </w:r>
    </w:p>
    <w:p>
      <w:pPr>
        <w:spacing w:after="60"/>
        <w:ind w:firstLine="567"/>
        <w:jc w:val="both"/>
      </w:pPr>
      <w:r>
        <w:rPr>
          <w:rFonts w:ascii="Arial" w:cs="Arial" w:eastAsia="Arial" w:hAnsi="Arial"/>
          <w:b/>
          <w:bCs/>
          <w:sz w:val="24"/>
          <w:szCs w:val="24"/>
        </w:rPr>
        <w:t xml:space="preserve">глава исполнительного органа местного самоуправления</w:t>
      </w:r>
      <w:r>
        <w:rPr>
          <w:rFonts w:ascii="Arial" w:cs="Arial" w:eastAsia="Arial" w:hAnsi="Arial"/>
          <w:sz w:val="24"/>
          <w:szCs w:val="24"/>
        </w:rPr>
        <w:t xml:space="preserve"> - руководитель исполнительного органа местного самоуправления, должностное лицо, назначаемое в установленном законодательством порядке;</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_jquvwe1vntlzmpi5ass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2016 года № 8)</w:t>
      </w:r>
    </w:p>
    <w:p>
      <w:pPr>
        <w:spacing w:after="60"/>
        <w:ind w:firstLine="567"/>
        <w:jc w:val="both"/>
      </w:pPr>
      <w:r>
        <w:rPr>
          <w:rFonts w:ascii="Arial" w:cs="Arial" w:eastAsia="Arial" w:hAnsi="Arial"/>
          <w:b/>
          <w:bCs/>
          <w:sz w:val="24"/>
          <w:szCs w:val="24"/>
        </w:rPr>
        <w:t xml:space="preserve">государственный портал </w:t>
      </w:r>
      <w:r>
        <w:rPr>
          <w:rFonts w:ascii="Arial" w:cs="Arial" w:eastAsia="Arial" w:hAnsi="Arial"/>
          <w:sz w:val="24"/>
          <w:szCs w:val="24"/>
        </w:rPr>
        <w:t xml:space="preserve">- интернет-сайт государственного органа, содержащий информацию о списках избирателей в электронном формате в разрезе избирательных участков, районов, городов и республики в целом, формируемый и актуализированный в порядке, установленном законодательством: об изменениях избирательного адреса (номера избирательного участка), об участии граждан в выборах, а также предоставляющий избирателям возможность для уточнения и изменения своих данных при соблюдении требований по идентификации и аутентификации, установленных законодательством;</w:t>
      </w:r>
    </w:p>
    <w:p>
      <w:pPr>
        <w:spacing w:after="60"/>
        <w:ind w:firstLine="567"/>
        <w:jc w:val="both"/>
      </w:pP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гражданина Кыргызской Республики, установленные законодательством, в том числе национальный паспорт, доступ к которому предоставлен гражданином Кыргызской Республики в цифровом формате посредством мобильного приложения системы межведомственного электронного взаимодействия;</w:t>
      </w:r>
    </w:p>
    <w:p>
      <w:pPr>
        <w:spacing w:after="60"/>
        <w:ind w:firstLine="567"/>
        <w:jc w:val="both"/>
      </w:pPr>
      <w:r>
        <w:rPr>
          <w:rFonts w:ascii="Arial" w:cs="Arial" w:eastAsia="Arial" w:hAnsi="Arial"/>
          <w:b/>
          <w:bCs/>
          <w:sz w:val="24"/>
          <w:szCs w:val="24"/>
        </w:rPr>
        <w:t xml:space="preserve">должностное лицо органа государственной власти или местного самоуправления</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контрольно-надзорные функции в государственных органах и органах местного самоуправления;</w:t>
      </w:r>
    </w:p>
    <w:p>
      <w:pPr>
        <w:spacing w:after="60"/>
        <w:ind w:firstLine="567"/>
        <w:jc w:val="both"/>
      </w:pPr>
      <w:r>
        <w:rPr>
          <w:rFonts w:ascii="Arial" w:cs="Arial" w:eastAsia="Arial" w:hAnsi="Arial"/>
          <w:b/>
          <w:bCs/>
          <w:sz w:val="24"/>
          <w:szCs w:val="24"/>
        </w:rPr>
        <w:t xml:space="preserve">единый избирательный округ</w:t>
      </w:r>
      <w:r>
        <w:rPr>
          <w:rFonts w:ascii="Arial" w:cs="Arial" w:eastAsia="Arial" w:hAnsi="Arial"/>
          <w:sz w:val="24"/>
          <w:szCs w:val="24"/>
        </w:rPr>
        <w:t xml:space="preserve"> - избирательный округ, включающий в себя всю территорию административно-территориальной единицы, в которой в соответствии с настоящим Законом допускается проведение выборов депутатов местного кенеша по пропорциональной системе;</w:t>
      </w:r>
    </w:p>
    <w:p>
      <w:pPr>
        <w:spacing w:after="60"/>
        <w:ind w:firstLine="567"/>
        <w:jc w:val="both"/>
      </w:pPr>
      <w:r>
        <w:rPr>
          <w:rFonts w:ascii="Arial" w:cs="Arial" w:eastAsia="Arial" w:hAnsi="Arial"/>
          <w:b/>
          <w:bCs/>
          <w:sz w:val="24"/>
          <w:szCs w:val="24"/>
        </w:rPr>
        <w:t xml:space="preserve">избиратель</w:t>
      </w:r>
      <w:r>
        <w:rPr>
          <w:rFonts w:ascii="Arial" w:cs="Arial" w:eastAsia="Arial" w:hAnsi="Arial"/>
          <w:sz w:val="24"/>
          <w:szCs w:val="24"/>
        </w:rPr>
        <w:t xml:space="preserve"> - член местного сообщества, обладающий активным избирательным правом и включенный в списки избирателей соответствующей административно-территориальной единицы;</w:t>
      </w:r>
    </w:p>
    <w:p>
      <w:pPr>
        <w:spacing w:after="60"/>
        <w:ind w:firstLine="567"/>
        <w:jc w:val="both"/>
      </w:pPr>
      <w:r>
        <w:rPr>
          <w:rFonts w:ascii="Arial" w:cs="Arial" w:eastAsia="Arial" w:hAnsi="Arial"/>
          <w:b/>
          <w:bCs/>
          <w:sz w:val="24"/>
          <w:szCs w:val="24"/>
        </w:rPr>
        <w:t xml:space="preserve">избиратели с ограниченными возможностями здоровья</w:t>
      </w:r>
      <w:r>
        <w:rPr>
          <w:rFonts w:ascii="Arial" w:cs="Arial" w:eastAsia="Arial" w:hAnsi="Arial"/>
          <w:sz w:val="24"/>
          <w:szCs w:val="24"/>
        </w:rPr>
        <w:t xml:space="preserve"> - граждане Кыргызской Республики, обладающие активным избирательным правом на общих условиях, имеющие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выраженному в нарушении слуха, зрения, функций опорно-двигательного аппарата;</w:t>
      </w:r>
    </w:p>
    <w:p>
      <w:pPr>
        <w:spacing w:after="60"/>
        <w:ind w:firstLine="567"/>
        <w:jc w:val="both"/>
      </w:pPr>
      <w:r>
        <w:rPr>
          <w:rFonts w:ascii="Arial" w:cs="Arial" w:eastAsia="Arial" w:hAnsi="Arial"/>
          <w:b/>
          <w:bCs/>
          <w:sz w:val="24"/>
          <w:szCs w:val="24"/>
        </w:rPr>
        <w:t xml:space="preserve">избирательные документы</w:t>
      </w:r>
      <w:r>
        <w:rPr>
          <w:rFonts w:ascii="Arial" w:cs="Arial" w:eastAsia="Arial" w:hAnsi="Arial"/>
          <w:sz w:val="24"/>
          <w:szCs w:val="24"/>
        </w:rPr>
        <w:t xml:space="preserve"> - списки избирателей, бюллетени действительные, недействительные, неиспользованные (погашенные), испорченные (заполненные с ошибками), а также чеки о прохождении идентификации, первичные и итоговые отчеты по идентификации, протоколы избирательных комиссий, их решения по вопросам выборов, регистрационные документы кандидатов, политических партий, схемы участков и сводные таблицы о результатах голосования;</w:t>
      </w:r>
    </w:p>
    <w:p>
      <w:pPr>
        <w:spacing w:after="60"/>
        <w:ind w:firstLine="567"/>
        <w:jc w:val="both"/>
      </w:pPr>
      <w:r>
        <w:rPr>
          <w:rFonts w:ascii="Arial" w:cs="Arial" w:eastAsia="Arial" w:hAnsi="Arial"/>
          <w:b/>
          <w:bCs/>
          <w:sz w:val="24"/>
          <w:szCs w:val="24"/>
        </w:rPr>
        <w:t xml:space="preserve">избирательные комиссии</w:t>
      </w:r>
      <w:r>
        <w:rPr>
          <w:rFonts w:ascii="Arial" w:cs="Arial" w:eastAsia="Arial" w:hAnsi="Arial"/>
          <w:sz w:val="24"/>
          <w:szCs w:val="24"/>
        </w:rPr>
        <w:t xml:space="preserve"> - коллегиальные органы, организующие подготовку и проведение выборов в Кыргызской Республике, обеспечивающие реализацию и защиту избирательных прав граждан Кыргызской Республики;</w:t>
      </w:r>
    </w:p>
    <w:p>
      <w:pPr>
        <w:spacing w:after="60"/>
        <w:ind w:firstLine="567"/>
        <w:jc w:val="both"/>
      </w:pPr>
      <w:r>
        <w:rPr>
          <w:rFonts w:ascii="Arial" w:cs="Arial" w:eastAsia="Arial" w:hAnsi="Arial"/>
          <w:b/>
          <w:bCs/>
          <w:sz w:val="24"/>
          <w:szCs w:val="24"/>
        </w:rPr>
        <w:t xml:space="preserve">избирательное законодательство</w:t>
      </w:r>
      <w:r>
        <w:rPr>
          <w:rFonts w:ascii="Arial" w:cs="Arial" w:eastAsia="Arial" w:hAnsi="Arial"/>
          <w:sz w:val="24"/>
          <w:szCs w:val="24"/>
        </w:rPr>
        <w:t xml:space="preserve"> - совокупность нормативных правовых актов, регулирующих порядок проведения выборов в Кыргызской Республике;</w:t>
      </w:r>
    </w:p>
    <w:p>
      <w:pPr>
        <w:spacing w:after="60"/>
        <w:ind w:firstLine="567"/>
        <w:jc w:val="both"/>
      </w:pPr>
      <w:r>
        <w:rPr>
          <w:rFonts w:ascii="Arial" w:cs="Arial" w:eastAsia="Arial" w:hAnsi="Arial"/>
          <w:b/>
          <w:bCs/>
          <w:sz w:val="24"/>
          <w:szCs w:val="24"/>
        </w:rPr>
        <w:t xml:space="preserve">избирательные права граждан</w:t>
      </w:r>
      <w:r>
        <w:rPr>
          <w:rFonts w:ascii="Arial" w:cs="Arial" w:eastAsia="Arial" w:hAnsi="Arial"/>
          <w:sz w:val="24"/>
          <w:szCs w:val="24"/>
        </w:rPr>
        <w:t xml:space="preserve"> - право граждан Кыргызской Республики избирать и быть избранными в органы государственной власти и органы местного самоуправления, в том числе участвовать в выдвижении кандидатов,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 других избирательных действиях;</w:t>
      </w:r>
    </w:p>
    <w:p>
      <w:pPr>
        <w:spacing w:after="60"/>
        <w:ind w:firstLine="567"/>
        <w:jc w:val="both"/>
      </w:pPr>
      <w:r>
        <w:rPr>
          <w:rFonts w:ascii="Arial" w:cs="Arial" w:eastAsia="Arial" w:hAnsi="Arial"/>
          <w:b/>
          <w:bCs/>
          <w:sz w:val="24"/>
          <w:szCs w:val="24"/>
        </w:rPr>
        <w:t xml:space="preserve">информационное обеспечение выборов</w:t>
      </w:r>
      <w:r>
        <w:rPr>
          <w:rFonts w:ascii="Arial" w:cs="Arial" w:eastAsia="Arial" w:hAnsi="Arial"/>
          <w:sz w:val="24"/>
          <w:szCs w:val="24"/>
        </w:rPr>
        <w:t xml:space="preserve"> - информирование избирателей и предвыборная агитация, способствующие осознанному волеизъявлению граждан, гласности выборов;</w:t>
      </w:r>
    </w:p>
    <w:p>
      <w:pPr>
        <w:spacing w:after="60"/>
        <w:ind w:firstLine="567"/>
        <w:jc w:val="both"/>
      </w:pPr>
      <w:r>
        <w:rPr>
          <w:rFonts w:ascii="Arial" w:cs="Arial" w:eastAsia="Arial" w:hAnsi="Arial"/>
          <w:b/>
          <w:bCs/>
          <w:sz w:val="24"/>
          <w:szCs w:val="24"/>
        </w:rPr>
        <w:t xml:space="preserve">информирование избирателей</w:t>
      </w:r>
      <w:r>
        <w:rPr>
          <w:rFonts w:ascii="Arial" w:cs="Arial" w:eastAsia="Arial" w:hAnsi="Arial"/>
          <w:sz w:val="24"/>
          <w:szCs w:val="24"/>
        </w:rPr>
        <w:t xml:space="preserve"> -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(политических) партии (партиях) и их программах, не создающая предпочтений к какому-либо кандидату (кандидатам), политической (политическим) партии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b/>
          <w:bCs/>
          <w:sz w:val="24"/>
          <w:szCs w:val="24"/>
        </w:rPr>
        <w:t xml:space="preserve">информационный материал</w:t>
      </w:r>
      <w:r>
        <w:rPr>
          <w:rFonts w:ascii="Arial" w:cs="Arial" w:eastAsia="Arial" w:hAnsi="Arial"/>
          <w:sz w:val="24"/>
          <w:szCs w:val="24"/>
        </w:rPr>
        <w:t xml:space="preserve"> - печатные, аудиовизуальные и иные материалы, содержащие информацию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(политических) партии (партиях) и их программах, не создающая предпочтений к какому-либо кандидату (кандидатам), политической (политическим) партии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b/>
          <w:bCs/>
          <w:sz w:val="24"/>
          <w:szCs w:val="24"/>
        </w:rPr>
        <w:t xml:space="preserve">исполнительный орган местного самоуправления (мэрия, айыл окмоту)</w:t>
      </w:r>
      <w:r>
        <w:rPr>
          <w:rFonts w:ascii="Arial" w:cs="Arial" w:eastAsia="Arial" w:hAnsi="Arial"/>
          <w:sz w:val="24"/>
          <w:szCs w:val="24"/>
        </w:rPr>
        <w:t xml:space="preserve"> - орган местного самоуправления, обеспечивающий на соответствующей территории исполнение полномочий по решению вопросов местного значения, полномочия и организация деятельности которого определяются законом;</w:t>
      </w:r>
    </w:p>
    <w:p>
      <w:pPr>
        <w:spacing w:after="60"/>
        <w:ind w:firstLine="567"/>
        <w:jc w:val="both"/>
      </w:pPr>
      <w:r>
        <w:rPr>
          <w:rFonts w:ascii="Arial" w:cs="Arial" w:eastAsia="Arial" w:hAnsi="Arial"/>
          <w:b/>
          <w:bCs/>
          <w:sz w:val="24"/>
          <w:szCs w:val="24"/>
        </w:rPr>
        <w:t xml:space="preserve">кандидат</w:t>
      </w:r>
      <w:r>
        <w:rPr>
          <w:rFonts w:ascii="Arial" w:cs="Arial" w:eastAsia="Arial" w:hAnsi="Arial"/>
          <w:sz w:val="24"/>
          <w:szCs w:val="24"/>
        </w:rPr>
        <w:t xml:space="preserve"> - лицо, выдвинутое в установленном настоящим Законом порядке в качестве претендента на замещаемую посредством выборов должность депутата местного кенеша;</w:t>
      </w:r>
    </w:p>
    <w:p>
      <w:pPr>
        <w:spacing w:after="60"/>
        <w:ind w:firstLine="567"/>
        <w:jc w:val="both"/>
      </w:pPr>
      <w:r>
        <w:rPr>
          <w:rFonts w:ascii="Arial" w:cs="Arial" w:eastAsia="Arial" w:hAnsi="Arial"/>
          <w:b/>
          <w:bCs/>
          <w:sz w:val="24"/>
          <w:szCs w:val="24"/>
        </w:rPr>
        <w:t xml:space="preserve">международный наблюдатель</w:t>
      </w:r>
      <w:r>
        <w:rPr>
          <w:rFonts w:ascii="Arial" w:cs="Arial" w:eastAsia="Arial" w:hAnsi="Arial"/>
          <w:sz w:val="24"/>
          <w:szCs w:val="24"/>
        </w:rPr>
        <w:t xml:space="preserve"> - лицо, представляющее иностранную или международную организацию, приобретающее право на осуществление наблюдения за подготовкой и проведением выборов в Кыргызской Республике в соответствии с установленным законом порядком;</w:t>
      </w:r>
    </w:p>
    <w:p>
      <w:pPr>
        <w:spacing w:after="60"/>
        <w:ind w:firstLine="567"/>
        <w:jc w:val="both"/>
      </w:pPr>
      <w:r>
        <w:rPr>
          <w:rFonts w:ascii="Arial" w:cs="Arial" w:eastAsia="Arial" w:hAnsi="Arial"/>
          <w:b/>
          <w:bCs/>
          <w:sz w:val="24"/>
          <w:szCs w:val="24"/>
        </w:rPr>
        <w:t xml:space="preserve">местный кенеш</w:t>
      </w:r>
      <w:r>
        <w:rPr>
          <w:rFonts w:ascii="Arial" w:cs="Arial" w:eastAsia="Arial" w:hAnsi="Arial"/>
          <w:sz w:val="24"/>
          <w:szCs w:val="24"/>
        </w:rPr>
        <w:t xml:space="preserve"> - представительный орган местного самоуправления, избираемый непосредственно местным сообществом соответствующего города (городской кенеш), айылного аймака (айылный кенеш);</w:t>
      </w:r>
    </w:p>
    <w:p>
      <w:pPr>
        <w:spacing w:after="60"/>
        <w:ind w:firstLine="567"/>
        <w:jc w:val="both"/>
      </w:pPr>
      <w:r>
        <w:rPr>
          <w:rFonts w:ascii="Arial" w:cs="Arial" w:eastAsia="Arial" w:hAnsi="Arial"/>
          <w:b/>
          <w:bCs/>
          <w:sz w:val="24"/>
          <w:szCs w:val="24"/>
        </w:rPr>
        <w:t xml:space="preserve">зарегистрированный кандидат</w:t>
      </w:r>
      <w:r>
        <w:rPr>
          <w:rFonts w:ascii="Arial" w:cs="Arial" w:eastAsia="Arial" w:hAnsi="Arial"/>
          <w:sz w:val="24"/>
          <w:szCs w:val="24"/>
        </w:rPr>
        <w:t xml:space="preserve"> - лицо, соответствующее требованиям, установленным Конституцией и настоящим Законом,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w:t>
      </w:r>
    </w:p>
    <w:p>
      <w:pPr>
        <w:spacing w:after="60"/>
        <w:ind w:firstLine="567"/>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соответствующей административно-территориальной единицы (айылного аймака, города), объединенные общими интересами в самостоятельном решении под свою ответственность вопросов местного значения;</w:t>
      </w:r>
    </w:p>
    <w:p>
      <w:pPr>
        <w:spacing w:after="60"/>
        <w:ind w:firstLine="567"/>
        <w:jc w:val="both"/>
      </w:pPr>
      <w:r>
        <w:rPr>
          <w:rFonts w:ascii="Arial" w:cs="Arial" w:eastAsia="Arial" w:hAnsi="Arial"/>
          <w:b/>
          <w:bCs/>
          <w:sz w:val="24"/>
          <w:szCs w:val="24"/>
        </w:rPr>
        <w:t xml:space="preserve">многомандатный избирательный округ</w:t>
      </w:r>
      <w:r>
        <w:rPr>
          <w:rFonts w:ascii="Arial" w:cs="Arial" w:eastAsia="Arial" w:hAnsi="Arial"/>
          <w:sz w:val="24"/>
          <w:szCs w:val="24"/>
        </w:rPr>
        <w:t xml:space="preserve"> - избирательный округ, в котором избираются несколько депутатов и за каждого из них избиратели голосуют персонально;</w:t>
      </w:r>
    </w:p>
    <w:p>
      <w:pPr>
        <w:spacing w:after="60"/>
        <w:ind w:firstLine="567"/>
        <w:jc w:val="both"/>
      </w:pPr>
      <w:r>
        <w:rPr>
          <w:rFonts w:ascii="Arial" w:cs="Arial" w:eastAsia="Arial" w:hAnsi="Arial"/>
          <w:b/>
          <w:bCs/>
          <w:sz w:val="24"/>
          <w:szCs w:val="24"/>
        </w:rPr>
        <w:t xml:space="preserve">наблюдатель</w:t>
      </w:r>
      <w:r>
        <w:rPr>
          <w:rFonts w:ascii="Arial" w:cs="Arial" w:eastAsia="Arial" w:hAnsi="Arial"/>
          <w:sz w:val="24"/>
          <w:szCs w:val="24"/>
        </w:rPr>
        <w:t xml:space="preserve"> - лицо, назначенное кандидатом, политической партией и иными некоммерческими организациями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b/>
          <w:bCs/>
          <w:sz w:val="24"/>
          <w:szCs w:val="24"/>
        </w:rPr>
        <w:t xml:space="preserve">общественный наблюдатель</w:t>
      </w:r>
      <w:r>
        <w:rPr>
          <w:rFonts w:ascii="Arial" w:cs="Arial" w:eastAsia="Arial" w:hAnsi="Arial"/>
          <w:sz w:val="24"/>
          <w:szCs w:val="24"/>
        </w:rPr>
        <w:t xml:space="preserve"> - лицо, назначенное некоммерческой организацией Кыргызской Республики (далее - некоммерческая организация)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b/>
          <w:bCs/>
          <w:sz w:val="24"/>
          <w:szCs w:val="24"/>
        </w:rPr>
        <w:t xml:space="preserve">пассивное избирательное право граждан</w:t>
      </w:r>
      <w:r>
        <w:rPr>
          <w:rFonts w:ascii="Arial" w:cs="Arial" w:eastAsia="Arial" w:hAnsi="Arial"/>
          <w:sz w:val="24"/>
          <w:szCs w:val="24"/>
        </w:rPr>
        <w:t xml:space="preserve"> - право граждан Кыргызской Республики избираться в органы государственной власти и органы местного самоуправления;</w:t>
      </w:r>
    </w:p>
    <w:p>
      <w:pPr>
        <w:spacing w:after="60"/>
        <w:ind w:firstLine="567"/>
        <w:jc w:val="both"/>
      </w:pPr>
      <w:r>
        <w:rPr>
          <w:rFonts w:ascii="Arial" w:cs="Arial" w:eastAsia="Arial" w:hAnsi="Arial"/>
          <w:b/>
          <w:bCs/>
          <w:sz w:val="24"/>
          <w:szCs w:val="24"/>
        </w:rPr>
        <w:t xml:space="preserve">правоохранительные органы</w:t>
      </w:r>
      <w:r>
        <w:rPr>
          <w:rFonts w:ascii="Arial" w:cs="Arial" w:eastAsia="Arial" w:hAnsi="Arial"/>
          <w:sz w:val="24"/>
          <w:szCs w:val="24"/>
        </w:rPr>
        <w:t xml:space="preserve"> - органы внутренних дел, национальной безопасности, прокуратуры, органы таможенной службы;</w:t>
      </w:r>
    </w:p>
    <w:p>
      <w:pPr>
        <w:spacing w:after="60"/>
        <w:ind w:firstLine="567"/>
        <w:jc w:val="both"/>
      </w:pPr>
      <w:r>
        <w:rPr>
          <w:rFonts w:ascii="Arial" w:cs="Arial" w:eastAsia="Arial" w:hAnsi="Arial"/>
          <w:b/>
          <w:bCs/>
          <w:sz w:val="24"/>
          <w:szCs w:val="24"/>
        </w:rPr>
        <w:t xml:space="preserve">постоянное место проживания</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регистрационной отметкой органов регистрационного учета в документе, удостоверяющем личность;</w:t>
      </w:r>
    </w:p>
    <w:p>
      <w:pPr>
        <w:spacing w:after="60"/>
        <w:ind w:firstLine="567"/>
        <w:jc w:val="both"/>
      </w:pPr>
      <w:r>
        <w:rPr>
          <w:rFonts w:ascii="Arial" w:cs="Arial" w:eastAsia="Arial" w:hAnsi="Arial"/>
          <w:b/>
          <w:bCs/>
          <w:sz w:val="24"/>
          <w:szCs w:val="24"/>
        </w:rPr>
        <w:t xml:space="preserve">предвыборная агитация</w:t>
      </w:r>
      <w:r>
        <w:rPr>
          <w:rFonts w:ascii="Arial" w:cs="Arial" w:eastAsia="Arial" w:hAnsi="Arial"/>
          <w:sz w:val="24"/>
          <w:szCs w:val="24"/>
        </w:rPr>
        <w:t xml:space="preserve">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(списков кандидатов) либо против них;</w:t>
      </w:r>
    </w:p>
    <w:p>
      <w:pPr>
        <w:spacing w:after="60"/>
        <w:ind w:firstLine="567"/>
        <w:jc w:val="both"/>
      </w:pPr>
      <w:r>
        <w:rPr>
          <w:rFonts w:ascii="Arial" w:cs="Arial" w:eastAsia="Arial" w:hAnsi="Arial"/>
          <w:b/>
          <w:bCs/>
          <w:sz w:val="24"/>
          <w:szCs w:val="24"/>
        </w:rPr>
        <w:t xml:space="preserve">представитель кандидата, политической партии</w:t>
      </w:r>
      <w:r>
        <w:rPr>
          <w:rFonts w:ascii="Arial" w:cs="Arial" w:eastAsia="Arial" w:hAnsi="Arial"/>
          <w:sz w:val="24"/>
          <w:szCs w:val="24"/>
        </w:rPr>
        <w:t xml:space="preserve"> - представитель в избирательных комиссиях, уполномоченный представитель, доверенное лицо, представляющие зарегистрированного кандидата, политическую партию, выдвинувших кандидатов, а также политическую партию, выдвинувшую список кандидатов;</w:t>
      </w:r>
    </w:p>
    <w:p>
      <w:pPr>
        <w:spacing w:after="60"/>
        <w:ind w:firstLine="567"/>
        <w:jc w:val="both"/>
      </w:pPr>
      <w:r>
        <w:rPr>
          <w:rFonts w:ascii="Arial" w:cs="Arial" w:eastAsia="Arial" w:hAnsi="Arial"/>
          <w:b/>
          <w:bCs/>
          <w:sz w:val="24"/>
          <w:szCs w:val="24"/>
        </w:rPr>
        <w:t xml:space="preserve">религиозный деятель</w:t>
      </w:r>
      <w:r>
        <w:rPr>
          <w:rFonts w:ascii="Arial" w:cs="Arial" w:eastAsia="Arial" w:hAnsi="Arial"/>
          <w:sz w:val="24"/>
          <w:szCs w:val="24"/>
        </w:rPr>
        <w:t xml:space="preserve"> - лицо, осуществляющее религиозную деятельность в соответствии с законодательством о свободе вероисповедания и религиозных организациях в Кыргызской Республике;</w:t>
      </w:r>
    </w:p>
    <w:p>
      <w:pPr>
        <w:spacing w:after="60"/>
        <w:ind w:firstLine="567"/>
        <w:jc w:val="both"/>
      </w:pPr>
      <w:r>
        <w:rPr>
          <w:rFonts w:ascii="Arial" w:cs="Arial" w:eastAsia="Arial" w:hAnsi="Arial"/>
          <w:b/>
          <w:bCs/>
          <w:sz w:val="24"/>
          <w:szCs w:val="24"/>
        </w:rPr>
        <w:t xml:space="preserve">священнослужитель</w:t>
      </w:r>
      <w:r>
        <w:rPr>
          <w:rFonts w:ascii="Arial" w:cs="Arial" w:eastAsia="Arial" w:hAnsi="Arial"/>
          <w:sz w:val="24"/>
          <w:szCs w:val="24"/>
        </w:rPr>
        <w:t xml:space="preserve"> - лицо, уполномоченное соответствующей религиозной организацией (объединением) на духовническое, имамское, пастырское, проповедническое служение;</w:t>
      </w:r>
    </w:p>
    <w:p>
      <w:pPr>
        <w:spacing w:after="60"/>
        <w:ind w:firstLine="567"/>
        <w:jc w:val="both"/>
      </w:pPr>
      <w:r>
        <w:rPr>
          <w:rFonts w:ascii="Arial" w:cs="Arial" w:eastAsia="Arial" w:hAnsi="Arial"/>
          <w:b/>
          <w:bCs/>
          <w:sz w:val="24"/>
          <w:szCs w:val="24"/>
        </w:rPr>
        <w:t xml:space="preserve">список избирателей</w:t>
      </w:r>
      <w:r>
        <w:rPr>
          <w:rFonts w:ascii="Arial" w:cs="Arial" w:eastAsia="Arial" w:hAnsi="Arial"/>
          <w:sz w:val="24"/>
          <w:szCs w:val="24"/>
        </w:rPr>
        <w:t xml:space="preserve"> - список граждан Кыргызской Республики, обладающих активным избирательным правом на день голосования,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brrmhnpoec-adxtmzkx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2016 года № 8)</w:t>
      </w:r>
    </w:p>
    <w:p>
      <w:pPr>
        <w:spacing w:after="120"/>
        <w:ind w:firstLine="567"/>
        <w:jc w:val="both"/>
      </w:pPr>
      <w:r>
        <w:rPr>
          <w:rFonts w:ascii="Arial" w:cs="Arial" w:eastAsia="Arial" w:hAnsi="Arial"/>
          <w:b/>
          <w:bCs/>
          <w:sz w:val="24"/>
          <w:szCs w:val="24"/>
        </w:rPr>
        <w:t xml:space="preserve">предварительный список избирателей</w:t>
      </w:r>
      <w:r>
        <w:rPr>
          <w:rFonts w:ascii="Arial" w:cs="Arial" w:eastAsia="Arial" w:hAnsi="Arial"/>
          <w:sz w:val="24"/>
          <w:szCs w:val="24"/>
        </w:rPr>
        <w:t xml:space="preserve"> - список избирателей по состоянию за 55 календарных дней до дня голосования, опубликованный на государственном портале, вывешиваемый участковыми избирательными комиссиями для уточнения гражданами своих данных;</w:t>
      </w:r>
    </w:p>
    <w:p>
      <w:pPr>
        <w:spacing w:after="60"/>
        <w:ind w:firstLine="567"/>
        <w:jc w:val="both"/>
      </w:pPr>
      <w:r>
        <w:rPr>
          <w:rFonts w:ascii="Arial" w:cs="Arial" w:eastAsia="Arial" w:hAnsi="Arial"/>
          <w:b/>
          <w:bCs/>
          <w:sz w:val="24"/>
          <w:szCs w:val="24"/>
        </w:rPr>
        <w:t xml:space="preserve">контрольный список избирателей</w:t>
      </w:r>
      <w:r>
        <w:rPr>
          <w:rFonts w:ascii="Arial" w:cs="Arial" w:eastAsia="Arial" w:hAnsi="Arial"/>
          <w:sz w:val="24"/>
          <w:szCs w:val="24"/>
        </w:rPr>
        <w:t xml:space="preserve"> - список избирателей, содержащий актуализированную информацию об избирателях и изменениях, произведенных на основании заявлений избирателей, поступивших в период уточнения списка избирателей за 35 календарных дней до дня голосования, и публикуемый на государственном портале, вывешиваемый на избирательных участках за 30 календарных дней до дня голосования;</w:t>
      </w:r>
    </w:p>
    <w:p>
      <w:pPr>
        <w:spacing w:after="60"/>
        <w:ind w:firstLine="567"/>
        <w:jc w:val="both"/>
      </w:pPr>
      <w:r>
        <w:rPr>
          <w:rFonts w:ascii="Arial" w:cs="Arial" w:eastAsia="Arial" w:hAnsi="Arial"/>
          <w:b/>
          <w:bCs/>
          <w:sz w:val="24"/>
          <w:szCs w:val="24"/>
        </w:rPr>
        <w:t xml:space="preserve">окончательный список избирателей</w:t>
      </w:r>
      <w:r>
        <w:rPr>
          <w:rFonts w:ascii="Arial" w:cs="Arial" w:eastAsia="Arial" w:hAnsi="Arial"/>
          <w:sz w:val="24"/>
          <w:szCs w:val="24"/>
        </w:rPr>
        <w:t xml:space="preserve"> - уточненный список избирателей, в который внесены все изменения на основании заявлений избирателей в период уточнения списка избирателей, публикуемый на государственном портале и вывешиваемый на избирательных участках за 3 календарных дня до дня голосования;</w:t>
      </w:r>
    </w:p>
    <w:p>
      <w:pPr>
        <w:spacing w:after="60"/>
        <w:ind w:firstLine="567"/>
        <w:jc w:val="both"/>
      </w:pPr>
      <w:r>
        <w:rPr>
          <w:rFonts w:ascii="Arial" w:cs="Arial" w:eastAsia="Arial" w:hAnsi="Arial"/>
          <w:b/>
          <w:bCs/>
          <w:sz w:val="24"/>
          <w:szCs w:val="24"/>
        </w:rPr>
        <w:t xml:space="preserve">сведения о судимости кандидата</w:t>
      </w:r>
      <w:r>
        <w:rPr>
          <w:rFonts w:ascii="Arial" w:cs="Arial" w:eastAsia="Arial" w:hAnsi="Arial"/>
          <w:sz w:val="24"/>
          <w:szCs w:val="24"/>
        </w:rPr>
        <w:t xml:space="preserve"> - сведения об отсутствии судимости либо сведения о когда-либо имевшихся, имеющихся судимостях с указанием номера (номеров) и наименования (наименований) статьи (статей) Уголовного </w:t>
      </w:r>
      <w:hyperlink w:history="1" r:id="rId-tssstud8jvorwrkf__n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законодательством Кыргызской Республики;</w:t>
      </w:r>
    </w:p>
    <w:p>
      <w:pPr>
        <w:spacing w:after="60"/>
        <w:ind w:firstLine="567"/>
        <w:jc w:val="both"/>
      </w:pPr>
      <w:r>
        <w:rPr>
          <w:rFonts w:ascii="Arial" w:cs="Arial" w:eastAsia="Arial" w:hAnsi="Arial"/>
          <w:b/>
          <w:bCs/>
          <w:sz w:val="24"/>
          <w:szCs w:val="24"/>
        </w:rPr>
        <w:t xml:space="preserve">список кандидатов</w:t>
      </w:r>
      <w:r>
        <w:rPr>
          <w:rFonts w:ascii="Arial" w:cs="Arial" w:eastAsia="Arial" w:hAnsi="Arial"/>
          <w:sz w:val="24"/>
          <w:szCs w:val="24"/>
        </w:rPr>
        <w:t xml:space="preserve"> - зарегистрированный избирательной комиссией единый список кандидатов, выдвинутый политической партией на выборах депутатов местных кенешей по пропорциональной системе;</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mi14ljhuaa7bnofctday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2014 года № 158);</w:t>
      </w:r>
    </w:p>
    <w:p>
      <w:pPr>
        <w:spacing w:after="60"/>
        <w:ind w:firstLine="567"/>
        <w:jc w:val="both"/>
      </w:pPr>
      <w:r>
        <w:rPr>
          <w:rFonts w:ascii="Arial" w:cs="Arial" w:eastAsia="Arial" w:hAnsi="Arial"/>
          <w:b/>
          <w:bCs/>
          <w:sz w:val="24"/>
          <w:szCs w:val="24"/>
        </w:rPr>
        <w:t xml:space="preserve">член местного сообщества</w:t>
      </w:r>
      <w:r>
        <w:rPr>
          <w:rFonts w:ascii="Arial" w:cs="Arial" w:eastAsia="Arial" w:hAnsi="Arial"/>
          <w:sz w:val="24"/>
          <w:szCs w:val="24"/>
        </w:rPr>
        <w:t xml:space="preserve">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Государственном реестре национальных паспортов граждан Кыргызской Республики (ГРНП), произведенной в срок не менее чем за 60 дней до дня голосования;</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член участковой избирательной комиссии либо лицо, привлекаемое Центральной избирательной комиссией, обеспечивающее технические услуги по идентификации граждан при проведении выборов и референдумов или по обслуживанию автоматически считывающей урны, оборудования идентификации избирателя на избирательном участке в день голосования;</w:t>
      </w:r>
    </w:p>
    <w:p>
      <w:pPr>
        <w:spacing w:after="60"/>
        <w:ind w:firstLine="567"/>
        <w:jc w:val="both"/>
      </w:pPr>
      <w:r>
        <w:rPr>
          <w:rFonts w:ascii="Arial" w:cs="Arial" w:eastAsia="Arial" w:hAnsi="Arial"/>
          <w:b/>
          <w:bCs/>
          <w:sz w:val="24"/>
          <w:szCs w:val="24"/>
        </w:rPr>
        <w:t xml:space="preserve">оборудование по идентификации</w:t>
      </w:r>
      <w:r>
        <w:rPr>
          <w:rFonts w:ascii="Arial" w:cs="Arial" w:eastAsia="Arial" w:hAnsi="Arial"/>
          <w:sz w:val="24"/>
          <w:szCs w:val="24"/>
        </w:rPr>
        <w:t xml:space="preserve"> - устройство, предназначенное для идентификации избирателей посредством идентификации избирателя по его биометрическим и персональным данным;</w:t>
      </w:r>
    </w:p>
    <w:p>
      <w:pPr>
        <w:spacing w:after="60"/>
        <w:ind w:firstLine="567"/>
        <w:jc w:val="both"/>
      </w:pPr>
      <w:r>
        <w:rPr>
          <w:rFonts w:ascii="Arial" w:cs="Arial" w:eastAsia="Arial" w:hAnsi="Arial"/>
          <w:b/>
          <w:bCs/>
          <w:sz w:val="24"/>
          <w:szCs w:val="24"/>
        </w:rPr>
        <w:t xml:space="preserve">термопринтер</w:t>
      </w:r>
      <w:r>
        <w:rPr>
          <w:rFonts w:ascii="Arial" w:cs="Arial" w:eastAsia="Arial" w:hAnsi="Arial"/>
          <w:sz w:val="24"/>
          <w:szCs w:val="24"/>
        </w:rPr>
        <w:t xml:space="preserve"> - периферийное устройство компьютера, предназначенное для перевода текста или графики на физический носитель из электронного вида малыми тиражами без создания печатной формы;</w:t>
      </w:r>
    </w:p>
    <w:p>
      <w:pPr>
        <w:spacing w:after="60"/>
        <w:ind w:firstLine="567"/>
        <w:jc w:val="both"/>
      </w:pPr>
      <w:r>
        <w:rPr>
          <w:rFonts w:ascii="Arial" w:cs="Arial" w:eastAsia="Arial" w:hAnsi="Arial"/>
          <w:b/>
          <w:bCs/>
          <w:sz w:val="24"/>
          <w:szCs w:val="24"/>
        </w:rPr>
        <w:t xml:space="preserve">ящики для голосования</w:t>
      </w:r>
      <w:r>
        <w:rPr>
          <w:rFonts w:ascii="Arial" w:cs="Arial" w:eastAsia="Arial" w:hAnsi="Arial"/>
          <w:sz w:val="24"/>
          <w:szCs w:val="24"/>
        </w:rPr>
        <w:t xml:space="preserve"> - автоматически считывающие урны или стационарные ящики, а также переносные ящики;</w:t>
      </w:r>
    </w:p>
    <w:p>
      <w:pPr>
        <w:spacing w:after="60"/>
        <w:ind w:firstLine="567"/>
        <w:jc w:val="both"/>
      </w:pPr>
      <w:r>
        <w:rPr>
          <w:rFonts w:ascii="Arial" w:cs="Arial" w:eastAsia="Arial" w:hAnsi="Arial"/>
          <w:sz w:val="24"/>
          <w:szCs w:val="24"/>
        </w:rPr>
        <w:t xml:space="preserve">автоматически считывающая урна - устройство, предназначенное для автоматического подсчета голосов избирателей, состоящее из оптического сканера, накопителя для избирательных бюллетеней с отсеком для недействительных избирательных бюллетеней и крышки накопителя;</w:t>
      </w:r>
    </w:p>
    <w:p>
      <w:pPr>
        <w:spacing w:after="60"/>
        <w:ind w:firstLine="567"/>
        <w:jc w:val="both"/>
      </w:pPr>
      <w:r>
        <w:rPr>
          <w:rFonts w:ascii="Arial" w:cs="Arial" w:eastAsia="Arial" w:hAnsi="Arial"/>
          <w:b/>
          <w:bCs/>
          <w:sz w:val="24"/>
          <w:szCs w:val="24"/>
        </w:rPr>
        <w:t xml:space="preserve">стационарный ящик</w:t>
      </w:r>
      <w:r>
        <w:rPr>
          <w:rFonts w:ascii="Arial" w:cs="Arial" w:eastAsia="Arial" w:hAnsi="Arial"/>
          <w:sz w:val="24"/>
          <w:szCs w:val="24"/>
        </w:rPr>
        <w:t xml:space="preserve"> - прозрачная урна для голосования;</w:t>
      </w:r>
    </w:p>
    <w:p>
      <w:pPr>
        <w:spacing w:after="60"/>
        <w:ind w:firstLine="567"/>
        <w:jc w:val="both"/>
      </w:pPr>
      <w:r>
        <w:rPr>
          <w:rFonts w:ascii="Arial" w:cs="Arial" w:eastAsia="Arial" w:hAnsi="Arial"/>
          <w:b/>
          <w:bCs/>
          <w:sz w:val="24"/>
          <w:szCs w:val="24"/>
        </w:rPr>
        <w:t xml:space="preserve">переносной ящик для голосования</w:t>
      </w:r>
      <w:r>
        <w:rPr>
          <w:rFonts w:ascii="Arial" w:cs="Arial" w:eastAsia="Arial" w:hAnsi="Arial"/>
          <w:sz w:val="24"/>
          <w:szCs w:val="24"/>
        </w:rPr>
        <w:t xml:space="preserve"> - ящик, предназначенный для проведения голосования избирателя вне помещения;</w:t>
      </w:r>
    </w:p>
    <w:p>
      <w:pPr>
        <w:spacing w:after="60"/>
        <w:ind w:firstLine="567"/>
        <w:jc w:val="both"/>
      </w:pPr>
      <w:r>
        <w:rPr>
          <w:rFonts w:ascii="Arial" w:cs="Arial" w:eastAsia="Arial" w:hAnsi="Arial"/>
          <w:b/>
          <w:bCs/>
          <w:sz w:val="24"/>
          <w:szCs w:val="24"/>
        </w:rPr>
        <w:t xml:space="preserve">сбой</w:t>
      </w:r>
      <w:r>
        <w:rPr>
          <w:rFonts w:ascii="Arial" w:cs="Arial" w:eastAsia="Arial" w:hAnsi="Arial"/>
          <w:sz w:val="24"/>
          <w:szCs w:val="24"/>
        </w:rPr>
        <w:t xml:space="preserve"> - временная утрата работоспособности автоматически считывающей урны, оборудования идентификации избирателя;</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в сфере регистрации населения Кыргызской Республики;</w:t>
      </w:r>
    </w:p>
    <w:p>
      <w:pPr>
        <w:spacing w:after="60"/>
        <w:ind w:firstLine="567"/>
        <w:jc w:val="both"/>
      </w:pPr>
      <w:r>
        <w:rPr>
          <w:rFonts w:ascii="Arial" w:cs="Arial" w:eastAsia="Arial" w:hAnsi="Arial"/>
          <w:b/>
          <w:bCs/>
          <w:sz w:val="24"/>
          <w:szCs w:val="24"/>
        </w:rPr>
        <w:t xml:space="preserve">чек</w:t>
      </w:r>
      <w:r>
        <w:rPr>
          <w:rFonts w:ascii="Arial" w:cs="Arial" w:eastAsia="Arial" w:hAnsi="Arial"/>
          <w:sz w:val="24"/>
          <w:szCs w:val="24"/>
        </w:rPr>
        <w:t xml:space="preserve"> - физический носитель, преобразованный из электронного вида, на котором отражается информация об идентификационных данных избирателя малыми тиражами без создания печатной формы;</w:t>
      </w:r>
    </w:p>
    <w:p>
      <w:pPr>
        <w:spacing w:after="60"/>
        <w:ind w:firstLine="567"/>
        <w:jc w:val="both"/>
      </w:pPr>
      <w:r>
        <w:rPr>
          <w:rFonts w:ascii="Arial" w:cs="Arial" w:eastAsia="Arial" w:hAnsi="Arial"/>
          <w:b/>
          <w:bCs/>
          <w:sz w:val="24"/>
          <w:szCs w:val="24"/>
        </w:rPr>
        <w:t xml:space="preserve">дистанционное голосование</w:t>
      </w:r>
      <w:r>
        <w:rPr>
          <w:rFonts w:ascii="Arial" w:cs="Arial" w:eastAsia="Arial" w:hAnsi="Arial"/>
          <w:sz w:val="24"/>
          <w:szCs w:val="24"/>
        </w:rPr>
        <w:t xml:space="preserve"> - голосование на (дистанционном) избирательном участке с использованием электронного избирательного бюллетеня и автоматическим сводом данных голосования в электронной системе;</w:t>
      </w:r>
    </w:p>
    <w:p>
      <w:pPr>
        <w:spacing w:after="120"/>
        <w:ind w:firstLine="567"/>
        <w:jc w:val="both"/>
      </w:pPr>
      <w:r>
        <w:rPr>
          <w:rFonts w:ascii="Arial" w:cs="Arial" w:eastAsia="Arial" w:hAnsi="Arial"/>
          <w:b/>
          <w:bCs/>
          <w:sz w:val="24"/>
          <w:szCs w:val="24"/>
        </w:rPr>
        <w:t xml:space="preserve">электронное голосование</w:t>
      </w:r>
      <w:r>
        <w:rPr>
          <w:rFonts w:ascii="Arial" w:cs="Arial" w:eastAsia="Arial" w:hAnsi="Arial"/>
          <w:sz w:val="24"/>
          <w:szCs w:val="24"/>
        </w:rPr>
        <w:t xml:space="preserve"> - голосование вне избирательного участка с использованием электронного избирательного бюллетеня и автоматическим сводом данных голосования в электронной системе;</w:t>
      </w:r>
    </w:p>
    <w:p>
      <w:pPr>
        <w:spacing w:after="60"/>
        <w:ind w:firstLine="567"/>
        <w:jc w:val="both"/>
      </w:pPr>
      <w:r>
        <w:rPr>
          <w:rFonts w:ascii="Arial" w:cs="Arial" w:eastAsia="Arial" w:hAnsi="Arial"/>
          <w:b/>
          <w:bCs/>
          <w:sz w:val="24"/>
          <w:szCs w:val="24"/>
        </w:rPr>
        <w:t xml:space="preserve">электронный избирательный бюллетень</w:t>
      </w:r>
      <w:r>
        <w:rPr>
          <w:rFonts w:ascii="Arial" w:cs="Arial" w:eastAsia="Arial" w:hAnsi="Arial"/>
          <w:sz w:val="24"/>
          <w:szCs w:val="24"/>
        </w:rPr>
        <w:t xml:space="preserve"> - бюллетень, подготовленный программно-техническими средствами в электронном виде, применяемый при проведении дистанционного, электронного голосования;</w:t>
      </w:r>
    </w:p>
    <w:p>
      <w:pPr>
        <w:spacing w:after="60"/>
        <w:ind w:firstLine="567"/>
        <w:jc w:val="both"/>
      </w:pPr>
      <w:r>
        <w:rPr>
          <w:rFonts w:ascii="Arial" w:cs="Arial" w:eastAsia="Arial" w:hAnsi="Arial"/>
          <w:b/>
          <w:bCs/>
          <w:sz w:val="24"/>
          <w:szCs w:val="24"/>
        </w:rPr>
        <w:t xml:space="preserve">избирательный округ многомандатный (многомандатный избирательный округ)</w:t>
      </w:r>
      <w:r>
        <w:rPr>
          <w:rFonts w:ascii="Arial" w:cs="Arial" w:eastAsia="Arial" w:hAnsi="Arial"/>
          <w:sz w:val="24"/>
          <w:szCs w:val="24"/>
        </w:rPr>
        <w:t xml:space="preserve"> - избирательный округ, в котором избирается несколько депутатов айылного кенеша;</w:t>
      </w:r>
    </w:p>
    <w:p>
      <w:pPr>
        <w:spacing w:after="60"/>
        <w:ind w:firstLine="567"/>
        <w:jc w:val="both"/>
      </w:pPr>
      <w:r>
        <w:rPr>
          <w:rFonts w:ascii="Arial" w:cs="Arial" w:eastAsia="Arial" w:hAnsi="Arial"/>
          <w:b/>
          <w:bCs/>
          <w:sz w:val="24"/>
          <w:szCs w:val="24"/>
        </w:rPr>
        <w:t xml:space="preserve">избирательный округ единый (единый избирательный округ)</w:t>
      </w:r>
      <w:r>
        <w:rPr>
          <w:rFonts w:ascii="Arial" w:cs="Arial" w:eastAsia="Arial" w:hAnsi="Arial"/>
          <w:sz w:val="24"/>
          <w:szCs w:val="24"/>
        </w:rPr>
        <w:t xml:space="preserve"> - избирательный округ, включающий в себя всю территорию административно-территориальной единицы - города, в котором в соответствии с настоящим Законом проводятся выборы депутатов городского кенеша по пропорциональной системе.</w:t>
      </w:r>
    </w:p>
    <w:p>
      <w:pPr>
        <w:spacing w:after="60"/>
        <w:ind w:firstLine="567"/>
        <w:jc w:val="both"/>
      </w:pPr>
      <w:r>
        <w:rPr>
          <w:rFonts w:ascii="Arial" w:cs="Arial" w:eastAsia="Arial" w:hAnsi="Arial"/>
          <w:i/>
          <w:iCs/>
          <w:sz w:val="24"/>
          <w:szCs w:val="24"/>
        </w:rPr>
        <w:t xml:space="preserve">(В редакции Законов КР от </w:t>
      </w:r>
      <w:hyperlink w:history="1" r:id="rIdm-gzzeu9drn1vbuhmqbjm">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tsehjvwiczkxncpabhrko">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thr8vxwus2_cdczgu2hnt">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sn-fp9e0_7zsefbcioiop">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ol6wby8x2dbh-h-tnxwyi">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ctxjurcio_zn7r9iph-he">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24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Избирательные права членов местных сообществ</w:t>
      </w:r>
    </w:p>
    <w:p>
      <w:pPr>
        <w:spacing w:after="60"/>
        <w:ind w:firstLine="567"/>
        <w:jc w:val="both"/>
      </w:pPr>
      <w:r>
        <w:rPr>
          <w:rFonts w:ascii="Arial" w:cs="Arial" w:eastAsia="Arial" w:hAnsi="Arial"/>
          <w:sz w:val="24"/>
          <w:szCs w:val="24"/>
        </w:rPr>
        <w:t xml:space="preserve">1. Право избирать депутатов местных кенешей имеют граждане Кыргызской Республики, достигшие 18 лет, являющиеся членами местного сообщества соответствующей административно-территориальной единицы, в которой проводятся выборы.</w:t>
      </w:r>
    </w:p>
    <w:p>
      <w:pPr>
        <w:spacing w:after="60"/>
        <w:ind w:firstLine="567"/>
        <w:jc w:val="both"/>
      </w:pPr>
      <w:r>
        <w:rPr>
          <w:rFonts w:ascii="Arial" w:cs="Arial" w:eastAsia="Arial" w:hAnsi="Arial"/>
          <w:sz w:val="24"/>
          <w:szCs w:val="24"/>
        </w:rPr>
        <w:t xml:space="preserve">2. Члены местных сообществ избирают депутатов соответствующих местных кенешей непосредственно.</w:t>
      </w:r>
    </w:p>
    <w:p>
      <w:pPr>
        <w:spacing w:after="60"/>
        <w:ind w:firstLine="567"/>
        <w:jc w:val="both"/>
      </w:pPr>
      <w:r>
        <w:rPr>
          <w:rFonts w:ascii="Arial" w:cs="Arial" w:eastAsia="Arial" w:hAnsi="Arial"/>
          <w:sz w:val="24"/>
          <w:szCs w:val="24"/>
        </w:rPr>
        <w:t xml:space="preserve">3. Члены местных сообществ участвуют в выборах депутатов местных кенешей на равных основаниях.</w:t>
      </w:r>
    </w:p>
    <w:p>
      <w:pPr>
        <w:spacing w:after="60"/>
        <w:ind w:firstLine="567"/>
        <w:jc w:val="both"/>
      </w:pPr>
      <w:r>
        <w:rPr>
          <w:rFonts w:ascii="Arial" w:cs="Arial" w:eastAsia="Arial" w:hAnsi="Arial"/>
          <w:sz w:val="24"/>
          <w:szCs w:val="24"/>
        </w:rPr>
        <w:t xml:space="preserve">4. Депутатом местного кенеша вправе быть избран член местного сообщества соответствующей административно-территориальной единицы, достигший 21-летнего возраста, имеющий образование не ниже среднего общего образования, владеющий государственным языком.</w:t>
      </w:r>
    </w:p>
    <w:p>
      <w:pPr>
        <w:spacing w:after="120"/>
        <w:ind w:firstLine="567"/>
        <w:jc w:val="both"/>
      </w:pPr>
      <w:r>
        <w:rPr>
          <w:rFonts w:ascii="Arial" w:cs="Arial" w:eastAsia="Arial" w:hAnsi="Arial"/>
          <w:sz w:val="24"/>
          <w:szCs w:val="24"/>
        </w:rPr>
        <w:t xml:space="preserve">5. Не имеют права избирать граждане, признанные судом недееспособными или содержащиеся в местах лишения свободы по вступившему в законную силу приговору суда.</w:t>
      </w:r>
    </w:p>
    <w:p>
      <w:pPr>
        <w:spacing w:after="120"/>
        <w:ind w:firstLine="567"/>
        <w:jc w:val="both"/>
      </w:pPr>
      <w:r>
        <w:rPr>
          <w:rFonts w:ascii="Arial" w:cs="Arial" w:eastAsia="Arial" w:hAnsi="Arial"/>
          <w:sz w:val="24"/>
          <w:szCs w:val="24"/>
        </w:rPr>
        <w:t xml:space="preserve">6. Не имеют права быть избранными граждане, признанные судом недееспособными или содержащиеся в местах лишения свободы по вступившему в законную силу приговору суда, религиозные деятели, а также лица, чья судимость не погашена в установленном законом порядке.</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Не имеют права быть избранными также граждане, имеющие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либо в отношении которых уголовное дело по указанным преступлениям прекращено по нереабилитирующим основаниям.</w:t>
      </w:r>
    </w:p>
    <w:p>
      <w:pPr>
        <w:spacing w:after="60"/>
        <w:ind w:firstLine="567"/>
        <w:jc w:val="both"/>
      </w:pPr>
      <w:r>
        <w:rPr>
          <w:rFonts w:ascii="Arial" w:cs="Arial" w:eastAsia="Arial" w:hAnsi="Arial"/>
          <w:sz w:val="24"/>
          <w:szCs w:val="24"/>
        </w:rPr>
        <w:t xml:space="preserve">7. Военнослужащие срочной службы воинских частей, дислоцируемых на территории соответствующей административно-территориальной единицы, в которой проводятся выборы, лица, проходящие альтернативную службу вне места своего постоянного жительства, а также студенты и аспиранты дневной формы обучения, не являющиеся членами соответствующего местного сообщества, в выборах депутатов местных кенешей по месту фактического нахождения (службы, учебы) не участвуют.</w:t>
      </w:r>
    </w:p>
    <w:p>
      <w:pPr>
        <w:spacing w:after="60"/>
        <w:ind w:firstLine="567"/>
        <w:jc w:val="both"/>
      </w:pPr>
      <w:r>
        <w:rPr>
          <w:rFonts w:ascii="Arial" w:cs="Arial" w:eastAsia="Arial" w:hAnsi="Arial"/>
          <w:sz w:val="24"/>
          <w:szCs w:val="24"/>
        </w:rPr>
        <w:t xml:space="preserve">8. Граждане Кыргызской Республики, находящиеся в местах содержания под стражей в качестве подозреваемых и обвиняемых в совершении преступлений, имеют право голосовать в местах содержания под стражей при условии, что они постоянно проживают на территории соответствующей административно-территориальной единицы, где проводятся выборы, и место их содержания под стражей находится на территории этой административно-территориальной единицы.</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sgtjsrt0wyxmyy1d3o3ug">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1mqa0ipxgrggkjk0l4zrc">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xy8lzvmctx_v3f4dvpomq">
        <w:r>
          <w:rPr>
            <w:rFonts w:ascii="Arial" w:cs="Arial" w:eastAsia="Arial" w:hAnsi="Arial"/>
            <w:i/>
            <w:iCs/>
            <w:color w:val="1D4ED8"/>
            <w:sz w:val="24"/>
            <w:szCs w:val="24"/>
            <w:u w:val="single"/>
          </w:rPr>
          <w:t xml:space="preserve">30 сентября 2024 года № 167</w:t>
        </w:r>
      </w:hyperlink>
      <w:r>
        <w:rPr>
          <w:rFonts w:ascii="Arial" w:cs="Arial" w:eastAsia="Arial" w:hAnsi="Arial"/>
          <w:sz w:val="24"/>
          <w:szCs w:val="24"/>
        </w:rPr>
        <w:t xml:space="preserve">, </w:t>
      </w:r>
      <w:hyperlink w:history="1" r:id="rId6ythbcqofuhwvglhlxki_">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4xako4_-hntv0lrczffok">
        <w:r>
          <w:rPr>
            <w:rFonts w:ascii="Arial" w:cs="Arial" w:eastAsia="Arial" w:hAnsi="Arial"/>
            <w:i/>
            <w:iCs/>
            <w:color w:val="1D4ED8"/>
            <w:sz w:val="24"/>
            <w:szCs w:val="24"/>
            <w:u w:val="single"/>
          </w:rPr>
          <w:t xml:space="preserve">21 января 2025 года № 17</w:t>
        </w:r>
      </w:hyperlink>
      <w:r>
        <w:rPr>
          <w:rFonts w:ascii="Arial" w:cs="Arial" w:eastAsia="Arial" w:hAnsi="Arial"/>
          <w:i/>
          <w:iCs/>
          <w:sz w:val="24"/>
          <w:szCs w:val="24"/>
        </w:rPr>
        <w:t xml:space="preserve">, </w:t>
      </w:r>
      <w:hyperlink w:history="1" r:id="rIdxhm6znbyiyz78ud2oqjxa">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4.</w:t>
      </w:r>
      <w:r>
        <w:rPr>
          <w:rFonts w:ascii="Arial" w:cs="Arial" w:eastAsia="Arial" w:hAnsi="Arial"/>
          <w:b/>
          <w:bCs/>
          <w:sz w:val="24"/>
          <w:szCs w:val="24"/>
        </w:rPr>
        <w:t xml:space="preserve"> Обязательность и периодичность выборов</w:t>
      </w:r>
    </w:p>
    <w:p>
      <w:pPr>
        <w:spacing w:after="60"/>
        <w:ind w:firstLine="567"/>
        <w:jc w:val="both"/>
      </w:pPr>
      <w:r>
        <w:rPr>
          <w:rFonts w:ascii="Arial" w:cs="Arial" w:eastAsia="Arial" w:hAnsi="Arial"/>
          <w:sz w:val="24"/>
          <w:szCs w:val="24"/>
        </w:rPr>
        <w:t xml:space="preserve">1. Срок полномочий депутатов местных кенешей устанавливается законодательством о местном самоуправлении.</w:t>
      </w:r>
    </w:p>
    <w:p>
      <w:pPr>
        <w:spacing w:after="60"/>
        <w:ind w:firstLine="567"/>
        <w:jc w:val="both"/>
      </w:pPr>
      <w:r>
        <w:rPr>
          <w:rFonts w:ascii="Arial" w:cs="Arial" w:eastAsia="Arial" w:hAnsi="Arial"/>
          <w:sz w:val="24"/>
          <w:szCs w:val="24"/>
        </w:rPr>
        <w:t xml:space="preserve">2. Выборы депутатов местных кенешей являются обязательными и проводятся периодически в сроки и порядке, установленные настоящим Законом и законодательством о местном самоуправлении.</w:t>
      </w:r>
    </w:p>
    <w:p>
      <w:pPr>
        <w:spacing w:after="60"/>
        <w:ind w:firstLine="567"/>
        <w:jc w:val="both"/>
      </w:pPr>
      <w:r>
        <w:rPr>
          <w:rFonts w:ascii="Arial" w:cs="Arial" w:eastAsia="Arial" w:hAnsi="Arial"/>
          <w:sz w:val="24"/>
          <w:szCs w:val="24"/>
        </w:rPr>
        <w:t xml:space="preserve">3. Запрещается проведение выборов депутатов местных кенешей:</w:t>
      </w:r>
    </w:p>
    <w:p>
      <w:pPr>
        <w:spacing w:after="60"/>
        <w:ind w:firstLine="567"/>
        <w:jc w:val="both"/>
      </w:pPr>
      <w:r>
        <w:rPr>
          <w:rFonts w:ascii="Arial" w:cs="Arial" w:eastAsia="Arial" w:hAnsi="Arial"/>
          <w:sz w:val="24"/>
          <w:szCs w:val="24"/>
        </w:rPr>
        <w:t xml:space="preserve">1) при введении чрезвычайного или военного положения на всей территории Кыргызской Республики;</w:t>
      </w:r>
    </w:p>
    <w:p>
      <w:pPr>
        <w:spacing w:after="60"/>
        <w:ind w:firstLine="567"/>
        <w:jc w:val="both"/>
      </w:pPr>
      <w:r>
        <w:rPr>
          <w:rFonts w:ascii="Arial" w:cs="Arial" w:eastAsia="Arial" w:hAnsi="Arial"/>
          <w:sz w:val="24"/>
          <w:szCs w:val="24"/>
        </w:rPr>
        <w:t xml:space="preserve">2) на отдельной части территории Кыргызской Республики - при введении чрезвычайного или военного положения на данной территории.</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oe7jsbegis_j33rrp68w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сентября 2024 года № 167)</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6js-mh5tmo-suwkgpo-i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сентября 2024 года № 167)</w:t>
      </w:r>
    </w:p>
    <w:p>
      <w:pPr>
        <w:spacing w:after="60"/>
        <w:ind w:firstLine="567"/>
        <w:jc w:val="both"/>
      </w:pPr>
      <w:r>
        <w:rPr>
          <w:rFonts w:ascii="Arial" w:cs="Arial" w:eastAsia="Arial" w:hAnsi="Arial"/>
          <w:i/>
          <w:iCs/>
          <w:sz w:val="24"/>
          <w:szCs w:val="24"/>
        </w:rPr>
        <w:t xml:space="preserve"> (В редакции Законов КР от </w:t>
      </w:r>
      <w:hyperlink w:history="1" r:id="rId3x-uofhf9x-2rqopwmrnb">
        <w:r>
          <w:rPr>
            <w:rFonts w:ascii="Arial" w:cs="Arial" w:eastAsia="Arial" w:hAnsi="Arial"/>
            <w:i/>
            <w:iCs/>
            <w:color w:val="1D4ED8"/>
            <w:sz w:val="24"/>
            <w:szCs w:val="24"/>
            <w:u w:val="single"/>
          </w:rPr>
          <w:t xml:space="preserve">1 декабря 2017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197 (2)</w:t>
        </w:r>
      </w:hyperlink>
      <w:r>
        <w:rPr>
          <w:rFonts w:ascii="Arial" w:cs="Arial" w:eastAsia="Arial" w:hAnsi="Arial"/>
          <w:i/>
          <w:iCs/>
          <w:sz w:val="24"/>
          <w:szCs w:val="24"/>
        </w:rPr>
        <w:t xml:space="preserve">, </w:t>
      </w:r>
      <w:hyperlink w:history="1" r:id="rIdsxhscazqjcq0qbwzjnizc">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c4rzcef_vtilf-w1x6vyu">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60"/>
        <w:ind w:firstLine="567"/>
        <w:jc w:val="both"/>
      </w:pPr>
      <w:hyperlink w:history="1" r:id="rIdckbioiurbpxm2xt2zeip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1 декабря 2017 года № 197 (2) внесены изменения в статью 4, изложенную на государственном языке.</w:t>
      </w:r>
    </w:p>
    <w:p>
      <w:pPr>
        <w:spacing w:after="120"/>
        <w:jc w:val="both"/>
      </w:pPr>
      <w:r>
        <w:rPr>
          <w:rFonts w:ascii="Arial" w:cs="Arial" w:eastAsia="Arial" w:hAnsi="Arial"/>
          <w:b/>
          <w:bCs/>
          <w:sz w:val="24"/>
          <w:szCs w:val="24"/>
        </w:rPr>
        <w:t xml:space="preserve">Статья 5. Организация выборов депутатов местных кенешей</w:t>
      </w:r>
    </w:p>
    <w:p>
      <w:pPr>
        <w:spacing w:after="120"/>
        <w:jc w:val="both"/>
      </w:pPr>
      <w:r>
        <w:rPr>
          <w:rFonts w:ascii="Arial" w:cs="Arial" w:eastAsia="Arial" w:hAnsi="Arial"/>
          <w:sz w:val="24"/>
          <w:szCs w:val="24"/>
        </w:rPr>
        <w:t xml:space="preserve">1. Подготовку и проведение выборов депутатов местных кенешей осуществляют:</w:t>
      </w:r>
    </w:p>
    <w:p>
      <w:pPr>
        <w:spacing w:after="120"/>
        <w:jc w:val="both"/>
      </w:pPr>
      <w:r>
        <w:rPr>
          <w:rFonts w:ascii="Arial" w:cs="Arial" w:eastAsia="Arial" w:hAnsi="Arial"/>
          <w:sz w:val="24"/>
          <w:szCs w:val="24"/>
        </w:rPr>
        <w:t xml:space="preserve">1) Центральная комиссия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2) территориальные избирательные комиссии: Бишкекская, Ошская и другие городские, районные избирательные комиссии по выборам и проведению референдумов - по решению Центральной избирательной комиссии (далее -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 по выборам и проведению референдумов (далее - участковые избирательные комиссии).</w:t>
      </w:r>
    </w:p>
    <w:p>
      <w:pPr>
        <w:spacing w:after="120"/>
        <w:jc w:val="both"/>
      </w:pPr>
      <w:r>
        <w:rPr>
          <w:rFonts w:ascii="Arial" w:cs="Arial" w:eastAsia="Arial" w:hAnsi="Arial"/>
          <w:sz w:val="24"/>
          <w:szCs w:val="24"/>
        </w:rPr>
        <w:t xml:space="preserve">2. Правовое положение, организация и порядок деятельности, а также гарантии независимости избирательных комиссий устанавливаются законом, регламентирующим порядок деятельности избирательных комиссий, настоящим Законом и иными нормативными правовыми актами Кыргызской Республики.</w:t>
      </w:r>
    </w:p>
    <w:p>
      <w:pPr>
        <w:spacing w:after="60" w:before="200"/>
        <w:ind w:firstLine="567"/>
        <w:jc w:val="both"/>
      </w:pPr>
      <w:r>
        <w:rPr>
          <w:rFonts w:ascii="Arial" w:cs="Arial" w:eastAsia="Arial" w:hAnsi="Arial"/>
          <w:b/>
          <w:bCs/>
          <w:sz w:val="24"/>
          <w:szCs w:val="24"/>
        </w:rPr>
        <w:t xml:space="preserve">Статья 6. Гласность в избирательном процессе</w:t>
      </w:r>
    </w:p>
    <w:p>
      <w:pPr>
        <w:spacing w:after="60"/>
        <w:ind w:firstLine="567"/>
        <w:jc w:val="both"/>
      </w:pPr>
      <w:r>
        <w:rPr>
          <w:rFonts w:ascii="Arial" w:cs="Arial" w:eastAsia="Arial" w:hAnsi="Arial"/>
          <w:sz w:val="24"/>
          <w:szCs w:val="24"/>
        </w:rPr>
        <w:t xml:space="preserve">1. Деятельность избирательных комиссий осуществляется гласно и открыто.</w:t>
      </w:r>
    </w:p>
    <w:p>
      <w:pPr>
        <w:spacing w:after="60"/>
        <w:ind w:firstLine="567"/>
        <w:jc w:val="both"/>
      </w:pPr>
      <w:r>
        <w:rPr>
          <w:rFonts w:ascii="Arial" w:cs="Arial" w:eastAsia="Arial" w:hAnsi="Arial"/>
          <w:sz w:val="24"/>
          <w:szCs w:val="24"/>
        </w:rPr>
        <w:t xml:space="preserve">2. На заседаниях соответствующей избирательной комиссии вправе присутствовать:</w:t>
      </w:r>
    </w:p>
    <w:p>
      <w:pPr>
        <w:spacing w:after="60"/>
        <w:ind w:firstLine="567"/>
        <w:jc w:val="both"/>
      </w:pPr>
      <w:r>
        <w:rPr>
          <w:rFonts w:ascii="Arial" w:cs="Arial" w:eastAsia="Arial" w:hAnsi="Arial"/>
          <w:sz w:val="24"/>
          <w:szCs w:val="24"/>
        </w:rPr>
        <w:t xml:space="preserve">1) члены вышестоящих избирательных комиссий;</w:t>
      </w:r>
    </w:p>
    <w:p>
      <w:pPr>
        <w:spacing w:after="60"/>
        <w:ind w:firstLine="567"/>
        <w:jc w:val="both"/>
      </w:pPr>
      <w:r>
        <w:rPr>
          <w:rFonts w:ascii="Arial" w:cs="Arial" w:eastAsia="Arial" w:hAnsi="Arial"/>
          <w:sz w:val="24"/>
          <w:szCs w:val="24"/>
        </w:rPr>
        <w:t xml:space="preserve">2) кандидаты;</w:t>
      </w:r>
    </w:p>
    <w:p>
      <w:pPr>
        <w:spacing w:after="60"/>
        <w:ind w:firstLine="567"/>
        <w:jc w:val="both"/>
      </w:pPr>
      <w:r>
        <w:rPr>
          <w:rFonts w:ascii="Arial" w:cs="Arial" w:eastAsia="Arial" w:hAnsi="Arial"/>
          <w:sz w:val="24"/>
          <w:szCs w:val="24"/>
        </w:rPr>
        <w:t xml:space="preserve">3) представители кандидатов;</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2gzva_0udbnz3eq5qhxs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от 21 января 2016 года № 8)</w:t>
      </w:r>
    </w:p>
    <w:p>
      <w:pPr>
        <w:spacing w:after="60"/>
        <w:ind w:firstLine="567"/>
        <w:jc w:val="both"/>
      </w:pPr>
      <w:r>
        <w:rPr>
          <w:rFonts w:ascii="Arial" w:cs="Arial" w:eastAsia="Arial" w:hAnsi="Arial"/>
          <w:sz w:val="24"/>
          <w:szCs w:val="24"/>
        </w:rPr>
        <w:t xml:space="preserve">5) представители политических партий, выдвинувших список кандидатов;</w:t>
      </w:r>
    </w:p>
    <w:p>
      <w:pPr>
        <w:spacing w:after="60"/>
        <w:ind w:firstLine="567"/>
        <w:jc w:val="both"/>
      </w:pPr>
      <w:r>
        <w:rPr>
          <w:rFonts w:ascii="Arial" w:cs="Arial" w:eastAsia="Arial" w:hAnsi="Arial"/>
          <w:sz w:val="24"/>
          <w:szCs w:val="24"/>
        </w:rPr>
        <w:t xml:space="preserve">6) наблюдатели, общественные наблюдатели, международные наблюдатели;</w:t>
      </w:r>
    </w:p>
    <w:p>
      <w:pPr>
        <w:spacing w:after="60"/>
        <w:ind w:firstLine="567"/>
        <w:jc w:val="both"/>
      </w:pPr>
      <w:r>
        <w:rPr>
          <w:rFonts w:ascii="Arial" w:cs="Arial" w:eastAsia="Arial" w:hAnsi="Arial"/>
          <w:sz w:val="24"/>
          <w:szCs w:val="24"/>
        </w:rPr>
        <w:t xml:space="preserve">7) представители средств массовой информации.</w:t>
      </w:r>
    </w:p>
    <w:p>
      <w:pPr>
        <w:spacing w:after="60"/>
        <w:ind w:firstLine="567"/>
        <w:jc w:val="both"/>
      </w:pPr>
      <w:r>
        <w:rPr>
          <w:rFonts w:ascii="Arial" w:cs="Arial" w:eastAsia="Arial" w:hAnsi="Arial"/>
          <w:sz w:val="24"/>
          <w:szCs w:val="24"/>
        </w:rPr>
        <w:t xml:space="preserve">3. Для наблюдения за ходом и итогами голосования путем передачи данных протоколов от нижестоящих избирательных комиссий вышестоящим избирательным комиссиям используется избирательная информационная система. Данные о ходе и итогах голосования, полученные через избирательную информационную систему, являются предварительной информацией, не имеющей юридического значения. Порядок использования избирательной информационной системы определяется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Законов КР от </w:t>
      </w:r>
      <w:hyperlink w:history="1" r:id="rId7jc3f4ubvbv9egevps1lc">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0smwyxn4bxn3q7bmftdsm">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5clqaoyqmcocgrpk9ovqc">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Наблюдатель</w:t>
      </w:r>
    </w:p>
    <w:p>
      <w:pPr>
        <w:spacing w:after="60"/>
        <w:ind w:firstLine="567"/>
        <w:jc w:val="both"/>
      </w:pPr>
      <w:r>
        <w:rPr>
          <w:rFonts w:ascii="Arial" w:cs="Arial" w:eastAsia="Arial" w:hAnsi="Arial"/>
          <w:sz w:val="24"/>
          <w:szCs w:val="24"/>
        </w:rPr>
        <w:t xml:space="preserve">1. Кандидат, политическая партия, выдвинувшая кандидатов, а также политическая партия, выдвинувшая список кандидатов вправе назначать наблюдателя, который вправе осуществлять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sz w:val="24"/>
          <w:szCs w:val="24"/>
        </w:rPr>
        <w:t xml:space="preserve">2. Наблюдатель приобретает права и обязанности наблюдателя, предусмотренные настоящим Законом, после поступления в соответствующую избирательную комиссию направления от назначившей его организации. В направлении указываются фамилия, имя и отчество, постоянное место жительства наблюдателя, номера избирательных участков, наименования избирательных комиссий, в которые он направляется, а также производится запись об отсутствии у него ограничений, предусмотренных частью 3 настоящей статьи. Направление считается действительным при наличии подписи кандидата или печати политической партии и предъявлении паспорта или заменяющего его документа. Для направления наблюдателя не требуется предварительное уведомление.</w:t>
      </w:r>
    </w:p>
    <w:p>
      <w:pPr>
        <w:spacing w:after="60"/>
        <w:ind w:firstLine="567"/>
        <w:jc w:val="both"/>
      </w:pPr>
      <w:r>
        <w:rPr>
          <w:rFonts w:ascii="Arial" w:cs="Arial" w:eastAsia="Arial" w:hAnsi="Arial"/>
          <w:sz w:val="24"/>
          <w:szCs w:val="24"/>
        </w:rPr>
        <w:t xml:space="preserve">3. Наблюдателем вправе быть гражданин Кыргызской Республики, обладающий активным избирательным правом.</w:t>
      </w:r>
    </w:p>
    <w:p>
      <w:pPr>
        <w:spacing w:after="60"/>
        <w:ind w:firstLine="567"/>
        <w:jc w:val="both"/>
      </w:pPr>
      <w:r>
        <w:rPr>
          <w:rFonts w:ascii="Arial" w:cs="Arial" w:eastAsia="Arial" w:hAnsi="Arial"/>
          <w:sz w:val="24"/>
          <w:szCs w:val="24"/>
        </w:rPr>
        <w:t xml:space="preserve">Наблюдателем не вправе быть депутат Жогорку Кенеша, депутат местного кенеша, кандидаты в депутаты Жогорку Кенеша или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 избирательной комиссии, доверенное лицо зарегистрированного кандидата, политической партии, выдвинувших кандидатов, а также политической партии, выдвинувшей список кандидатов, их представители в избирательных комиссиях,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4. Наблюдатель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3)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60"/>
        <w:ind w:firstLine="567"/>
        <w:jc w:val="both"/>
      </w:pPr>
      <w:r>
        <w:rPr>
          <w:rFonts w:ascii="Arial" w:cs="Arial" w:eastAsia="Arial" w:hAnsi="Arial"/>
          <w:sz w:val="24"/>
          <w:szCs w:val="24"/>
        </w:rPr>
        <w:t xml:space="preserve">9) свободно передвигаться и присутствовать на любых избирательных участках и избирательных комиссиях;</w:t>
      </w:r>
    </w:p>
    <w:p>
      <w:pPr>
        <w:spacing w:after="60"/>
        <w:ind w:firstLine="567"/>
        <w:jc w:val="both"/>
      </w:pPr>
      <w:r>
        <w:rPr>
          <w:rFonts w:ascii="Arial" w:cs="Arial" w:eastAsia="Arial" w:hAnsi="Arial"/>
          <w:sz w:val="24"/>
          <w:szCs w:val="24"/>
        </w:rPr>
        <w:t xml:space="preserve">10) наблюдать за установленным настоящим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60"/>
        <w:ind w:firstLine="567"/>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порядке, установленном настоящим Законом;</w:t>
      </w:r>
    </w:p>
    <w:p>
      <w:pPr>
        <w:spacing w:after="60"/>
        <w:ind w:firstLine="567"/>
        <w:jc w:val="both"/>
      </w:pPr>
      <w:r>
        <w:rPr>
          <w:rFonts w:ascii="Arial" w:cs="Arial" w:eastAsia="Arial" w:hAnsi="Arial"/>
          <w:sz w:val="24"/>
          <w:szCs w:val="24"/>
        </w:rPr>
        <w:t xml:space="preserve">15) присутствовать при повторном подсчете голосов избирателей в соответствующих избирательных комиссиях;</w:t>
      </w:r>
    </w:p>
    <w:p>
      <w:pPr>
        <w:spacing w:after="60"/>
        <w:ind w:firstLine="567"/>
        <w:jc w:val="both"/>
      </w:pPr>
      <w:r>
        <w:rPr>
          <w:rFonts w:ascii="Arial" w:cs="Arial" w:eastAsia="Arial" w:hAnsi="Arial"/>
          <w:sz w:val="24"/>
          <w:szCs w:val="24"/>
        </w:rPr>
        <w:t xml:space="preserve">16)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его в избирательную комиссию;</w:t>
      </w:r>
    </w:p>
    <w:p>
      <w:pPr>
        <w:spacing w:after="60"/>
        <w:ind w:firstLine="567"/>
        <w:jc w:val="both"/>
      </w:pPr>
      <w:r>
        <w:rPr>
          <w:rFonts w:ascii="Arial" w:cs="Arial" w:eastAsia="Arial" w:hAnsi="Arial"/>
          <w:sz w:val="24"/>
          <w:szCs w:val="24"/>
        </w:rPr>
        <w:t xml:space="preserve">17)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5. Наблюдатель не вправе:</w:t>
      </w:r>
    </w:p>
    <w:p>
      <w:pPr>
        <w:spacing w:after="60"/>
        <w:ind w:firstLine="567"/>
        <w:jc w:val="both"/>
      </w:pPr>
      <w:r>
        <w:rPr>
          <w:rFonts w:ascii="Arial" w:cs="Arial" w:eastAsia="Arial" w:hAnsi="Arial"/>
          <w:sz w:val="24"/>
          <w:szCs w:val="24"/>
        </w:rPr>
        <w:t xml:space="preserve">1) выдавать избирателям избирательные бюллетени;</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6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проводимом членами избирательной комиссии подсчете избирательных бюллетеней;</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избирателей;</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6. Деятельность наблюдателей регулируется избирательным законодательством.</w:t>
      </w:r>
    </w:p>
    <w:p>
      <w:pPr>
        <w:spacing w:after="60"/>
        <w:ind w:firstLine="567"/>
        <w:jc w:val="both"/>
      </w:pPr>
      <w:r>
        <w:rPr>
          <w:rFonts w:ascii="Arial" w:cs="Arial" w:eastAsia="Arial" w:hAnsi="Arial"/>
          <w:i/>
          <w:iCs/>
          <w:sz w:val="24"/>
          <w:szCs w:val="24"/>
        </w:rPr>
        <w:t xml:space="preserve">(В редакции Законов КР от </w:t>
      </w:r>
      <w:hyperlink w:history="1" r:id="rId2ilci8we-oovwasto9ufg">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djfnwflehyyyltndpznoq">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q_baqqln0jxhikauxjgr4">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zw4rrpwnkvue0mo6cdl2b">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Международные наблюдатели</w:t>
      </w:r>
    </w:p>
    <w:p>
      <w:pPr>
        <w:spacing w:after="60"/>
        <w:ind w:firstLine="567"/>
        <w:jc w:val="both"/>
      </w:pPr>
      <w:r>
        <w:rPr>
          <w:rFonts w:ascii="Arial" w:cs="Arial" w:eastAsia="Arial" w:hAnsi="Arial"/>
          <w:sz w:val="24"/>
          <w:szCs w:val="24"/>
        </w:rPr>
        <w:t xml:space="preserve">1. Международные наблюдатели аккредитуются Центральной избирательной комиссией при наличии приглашения, направленного Президентом Кыргызской Республики, Жогорку Кенешем Кыргызской Республики, Кабинетом Министров Кыргызской Республики (далее - Президент, Жогорку Кенеш, Кабинет Министров), Центральной избирательной комиссией после официального опубликования решения о назначении выборов. Предложения о направлении приглашений могут быть поданы международными и национальными некоммерческими организациями, специализирующимися по вопросам избирательного законодательства и выборов, а также в области защиты прав человека.</w:t>
      </w:r>
    </w:p>
    <w:p>
      <w:pPr>
        <w:spacing w:after="60"/>
        <w:ind w:firstLine="567"/>
        <w:jc w:val="both"/>
      </w:pPr>
      <w:r>
        <w:rPr>
          <w:rFonts w:ascii="Arial" w:cs="Arial" w:eastAsia="Arial" w:hAnsi="Arial"/>
          <w:sz w:val="24"/>
          <w:szCs w:val="24"/>
        </w:rPr>
        <w:t xml:space="preserve">Граждане Кыргызской Республики не могут быть аккредитованы в качестве международных наблюдателей.</w:t>
      </w:r>
    </w:p>
    <w:p>
      <w:pPr>
        <w:spacing w:after="60"/>
        <w:ind w:firstLine="567"/>
        <w:jc w:val="both"/>
      </w:pPr>
      <w:r>
        <w:rPr>
          <w:rFonts w:ascii="Arial" w:cs="Arial" w:eastAsia="Arial" w:hAnsi="Arial"/>
          <w:sz w:val="24"/>
          <w:szCs w:val="24"/>
        </w:rPr>
        <w:t xml:space="preserve">2. Срок полномочий международного наблюдателя начинается со дня его аккредитации Центральной избирательной комиссией и заканчивается в день официального опубликования результатов выборов.</w:t>
      </w:r>
    </w:p>
    <w:p>
      <w:pPr>
        <w:spacing w:after="60"/>
        <w:ind w:firstLine="567"/>
        <w:jc w:val="both"/>
      </w:pPr>
      <w:r>
        <w:rPr>
          <w:rFonts w:ascii="Arial" w:cs="Arial" w:eastAsia="Arial" w:hAnsi="Arial"/>
          <w:sz w:val="24"/>
          <w:szCs w:val="24"/>
        </w:rPr>
        <w:t xml:space="preserve">3. Международные наблюдатели вправе свободно передвигаться и присутствовать на любых избирательных участках и на заседаниях избирательных комиссий.</w:t>
      </w:r>
    </w:p>
    <w:p>
      <w:pPr>
        <w:spacing w:after="60"/>
        <w:ind w:firstLine="567"/>
        <w:jc w:val="both"/>
      </w:pPr>
      <w:r>
        <w:rPr>
          <w:rFonts w:ascii="Arial" w:cs="Arial" w:eastAsia="Arial" w:hAnsi="Arial"/>
          <w:sz w:val="24"/>
          <w:szCs w:val="24"/>
        </w:rPr>
        <w:t xml:space="preserve">4. Международные наблюдатели вправе:</w:t>
      </w:r>
    </w:p>
    <w:p>
      <w:pPr>
        <w:spacing w:after="60"/>
        <w:ind w:firstLine="567"/>
        <w:jc w:val="both"/>
      </w:pPr>
      <w:r>
        <w:rPr>
          <w:rFonts w:ascii="Arial" w:cs="Arial" w:eastAsia="Arial" w:hAnsi="Arial"/>
          <w:sz w:val="24"/>
          <w:szCs w:val="24"/>
        </w:rPr>
        <w:t xml:space="preserve">1) публично излагать свое мнение о подготовке и проведении выборов;</w:t>
      </w:r>
    </w:p>
    <w:p>
      <w:pPr>
        <w:spacing w:after="60"/>
        <w:ind w:firstLine="567"/>
        <w:jc w:val="both"/>
      </w:pPr>
      <w:r>
        <w:rPr>
          <w:rFonts w:ascii="Arial" w:cs="Arial" w:eastAsia="Arial" w:hAnsi="Arial"/>
          <w:sz w:val="24"/>
          <w:szCs w:val="24"/>
        </w:rPr>
        <w:t xml:space="preserve">2) проводить пресс-конференции и обращаться к представителям средств массовой информации;</w:t>
      </w:r>
    </w:p>
    <w:p>
      <w:pPr>
        <w:spacing w:after="60"/>
        <w:ind w:firstLine="567"/>
        <w:jc w:val="both"/>
      </w:pPr>
      <w:r>
        <w:rPr>
          <w:rFonts w:ascii="Arial" w:cs="Arial" w:eastAsia="Arial" w:hAnsi="Arial"/>
          <w:sz w:val="24"/>
          <w:szCs w:val="24"/>
        </w:rPr>
        <w:t xml:space="preserve">3) осуществлять фото- и видеосъемку, аудиозапись, не нарушая тайны голосования избирателей;</w:t>
      </w:r>
    </w:p>
    <w:p>
      <w:pPr>
        <w:spacing w:after="60"/>
        <w:ind w:firstLine="567"/>
        <w:jc w:val="both"/>
      </w:pPr>
      <w:r>
        <w:rPr>
          <w:rFonts w:ascii="Arial" w:cs="Arial" w:eastAsia="Arial" w:hAnsi="Arial"/>
          <w:sz w:val="24"/>
          <w:szCs w:val="24"/>
        </w:rPr>
        <w:t xml:space="preserve">4) носить нагрудные знаки, не содержащие признаков предвыборной агитации, с обозначением своего статуса, фамилии, имени и отчества, наименования организации, которую они представляют;</w:t>
      </w:r>
    </w:p>
    <w:p>
      <w:pPr>
        <w:spacing w:after="60"/>
        <w:ind w:firstLine="567"/>
        <w:jc w:val="both"/>
      </w:pPr>
      <w:r>
        <w:rPr>
          <w:rFonts w:ascii="Arial" w:cs="Arial" w:eastAsia="Arial" w:hAnsi="Arial"/>
          <w:sz w:val="24"/>
          <w:szCs w:val="24"/>
        </w:rPr>
        <w:t xml:space="preserve">5) проводить наблюдение за формированием составов избирательных комиссий любого уровня;</w:t>
      </w:r>
    </w:p>
    <w:p>
      <w:pPr>
        <w:spacing w:after="60"/>
        <w:ind w:firstLine="567"/>
        <w:jc w:val="both"/>
      </w:pPr>
      <w:r>
        <w:rPr>
          <w:rFonts w:ascii="Arial" w:cs="Arial" w:eastAsia="Arial" w:hAnsi="Arial"/>
          <w:sz w:val="24"/>
          <w:szCs w:val="24"/>
        </w:rPr>
        <w:t xml:space="preserve">6)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7)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8)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Международные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60"/>
        <w:ind w:firstLine="567"/>
        <w:jc w:val="both"/>
      </w:pPr>
      <w:r>
        <w:rPr>
          <w:rFonts w:ascii="Arial" w:cs="Arial" w:eastAsia="Arial" w:hAnsi="Arial"/>
          <w:sz w:val="24"/>
          <w:szCs w:val="24"/>
        </w:rPr>
        <w:t xml:space="preserve">6. Центральная избирательная комиссия вправе отозвать аккредитацию международного наблюдателя в случае нарушения им настоящего Закона, законодательства Кыргызской Республики.</w:t>
      </w:r>
    </w:p>
    <w:p>
      <w:pPr>
        <w:spacing w:after="60"/>
        <w:ind w:firstLine="567"/>
        <w:jc w:val="both"/>
      </w:pPr>
      <w:r>
        <w:rPr>
          <w:rFonts w:ascii="Arial" w:cs="Arial" w:eastAsia="Arial" w:hAnsi="Arial"/>
          <w:sz w:val="24"/>
          <w:szCs w:val="24"/>
        </w:rPr>
        <w:t xml:space="preserve">7. Деятельность международных наблюдателей регулируется избирательным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gxkv0rhgumid2k7kdatep">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w:t>
      </w:r>
      <w:r>
        <w:rPr>
          <w:rFonts w:ascii="Arial" w:cs="Arial" w:eastAsia="Arial" w:hAnsi="Arial"/>
          <w:b/>
          <w:bCs/>
          <w:sz w:val="24"/>
          <w:szCs w:val="24"/>
        </w:rPr>
        <w:t xml:space="preserve">1</w:t>
      </w:r>
      <w:r>
        <w:rPr>
          <w:rFonts w:ascii="Arial" w:cs="Arial" w:eastAsia="Arial" w:hAnsi="Arial"/>
          <w:b/>
          <w:bCs/>
          <w:sz w:val="24"/>
          <w:szCs w:val="24"/>
        </w:rPr>
        <w:t xml:space="preserve">. Общественные наблюдатели</w:t>
      </w:r>
    </w:p>
    <w:p>
      <w:pPr>
        <w:spacing w:after="60"/>
        <w:ind w:firstLine="567"/>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выборами и направлении своих общественных наблюдателей.</w:t>
      </w:r>
    </w:p>
    <w:p>
      <w:pPr>
        <w:spacing w:after="60"/>
        <w:ind w:firstLine="567"/>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его места жительства, номер избирательного участка, наименование комиссии, в которую наблюдатель направляется, а также делается запись об отсутствии ограничений, предусмотренных частью 4 настоящей статьи. Направление действительно при предъявлении общественным наблюдателем паспорта гражданина Кыргызской Республики.</w:t>
      </w:r>
    </w:p>
    <w:p>
      <w:pPr>
        <w:spacing w:after="60"/>
        <w:ind w:firstLine="567"/>
        <w:jc w:val="both"/>
      </w:pPr>
      <w:r>
        <w:rPr>
          <w:rFonts w:ascii="Arial" w:cs="Arial" w:eastAsia="Arial" w:hAnsi="Arial"/>
          <w:sz w:val="24"/>
          <w:szCs w:val="24"/>
        </w:rPr>
        <w:t xml:space="preserve">Некоммерческая организация, намеренная осуществлять наблюдение за выборами,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и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выборами.</w:t>
      </w:r>
    </w:p>
    <w:p>
      <w:pPr>
        <w:spacing w:after="60"/>
        <w:ind w:firstLine="567"/>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избирательном участке одновременно может находиться только один общественный наблюдатель от одной некоммерческой организации.</w:t>
      </w:r>
    </w:p>
    <w:p>
      <w:pPr>
        <w:spacing w:after="60"/>
        <w:ind w:firstLine="567"/>
        <w:jc w:val="both"/>
      </w:pPr>
      <w:r>
        <w:rPr>
          <w:rFonts w:ascii="Arial" w:cs="Arial" w:eastAsia="Arial" w:hAnsi="Arial"/>
          <w:sz w:val="24"/>
          <w:szCs w:val="24"/>
        </w:rPr>
        <w:t xml:space="preserve">4. Общественными наблюдателями в избирательных комиссиях не могут быть назначены депутаты Жогорку Кенеша, депутат местного кенеша, кандидаты в депутаты Жогорку Кенеша или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 избирательной комиссии, представители и наблюдатели кандидата, политической партии, выдвинувшей список кандидатов,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5. 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выборов.</w:t>
      </w:r>
    </w:p>
    <w:p>
      <w:pPr>
        <w:spacing w:after="60"/>
        <w:ind w:firstLine="567"/>
        <w:jc w:val="both"/>
      </w:pPr>
      <w:r>
        <w:rPr>
          <w:rFonts w:ascii="Arial" w:cs="Arial" w:eastAsia="Arial" w:hAnsi="Arial"/>
          <w:sz w:val="24"/>
          <w:szCs w:val="24"/>
        </w:rPr>
        <w:t xml:space="preserve">6. Общественные наблюдатели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3)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60"/>
        <w:ind w:firstLine="567"/>
        <w:jc w:val="both"/>
      </w:pPr>
      <w:r>
        <w:rPr>
          <w:rFonts w:ascii="Arial" w:cs="Arial" w:eastAsia="Arial" w:hAnsi="Arial"/>
          <w:sz w:val="24"/>
          <w:szCs w:val="24"/>
        </w:rPr>
        <w:t xml:space="preserve">9) наблюдать за установленным настоящим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60"/>
        <w:ind w:firstLine="567"/>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13) присутствовать при повторном подсчете голосов избирателей в соответствующих избирательных комиссиях;</w:t>
      </w:r>
    </w:p>
    <w:p>
      <w:pPr>
        <w:spacing w:after="60"/>
        <w:ind w:firstLine="567"/>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наблюдателя в избирательную комиссию;</w:t>
      </w:r>
    </w:p>
    <w:p>
      <w:pPr>
        <w:spacing w:after="60"/>
        <w:ind w:firstLine="567"/>
        <w:jc w:val="both"/>
      </w:pPr>
      <w:r>
        <w:rPr>
          <w:rFonts w:ascii="Arial" w:cs="Arial" w:eastAsia="Arial" w:hAnsi="Arial"/>
          <w:sz w:val="24"/>
          <w:szCs w:val="24"/>
        </w:rPr>
        <w:t xml:space="preserve">15)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16) свободно передвигаться и присутствовать на избирательных участках, в которых он зарегистрирован.</w:t>
      </w:r>
    </w:p>
    <w:p>
      <w:pPr>
        <w:spacing w:after="60"/>
        <w:ind w:firstLine="567"/>
        <w:jc w:val="both"/>
      </w:pPr>
      <w:r>
        <w:rPr>
          <w:rFonts w:ascii="Arial" w:cs="Arial" w:eastAsia="Arial" w:hAnsi="Arial"/>
          <w:sz w:val="24"/>
          <w:szCs w:val="24"/>
        </w:rPr>
        <w:t xml:space="preserve">7. Общественный наблюдатель не вправе:</w:t>
      </w:r>
    </w:p>
    <w:p>
      <w:pPr>
        <w:spacing w:after="60"/>
        <w:ind w:firstLine="567"/>
        <w:jc w:val="both"/>
      </w:pPr>
      <w:r>
        <w:rPr>
          <w:rFonts w:ascii="Arial" w:cs="Arial" w:eastAsia="Arial" w:hAnsi="Arial"/>
          <w:sz w:val="24"/>
          <w:szCs w:val="24"/>
        </w:rPr>
        <w:t xml:space="preserve">1) выдавать избирателям избирательные бюллетени;</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6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избирателей;</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60"/>
        <w:ind w:firstLine="567"/>
        <w:jc w:val="both"/>
      </w:pPr>
      <w:r>
        <w:rPr>
          <w:rFonts w:ascii="Arial" w:cs="Arial" w:eastAsia="Arial" w:hAnsi="Arial"/>
          <w:sz w:val="24"/>
          <w:szCs w:val="24"/>
        </w:rPr>
        <w:t xml:space="preserve">9. Соответствующая избирательная комиссия вправе отменить регистрацию общественного наблюдателя в случае нарушения им настоящего Закона 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jk9slober7ylfvxiwmji7">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wv_ro5oczi5kbqk_k3ddn">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Представители средств массовой информации</w:t>
      </w:r>
    </w:p>
    <w:p>
      <w:pPr>
        <w:spacing w:after="120"/>
        <w:jc w:val="both"/>
      </w:pPr>
      <w:r>
        <w:rPr>
          <w:rFonts w:ascii="Arial" w:cs="Arial" w:eastAsia="Arial" w:hAnsi="Arial"/>
          <w:sz w:val="24"/>
          <w:szCs w:val="24"/>
        </w:rPr>
        <w:t xml:space="preserve">1. Средства массовой информации аккредитуются Центральной избирательной комиссией после поступления заявки в письменной форме.</w:t>
      </w:r>
    </w:p>
    <w:p>
      <w:pPr>
        <w:spacing w:after="120"/>
        <w:jc w:val="both"/>
      </w:pPr>
      <w:r>
        <w:rPr>
          <w:rFonts w:ascii="Arial" w:cs="Arial" w:eastAsia="Arial" w:hAnsi="Arial"/>
          <w:sz w:val="24"/>
          <w:szCs w:val="24"/>
        </w:rPr>
        <w:t xml:space="preserve">2. Представители средств массовой информации, принимающие участие в информационном освещении подготовки и проведения выборов, вправе:</w:t>
      </w:r>
    </w:p>
    <w:p>
      <w:pPr>
        <w:spacing w:after="120"/>
        <w:jc w:val="both"/>
      </w:pPr>
      <w:r>
        <w:rPr>
          <w:rFonts w:ascii="Arial" w:cs="Arial" w:eastAsia="Arial" w:hAnsi="Arial"/>
          <w:sz w:val="24"/>
          <w:szCs w:val="24"/>
        </w:rPr>
        <w:t xml:space="preserve">1) присутствовать на заседаниях избирательных комиссий;</w:t>
      </w:r>
    </w:p>
    <w:p>
      <w:pPr>
        <w:spacing w:after="120"/>
        <w:jc w:val="both"/>
      </w:pPr>
      <w:r>
        <w:rPr>
          <w:rFonts w:ascii="Arial" w:cs="Arial" w:eastAsia="Arial" w:hAnsi="Arial"/>
          <w:sz w:val="24"/>
          <w:szCs w:val="24"/>
        </w:rPr>
        <w:t xml:space="preserve">2) знакомиться с протоколом избирательной комиссии;</w:t>
      </w:r>
    </w:p>
    <w:p>
      <w:pPr>
        <w:spacing w:after="120"/>
        <w:jc w:val="both"/>
      </w:pPr>
      <w:r>
        <w:rPr>
          <w:rFonts w:ascii="Arial" w:cs="Arial" w:eastAsia="Arial" w:hAnsi="Arial"/>
          <w:sz w:val="24"/>
          <w:szCs w:val="24"/>
        </w:rPr>
        <w:t xml:space="preserve">3)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4) осуществлять фото- и видеосъемку, а в день голосования - с места, определенного председателем участковой избирательной комиссии, не нарушая тайны голосования избирателей;</w:t>
      </w:r>
    </w:p>
    <w:p>
      <w:pPr>
        <w:spacing w:after="120"/>
        <w:jc w:val="both"/>
      </w:pPr>
      <w:r>
        <w:rPr>
          <w:rFonts w:ascii="Arial" w:cs="Arial" w:eastAsia="Arial" w:hAnsi="Arial"/>
          <w:sz w:val="24"/>
          <w:szCs w:val="24"/>
        </w:rPr>
        <w:t xml:space="preserve">5) носить нагрудные знаки, не содержащие признаков предвыборной агитации, с обозначением своего статуса, фамилии, имени и отчества, наименования организации, которую они представляют.</w:t>
      </w:r>
    </w:p>
    <w:p>
      <w:pPr>
        <w:spacing w:after="120"/>
        <w:jc w:val="both"/>
      </w:pPr>
      <w:r>
        <w:rPr>
          <w:rFonts w:ascii="Arial" w:cs="Arial" w:eastAsia="Arial" w:hAnsi="Arial"/>
          <w:sz w:val="24"/>
          <w:szCs w:val="24"/>
        </w:rPr>
        <w:t xml:space="preserve">3. По требованию представителя средств массовой информации избирательная комиссия обязана заверить копию протокола об итогах голосования или о результатах выборов.</w:t>
      </w:r>
    </w:p>
    <w:p>
      <w:pPr>
        <w:spacing w:after="120"/>
        <w:jc w:val="both"/>
      </w:pPr>
      <w:r>
        <w:rPr>
          <w:rFonts w:ascii="Arial" w:cs="Arial" w:eastAsia="Arial" w:hAnsi="Arial"/>
          <w:sz w:val="24"/>
          <w:szCs w:val="24"/>
        </w:rPr>
        <w:t xml:space="preserve">4. Центральная избирательная комиссия вправе отозвать аккредитацию средства массовой информации в случае нарушения им избирательного законодательства.</w:t>
      </w:r>
    </w:p>
    <w:p>
      <w:pPr>
        <w:spacing w:after="120"/>
        <w:jc w:val="both"/>
      </w:pPr>
      <w:r>
        <w:rPr>
          <w:rFonts w:ascii="Arial" w:cs="Arial" w:eastAsia="Arial" w:hAnsi="Arial"/>
          <w:sz w:val="24"/>
          <w:szCs w:val="24"/>
        </w:rPr>
        <w:t xml:space="preserve">5. Деятельность представителя средства массовой информации в период подготовки и проведения выборов регулируется избирательным законодательством.</w:t>
      </w:r>
    </w:p>
    <w:p>
      <w:pPr>
        <w:spacing w:after="60" w:before="200"/>
        <w:ind w:firstLine="567"/>
        <w:jc w:val="both"/>
      </w:pPr>
      <w:r>
        <w:rPr>
          <w:rFonts w:ascii="Arial" w:cs="Arial" w:eastAsia="Arial" w:hAnsi="Arial"/>
          <w:b/>
          <w:bCs/>
          <w:sz w:val="24"/>
          <w:szCs w:val="24"/>
        </w:rPr>
        <w:t xml:space="preserve">Статья 10. Образование избирательных округов</w:t>
      </w:r>
    </w:p>
    <w:p>
      <w:pPr>
        <w:spacing w:after="60"/>
        <w:ind w:firstLine="567"/>
        <w:jc w:val="both"/>
      </w:pPr>
      <w:r>
        <w:rPr>
          <w:rFonts w:ascii="Arial" w:cs="Arial" w:eastAsia="Arial" w:hAnsi="Arial"/>
          <w:sz w:val="24"/>
          <w:szCs w:val="24"/>
        </w:rPr>
        <w:t xml:space="preserve">1. В зависимости от системы выборов образуются единые избирательные округа и многомандатные избирательные округа на основе данных о численности избирателей, зарегистрированных на соответствующей территории.</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Проведение выборов депутатов местного кенеша по многомандатным избирательным округам осуществляется в избирательных округах, образуемых на основе данных, представляемых уполномоченными государственными органами в сфере регистрации населения, управления земельными ресурсами, органами местного самоуправления не позднее 3 календарных дней после назначения дня выборов.</w:t>
      </w:r>
    </w:p>
    <w:p>
      <w:pPr>
        <w:spacing w:after="60"/>
        <w:ind w:firstLine="567"/>
        <w:jc w:val="both"/>
      </w:pPr>
      <w:r>
        <w:rPr>
          <w:rFonts w:ascii="Arial" w:cs="Arial" w:eastAsia="Arial" w:hAnsi="Arial"/>
          <w:sz w:val="24"/>
          <w:szCs w:val="24"/>
        </w:rPr>
        <w:t xml:space="preserve">2. При образовании избирательных округов должны соблюдаться следующие требования:</w:t>
      </w:r>
    </w:p>
    <w:p>
      <w:pPr>
        <w:spacing w:after="60"/>
        <w:ind w:firstLine="567"/>
        <w:jc w:val="both"/>
      </w:pPr>
      <w:r>
        <w:rPr>
          <w:rFonts w:ascii="Arial" w:cs="Arial" w:eastAsia="Arial" w:hAnsi="Arial"/>
          <w:sz w:val="24"/>
          <w:szCs w:val="24"/>
        </w:rPr>
        <w:t xml:space="preserve">1) примерное равенство избирательных округов по числу избирателей с допустимым отклонением от средней нормы представительства избирателей, как правило, не более чем на 15 процентов, а в труднодоступных и отдаленных местностях - не более чем на 20 процентов;</w:t>
      </w:r>
    </w:p>
    <w:p>
      <w:pPr>
        <w:spacing w:after="60"/>
        <w:ind w:firstLine="567"/>
        <w:jc w:val="both"/>
      </w:pPr>
      <w:r>
        <w:rPr>
          <w:rFonts w:ascii="Arial" w:cs="Arial" w:eastAsia="Arial" w:hAnsi="Arial"/>
          <w:sz w:val="24"/>
          <w:szCs w:val="24"/>
        </w:rPr>
        <w:t xml:space="preserve">2) избирательный округ составляет единую территорию, не допускается образование избирательного округа из не граничащих между собой территорий.</w:t>
      </w:r>
    </w:p>
    <w:p>
      <w:pPr>
        <w:spacing w:after="60"/>
        <w:ind w:firstLine="567"/>
        <w:jc w:val="both"/>
      </w:pPr>
      <w:r>
        <w:rPr>
          <w:rFonts w:ascii="Arial" w:cs="Arial" w:eastAsia="Arial" w:hAnsi="Arial"/>
          <w:sz w:val="24"/>
          <w:szCs w:val="24"/>
        </w:rPr>
        <w:t xml:space="preserve">В схеме избирательных округов должны быть указаны границы избирательных округов, перечень населенных пунктов (улиц, домов), входящих в каждый избирательный округ, наименование, номер и центр каждого избирательного округа, число избирателей в каждом избирательном округе.</w:t>
      </w:r>
    </w:p>
    <w:p>
      <w:pPr>
        <w:spacing w:after="60"/>
        <w:ind w:firstLine="567"/>
        <w:jc w:val="both"/>
      </w:pPr>
      <w:r>
        <w:rPr>
          <w:rFonts w:ascii="Arial" w:cs="Arial" w:eastAsia="Arial" w:hAnsi="Arial"/>
          <w:sz w:val="24"/>
          <w:szCs w:val="24"/>
        </w:rPr>
        <w:t xml:space="preserve">3. При проведении выборов депутатов местных кенешей по пропорциональной системе единым избирательным округом является вся территория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4. Для проведения выборов депутатов местных кенешей по многомандатным избирательным округам территориальные избирательные комиссии разрабатывают схему и границы избирательных округов по предложению органов местного самоуправления, с учетом положений, установленных настоящим Законом, не позднее чем за 50 календарных дней до дня голосования и вносят их для утверждения Центральной избирательной комиссии.</w:t>
      </w:r>
    </w:p>
    <w:p>
      <w:pPr>
        <w:spacing w:after="60"/>
        <w:ind w:firstLine="567"/>
        <w:jc w:val="both"/>
      </w:pPr>
      <w:r>
        <w:rPr>
          <w:rFonts w:ascii="Arial" w:cs="Arial" w:eastAsia="Arial" w:hAnsi="Arial"/>
          <w:sz w:val="24"/>
          <w:szCs w:val="24"/>
        </w:rPr>
        <w:t xml:space="preserve">5. Центральная избирательная комиссия рассматривает и утверждает схему и границы избирательных округов по предложению территориальных избирательных комиссий.</w:t>
      </w:r>
    </w:p>
    <w:p>
      <w:pPr>
        <w:spacing w:after="60"/>
        <w:ind w:firstLine="567"/>
        <w:jc w:val="both"/>
      </w:pPr>
      <w:r>
        <w:rPr>
          <w:rFonts w:ascii="Arial" w:cs="Arial" w:eastAsia="Arial" w:hAnsi="Arial"/>
          <w:sz w:val="24"/>
          <w:szCs w:val="24"/>
        </w:rPr>
        <w:t xml:space="preserve">6. Центральная избирательная комиссия публикует схему и границы избирательных округов в средствах массовой информации с указанием их границ и адресов не позднее 5 календарных дней со дня их утверждения.</w:t>
      </w:r>
    </w:p>
    <w:p>
      <w:pPr>
        <w:spacing w:after="60"/>
        <w:ind w:firstLine="567"/>
        <w:jc w:val="both"/>
      </w:pPr>
      <w:r>
        <w:rPr>
          <w:rFonts w:ascii="Arial" w:cs="Arial" w:eastAsia="Arial" w:hAnsi="Arial"/>
          <w:i/>
          <w:iCs/>
          <w:sz w:val="24"/>
          <w:szCs w:val="24"/>
        </w:rPr>
        <w:t xml:space="preserve">(В редакции Закона КР от </w:t>
      </w:r>
      <w:hyperlink w:history="1" r:id="rId9gdxtkcbspnwtolh2m6-l">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Образование избирательных участков</w:t>
      </w:r>
    </w:p>
    <w:p>
      <w:pPr>
        <w:spacing w:after="60"/>
        <w:ind w:firstLine="567"/>
        <w:jc w:val="both"/>
      </w:pPr>
      <w:r>
        <w:rPr>
          <w:rFonts w:ascii="Arial" w:cs="Arial" w:eastAsia="Arial" w:hAnsi="Arial"/>
          <w:sz w:val="24"/>
          <w:szCs w:val="24"/>
        </w:rPr>
        <w:t xml:space="preserve">1. Для проведения голосования и подсчета голосов избирателей избирательные участки образуются с учетом местных и иных условий в целях создания максимальных удобств для избирателей.</w:t>
      </w:r>
    </w:p>
    <w:p>
      <w:pPr>
        <w:spacing w:after="60"/>
        <w:ind w:firstLine="567"/>
        <w:jc w:val="both"/>
      </w:pPr>
      <w:r>
        <w:rPr>
          <w:rFonts w:ascii="Arial" w:cs="Arial" w:eastAsia="Arial" w:hAnsi="Arial"/>
          <w:sz w:val="24"/>
          <w:szCs w:val="24"/>
        </w:rPr>
        <w:t xml:space="preserve">2. Избирательные участки образуются сроком на 5 лет из расчета, как правило, не более 3000 избирателей на каждом участке. Не допускается пересечение границ избирательных округов с границами участков.</w:t>
      </w:r>
    </w:p>
    <w:p>
      <w:pPr>
        <w:spacing w:after="60"/>
        <w:ind w:firstLine="567"/>
        <w:jc w:val="both"/>
      </w:pPr>
      <w:r>
        <w:rPr>
          <w:rFonts w:ascii="Arial" w:cs="Arial" w:eastAsia="Arial" w:hAnsi="Arial"/>
          <w:sz w:val="24"/>
          <w:szCs w:val="24"/>
        </w:rPr>
        <w:t xml:space="preserve">Управление границами избирательных участков осуществляется на основе порядка, утверждаемого Центральной избирательной комиссией. Перечень избирательных участков и их границы подлежат уточнению в порядке, предусмотренном для их создания, по предложению территориальных избирательных комиссий и органов местного самоуправления.</w:t>
      </w:r>
    </w:p>
    <w:p>
      <w:pPr>
        <w:spacing w:after="60"/>
        <w:ind w:firstLine="567"/>
        <w:jc w:val="both"/>
      </w:pPr>
      <w:r>
        <w:rPr>
          <w:rFonts w:ascii="Arial" w:cs="Arial" w:eastAsia="Arial" w:hAnsi="Arial"/>
          <w:sz w:val="24"/>
          <w:szCs w:val="24"/>
        </w:rPr>
        <w:t xml:space="preserve">3. Центральная избирательная комиссия рассматривает и утверждает схему и границы избирательных участков по предложению территориальных избирательных комиссий, согласованному с органами местного самоуправления, и публикует их в средствах массовой информации с указанием границ и адресов не позднее 5 календарных дней со дня их утверждения.</w:t>
      </w:r>
    </w:p>
    <w:p>
      <w:pPr>
        <w:spacing w:after="60"/>
        <w:ind w:firstLine="567"/>
        <w:jc w:val="both"/>
      </w:pPr>
      <w:r>
        <w:rPr>
          <w:rFonts w:ascii="Arial" w:cs="Arial" w:eastAsia="Arial" w:hAnsi="Arial"/>
          <w:i/>
          <w:iCs/>
          <w:sz w:val="24"/>
          <w:szCs w:val="24"/>
        </w:rPr>
        <w:t xml:space="preserve">(В редакции Законов КР от </w:t>
      </w:r>
      <w:hyperlink w:history="1" r:id="rIdahmmsvx0jfbbig2sxmarv">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icbxhmhttjc2br5wzx5rq">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Списки избирателей на выборах депутатов местных кенешей</w:t>
      </w:r>
    </w:p>
    <w:p>
      <w:pPr>
        <w:spacing w:after="60"/>
        <w:ind w:firstLine="567"/>
        <w:jc w:val="both"/>
      </w:pPr>
      <w:r>
        <w:rPr>
          <w:rFonts w:ascii="Arial" w:cs="Arial" w:eastAsia="Arial" w:hAnsi="Arial"/>
          <w:sz w:val="24"/>
          <w:szCs w:val="24"/>
        </w:rPr>
        <w:t xml:space="preserve">1. Составление списка избирателей осуществляется в соответствии с конституционным </w:t>
      </w:r>
      <w:hyperlink w:history="1" r:id="rIdty0htnaxycb2ystvs_vc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если иное не установлено настоящим Законом. В список избирателей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порядке, установленном </w:t>
      </w:r>
      <w:hyperlink w:history="1" r:id="rIdf9bbv5o7ifie6d_hpwuh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60"/>
        <w:ind w:firstLine="567"/>
        <w:jc w:val="both"/>
      </w:pPr>
      <w:r>
        <w:rPr>
          <w:rFonts w:ascii="Arial" w:cs="Arial" w:eastAsia="Arial" w:hAnsi="Arial"/>
          <w:sz w:val="24"/>
          <w:szCs w:val="24"/>
        </w:rPr>
        <w:t xml:space="preserve">2. Предварительный список избирателей формируется путем автоматической выгрузки из Единого государственного реестра населения данных о гражданах, достигших 18-летнего возраста, сдавших биометрические данные, и с учетом границ избирательных участков. Предварительный список избирателей размещается на государственном портале за 55 календарных дней до дня голосования в разрезе участков, районов и городов без информации о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 неточностей в списках.</w:t>
      </w:r>
    </w:p>
    <w:p>
      <w:pPr>
        <w:spacing w:after="60"/>
        <w:ind w:firstLine="567"/>
        <w:jc w:val="both"/>
      </w:pPr>
      <w:r>
        <w:rPr>
          <w:rFonts w:ascii="Arial" w:cs="Arial" w:eastAsia="Arial" w:hAnsi="Arial"/>
          <w:sz w:val="24"/>
          <w:szCs w:val="24"/>
        </w:rPr>
        <w:t xml:space="preserve">Формирование, хранение и актуализация Единого государственного реестра населения осуществляются уполномоченным государственным органом.</w:t>
      </w:r>
    </w:p>
    <w:p>
      <w:pPr>
        <w:spacing w:after="60"/>
        <w:ind w:firstLine="567"/>
        <w:jc w:val="both"/>
      </w:pPr>
      <w:r>
        <w:rPr>
          <w:rFonts w:ascii="Arial" w:cs="Arial" w:eastAsia="Arial" w:hAnsi="Arial"/>
          <w:sz w:val="24"/>
          <w:szCs w:val="24"/>
        </w:rPr>
        <w:t xml:space="preserve">При формировании и актуализации списка избирателей уполномоченный государственный орган передает данные, подтвержденные электронной подписью в соответствии с законодательством, в избирательную комиссию через систему межведомственного электронного взаимодействия.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Сведения об избирателях, находящихся в день голосования в стационарных лечебно-профилактических учреждениях,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составляются руководителями указанных учреждений (предприятий, воинских частей) и передаются в соответствующую участковую избирательную комиссию не позднее 12 календарных дней до дня голосования.</w:t>
      </w:r>
    </w:p>
    <w:p>
      <w:pPr>
        <w:spacing w:after="120"/>
        <w:ind w:firstLine="567"/>
        <w:jc w:val="both"/>
      </w:pPr>
      <w:r>
        <w:rPr>
          <w:rFonts w:ascii="Arial" w:cs="Arial" w:eastAsia="Arial" w:hAnsi="Arial"/>
          <w:sz w:val="24"/>
          <w:szCs w:val="24"/>
        </w:rPr>
        <w:t xml:space="preserve">Для учета избирателей, находящихся в стационарных лечебно-профилактических учреждениях, местах содержания под стражей в качестве подозреваемых и обвиняемых, избирателей с ограниченными возможностями здоровья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w:t>
      </w:r>
    </w:p>
    <w:p>
      <w:pPr>
        <w:spacing w:after="60"/>
        <w:ind w:firstLine="567"/>
        <w:jc w:val="both"/>
      </w:pPr>
      <w:r>
        <w:rPr>
          <w:rFonts w:ascii="Arial" w:cs="Arial" w:eastAsia="Arial" w:hAnsi="Arial"/>
          <w:sz w:val="24"/>
          <w:szCs w:val="24"/>
        </w:rPr>
        <w:t xml:space="preserve">3. При формировании списка избирателей на выборах депутатов местных кенешей Центральная избирательная комиссия исключает из списка избирателей, сформированного в соответствии с конституционным </w:t>
      </w:r>
      <w:hyperlink w:history="1" r:id="rIdxk2jl2pezocs6jjagwlr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лиц, указанных в части 7 </w:t>
      </w:r>
      <w:hyperlink w:history="1" r:id="rIdyzghv-jygvue9u53ieizq">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Предварительный список, размещенный на государственном портале и составленный по каждому избирательному участку, распечатывается Центральной избирательной комиссией и передается в участковые избирательные комиссии за 50 календарных дней до дня голосования.</w:t>
      </w:r>
    </w:p>
    <w:p>
      <w:pPr>
        <w:spacing w:after="60"/>
        <w:ind w:firstLine="567"/>
        <w:jc w:val="both"/>
      </w:pPr>
      <w:r>
        <w:rPr>
          <w:rFonts w:ascii="Arial" w:cs="Arial" w:eastAsia="Arial" w:hAnsi="Arial"/>
          <w:sz w:val="24"/>
          <w:szCs w:val="24"/>
        </w:rPr>
        <w:t xml:space="preserve">5. Список избирателей, размещенный на государственном портале, подлежит постоянному обновлению по мере поступления информации.</w:t>
      </w:r>
    </w:p>
    <w:p>
      <w:pPr>
        <w:spacing w:after="60"/>
        <w:ind w:firstLine="567"/>
        <w:jc w:val="both"/>
      </w:pPr>
      <w:r>
        <w:rPr>
          <w:rFonts w:ascii="Arial" w:cs="Arial" w:eastAsia="Arial" w:hAnsi="Arial"/>
          <w:i/>
          <w:iCs/>
          <w:sz w:val="24"/>
          <w:szCs w:val="24"/>
        </w:rPr>
        <w:t xml:space="preserve">(В редакции Законов от </w:t>
      </w:r>
      <w:hyperlink w:history="1" r:id="rIdmeggx3g9vvh3y8mrjs8mz">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6pkl98i0_t_jn3ynqii0p">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ovzwvhpizekit6-a2o0al">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qkq_atjowxuc2fx4uaewl">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13. Ознакомление со списками избирателей</w:t>
      </w:r>
    </w:p>
    <w:p>
      <w:pPr>
        <w:spacing w:after="60"/>
        <w:ind w:firstLine="567"/>
        <w:jc w:val="both"/>
      </w:pPr>
      <w:r>
        <w:rPr>
          <w:rFonts w:ascii="Arial" w:cs="Arial" w:eastAsia="Arial" w:hAnsi="Arial"/>
          <w:sz w:val="24"/>
          <w:szCs w:val="24"/>
        </w:rPr>
        <w:t xml:space="preserve">1. Участковая избирательная комиссия обязана вывесить предварительный список избирателей для ознакомления избирателями, проживающими на территории соответствующего избирательного участка, за 50 календарных дней до дня голосования.</w:t>
      </w:r>
    </w:p>
    <w:p>
      <w:pPr>
        <w:spacing w:after="60"/>
        <w:ind w:firstLine="567"/>
        <w:jc w:val="both"/>
      </w:pPr>
      <w:r>
        <w:rPr>
          <w:rFonts w:ascii="Arial" w:cs="Arial" w:eastAsia="Arial" w:hAnsi="Arial"/>
          <w:sz w:val="24"/>
          <w:szCs w:val="24"/>
        </w:rPr>
        <w:t xml:space="preserve">2. Каждый 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При приеме от избирателя заявления установленной формы член участковой избирательной комиссии после проверки на правильность заполнения и соответствия указанных в заявлении сведений паспортным данным, а также при условии прохождения идентификации вручает избирателю отрывной талон с информацией по уточнению статуса обработки заявления, размещенный в нижней части заявления.</w:t>
      </w:r>
    </w:p>
    <w:p>
      <w:pPr>
        <w:spacing w:after="60"/>
        <w:ind w:firstLine="567"/>
        <w:jc w:val="both"/>
      </w:pPr>
      <w:r>
        <w:rPr>
          <w:rFonts w:ascii="Arial" w:cs="Arial" w:eastAsia="Arial" w:hAnsi="Arial"/>
          <w:sz w:val="24"/>
          <w:szCs w:val="24"/>
        </w:rPr>
        <w:t xml:space="preserve">Участковая избирательная комиссия незамедлительно передает указанное заявление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 исправления ошибок или неточностей.</w:t>
      </w:r>
    </w:p>
    <w:p>
      <w:pPr>
        <w:spacing w:after="60"/>
        <w:ind w:firstLine="567"/>
        <w:jc w:val="both"/>
      </w:pPr>
      <w:r>
        <w:rPr>
          <w:rFonts w:ascii="Arial" w:cs="Arial" w:eastAsia="Arial" w:hAnsi="Arial"/>
          <w:sz w:val="24"/>
          <w:szCs w:val="24"/>
        </w:rPr>
        <w:t xml:space="preserve">Избиратель также вправе подать заявление в электронном виде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бумажного или электронного сообщения по адресу, который указывается избирателем при подаче заявления.</w:t>
      </w:r>
    </w:p>
    <w:p>
      <w:pPr>
        <w:spacing w:after="60"/>
        <w:ind w:firstLine="567"/>
        <w:jc w:val="both"/>
      </w:pPr>
      <w:r>
        <w:rPr>
          <w:rFonts w:ascii="Arial" w:cs="Arial" w:eastAsia="Arial" w:hAnsi="Arial"/>
          <w:sz w:val="24"/>
          <w:szCs w:val="24"/>
        </w:rPr>
        <w:t xml:space="preserve">3. Центральная избирательная комиссия не позднее 35 календарных дней до дня голосования составляет контрольный список избирателей, содержащий актуализированную информацию об избирателях, и направляет в участковые избирательные комиссии.</w:t>
      </w:r>
    </w:p>
    <w:p>
      <w:pPr>
        <w:spacing w:after="60"/>
        <w:ind w:firstLine="567"/>
        <w:jc w:val="both"/>
      </w:pPr>
      <w:r>
        <w:rPr>
          <w:rFonts w:ascii="Arial" w:cs="Arial" w:eastAsia="Arial" w:hAnsi="Arial"/>
          <w:sz w:val="24"/>
          <w:szCs w:val="24"/>
        </w:rPr>
        <w:t xml:space="preserve">Участковая избирательная комиссия обязана за 30 календарных дней до дня голосования вывесить контрольные списки избирателей для ознакомления избирателями.</w:t>
      </w:r>
    </w:p>
    <w:p>
      <w:pPr>
        <w:spacing w:after="60"/>
        <w:ind w:firstLine="567"/>
        <w:jc w:val="both"/>
      </w:pPr>
      <w:r>
        <w:rPr>
          <w:rFonts w:ascii="Arial" w:cs="Arial" w:eastAsia="Arial" w:hAnsi="Arial"/>
          <w:sz w:val="24"/>
          <w:szCs w:val="24"/>
        </w:rPr>
        <w:t xml:space="preserve">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номера избирательного участка.</w:t>
      </w:r>
    </w:p>
    <w:p>
      <w:pPr>
        <w:spacing w:after="60"/>
        <w:ind w:firstLine="567"/>
        <w:jc w:val="both"/>
      </w:pPr>
      <w:r>
        <w:rPr>
          <w:rFonts w:ascii="Arial" w:cs="Arial" w:eastAsia="Arial" w:hAnsi="Arial"/>
          <w:sz w:val="24"/>
          <w:szCs w:val="24"/>
        </w:rPr>
        <w:t xml:space="preserve">Указанный список размещается на государственном портале.</w:t>
      </w:r>
    </w:p>
    <w:p>
      <w:pPr>
        <w:spacing w:after="60"/>
        <w:ind w:firstLine="567"/>
        <w:jc w:val="both"/>
      </w:pPr>
      <w:r>
        <w:rPr>
          <w:rFonts w:ascii="Arial" w:cs="Arial" w:eastAsia="Arial" w:hAnsi="Arial"/>
          <w:sz w:val="24"/>
          <w:szCs w:val="24"/>
        </w:rPr>
        <w:t xml:space="preserve">4. Прием заявлений избирателей об ошибке или неточности в списке избирателей прекращается за 15 календарных дней до дня голосования. После обработки заявлений Центральная избирательная комиссия формирует окончательный список избирателей. При этом контрольные и окончательные списки избирателей подлежат обязательной сверке и актуализации со сведениями Единого государственного реестра населения.</w:t>
      </w:r>
    </w:p>
    <w:p>
      <w:pPr>
        <w:spacing w:after="60"/>
        <w:ind w:firstLine="567"/>
        <w:jc w:val="both"/>
      </w:pPr>
      <w:r>
        <w:rPr>
          <w:rFonts w:ascii="Arial" w:cs="Arial" w:eastAsia="Arial" w:hAnsi="Arial"/>
          <w:sz w:val="24"/>
          <w:szCs w:val="24"/>
        </w:rPr>
        <w:t xml:space="preserve">Центральной избирательной комиссией за 10 дней до дня голосования в уполномоченный государственный орган передаются окончательные списки избирателей в электронном виде для подготовки комплектов оборудования.</w:t>
      </w:r>
    </w:p>
    <w:p>
      <w:pPr>
        <w:spacing w:after="60"/>
        <w:ind w:firstLine="567"/>
        <w:jc w:val="both"/>
      </w:pPr>
      <w:r>
        <w:rPr>
          <w:rFonts w:ascii="Arial" w:cs="Arial" w:eastAsia="Arial" w:hAnsi="Arial"/>
          <w:sz w:val="24"/>
          <w:szCs w:val="24"/>
        </w:rPr>
        <w:t xml:space="preserve">После получения окончательного списка избирателей уполномоченным государственным органом проводится работа по подготовке серверных комплектов оборудования по идентификации избирателей с загрузкой списков избирателей, с базой биометрических данных с последующей передачей в Центральную избирательную комиссию не позднее 3 календарных дней до дня выборов для доставки их на избирательные участки.</w:t>
      </w:r>
    </w:p>
    <w:p>
      <w:pPr>
        <w:spacing w:after="60"/>
        <w:ind w:firstLine="567"/>
        <w:jc w:val="both"/>
      </w:pPr>
      <w:r>
        <w:rPr>
          <w:rFonts w:ascii="Arial" w:cs="Arial" w:eastAsia="Arial" w:hAnsi="Arial"/>
          <w:sz w:val="24"/>
          <w:szCs w:val="24"/>
        </w:rPr>
        <w:t xml:space="preserve">Центральная избирательная комиссия за 5 календарных дней до дня голосования распечатывает и передает пронумерованный, прошнурованный и заверенный печатью Центральной избирательной комиссии окончательный список избирателей в двух экземплярах в соответствующие участковые избирательные комиссии.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информации о месте жительства избирателей, включенных в окончательный список. Разглашение сведений с персональными данными, содержащихся в окончательных списках избирателей, путем передачи, копирования, опубликования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Соответствующие участковые избирательные комиссии обязаны не позднее 3 календарных дней до дня голосования вывесить на избирательном участке второй экземпляр бумажного окончательного списка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5. В день голосования имеют право голосовать исключительно избиратели, включенные в список избирателей.</w:t>
      </w:r>
    </w:p>
    <w:p>
      <w:pPr>
        <w:spacing w:after="60"/>
        <w:ind w:firstLine="567"/>
        <w:jc w:val="both"/>
      </w:pPr>
      <w:r>
        <w:rPr>
          <w:rFonts w:ascii="Arial" w:cs="Arial" w:eastAsia="Arial" w:hAnsi="Arial"/>
          <w:sz w:val="24"/>
          <w:szCs w:val="24"/>
        </w:rPr>
        <w:t xml:space="preserve">6. Актуализация списка избирателей осуществляется Центральной избирательной комиссией по взаимодействию с уполномоченным государственным органом в целях обеспечения точности и актуализации данных в Едином государственном реестре населения.</w:t>
      </w:r>
    </w:p>
    <w:p>
      <w:pPr>
        <w:spacing w:after="60"/>
        <w:ind w:firstLine="567"/>
        <w:jc w:val="both"/>
      </w:pPr>
      <w:r>
        <w:rPr>
          <w:rFonts w:ascii="Arial" w:cs="Arial" w:eastAsia="Arial" w:hAnsi="Arial"/>
          <w:sz w:val="24"/>
          <w:szCs w:val="24"/>
        </w:rPr>
        <w:t xml:space="preserve">Порядок взаимодействия Центральной избирательной комиссии и уполномоченного государственного органа по вопросам составления, ознакомления со списками избирателей, рассмотрения заявлений избирателей об отсутствии их в списке избирателей, об ошибке или неточности в нем, о намерении голосовать по избирательному адресу, об идентификации избирателей в день голосования, сверки и актуализации данных в Едином государственном реестре населения и государственном портале, а также по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Взаимодействие осуществляется в том числе с применением системы электронного межведомственного взаимодействия, утвержденной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h2ljpawdw8_tmn9vdbeqi">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Финансовое обеспечение подготовки и проведения выборов депутатов местных кенешей </w:t>
      </w:r>
    </w:p>
    <w:p>
      <w:pPr>
        <w:spacing w:after="120"/>
        <w:jc w:val="both"/>
      </w:pPr>
      <w:r>
        <w:rPr>
          <w:rFonts w:ascii="Arial" w:cs="Arial" w:eastAsia="Arial" w:hAnsi="Arial"/>
          <w:sz w:val="24"/>
          <w:szCs w:val="24"/>
        </w:rPr>
        <w:t xml:space="preserve">1. Расходы избирательных комиссий по подготовке и проведению выборов депутатов местных кенешей производятся за счет средств республиканского бюджета и специальных фондов избирательных комиссий. Порядок финансирования устанавливается бюджетным законодательством Кыргызской Республики и законом, регулирующим порядок деятельности избирательных комиссий.</w:t>
      </w:r>
    </w:p>
    <w:p>
      <w:pPr>
        <w:spacing w:after="120"/>
        <w:jc w:val="both"/>
      </w:pPr>
      <w:r>
        <w:rPr>
          <w:rFonts w:ascii="Arial" w:cs="Arial" w:eastAsia="Arial" w:hAnsi="Arial"/>
          <w:sz w:val="24"/>
          <w:szCs w:val="24"/>
        </w:rPr>
        <w:t xml:space="preserve">2. Запрещается финансирование выборов иностранными государствами, иностранными государственными органами, учреждениями и предприятиями, другими иностранными юридическими лицами, их филиалами и представительствами, иностранными гражданами, международными организациями, зарегистрированными в Кыргызской Республике юридическими динами, участниками которых являются иностранные граждане и юридические лица, за исключением финансирования программ совершенствования избирательного законодательства, информационных, образовательных, научно-исследовательских программ, технической подготовки выборов, повышения правовой культуры избирателей и квалификации членов избирательных комиссий.</w:t>
      </w:r>
    </w:p>
    <w:p>
      <w:pPr>
        <w:spacing w:after="60" w:before="200"/>
        <w:ind w:firstLine="567"/>
        <w:jc w:val="both"/>
      </w:pPr>
      <w:r>
        <w:rPr>
          <w:rFonts w:ascii="Arial" w:cs="Arial" w:eastAsia="Arial" w:hAnsi="Arial"/>
          <w:b/>
          <w:bCs/>
          <w:sz w:val="24"/>
          <w:szCs w:val="24"/>
        </w:rPr>
        <w:t xml:space="preserve">Статья 15. Избирательные фонды</w:t>
      </w:r>
    </w:p>
    <w:p>
      <w:pPr>
        <w:spacing w:after="60"/>
        <w:ind w:firstLine="567"/>
        <w:jc w:val="both"/>
      </w:pPr>
      <w:r>
        <w:rPr>
          <w:rFonts w:ascii="Arial" w:cs="Arial" w:eastAsia="Arial" w:hAnsi="Arial"/>
          <w:sz w:val="24"/>
          <w:szCs w:val="24"/>
        </w:rPr>
        <w:t xml:space="preserve">1. Граждане с момента самовыдвижения в айылные кенеши и политические партии через уполномоченного представителя могут создавать избирательные фонды для финансирования избирательной кампании.</w:t>
      </w:r>
    </w:p>
    <w:p>
      <w:pPr>
        <w:spacing w:after="60"/>
        <w:ind w:firstLine="567"/>
        <w:jc w:val="both"/>
      </w:pPr>
      <w:r>
        <w:rPr>
          <w:rFonts w:ascii="Arial" w:cs="Arial" w:eastAsia="Arial" w:hAnsi="Arial"/>
          <w:sz w:val="24"/>
          <w:szCs w:val="24"/>
        </w:rPr>
        <w:t xml:space="preserve">Кандидатам, выдвинувшим себя самовыдвижением, политическим партиям, выдвинувшим кандидатов в айылные кенеши, запрещается использовать денежные средства для оплаты работ и услуг, ведения предвыборной агитации, осуществления других предвыборных мероприятий, в случае несоздания избирательного фонда.</w:t>
      </w:r>
    </w:p>
    <w:p>
      <w:pPr>
        <w:spacing w:after="60"/>
        <w:ind w:firstLine="567"/>
        <w:jc w:val="both"/>
      </w:pPr>
      <w:r>
        <w:rPr>
          <w:rFonts w:ascii="Arial" w:cs="Arial" w:eastAsia="Arial" w:hAnsi="Arial"/>
          <w:sz w:val="24"/>
          <w:szCs w:val="24"/>
        </w:rPr>
        <w:t xml:space="preserve">Политическая партия, выдвинувшая список кандидатов в городской кенеш, для финансирования своей избирательной кампании создает избирательный фонд в течение 5 календарных дней после регистрации избирательной комиссией уполномоченного представителя политической партии по финансовым вопросам.</w:t>
      </w:r>
    </w:p>
    <w:p>
      <w:pPr>
        <w:spacing w:after="60"/>
        <w:ind w:firstLine="567"/>
        <w:jc w:val="both"/>
      </w:pPr>
      <w:r>
        <w:rPr>
          <w:rFonts w:ascii="Arial" w:cs="Arial" w:eastAsia="Arial" w:hAnsi="Arial"/>
          <w:sz w:val="24"/>
          <w:szCs w:val="24"/>
        </w:rPr>
        <w:t xml:space="preserve">В случае официального отказа в регистрации кандидата, списка кандидатов средства, поступившие в избирательный фонд, возвращаются организациям и лицам, осуществившим пожертвования и перечисления.</w:t>
      </w:r>
    </w:p>
    <w:p>
      <w:pPr>
        <w:spacing w:after="60"/>
        <w:ind w:firstLine="567"/>
        <w:jc w:val="both"/>
      </w:pPr>
      <w:r>
        <w:rPr>
          <w:rFonts w:ascii="Arial" w:cs="Arial" w:eastAsia="Arial" w:hAnsi="Arial"/>
          <w:sz w:val="24"/>
          <w:szCs w:val="24"/>
        </w:rPr>
        <w:t xml:space="preserve">Кандидаты, выдвинутые политическими партиями в городские кенеши по списку кандидатов, не вправе создавать собственные избирательные фонды.</w:t>
      </w:r>
    </w:p>
    <w:p>
      <w:pPr>
        <w:spacing w:after="60"/>
        <w:ind w:firstLine="567"/>
        <w:jc w:val="both"/>
      </w:pPr>
      <w:r>
        <w:rPr>
          <w:rFonts w:ascii="Arial" w:cs="Arial" w:eastAsia="Arial" w:hAnsi="Arial"/>
          <w:sz w:val="24"/>
          <w:szCs w:val="24"/>
        </w:rPr>
        <w:t xml:space="preserve">2. В случае регистрации кандидата или списка кандидатов кандидаты, политические партии, выдвинувшие кандидатов, а также политические партии, выдвинувшие список кандидатов, продолжают ведение открытых счетов собственных избирательных фондов для финансирования предвыборной агитации.</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v5stafxsr0a6qmhul9n0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2014 года N 158)</w:t>
      </w:r>
    </w:p>
    <w:p>
      <w:pPr>
        <w:spacing w:after="60"/>
        <w:ind w:firstLine="567"/>
        <w:jc w:val="both"/>
      </w:pPr>
      <w:r>
        <w:rPr>
          <w:rFonts w:ascii="Arial" w:cs="Arial" w:eastAsia="Arial" w:hAnsi="Arial"/>
          <w:sz w:val="24"/>
          <w:szCs w:val="24"/>
        </w:rPr>
        <w:t xml:space="preserve">3. Избирательный фонд кандидата, политической партии, может создаваться за счет следующих средств:</w:t>
      </w:r>
    </w:p>
    <w:p>
      <w:pPr>
        <w:spacing w:after="60"/>
        <w:ind w:firstLine="567"/>
        <w:jc w:val="both"/>
      </w:pPr>
      <w:r>
        <w:rPr>
          <w:rFonts w:ascii="Arial" w:cs="Arial" w:eastAsia="Arial" w:hAnsi="Arial"/>
          <w:sz w:val="24"/>
          <w:szCs w:val="24"/>
        </w:rPr>
        <w:t xml:space="preserve">1) собственных средств кандидата, политической партии;</w:t>
      </w:r>
    </w:p>
    <w:p>
      <w:pPr>
        <w:spacing w:after="60"/>
        <w:ind w:firstLine="567"/>
        <w:jc w:val="both"/>
      </w:pPr>
      <w:r>
        <w:rPr>
          <w:rFonts w:ascii="Arial" w:cs="Arial" w:eastAsia="Arial" w:hAnsi="Arial"/>
          <w:sz w:val="24"/>
          <w:szCs w:val="24"/>
        </w:rPr>
        <w:t xml:space="preserve">2) добровольных пожертвований граждан и юридических лиц, за исключением лиц, перечисленных в части 4 настоящей статьи.</w:t>
      </w:r>
    </w:p>
    <w:p>
      <w:pPr>
        <w:spacing w:after="60"/>
        <w:ind w:firstLine="567"/>
        <w:jc w:val="both"/>
      </w:pPr>
      <w:r>
        <w:rPr>
          <w:rFonts w:ascii="Arial" w:cs="Arial" w:eastAsia="Arial" w:hAnsi="Arial"/>
          <w:sz w:val="24"/>
          <w:szCs w:val="24"/>
        </w:rPr>
        <w:t xml:space="preserve">Предельный размер избирательного фонда устанавливается настоящим Законом.</w:t>
      </w:r>
    </w:p>
    <w:p>
      <w:pPr>
        <w:spacing w:after="60"/>
        <w:ind w:firstLine="567"/>
        <w:jc w:val="both"/>
      </w:pPr>
      <w:r>
        <w:rPr>
          <w:rFonts w:ascii="Arial" w:cs="Arial" w:eastAsia="Arial" w:hAnsi="Arial"/>
          <w:sz w:val="24"/>
          <w:szCs w:val="24"/>
        </w:rPr>
        <w:t xml:space="preserve">4. Запрещаются добровольные пожертвования в избирательные фонды:</w:t>
      </w:r>
    </w:p>
    <w:p>
      <w:pPr>
        <w:spacing w:after="60"/>
        <w:ind w:firstLine="567"/>
        <w:jc w:val="both"/>
      </w:pPr>
      <w:r>
        <w:rPr>
          <w:rFonts w:ascii="Arial" w:cs="Arial" w:eastAsia="Arial" w:hAnsi="Arial"/>
          <w:sz w:val="24"/>
          <w:szCs w:val="24"/>
        </w:rPr>
        <w:t xml:space="preserve">1)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2) лиц без гражданства;</w:t>
      </w:r>
    </w:p>
    <w:p>
      <w:pPr>
        <w:spacing w:after="60"/>
        <w:ind w:firstLine="567"/>
        <w:jc w:val="both"/>
      </w:pPr>
      <w:r>
        <w:rPr>
          <w:rFonts w:ascii="Arial" w:cs="Arial" w:eastAsia="Arial" w:hAnsi="Arial"/>
          <w:sz w:val="24"/>
          <w:szCs w:val="24"/>
        </w:rPr>
        <w:t xml:space="preserve">3)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4)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5)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6) воинских частей, военных учреждений и организаций;</w:t>
      </w:r>
    </w:p>
    <w:p>
      <w:pPr>
        <w:spacing w:after="60"/>
        <w:ind w:firstLine="567"/>
        <w:jc w:val="both"/>
      </w:pPr>
      <w:r>
        <w:rPr>
          <w:rFonts w:ascii="Arial" w:cs="Arial" w:eastAsia="Arial" w:hAnsi="Arial"/>
          <w:sz w:val="24"/>
          <w:szCs w:val="24"/>
        </w:rPr>
        <w:t xml:space="preserve">7) правоохранительных органов, судов;</w:t>
      </w:r>
    </w:p>
    <w:p>
      <w:pPr>
        <w:spacing w:after="60"/>
        <w:ind w:firstLine="567"/>
        <w:jc w:val="both"/>
      </w:pPr>
      <w:r>
        <w:rPr>
          <w:rFonts w:ascii="Arial" w:cs="Arial" w:eastAsia="Arial" w:hAnsi="Arial"/>
          <w:sz w:val="24"/>
          <w:szCs w:val="24"/>
        </w:rPr>
        <w:t xml:space="preserve">8)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9) религиозных организаций;</w:t>
      </w:r>
    </w:p>
    <w:p>
      <w:pPr>
        <w:spacing w:after="60"/>
        <w:ind w:firstLine="567"/>
        <w:jc w:val="both"/>
      </w:pPr>
      <w:r>
        <w:rPr>
          <w:rFonts w:ascii="Arial" w:cs="Arial" w:eastAsia="Arial" w:hAnsi="Arial"/>
          <w:sz w:val="24"/>
          <w:szCs w:val="24"/>
        </w:rPr>
        <w:t xml:space="preserve">10)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sz w:val="24"/>
          <w:szCs w:val="24"/>
        </w:rPr>
        <w:t xml:space="preserve">5. Запрещается внесение в избирательный фонд кандидата, политической партии, денежных средств юридическими,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 Кандидат, политическая партия, не несут ответственности в случае перечисления указанными юридическими и физическими лицами денежных средств в избирательный фонд. В случае если в избирательный фонд кандидата, политической партии, поступили денежные средства от вышеуказанных физических и юридических лиц, по решению суда банковское или иное учреждение обязано перечислить эти средства в специальный фонд Центральной избирательной комиссии, который, в свою очередь, перечисляет данные средства в государственный бюджет или Социальный фонд Кыргызской Республики.</w:t>
      </w:r>
    </w:p>
    <w:p>
      <w:pPr>
        <w:spacing w:after="60"/>
        <w:ind w:firstLine="567"/>
        <w:jc w:val="both"/>
      </w:pPr>
      <w:r>
        <w:rPr>
          <w:rFonts w:ascii="Arial" w:cs="Arial" w:eastAsia="Arial" w:hAnsi="Arial"/>
          <w:sz w:val="24"/>
          <w:szCs w:val="24"/>
        </w:rPr>
        <w:t xml:space="preserve">6. Денежные средства, поступающие в избирательные фонды кандидатов, политических партий, исчисляются от расчетного показателя, установленного законом Кыргызской Республики на день назначения выборов. Денежные средства, поступившие сверх установленного размера, зачислению в избирательные фонды не подлежат и возвращаются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7. В случае проведения переголосования общая предельная сумма всех расходов кандидата, политической партии, за счет средств избирательного фонда может быть увеличена в полтора раза.</w:t>
      </w:r>
    </w:p>
    <w:p>
      <w:pPr>
        <w:spacing w:after="60"/>
        <w:ind w:firstLine="567"/>
        <w:jc w:val="both"/>
      </w:pPr>
      <w:r>
        <w:rPr>
          <w:rFonts w:ascii="Arial" w:cs="Arial" w:eastAsia="Arial" w:hAnsi="Arial"/>
          <w:sz w:val="24"/>
          <w:szCs w:val="24"/>
        </w:rPr>
        <w:t xml:space="preserve">8. Все денежные средства, образующие избирательный фонд, перечисляются на специальный счет в банковском или ином учреждении. Данный счет открывается кандидатом, политической партией, с разрешения соответствующей территориальной избирательной комиссии. Денежные средства, поступающие в избирательные фонды, должны приниматься только в национальной валюте. Доходы по указанным счетам не начисляются и не выплачиваются.</w:t>
      </w:r>
    </w:p>
    <w:p>
      <w:pPr>
        <w:spacing w:after="60"/>
        <w:ind w:firstLine="567"/>
        <w:jc w:val="both"/>
      </w:pPr>
      <w:r>
        <w:rPr>
          <w:rFonts w:ascii="Arial" w:cs="Arial" w:eastAsia="Arial" w:hAnsi="Arial"/>
          <w:sz w:val="24"/>
          <w:szCs w:val="24"/>
        </w:rPr>
        <w:t xml:space="preserve">9. Перечень банковских или иных учреждений, порядок открытия, ведения указанных счетов, учета и отчетности по средствам избирательных фондов устанавливаются Центральной избирательной комиссией по согласованию с банковскими или иными учреждениями.</w:t>
      </w:r>
    </w:p>
    <w:p>
      <w:pPr>
        <w:spacing w:after="60"/>
        <w:ind w:firstLine="567"/>
        <w:jc w:val="both"/>
      </w:pPr>
      <w:r>
        <w:rPr>
          <w:rFonts w:ascii="Arial" w:cs="Arial" w:eastAsia="Arial" w:hAnsi="Arial"/>
          <w:sz w:val="24"/>
          <w:szCs w:val="24"/>
        </w:rPr>
        <w:t xml:space="preserve">10. Право распоряжаться средствами избирательных фондов принадлежит создавшим их кандидатам, политическим партиям их уполномоченным представителям.</w:t>
      </w:r>
    </w:p>
    <w:p>
      <w:pPr>
        <w:spacing w:after="60"/>
        <w:ind w:firstLine="567"/>
        <w:jc w:val="both"/>
      </w:pPr>
      <w:r>
        <w:rPr>
          <w:rFonts w:ascii="Arial" w:cs="Arial" w:eastAsia="Arial" w:hAnsi="Arial"/>
          <w:sz w:val="24"/>
          <w:szCs w:val="24"/>
        </w:rPr>
        <w:t xml:space="preserve">11.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60"/>
        <w:ind w:firstLine="567"/>
        <w:jc w:val="both"/>
      </w:pPr>
      <w:r>
        <w:rPr>
          <w:rFonts w:ascii="Arial" w:cs="Arial" w:eastAsia="Arial" w:hAnsi="Arial"/>
          <w:sz w:val="24"/>
          <w:szCs w:val="24"/>
        </w:rPr>
        <w:t xml:space="preserve">12. Средства избирательных фондов могут использоваться только на:</w:t>
      </w:r>
    </w:p>
    <w:p>
      <w:pPr>
        <w:spacing w:after="60"/>
        <w:ind w:firstLine="567"/>
        <w:jc w:val="both"/>
      </w:pPr>
      <w:r>
        <w:rPr>
          <w:rFonts w:ascii="Arial" w:cs="Arial" w:eastAsia="Arial" w:hAnsi="Arial"/>
          <w:sz w:val="24"/>
          <w:szCs w:val="24"/>
        </w:rPr>
        <w:t xml:space="preserve">1) финансовое обеспечение организационно-технических мер, направленных на предвыборную агитацию;</w:t>
      </w:r>
    </w:p>
    <w:p>
      <w:pPr>
        <w:spacing w:after="60"/>
        <w:ind w:firstLine="567"/>
        <w:jc w:val="both"/>
      </w:pPr>
      <w:r>
        <w:rPr>
          <w:rFonts w:ascii="Arial" w:cs="Arial" w:eastAsia="Arial" w:hAnsi="Arial"/>
          <w:sz w:val="24"/>
          <w:szCs w:val="24"/>
        </w:rPr>
        <w:t xml:space="preserve">2) оплату избирательного залога в размере, установленном настоящим Законом;</w:t>
      </w:r>
    </w:p>
    <w:p>
      <w:pPr>
        <w:spacing w:after="60"/>
        <w:ind w:firstLine="567"/>
        <w:jc w:val="both"/>
      </w:pPr>
      <w:r>
        <w:rPr>
          <w:rFonts w:ascii="Arial" w:cs="Arial" w:eastAsia="Arial" w:hAnsi="Arial"/>
          <w:sz w:val="24"/>
          <w:szCs w:val="24"/>
        </w:rPr>
        <w:t xml:space="preserve">3) оплату за выполнение работ, оказание услуг, непосредственно связанных с проведением выборной кампании, в частности, за:</w:t>
      </w:r>
    </w:p>
    <w:p>
      <w:pPr>
        <w:spacing w:after="60"/>
        <w:ind w:firstLine="567"/>
        <w:jc w:val="both"/>
      </w:pPr>
      <w:r>
        <w:rPr>
          <w:rFonts w:ascii="Arial" w:cs="Arial" w:eastAsia="Arial" w:hAnsi="Arial"/>
          <w:sz w:val="24"/>
          <w:szCs w:val="24"/>
        </w:rPr>
        <w:t xml:space="preserve">а) услуги информационного и консультативного характера;</w:t>
      </w:r>
    </w:p>
    <w:p>
      <w:pPr>
        <w:spacing w:after="60"/>
        <w:ind w:firstLine="567"/>
        <w:jc w:val="both"/>
      </w:pPr>
      <w:r>
        <w:rPr>
          <w:rFonts w:ascii="Arial" w:cs="Arial" w:eastAsia="Arial" w:hAnsi="Arial"/>
          <w:sz w:val="24"/>
          <w:szCs w:val="24"/>
        </w:rPr>
        <w:t xml:space="preserve">б) выпуск и распространение агитационных материалов;</w:t>
      </w:r>
    </w:p>
    <w:p>
      <w:pPr>
        <w:spacing w:after="60"/>
        <w:ind w:firstLine="567"/>
        <w:jc w:val="both"/>
      </w:pPr>
      <w:r>
        <w:rPr>
          <w:rFonts w:ascii="Arial" w:cs="Arial" w:eastAsia="Arial" w:hAnsi="Arial"/>
          <w:sz w:val="24"/>
          <w:szCs w:val="24"/>
        </w:rPr>
        <w:t xml:space="preserve">в) аренду помещений, оборудования;</w:t>
      </w:r>
    </w:p>
    <w:p>
      <w:pPr>
        <w:spacing w:after="60"/>
        <w:ind w:firstLine="567"/>
        <w:jc w:val="both"/>
      </w:pPr>
      <w:r>
        <w:rPr>
          <w:rFonts w:ascii="Arial" w:cs="Arial" w:eastAsia="Arial" w:hAnsi="Arial"/>
          <w:sz w:val="24"/>
          <w:szCs w:val="24"/>
        </w:rPr>
        <w:t xml:space="preserve">г) покрытие транспортных и командировочных расходов;</w:t>
      </w:r>
    </w:p>
    <w:p>
      <w:pPr>
        <w:spacing w:after="60"/>
        <w:ind w:firstLine="567"/>
        <w:jc w:val="both"/>
      </w:pPr>
      <w:r>
        <w:rPr>
          <w:rFonts w:ascii="Arial" w:cs="Arial" w:eastAsia="Arial" w:hAnsi="Arial"/>
          <w:sz w:val="24"/>
          <w:szCs w:val="24"/>
        </w:rPr>
        <w:t xml:space="preserve">д) услуги связи;</w:t>
      </w:r>
    </w:p>
    <w:p>
      <w:pPr>
        <w:spacing w:after="60"/>
        <w:ind w:firstLine="567"/>
        <w:jc w:val="both"/>
      </w:pPr>
      <w:r>
        <w:rPr>
          <w:rFonts w:ascii="Arial" w:cs="Arial" w:eastAsia="Arial" w:hAnsi="Arial"/>
          <w:sz w:val="24"/>
          <w:szCs w:val="24"/>
        </w:rPr>
        <w:t xml:space="preserve">е) приобретение канцелярских товаров, оборудования;</w:t>
      </w:r>
    </w:p>
    <w:p>
      <w:pPr>
        <w:spacing w:after="60"/>
        <w:ind w:firstLine="567"/>
        <w:jc w:val="both"/>
      </w:pPr>
      <w:r>
        <w:rPr>
          <w:rFonts w:ascii="Arial" w:cs="Arial" w:eastAsia="Arial" w:hAnsi="Arial"/>
          <w:sz w:val="24"/>
          <w:szCs w:val="24"/>
        </w:rPr>
        <w:t xml:space="preserve">ж) публикацию объявлений и выступлений кандидата в средствах массовой информации;</w:t>
      </w:r>
    </w:p>
    <w:p>
      <w:pPr>
        <w:spacing w:after="60"/>
        <w:ind w:firstLine="567"/>
        <w:jc w:val="both"/>
      </w:pPr>
      <w:r>
        <w:rPr>
          <w:rFonts w:ascii="Arial" w:cs="Arial" w:eastAsia="Arial" w:hAnsi="Arial"/>
          <w:sz w:val="24"/>
          <w:szCs w:val="24"/>
        </w:rPr>
        <w:t xml:space="preserve">з) проведение предвыборных собраний, встреч с избирателями;</w:t>
      </w:r>
    </w:p>
    <w:p>
      <w:pPr>
        <w:spacing w:after="60"/>
        <w:ind w:firstLine="567"/>
        <w:jc w:val="both"/>
      </w:pPr>
      <w:r>
        <w:rPr>
          <w:rFonts w:ascii="Arial" w:cs="Arial" w:eastAsia="Arial" w:hAnsi="Arial"/>
          <w:sz w:val="24"/>
          <w:szCs w:val="24"/>
        </w:rPr>
        <w:t xml:space="preserve">и) поставку товаров.</w:t>
      </w:r>
    </w:p>
    <w:p>
      <w:pPr>
        <w:spacing w:after="60"/>
        <w:ind w:firstLine="567"/>
        <w:jc w:val="both"/>
      </w:pPr>
      <w:r>
        <w:rPr>
          <w:rFonts w:ascii="Arial" w:cs="Arial" w:eastAsia="Arial" w:hAnsi="Arial"/>
          <w:sz w:val="24"/>
          <w:szCs w:val="24"/>
        </w:rPr>
        <w:t xml:space="preserve">13. Граждане и юридические лица вправе оказывать финансовую (материальную) поддержку деятельности, способствующей избранию кандидата, списка кандидатов, только через избирательные фонды.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w:t>
      </w:r>
    </w:p>
    <w:p>
      <w:pPr>
        <w:spacing w:after="60"/>
        <w:ind w:firstLine="567"/>
        <w:jc w:val="both"/>
      </w:pPr>
      <w:r>
        <w:rPr>
          <w:rFonts w:ascii="Arial" w:cs="Arial" w:eastAsia="Arial" w:hAnsi="Arial"/>
          <w:sz w:val="24"/>
          <w:szCs w:val="24"/>
        </w:rPr>
        <w:t xml:space="preserve">14. Кандидатам, политическим партиям запрещается использовать иные денежные средства для оплаты работ и услуг, ведения предвыборной агитации, осуществления других предвыборных мероприятий, кроме средств, поступивших в их избирательные фонды.</w:t>
      </w:r>
    </w:p>
    <w:p>
      <w:pPr>
        <w:spacing w:after="60"/>
        <w:ind w:firstLine="567"/>
        <w:jc w:val="both"/>
      </w:pPr>
      <w:r>
        <w:rPr>
          <w:rFonts w:ascii="Arial" w:cs="Arial" w:eastAsia="Arial" w:hAnsi="Arial"/>
          <w:sz w:val="24"/>
          <w:szCs w:val="24"/>
        </w:rPr>
        <w:t xml:space="preserve">15. Банковские или иные учреждения обязаны еженедельно, а по требованию Центральной избирательной комиссии в течение 24 часов представлять в территориальную избирательную комиссию, которая зарегистрировала кандидата, информацию о поступлении и расходовании средств, находящихся на специальном счете кандидата, политической партии. Указанная информация по мере поступления подлежит обязательному размещению Центральной избирательной комиссией на официальном сайте с учетом законодательства об информации персонального характера и о банковской тайне.</w:t>
      </w:r>
    </w:p>
    <w:p>
      <w:pPr>
        <w:spacing w:after="60"/>
        <w:ind w:firstLine="567"/>
        <w:jc w:val="both"/>
      </w:pPr>
      <w:r>
        <w:rPr>
          <w:rFonts w:ascii="Arial" w:cs="Arial" w:eastAsia="Arial" w:hAnsi="Arial"/>
          <w:sz w:val="24"/>
          <w:szCs w:val="24"/>
        </w:rPr>
        <w:t xml:space="preserve">16. В случае снятия кандидатом своей кандидатуры, отзыва своих кандидатов политической партией, отзыва списка кандидатов политической партией или отмены (аннулирования) регистрации кандидата, списка кандидатов поступившие в избирательный фонд денежные средства подлежат безотлагательному возврату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17.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заключаются лично кандидатом либо его уполномоченным представителем, уполномоченным представителем политической партии. Договоры и соглашения по оплате из специальных счетов кандидатов, политических партий не могут заключаться позднее дня, предшествующего дню голосования.</w:t>
      </w:r>
    </w:p>
    <w:p>
      <w:pPr>
        <w:spacing w:after="60"/>
        <w:ind w:firstLine="567"/>
        <w:jc w:val="both"/>
      </w:pPr>
      <w:r>
        <w:rPr>
          <w:rFonts w:ascii="Arial" w:cs="Arial" w:eastAsia="Arial" w:hAnsi="Arial"/>
          <w:sz w:val="24"/>
          <w:szCs w:val="24"/>
        </w:rPr>
        <w:t xml:space="preserve">Все финансовые операции, в том числе расчеты с физическими и юридическими лицами по специальным счетам, прекращаются в 18 часов дня, предшествующего дню голосования. Расчеты между кандидатом, политической партией и юридическими лицами за выполнение определенных работ (оказание услуг) осуществляются только в безналичном порядке.</w:t>
      </w:r>
    </w:p>
    <w:p>
      <w:pPr>
        <w:spacing w:after="60"/>
        <w:ind w:firstLine="567"/>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избирательной кампанией кандидата, политической партии, не является для уполномоченного государственного органа причиной отказа от социальных выплат, предусмотренных законодательством.</w:t>
      </w:r>
    </w:p>
    <w:p>
      <w:pPr>
        <w:spacing w:after="60"/>
        <w:ind w:firstLine="567"/>
        <w:jc w:val="both"/>
      </w:pPr>
      <w:r>
        <w:rPr>
          <w:rFonts w:ascii="Arial" w:cs="Arial" w:eastAsia="Arial" w:hAnsi="Arial"/>
          <w:sz w:val="24"/>
          <w:szCs w:val="24"/>
        </w:rPr>
        <w:t xml:space="preserve">18. При проведении переголосования финансовые операции по специальным счетам кандидатов, в отношении которых проводится переголосование, возобновляются в день назначения дня переголосования и прекращаются в 18 часов дня, предшествующего дню переголосования.</w:t>
      </w:r>
    </w:p>
    <w:p>
      <w:pPr>
        <w:spacing w:after="60"/>
        <w:ind w:firstLine="567"/>
        <w:jc w:val="both"/>
      </w:pPr>
      <w:r>
        <w:rPr>
          <w:rFonts w:ascii="Arial" w:cs="Arial" w:eastAsia="Arial" w:hAnsi="Arial"/>
          <w:sz w:val="24"/>
          <w:szCs w:val="24"/>
        </w:rPr>
        <w:t xml:space="preserve">19. Кандидаты, политические партии не позднее 10 календарных дней после выборов обязаны представить в соответствующую территориальную избирательную комиссию отчет о размерах и всех источниках создания своего фонда, а также всех произведенных затратах. Избирательный залог, установленный настоящим Законом, возвращается кандидатам, политическим партиям получившим необходимое количество голосов, после представления отчета о размерах и всех источниках создания своего фонда, а также всех произведенных затратах в Центральную избирательную комиссию.</w:t>
      </w:r>
    </w:p>
    <w:p>
      <w:pPr>
        <w:spacing w:after="60"/>
        <w:ind w:firstLine="567"/>
        <w:jc w:val="both"/>
      </w:pPr>
      <w:r>
        <w:rPr>
          <w:rFonts w:ascii="Arial" w:cs="Arial" w:eastAsia="Arial" w:hAnsi="Arial"/>
          <w:sz w:val="24"/>
          <w:szCs w:val="24"/>
        </w:rPr>
        <w:t xml:space="preserve">20. Остатки неизрасходованных денежных средств, находящихся на специальном счете, возвращаются кандидату, политической партии после дня голосования.</w:t>
      </w:r>
    </w:p>
    <w:p>
      <w:pPr>
        <w:spacing w:after="60"/>
        <w:ind w:firstLine="567"/>
        <w:jc w:val="both"/>
      </w:pPr>
      <w:r>
        <w:rPr>
          <w:rFonts w:ascii="Arial" w:cs="Arial" w:eastAsia="Arial" w:hAnsi="Arial"/>
          <w:sz w:val="24"/>
          <w:szCs w:val="24"/>
        </w:rPr>
        <w:t xml:space="preserve">21.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ttdpadtlyzx3cdipsrrxi">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i4p74xtbnzi-3feg-8-en">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lgevv0igfvurc3dm73ms2">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obqvj-ldis8oedmt-nqiq">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16. Контроль за расходованием средств, выделенных на проведение выборов, за средствами избирательных фондов кандидатов, политических партий</w:t>
      </w:r>
    </w:p>
    <w:p>
      <w:pPr>
        <w:spacing w:after="60"/>
        <w:ind w:firstLine="567"/>
        <w:jc w:val="both"/>
      </w:pPr>
      <w:r>
        <w:rPr>
          <w:rFonts w:ascii="Arial" w:cs="Arial" w:eastAsia="Arial" w:hAnsi="Arial"/>
          <w:sz w:val="24"/>
          <w:szCs w:val="24"/>
        </w:rPr>
        <w:t xml:space="preserve">1. Контроль за порядком формирования и расходования средств избирательных фондов кандидатов, политических партий осуществляется соответствующими избирательными комиссиями.</w:t>
      </w:r>
    </w:p>
    <w:p>
      <w:pPr>
        <w:spacing w:after="60"/>
        <w:ind w:firstLine="567"/>
        <w:jc w:val="both"/>
      </w:pPr>
      <w:r>
        <w:rPr>
          <w:rFonts w:ascii="Arial" w:cs="Arial" w:eastAsia="Arial" w:hAnsi="Arial"/>
          <w:sz w:val="24"/>
          <w:szCs w:val="24"/>
        </w:rPr>
        <w:t xml:space="preserve">Сведения о поступлении и расходовании денежных средств в избирательных фондах кандидатов, политических партий еженедельно публикуются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2. Для контроля за целевым расходованием денежных средств, выделенных из республиканского бюджета избирательным комиссиям на подготовку и проведение выборов, а также контроля за источниками поступления, правильным учетом и использованием денежных средств избирательных фондов кандидатов, политических партий, для проверки финансовых отчетов кандидатов, политических партий создается контрольно-ревизионная группа при Центральной избирательной комиссии в количестве не более 7 человек. Порядок организации и деятельности контрольно-ревизионной группы определяется Центральной избирательной комиссией.</w:t>
      </w:r>
    </w:p>
    <w:p>
      <w:pPr>
        <w:spacing w:after="60"/>
        <w:ind w:firstLine="567"/>
        <w:jc w:val="both"/>
      </w:pPr>
      <w:r>
        <w:rPr>
          <w:rFonts w:ascii="Arial" w:cs="Arial" w:eastAsia="Arial" w:hAnsi="Arial"/>
          <w:sz w:val="24"/>
          <w:szCs w:val="24"/>
        </w:rPr>
        <w:t xml:space="preserve">3. В контрольно-ревизионную группу входят руководитель контрольно-ревизионной группы, его заместитель, назначенные в контрольно-ревизионную группу члены избирательной комиссии, привлеченные специалисты правоохранительных, финансовых и других государственных органов, организаций и учреждений. Указанные органы, организации и учреждения по запросу не позднее чем через 15 календарных дней со дня официального опубликования решения о назначении выборов обязаны откомандировать специалистов в распоряжение Центральной избирательной комиссии.</w:t>
      </w:r>
    </w:p>
    <w:p>
      <w:pPr>
        <w:spacing w:after="60"/>
        <w:ind w:firstLine="567"/>
        <w:jc w:val="both"/>
      </w:pPr>
      <w:r>
        <w:rPr>
          <w:rFonts w:ascii="Arial" w:cs="Arial" w:eastAsia="Arial" w:hAnsi="Arial"/>
          <w:sz w:val="24"/>
          <w:szCs w:val="24"/>
        </w:rPr>
        <w:t xml:space="preserve">4. На время работы в контрольно-ревизионной группе привлеченные специалисты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Указанным привлеченным специалистам также может выплачиваться вознаграждение за счет средств, выделенных на подготовку и проведение выборов.</w:t>
      </w:r>
    </w:p>
    <w:p>
      <w:pPr>
        <w:spacing w:after="60"/>
        <w:ind w:firstLine="567"/>
        <w:jc w:val="both"/>
      </w:pPr>
      <w:r>
        <w:rPr>
          <w:rFonts w:ascii="Arial" w:cs="Arial" w:eastAsia="Arial" w:hAnsi="Arial"/>
          <w:sz w:val="24"/>
          <w:szCs w:val="24"/>
        </w:rPr>
        <w:t xml:space="preserve">5. Организационное, правовое и материально-техническое обеспечение деятельности контрольно-ревизионной группы осуществляется Центральной избирательной комиссией.</w:t>
      </w:r>
    </w:p>
    <w:p>
      <w:pPr>
        <w:spacing w:after="60"/>
        <w:ind w:firstLine="567"/>
        <w:jc w:val="both"/>
      </w:pPr>
      <w:r>
        <w:rPr>
          <w:rFonts w:ascii="Arial" w:cs="Arial" w:eastAsia="Arial" w:hAnsi="Arial"/>
          <w:sz w:val="24"/>
          <w:szCs w:val="24"/>
        </w:rPr>
        <w:t xml:space="preserve">6. Контрольно-ревизионная группа по письменному поручению Центральной избирательной комиссии:</w:t>
      </w:r>
    </w:p>
    <w:p>
      <w:pPr>
        <w:spacing w:after="60"/>
        <w:ind w:firstLine="567"/>
        <w:jc w:val="both"/>
      </w:pPr>
      <w:r>
        <w:rPr>
          <w:rFonts w:ascii="Arial" w:cs="Arial" w:eastAsia="Arial" w:hAnsi="Arial"/>
          <w:sz w:val="24"/>
          <w:szCs w:val="24"/>
        </w:rPr>
        <w:t xml:space="preserve">1) проверяет финансовые отчеты кандидатов, политических партий, нижестоящих избирательных комиссий;</w:t>
      </w:r>
    </w:p>
    <w:p>
      <w:pPr>
        <w:spacing w:after="60"/>
        <w:ind w:firstLine="567"/>
        <w:jc w:val="both"/>
      </w:pPr>
      <w:r>
        <w:rPr>
          <w:rFonts w:ascii="Arial" w:cs="Arial" w:eastAsia="Arial" w:hAnsi="Arial"/>
          <w:sz w:val="24"/>
          <w:szCs w:val="24"/>
        </w:rPr>
        <w:t xml:space="preserve">2) запрашивает и получает от кандидатов, политических партий, избирательных комиссий информацию по всем вопросам, входящим в ее компетенцию;</w:t>
      </w:r>
    </w:p>
    <w:p>
      <w:pPr>
        <w:spacing w:after="60"/>
        <w:ind w:firstLine="567"/>
        <w:jc w:val="both"/>
      </w:pPr>
      <w:r>
        <w:rPr>
          <w:rFonts w:ascii="Arial" w:cs="Arial" w:eastAsia="Arial" w:hAnsi="Arial"/>
          <w:sz w:val="24"/>
          <w:szCs w:val="24"/>
        </w:rPr>
        <w:t xml:space="preserve">3) контролирует соблюдение установленного порядка финансирования проведения предвыборной агитации, осуществления иных мероприятий, непосредственно связанных с проведением избирательной кампании кандидатов, политических партий;</w:t>
      </w:r>
    </w:p>
    <w:p>
      <w:pPr>
        <w:spacing w:after="60"/>
        <w:ind w:firstLine="567"/>
        <w:jc w:val="both"/>
      </w:pPr>
      <w:r>
        <w:rPr>
          <w:rFonts w:ascii="Arial" w:cs="Arial" w:eastAsia="Arial" w:hAnsi="Arial"/>
          <w:sz w:val="24"/>
          <w:szCs w:val="24"/>
        </w:rPr>
        <w:t xml:space="preserve">4) обращается в государственные органы, организации независимо от форм собственности, а также к гражданам по вопросам, отнесенным к ведению контрольно-ревизионной группы, запрашивает необходимые сведения и материалы, связанные с финансовым обеспечением выборов, в том числе о проверке сведений, указанных гражданами и юридическими лицами при внесении или перечислении пожертвований в избирательные фонды. Ответы на обращения контрольно-ревизионной группы и запрашиваемые ею материалы предоставляются в 3-дневный срок, а за 5 и менее календарных дней до дня голосования и в день голосования - немедленно;</w:t>
      </w:r>
    </w:p>
    <w:p>
      <w:pPr>
        <w:spacing w:after="60"/>
        <w:ind w:firstLine="567"/>
        <w:jc w:val="both"/>
      </w:pPr>
      <w:r>
        <w:rPr>
          <w:rFonts w:ascii="Arial" w:cs="Arial" w:eastAsia="Arial" w:hAnsi="Arial"/>
          <w:sz w:val="24"/>
          <w:szCs w:val="24"/>
        </w:rPr>
        <w:t xml:space="preserve">5) составляет документы о финансовых нарушениях при финансировании выборов;</w:t>
      </w:r>
    </w:p>
    <w:p>
      <w:pPr>
        <w:spacing w:after="60"/>
        <w:ind w:firstLine="567"/>
        <w:jc w:val="both"/>
      </w:pPr>
      <w:r>
        <w:rPr>
          <w:rFonts w:ascii="Arial" w:cs="Arial" w:eastAsia="Arial" w:hAnsi="Arial"/>
          <w:sz w:val="24"/>
          <w:szCs w:val="24"/>
        </w:rPr>
        <w:t xml:space="preserve">6) ставит перед соответствующей избирательной комиссией вопросы о применении мер ответственности к кандидатам, политическим партиям, а также к гражданам и юридическим лицам за нарушения, допущенные ими при финансировании избирательной кампании кандидатов, политических партий;</w:t>
      </w:r>
    </w:p>
    <w:p>
      <w:pPr>
        <w:spacing w:after="60"/>
        <w:ind w:firstLine="567"/>
        <w:jc w:val="both"/>
      </w:pPr>
      <w:r>
        <w:rPr>
          <w:rFonts w:ascii="Arial" w:cs="Arial" w:eastAsia="Arial" w:hAnsi="Arial"/>
          <w:sz w:val="24"/>
          <w:szCs w:val="24"/>
        </w:rPr>
        <w:t xml:space="preserve">7) привлекает экспертов к проведению проверок, подготовке заключений и экспертных оценок.</w:t>
      </w:r>
    </w:p>
    <w:p>
      <w:pPr>
        <w:spacing w:after="60"/>
        <w:ind w:firstLine="567"/>
        <w:jc w:val="both"/>
      </w:pPr>
      <w:r>
        <w:rPr>
          <w:rFonts w:ascii="Arial" w:cs="Arial" w:eastAsia="Arial" w:hAnsi="Arial"/>
          <w:i/>
          <w:iCs/>
          <w:sz w:val="24"/>
          <w:szCs w:val="24"/>
        </w:rPr>
        <w:t xml:space="preserve">(В редакции Законов от </w:t>
      </w:r>
      <w:hyperlink w:history="1" r:id="rId8oipozvvu4c8yinlwqenx">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klk4pg_pcaozpg1napx28">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 Статус кандидатов</w:t>
      </w:r>
    </w:p>
    <w:p>
      <w:pPr>
        <w:spacing w:after="60"/>
        <w:ind w:firstLine="567"/>
        <w:jc w:val="both"/>
      </w:pPr>
      <w:r>
        <w:rPr>
          <w:rFonts w:ascii="Arial" w:cs="Arial" w:eastAsia="Arial" w:hAnsi="Arial"/>
          <w:sz w:val="24"/>
          <w:szCs w:val="24"/>
        </w:rPr>
        <w:t xml:space="preserve">1. Все кандидаты обладают равными правами и несут равные обязанности, за исключением случаев, установленных настоящим Законом.</w:t>
      </w:r>
    </w:p>
    <w:p>
      <w:pPr>
        <w:spacing w:after="120"/>
        <w:ind w:firstLine="567"/>
        <w:jc w:val="both"/>
      </w:pPr>
      <w:r>
        <w:rPr>
          <w:rFonts w:ascii="Arial" w:cs="Arial" w:eastAsia="Arial" w:hAnsi="Arial"/>
          <w:sz w:val="24"/>
          <w:szCs w:val="24"/>
        </w:rPr>
        <w:t xml:space="preserve">2.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120"/>
        <w:ind w:firstLine="567"/>
        <w:jc w:val="both"/>
      </w:pPr>
      <w:r>
        <w:rPr>
          <w:rFonts w:ascii="Arial" w:cs="Arial" w:eastAsia="Arial" w:hAnsi="Arial"/>
          <w:sz w:val="24"/>
          <w:szCs w:val="24"/>
        </w:rPr>
        <w:t xml:space="preserve">1) государственным служащим независимо от вида государственной службы (гражданская, военная, правоохранительная, дипломатическая);</w:t>
      </w:r>
    </w:p>
    <w:p>
      <w:pPr>
        <w:spacing w:after="120"/>
        <w:ind w:firstLine="567"/>
        <w:jc w:val="both"/>
      </w:pPr>
      <w:r>
        <w:rPr>
          <w:rFonts w:ascii="Arial" w:cs="Arial" w:eastAsia="Arial" w:hAnsi="Arial"/>
          <w:sz w:val="24"/>
          <w:szCs w:val="24"/>
        </w:rPr>
        <w:t xml:space="preserve">2) муниципальным служащим;</w:t>
      </w:r>
    </w:p>
    <w:p>
      <w:pPr>
        <w:spacing w:after="120"/>
        <w:ind w:firstLine="567"/>
        <w:jc w:val="both"/>
      </w:pPr>
      <w:r>
        <w:rPr>
          <w:rFonts w:ascii="Arial" w:cs="Arial" w:eastAsia="Arial" w:hAnsi="Arial"/>
          <w:sz w:val="24"/>
          <w:szCs w:val="24"/>
        </w:rPr>
        <w:t xml:space="preserve">3) работником средства массовой информации;</w:t>
      </w:r>
    </w:p>
    <w:p>
      <w:pPr>
        <w:spacing w:after="120"/>
        <w:ind w:firstLine="567"/>
        <w:jc w:val="both"/>
      </w:pPr>
      <w:r>
        <w:rPr>
          <w:rFonts w:ascii="Arial" w:cs="Arial" w:eastAsia="Arial" w:hAnsi="Arial"/>
          <w:sz w:val="24"/>
          <w:szCs w:val="24"/>
        </w:rPr>
        <w:t xml:space="preserve">4) руководителем государственного или муниципального учреждения.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Кандидат с момента выдвижения прекращает исполнение должностных или служебных полномочий в случае, если он является:</w:t>
      </w:r>
    </w:p>
    <w:p>
      <w:pPr>
        <w:spacing w:after="120"/>
        <w:ind w:firstLine="567"/>
        <w:jc w:val="both"/>
      </w:pPr>
      <w:r>
        <w:rPr>
          <w:rFonts w:ascii="Arial" w:cs="Arial" w:eastAsia="Arial" w:hAnsi="Arial"/>
          <w:sz w:val="24"/>
          <w:szCs w:val="24"/>
        </w:rPr>
        <w:t xml:space="preserve">1) государственным политическим служащим;</w:t>
      </w:r>
    </w:p>
    <w:p>
      <w:pPr>
        <w:spacing w:after="120"/>
        <w:ind w:firstLine="567"/>
        <w:jc w:val="both"/>
      </w:pPr>
      <w:r>
        <w:rPr>
          <w:rFonts w:ascii="Arial" w:cs="Arial" w:eastAsia="Arial" w:hAnsi="Arial"/>
          <w:sz w:val="24"/>
          <w:szCs w:val="24"/>
        </w:rPr>
        <w:t xml:space="preserve">2) муниципальным политическим служащим, за исключением депутата местного кенеша;</w:t>
      </w:r>
    </w:p>
    <w:p>
      <w:pPr>
        <w:spacing w:after="120"/>
        <w:ind w:firstLine="567"/>
        <w:jc w:val="both"/>
      </w:pPr>
      <w:r>
        <w:rPr>
          <w:rFonts w:ascii="Arial" w:cs="Arial" w:eastAsia="Arial" w:hAnsi="Arial"/>
          <w:sz w:val="24"/>
          <w:szCs w:val="24"/>
        </w:rPr>
        <w:t xml:space="preserve">3) руководителем государственного, муниципального предприятия, юридического лица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3. Руководители государственных органов, органов местного самоуправления, предприятий, учреждений, организаций, командиры воинских частей и иные соответствующие должностные лица органов, в которых работает, служит кандидат, в течение 3 календарных дней с момента обращения кандидата с заявлением, рапортом обязаны приостановить исполнение его должностных полномочий с сохранением среднего размера оплаты труда за счет учреждения, предприятия, организации независимо от форм собственности.</w:t>
      </w:r>
    </w:p>
    <w:p>
      <w:pPr>
        <w:spacing w:after="60"/>
        <w:ind w:firstLine="567"/>
        <w:jc w:val="both"/>
      </w:pPr>
      <w:r>
        <w:rPr>
          <w:rFonts w:ascii="Arial" w:cs="Arial" w:eastAsia="Arial" w:hAnsi="Arial"/>
          <w:sz w:val="24"/>
          <w:szCs w:val="24"/>
        </w:rPr>
        <w:t xml:space="preserve">4. Кандидаты либо их уполномоченные представители, уполномоченные представители политических партий представляют в территориальную избирательную комиссию заверенную копию соответствующих приказов (распоряжений) не позднее 5 календарных дней со дня выдвижения кандидата, списка кандидатов.</w:t>
      </w:r>
    </w:p>
    <w:p>
      <w:pPr>
        <w:spacing w:after="60"/>
        <w:ind w:firstLine="567"/>
        <w:jc w:val="both"/>
      </w:pPr>
      <w:r>
        <w:rPr>
          <w:rFonts w:ascii="Arial" w:cs="Arial" w:eastAsia="Arial" w:hAnsi="Arial"/>
          <w:sz w:val="24"/>
          <w:szCs w:val="24"/>
        </w:rPr>
        <w:t xml:space="preserve">5. Гарантии деятельности кандидата, предусмотренные частями 9 и 10 настоящей статьи, наступают с момента регистрации территориальной избирательной комиссией в порядке, предусмотренном статьями 53 и 60 настоящего Закона.</w:t>
      </w:r>
    </w:p>
    <w:p>
      <w:pPr>
        <w:spacing w:after="60"/>
        <w:ind w:firstLine="567"/>
        <w:jc w:val="both"/>
      </w:pPr>
      <w:r>
        <w:rPr>
          <w:rFonts w:ascii="Arial" w:cs="Arial" w:eastAsia="Arial" w:hAnsi="Arial"/>
          <w:sz w:val="24"/>
          <w:szCs w:val="24"/>
        </w:rPr>
        <w:t xml:space="preserve">6. Установленные настоящим Законом права и гарантии кандидата распространяются до определения результатов выборов, а в случае обжалования кандидатом определения результатов выборов - до вступления в силу решения суда.</w:t>
      </w:r>
    </w:p>
    <w:p>
      <w:pPr>
        <w:spacing w:after="60"/>
        <w:ind w:firstLine="567"/>
        <w:jc w:val="both"/>
      </w:pPr>
      <w:r>
        <w:rPr>
          <w:rFonts w:ascii="Arial" w:cs="Arial" w:eastAsia="Arial" w:hAnsi="Arial"/>
          <w:sz w:val="24"/>
          <w:szCs w:val="24"/>
        </w:rPr>
        <w:t xml:space="preserve">7. Зарегистрированный кандидат утрачивает права и освобождается от обязанностей, связанных со статусом кандидата, с момента официального опубликования территориальной избирательной комиссией результатов выборов в средствах массовой информации, а при досрочном выбытии - с момента выбытия. В случае если территориальная избирательная комиссия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w:t>
      </w:r>
    </w:p>
    <w:p>
      <w:pPr>
        <w:spacing w:after="60"/>
        <w:ind w:firstLine="567"/>
        <w:jc w:val="both"/>
      </w:pPr>
      <w:r>
        <w:rPr>
          <w:rFonts w:ascii="Arial" w:cs="Arial" w:eastAsia="Arial" w:hAnsi="Arial"/>
          <w:sz w:val="24"/>
          <w:szCs w:val="24"/>
        </w:rPr>
        <w:t xml:space="preserve">8. Кандидат, политическая партия вправе назначать представителей в избирательных комиссиях, уполномоченных представителей, доверенных лиц в порядке, предусмотренном настоящим Законом. В случаях, предусмотренных настоящим Законом, кандидат, политическая партия несут ответственность за действия своих представителей, связанные с нарушением ими требований настоящего Закона.</w:t>
      </w:r>
    </w:p>
    <w:p>
      <w:pPr>
        <w:spacing w:after="60"/>
        <w:ind w:firstLine="567"/>
        <w:jc w:val="both"/>
      </w:pPr>
      <w:r>
        <w:rPr>
          <w:rFonts w:ascii="Arial" w:cs="Arial" w:eastAsia="Arial" w:hAnsi="Arial"/>
          <w:sz w:val="24"/>
          <w:szCs w:val="24"/>
        </w:rPr>
        <w:t xml:space="preserve">9. Во время проведения выборов зарегистрированный кандидат не может быть по инициативе администрации (работодателя) уволен с работы (должности) или без его согласия переведен на другую работу (должность), призван на военную службу.</w:t>
      </w:r>
    </w:p>
    <w:p>
      <w:pPr>
        <w:spacing w:after="60"/>
        <w:ind w:firstLine="567"/>
        <w:jc w:val="both"/>
      </w:pPr>
      <w:r>
        <w:rPr>
          <w:rFonts w:ascii="Arial" w:cs="Arial" w:eastAsia="Arial" w:hAnsi="Arial"/>
          <w:sz w:val="24"/>
          <w:szCs w:val="24"/>
        </w:rPr>
        <w:t xml:space="preserve">Время участия зарегистрированного кандидата в выборах засчитывается в общий трудовой стаж по той специальности, по которой он работал до регистрации кандидатом.</w:t>
      </w:r>
    </w:p>
    <w:p>
      <w:pPr>
        <w:spacing w:after="60"/>
        <w:ind w:firstLine="567"/>
        <w:jc w:val="both"/>
      </w:pPr>
      <w:r>
        <w:rPr>
          <w:rFonts w:ascii="Arial" w:cs="Arial" w:eastAsia="Arial" w:hAnsi="Arial"/>
          <w:sz w:val="24"/>
          <w:szCs w:val="24"/>
        </w:rPr>
        <w:t xml:space="preserve">10. Зарегистрированный кандидат не может быть привлечен к уголовной ответственности, задержан, арестован или подвергнут мерам, налагаемым в судебном порядке, до дня официального объявления избирательной комиссией результатов выборов в средствах массовой информации без согласия территориальной избирательной комиссии, за исключением случаев задержания на месте совершения преступления.</w:t>
      </w:r>
    </w:p>
    <w:p>
      <w:pPr>
        <w:spacing w:after="60"/>
        <w:ind w:firstLine="567"/>
        <w:jc w:val="both"/>
      </w:pPr>
      <w:r>
        <w:rPr>
          <w:rFonts w:ascii="Arial" w:cs="Arial" w:eastAsia="Arial" w:hAnsi="Arial"/>
          <w:sz w:val="24"/>
          <w:szCs w:val="24"/>
        </w:rPr>
        <w:t xml:space="preserve">11. В случае досрочного прекращения полномочий депутата местного кенеша лицо, состоящее следующим в зарегистрированном списке кандидатов после выбывшего депутата, вновь приобретает права и обязанности, связанные со статусом кандидата, до регистрации депутатом местного кенеша территориальной избирательной комиссией. </w:t>
      </w:r>
    </w:p>
    <w:p>
      <w:pPr>
        <w:spacing w:after="60"/>
        <w:ind w:firstLine="567"/>
        <w:jc w:val="both"/>
      </w:pPr>
      <w:r>
        <w:rPr>
          <w:rFonts w:ascii="Arial" w:cs="Arial" w:eastAsia="Arial" w:hAnsi="Arial"/>
          <w:i/>
          <w:iCs/>
          <w:sz w:val="24"/>
          <w:szCs w:val="24"/>
        </w:rPr>
        <w:t xml:space="preserve">(В редакции Законов КР от </w:t>
      </w:r>
      <w:hyperlink w:history="1" r:id="rId6lp7dyqqfgul_ywjcr00d">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pn-vhfa05jsbpkyftw6rl">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v8r1d1bu7n8iznwjan7cv">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1</w:t>
      </w:r>
      <w:r>
        <w:rPr>
          <w:rFonts w:ascii="Arial" w:cs="Arial" w:eastAsia="Arial" w:hAnsi="Arial"/>
          <w:b/>
          <w:bCs/>
          <w:sz w:val="24"/>
          <w:szCs w:val="24"/>
        </w:rPr>
        <w:t xml:space="preserve">. Недопустимость злоупотребления административным ресурсом</w:t>
      </w:r>
    </w:p>
    <w:p>
      <w:pPr>
        <w:spacing w:after="60"/>
        <w:ind w:firstLine="567"/>
        <w:jc w:val="both"/>
      </w:pPr>
      <w:r>
        <w:rPr>
          <w:rFonts w:ascii="Arial" w:cs="Arial" w:eastAsia="Arial" w:hAnsi="Arial"/>
          <w:sz w:val="24"/>
          <w:szCs w:val="24"/>
        </w:rPr>
        <w:t xml:space="preserve">1. Злоупотребление административным ресурсом - это неправомерное использование человеческих, финансовых, материальных, медийных, институциональных ресурсов кандидатами, должностными лицами, руководителями государственных и муниципальных организаций, членами и учредителями средств массовой информации и интернет-изданий на выборах, полученных в результате их контроля над государственными гражданскими и муниципальными служащими или работниками государственных, муниципальных предприятий, учреждений, предприятий с долей государственного (муниципального) участия более 30 процентов, над финансами и их распределением, которые могут трансформироваться в политические или другие формы поддержки тех или иных кандидатов, политических партий, нарушающие равенство всех кандидатов.</w:t>
      </w:r>
    </w:p>
    <w:p>
      <w:pPr>
        <w:spacing w:after="60"/>
        <w:ind w:firstLine="567"/>
        <w:jc w:val="both"/>
      </w:pPr>
      <w:r>
        <w:rPr>
          <w:rFonts w:ascii="Arial" w:cs="Arial" w:eastAsia="Arial" w:hAnsi="Arial"/>
          <w:sz w:val="24"/>
          <w:szCs w:val="24"/>
        </w:rPr>
        <w:t xml:space="preserve">2. К видам злоупотребления административным ресурсом относятся:</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служащих государственных или муниципальных образовательных организаций и учреждений здравоохранения, работников территориального общественного самоуправления для осуществления деятельности, способствующей выдвижению и (или) избранию кандидата;</w:t>
      </w:r>
    </w:p>
    <w:p>
      <w:pPr>
        <w:spacing w:after="60"/>
        <w:ind w:firstLine="567"/>
        <w:jc w:val="both"/>
      </w:pPr>
      <w:r>
        <w:rPr>
          <w:rFonts w:ascii="Arial" w:cs="Arial" w:eastAsia="Arial" w:hAnsi="Arial"/>
          <w:sz w:val="24"/>
          <w:szCs w:val="24"/>
        </w:rPr>
        <w:t xml:space="preserve">2) 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не могут использовать эти же помещения на таких же условиях;</w:t>
      </w:r>
    </w:p>
    <w:p>
      <w:pPr>
        <w:spacing w:after="60"/>
        <w:ind w:firstLine="567"/>
        <w:jc w:val="both"/>
      </w:pPr>
      <w:r>
        <w:rPr>
          <w:rFonts w:ascii="Arial" w:cs="Arial" w:eastAsia="Arial" w:hAnsi="Arial"/>
          <w:sz w:val="24"/>
          <w:szCs w:val="24"/>
        </w:rPr>
        <w:t xml:space="preserve">3) 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4) бесплатное или на льготных условиях использование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5) проведение предвыборной агитации государственными гражданскими служащими или муниципальными служащими в ходе служебных командировок, работниками учреждений и организаций, финансируемых из республиканского и (или) местного бюджета, работниками территориального общественного самоуправления;</w:t>
      </w:r>
    </w:p>
    <w:p>
      <w:pPr>
        <w:spacing w:after="60"/>
        <w:ind w:firstLine="567"/>
        <w:jc w:val="both"/>
      </w:pPr>
      <w:r>
        <w:rPr>
          <w:rFonts w:ascii="Arial" w:cs="Arial" w:eastAsia="Arial" w:hAnsi="Arial"/>
          <w:sz w:val="24"/>
          <w:szCs w:val="24"/>
        </w:rPr>
        <w:t xml:space="preserve">6) преимущественный доступ (по сравнению с другими кандидатами) к средствам массовой информации в целях проведения предвыборной агитации;</w:t>
      </w:r>
    </w:p>
    <w:p>
      <w:pPr>
        <w:spacing w:after="60"/>
        <w:ind w:firstLine="567"/>
        <w:jc w:val="both"/>
      </w:pPr>
      <w:r>
        <w:rPr>
          <w:rFonts w:ascii="Arial" w:cs="Arial" w:eastAsia="Arial" w:hAnsi="Arial"/>
          <w:sz w:val="24"/>
          <w:szCs w:val="24"/>
        </w:rPr>
        <w:t xml:space="preserve">7) агитационное выступление при проведении массового (публичного) мероприятия, организуемого государственными органами и (или) органами местного самоуправления;</w:t>
      </w:r>
    </w:p>
    <w:p>
      <w:pPr>
        <w:spacing w:after="60"/>
        <w:ind w:firstLine="567"/>
        <w:jc w:val="both"/>
      </w:pPr>
      <w:r>
        <w:rPr>
          <w:rFonts w:ascii="Arial" w:cs="Arial" w:eastAsia="Arial" w:hAnsi="Arial"/>
          <w:sz w:val="24"/>
          <w:szCs w:val="24"/>
        </w:rPr>
        <w:t xml:space="preserve">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кандидата поздравлений и иных материалов, не оплаченных из средств соответствующего избирательного фонда.</w:t>
      </w:r>
    </w:p>
    <w:p>
      <w:pPr>
        <w:spacing w:after="60"/>
        <w:ind w:firstLine="567"/>
        <w:jc w:val="both"/>
      </w:pPr>
      <w:r>
        <w:rPr>
          <w:rFonts w:ascii="Arial" w:cs="Arial" w:eastAsia="Arial" w:hAnsi="Arial"/>
          <w:sz w:val="24"/>
          <w:szCs w:val="24"/>
        </w:rPr>
        <w:t xml:space="preserve">3. Кандидаты,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w:t>
      </w:r>
    </w:p>
    <w:p>
      <w:pPr>
        <w:spacing w:after="60"/>
        <w:ind w:firstLine="567"/>
        <w:jc w:val="both"/>
      </w:pPr>
      <w:r>
        <w:rPr>
          <w:rFonts w:ascii="Arial" w:cs="Arial" w:eastAsia="Arial" w:hAnsi="Arial"/>
          <w:sz w:val="24"/>
          <w:szCs w:val="24"/>
        </w:rPr>
        <w:t xml:space="preserve">Лица, не являющиеся кандидатами и замещающие государственные и муниципальные должности, а также должности руководителей государственных, муниципальных предприятий, учреждений, юридических лиц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 в целях выдвижения или избрания кандидата.</w:t>
      </w:r>
    </w:p>
    <w:p>
      <w:pPr>
        <w:spacing w:after="60"/>
        <w:ind w:firstLine="567"/>
        <w:jc w:val="both"/>
      </w:pPr>
      <w:r>
        <w:rPr>
          <w:rFonts w:ascii="Arial" w:cs="Arial" w:eastAsia="Arial" w:hAnsi="Arial"/>
          <w:sz w:val="24"/>
          <w:szCs w:val="24"/>
        </w:rPr>
        <w:t xml:space="preserve">4. Соблюдение перечисленных в части 2 настоящей статьи ограничений не должно препятствовать выполнению должностными лицами своих служебных обязанностей.</w:t>
      </w:r>
    </w:p>
    <w:p>
      <w:pPr>
        <w:spacing w:after="60"/>
        <w:ind w:firstLine="567"/>
        <w:jc w:val="both"/>
      </w:pPr>
      <w:r>
        <w:rPr>
          <w:rFonts w:ascii="Arial" w:cs="Arial" w:eastAsia="Arial" w:hAnsi="Arial"/>
          <w:sz w:val="24"/>
          <w:szCs w:val="24"/>
        </w:rPr>
        <w:t xml:space="preserve">5. Руководителям, членам правления и учредителям средств массовой информации и интернет-изданий, журналистам, иным творческим работникам организаций, осуществляющим выпуск средств массовой информации, если указанные лица являются доверенными лицами или уполномоченными представителями кандидата, политической партии, запрещается участвовать в освещении избирательной кампании через средства массовой информации.</w:t>
      </w:r>
    </w:p>
    <w:p>
      <w:pPr>
        <w:spacing w:after="60"/>
        <w:ind w:firstLine="567"/>
        <w:jc w:val="both"/>
      </w:pPr>
      <w:r>
        <w:rPr>
          <w:rFonts w:ascii="Arial" w:cs="Arial" w:eastAsia="Arial" w:hAnsi="Arial"/>
          <w:sz w:val="24"/>
          <w:szCs w:val="24"/>
        </w:rPr>
        <w:t xml:space="preserve">6. Лица, нарушившие требования настоящей статьи, несут уголовную либо иную ответственность, предусмотренную законодательством.</w:t>
      </w:r>
    </w:p>
    <w:p>
      <w:pPr>
        <w:spacing w:after="60"/>
        <w:ind w:firstLine="567"/>
        <w:jc w:val="both"/>
      </w:pPr>
      <w:r>
        <w:rPr>
          <w:rFonts w:ascii="Arial" w:cs="Arial" w:eastAsia="Arial" w:hAnsi="Arial"/>
          <w:i/>
          <w:iCs/>
          <w:sz w:val="24"/>
          <w:szCs w:val="24"/>
        </w:rPr>
        <w:t xml:space="preserve">(В редакции Законов КР от </w:t>
      </w:r>
      <w:hyperlink w:history="1" r:id="rId55qbvxoer_pg3nddd2llp">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ac8rom-wyxohfdcaqvu2u">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 Доверенные лица кандидатов, политических партий</w:t>
      </w:r>
    </w:p>
    <w:p>
      <w:pPr>
        <w:spacing w:after="60"/>
        <w:ind w:firstLine="567"/>
        <w:jc w:val="both"/>
      </w:pPr>
      <w:r>
        <w:rPr>
          <w:rFonts w:ascii="Arial" w:cs="Arial" w:eastAsia="Arial" w:hAnsi="Arial"/>
          <w:sz w:val="24"/>
          <w:szCs w:val="24"/>
        </w:rPr>
        <w:t xml:space="preserve">1. Кандидат, политические партии вправе назначать своих доверенных лиц.</w:t>
      </w:r>
    </w:p>
    <w:p>
      <w:pPr>
        <w:spacing w:after="60"/>
        <w:ind w:firstLine="567"/>
        <w:jc w:val="both"/>
      </w:pPr>
      <w:r>
        <w:rPr>
          <w:rFonts w:ascii="Arial" w:cs="Arial" w:eastAsia="Arial" w:hAnsi="Arial"/>
          <w:sz w:val="24"/>
          <w:szCs w:val="24"/>
        </w:rPr>
        <w:t xml:space="preserve">2. Для регистрации доверенных лиц кандидаты, политические партии предоставляют в соответствующую избирательную комиссию не позднее 3 календарных дней до дня голосования, до 18 часов местного времени, следующие документы:</w:t>
      </w:r>
    </w:p>
    <w:p>
      <w:pPr>
        <w:spacing w:after="60"/>
        <w:ind w:firstLine="567"/>
        <w:jc w:val="both"/>
      </w:pPr>
      <w:r>
        <w:rPr>
          <w:rFonts w:ascii="Arial" w:cs="Arial" w:eastAsia="Arial" w:hAnsi="Arial"/>
          <w:sz w:val="24"/>
          <w:szCs w:val="24"/>
        </w:rPr>
        <w:t xml:space="preserve">1) письменное заявление кандидата, представление политической партии и заявление самого гражданина о согласии быть доверенным лицом;</w:t>
      </w:r>
    </w:p>
    <w:p>
      <w:pPr>
        <w:spacing w:after="60"/>
        <w:ind w:firstLine="567"/>
        <w:jc w:val="both"/>
      </w:pPr>
      <w:r>
        <w:rPr>
          <w:rFonts w:ascii="Arial" w:cs="Arial" w:eastAsia="Arial" w:hAnsi="Arial"/>
          <w:sz w:val="24"/>
          <w:szCs w:val="24"/>
        </w:rPr>
        <w:t xml:space="preserve">2) документы, удостоверяющие личность, сведения о месте основной работы (роде занятий), полный адрес постоянного места жительства и контактные данные доверенного лица.</w:t>
      </w:r>
    </w:p>
    <w:p>
      <w:pPr>
        <w:spacing w:after="60"/>
        <w:ind w:firstLine="567"/>
        <w:jc w:val="both"/>
      </w:pPr>
      <w:r>
        <w:rPr>
          <w:rFonts w:ascii="Arial" w:cs="Arial" w:eastAsia="Arial" w:hAnsi="Arial"/>
          <w:sz w:val="24"/>
          <w:szCs w:val="24"/>
        </w:rPr>
        <w:t xml:space="preserve">Данные о доверенном лице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При предоставлении необходимых документов регистрация доверенных лиц осуществляется незамедлительно избирательной комиссией, зарегистрировавшей кандидата, список кандидатов. Избирательная комиссия выдает доверенному лицу удостоверение установленного Центральной избирательной комиссией образца.</w:t>
      </w:r>
    </w:p>
    <w:p>
      <w:pPr>
        <w:spacing w:after="60"/>
        <w:ind w:firstLine="567"/>
        <w:jc w:val="both"/>
      </w:pPr>
      <w:r>
        <w:rPr>
          <w:rFonts w:ascii="Arial" w:cs="Arial" w:eastAsia="Arial" w:hAnsi="Arial"/>
          <w:sz w:val="24"/>
          <w:szCs w:val="24"/>
        </w:rPr>
        <w:t xml:space="preserve">3. Доверенными лицами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4. Доверенные лица действуют в пределах полномочий, предоставленных им кандидатами, политическими партиями.</w:t>
      </w:r>
    </w:p>
    <w:p>
      <w:pPr>
        <w:spacing w:after="60"/>
        <w:ind w:firstLine="567"/>
        <w:jc w:val="both"/>
      </w:pPr>
      <w:r>
        <w:rPr>
          <w:rFonts w:ascii="Arial" w:cs="Arial" w:eastAsia="Arial" w:hAnsi="Arial"/>
          <w:sz w:val="24"/>
          <w:szCs w:val="24"/>
        </w:rPr>
        <w:t xml:space="preserve">5. Доверенные лица вправе:</w:t>
      </w:r>
    </w:p>
    <w:p>
      <w:pPr>
        <w:spacing w:after="60"/>
        <w:ind w:firstLine="567"/>
        <w:jc w:val="both"/>
      </w:pPr>
      <w:r>
        <w:rPr>
          <w:rFonts w:ascii="Arial" w:cs="Arial" w:eastAsia="Arial" w:hAnsi="Arial"/>
          <w:sz w:val="24"/>
          <w:szCs w:val="24"/>
        </w:rPr>
        <w:t xml:space="preserve">1) осуществлять в любых допустимых законом формах и законными методами агитационную и иную деятельность, способствующую избранию кандидата, списка кандидатов, представлять их предвыборные программы;</w:t>
      </w:r>
    </w:p>
    <w:p>
      <w:pPr>
        <w:spacing w:after="60"/>
        <w:ind w:firstLine="567"/>
        <w:jc w:val="both"/>
      </w:pPr>
      <w:r>
        <w:rPr>
          <w:rFonts w:ascii="Arial" w:cs="Arial" w:eastAsia="Arial" w:hAnsi="Arial"/>
          <w:sz w:val="24"/>
          <w:szCs w:val="24"/>
        </w:rPr>
        <w:t xml:space="preserve">2) выступать на предвыборных собраниях, встречах с избирателями, участвовать в предвыборных дебатах и дискуссиях;</w:t>
      </w:r>
    </w:p>
    <w:p>
      <w:pPr>
        <w:spacing w:after="60"/>
        <w:ind w:firstLine="567"/>
        <w:jc w:val="both"/>
      </w:pPr>
      <w:r>
        <w:rPr>
          <w:rFonts w:ascii="Arial" w:cs="Arial" w:eastAsia="Arial" w:hAnsi="Arial"/>
          <w:sz w:val="24"/>
          <w:szCs w:val="24"/>
        </w:rPr>
        <w:t xml:space="preserve">3) получать необходимую помощь от государственных органов и органов местного самоуправления в проведении предвыборных собраний и встреч с избирателями;</w:t>
      </w:r>
    </w:p>
    <w:p>
      <w:pPr>
        <w:spacing w:after="60"/>
        <w:ind w:firstLine="567"/>
        <w:jc w:val="both"/>
      </w:pPr>
      <w:r>
        <w:rPr>
          <w:rFonts w:ascii="Arial" w:cs="Arial" w:eastAsia="Arial" w:hAnsi="Arial"/>
          <w:sz w:val="24"/>
          <w:szCs w:val="24"/>
        </w:rPr>
        <w:t xml:space="preserve">4) присутствовать на заседаниях избирательных комиссий;</w:t>
      </w:r>
    </w:p>
    <w:p>
      <w:pPr>
        <w:spacing w:after="60"/>
        <w:ind w:firstLine="567"/>
        <w:jc w:val="both"/>
      </w:pPr>
      <w:r>
        <w:rPr>
          <w:rFonts w:ascii="Arial" w:cs="Arial" w:eastAsia="Arial" w:hAnsi="Arial"/>
          <w:sz w:val="24"/>
          <w:szCs w:val="24"/>
        </w:rPr>
        <w:t xml:space="preserve">5) находиться на избирательных участках при проведении голосования, подсчете голосов избирателей и установлении итогов голосования;</w:t>
      </w:r>
    </w:p>
    <w:p>
      <w:pPr>
        <w:spacing w:after="60"/>
        <w:ind w:firstLine="567"/>
        <w:jc w:val="both"/>
      </w:pPr>
      <w:r>
        <w:rPr>
          <w:rFonts w:ascii="Arial" w:cs="Arial" w:eastAsia="Arial" w:hAnsi="Arial"/>
          <w:sz w:val="24"/>
          <w:szCs w:val="24"/>
        </w:rPr>
        <w:t xml:space="preserve">6) знакомиться с документами избирательных комиссий, а также протоколами об итогах голосования, о результатах выборов;</w:t>
      </w:r>
    </w:p>
    <w:p>
      <w:pPr>
        <w:spacing w:after="60"/>
        <w:ind w:firstLine="567"/>
        <w:jc w:val="both"/>
      </w:pPr>
      <w:r>
        <w:rPr>
          <w:rFonts w:ascii="Arial" w:cs="Arial" w:eastAsia="Arial" w:hAnsi="Arial"/>
          <w:sz w:val="24"/>
          <w:szCs w:val="24"/>
        </w:rPr>
        <w:t xml:space="preserve">7) обжаловать решения и действия (бездействие) избирательных комиссий и присутствовать при рассмотрении жалоб и заявлений.</w:t>
      </w:r>
    </w:p>
    <w:p>
      <w:pPr>
        <w:spacing w:after="60"/>
        <w:ind w:firstLine="567"/>
        <w:jc w:val="both"/>
      </w:pPr>
      <w:r>
        <w:rPr>
          <w:rFonts w:ascii="Arial" w:cs="Arial" w:eastAsia="Arial" w:hAnsi="Arial"/>
          <w:sz w:val="24"/>
          <w:szCs w:val="24"/>
        </w:rPr>
        <w:t xml:space="preserve">6. Доверенные лица не вправе:</w:t>
      </w:r>
    </w:p>
    <w:p>
      <w:pPr>
        <w:spacing w:after="60"/>
        <w:ind w:firstLine="567"/>
        <w:jc w:val="both"/>
      </w:pPr>
      <w:r>
        <w:rPr>
          <w:rFonts w:ascii="Arial" w:cs="Arial" w:eastAsia="Arial" w:hAnsi="Arial"/>
          <w:sz w:val="24"/>
          <w:szCs w:val="24"/>
        </w:rPr>
        <w:t xml:space="preserve">1) вмешиваться в работу избирательных комиссий;</w:t>
      </w:r>
    </w:p>
    <w:p>
      <w:pPr>
        <w:spacing w:after="60"/>
        <w:ind w:firstLine="567"/>
        <w:jc w:val="both"/>
      </w:pPr>
      <w:r>
        <w:rPr>
          <w:rFonts w:ascii="Arial" w:cs="Arial" w:eastAsia="Arial" w:hAnsi="Arial"/>
          <w:sz w:val="24"/>
          <w:szCs w:val="24"/>
        </w:rPr>
        <w:t xml:space="preserve">2) расписываться в помещении для голосования за избирателя по его просьбе в получении избирательных бюллетеней, а также заполнять за него избирательные бюллетени в специально оборудованном месте или комнате для тайного голосования;</w:t>
      </w:r>
    </w:p>
    <w:p>
      <w:pPr>
        <w:spacing w:after="60"/>
        <w:ind w:firstLine="567"/>
        <w:jc w:val="both"/>
      </w:pPr>
      <w:r>
        <w:rPr>
          <w:rFonts w:ascii="Arial" w:cs="Arial" w:eastAsia="Arial" w:hAnsi="Arial"/>
          <w:sz w:val="24"/>
          <w:szCs w:val="24"/>
        </w:rPr>
        <w:t xml:space="preserve">3) вести информационные теле- и радиопрограммы (передачи), участвовать в освещении выборов через средства массовой информации в случае, если они являются журналистами, творческими работниками либо должностными лицами этих редакций средств массовой информации.</w:t>
      </w:r>
    </w:p>
    <w:p>
      <w:pPr>
        <w:spacing w:after="60"/>
        <w:ind w:firstLine="567"/>
        <w:jc w:val="both"/>
      </w:pPr>
      <w:r>
        <w:rPr>
          <w:rFonts w:ascii="Arial" w:cs="Arial" w:eastAsia="Arial" w:hAnsi="Arial"/>
          <w:sz w:val="24"/>
          <w:szCs w:val="24"/>
        </w:rPr>
        <w:t xml:space="preserve">7. Администрация (работодатель) обязана (обязан) предоставить доверенным лицам по их заявлению отпуск без сохранения оплаты труда до момента прекращения полномочий доверенного лица.</w:t>
      </w:r>
    </w:p>
    <w:p>
      <w:pPr>
        <w:spacing w:after="60"/>
        <w:ind w:firstLine="567"/>
        <w:jc w:val="both"/>
      </w:pPr>
      <w:r>
        <w:rPr>
          <w:rFonts w:ascii="Arial" w:cs="Arial" w:eastAsia="Arial" w:hAnsi="Arial"/>
          <w:sz w:val="24"/>
          <w:szCs w:val="24"/>
        </w:rPr>
        <w:t xml:space="preserve">8. Кандидаты, политические партии, назначившие доверенных лиц, вправе в любое время отозвать доверенных лиц, уведомив об этом избирательную комиссию, которая аннулирует выданные данным доверенным лицам удостоверения. Доверенное лицо вправе в любое время по собственной инициативе сложить свои полномочия, вернув в соответствующую избирательную комиссию выданное ему удостоверение и уведомив об этом назначивших его кандидата, политическую партию.</w:t>
      </w:r>
    </w:p>
    <w:p>
      <w:pPr>
        <w:spacing w:after="60"/>
        <w:ind w:firstLine="567"/>
        <w:jc w:val="both"/>
      </w:pPr>
      <w:r>
        <w:rPr>
          <w:rFonts w:ascii="Arial" w:cs="Arial" w:eastAsia="Arial" w:hAnsi="Arial"/>
          <w:sz w:val="24"/>
          <w:szCs w:val="24"/>
        </w:rPr>
        <w:t xml:space="preserve">9. Полномочия доверенных лиц прекращаются по обстоятельствам, указанным в части 8 настоящей статьи, либо вместе с утратой статуса уполномочившим их зарегистрированными кандидатом политической партией, выдвинувшей кандидатов, а также политической партией выдвинувшей список кандидатов.</w:t>
      </w:r>
    </w:p>
    <w:p>
      <w:pPr>
        <w:spacing w:after="60"/>
        <w:ind w:firstLine="567"/>
        <w:jc w:val="both"/>
      </w:pPr>
      <w:r>
        <w:rPr>
          <w:rFonts w:ascii="Arial" w:cs="Arial" w:eastAsia="Arial" w:hAnsi="Arial"/>
          <w:i/>
          <w:iCs/>
          <w:sz w:val="24"/>
          <w:szCs w:val="24"/>
        </w:rPr>
        <w:t xml:space="preserve">(В редакции Законов КР от </w:t>
      </w:r>
      <w:hyperlink w:history="1" r:id="rIdcua55_tqt6d1h2lhukw4k">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07hg376r2ty8raa3ukoru">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4vxcre4ahzfy5zxrwowjp">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Статус представителя кандидата, политических партий в избирательных комиссиях</w:t>
      </w:r>
    </w:p>
    <w:p>
      <w:pPr>
        <w:spacing w:after="60"/>
        <w:ind w:firstLine="567"/>
        <w:jc w:val="both"/>
      </w:pPr>
      <w:r>
        <w:rPr>
          <w:rFonts w:ascii="Arial" w:cs="Arial" w:eastAsia="Arial" w:hAnsi="Arial"/>
          <w:sz w:val="24"/>
          <w:szCs w:val="24"/>
        </w:rPr>
        <w:t xml:space="preserve">1. Кандидат, политическая партия после регистрации вправе назначить в соответствующие территориальную и участковую избирательные комиссии своего представителя (далее - представитель в избирательных комиссиях) с представлением документов, удостоверяющих его личность, сведений о месте его основной работы (роде занятий), полного адреса постоянного места жительства и контактных данных.</w:t>
      </w:r>
    </w:p>
    <w:p>
      <w:pPr>
        <w:spacing w:after="60"/>
        <w:ind w:firstLine="567"/>
        <w:jc w:val="both"/>
      </w:pPr>
      <w:r>
        <w:rPr>
          <w:rFonts w:ascii="Arial" w:cs="Arial" w:eastAsia="Arial" w:hAnsi="Arial"/>
          <w:sz w:val="24"/>
          <w:szCs w:val="24"/>
        </w:rPr>
        <w:t xml:space="preserve">Документы принимаются соответствующей избирательной комиссией не позднее 3 календарных дней до дня голосования, до 18 часов местного времени. Данные о представителе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2. Полномочия представителя в избирательных комиссиях начинаются с момента его регистрации соответствующей избирательной комиссией.</w:t>
      </w:r>
    </w:p>
    <w:p>
      <w:pPr>
        <w:spacing w:after="60"/>
        <w:ind w:firstLine="567"/>
        <w:jc w:val="both"/>
      </w:pPr>
      <w:r>
        <w:rPr>
          <w:rFonts w:ascii="Arial" w:cs="Arial" w:eastAsia="Arial" w:hAnsi="Arial"/>
          <w:sz w:val="24"/>
          <w:szCs w:val="24"/>
        </w:rPr>
        <w:t xml:space="preserve">3. Представителем в избирательных комиссиях вправе быть гражданин Кыргызской Республики, достигший возраста 21 года, обладающий активным избирательным правом и постоянно проживающий на территории Кыргызской Республики.</w:t>
      </w:r>
    </w:p>
    <w:p>
      <w:pPr>
        <w:spacing w:after="60"/>
        <w:ind w:firstLine="567"/>
        <w:jc w:val="both"/>
      </w:pPr>
      <w:r>
        <w:rPr>
          <w:rFonts w:ascii="Arial" w:cs="Arial" w:eastAsia="Arial" w:hAnsi="Arial"/>
          <w:sz w:val="24"/>
          <w:szCs w:val="24"/>
        </w:rPr>
        <w:t xml:space="preserve">4. Представителем в избирательных комиссиях не вправе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w:t>
      </w:r>
    </w:p>
    <w:p>
      <w:pPr>
        <w:spacing w:after="60"/>
        <w:ind w:firstLine="567"/>
        <w:jc w:val="both"/>
      </w:pPr>
      <w:r>
        <w:rPr>
          <w:rFonts w:ascii="Arial" w:cs="Arial" w:eastAsia="Arial" w:hAnsi="Arial"/>
          <w:sz w:val="24"/>
          <w:szCs w:val="24"/>
        </w:rPr>
        <w:t xml:space="preserve">5. Представитель в избирательных комиссиях, назначенный в одну избирательную комиссию, не может быть одновременно представителем в иной избирательной комиссии.</w:t>
      </w:r>
    </w:p>
    <w:p>
      <w:pPr>
        <w:spacing w:after="60"/>
        <w:ind w:firstLine="567"/>
        <w:jc w:val="both"/>
      </w:pPr>
      <w:r>
        <w:rPr>
          <w:rFonts w:ascii="Arial" w:cs="Arial" w:eastAsia="Arial" w:hAnsi="Arial"/>
          <w:sz w:val="24"/>
          <w:szCs w:val="24"/>
        </w:rPr>
        <w:t xml:space="preserve">6. Представителю в избирательных комиссиях соответствующей избирательной комиссией выдается удостоверение установленного Центральной избирательной комиссией образца.</w:t>
      </w:r>
    </w:p>
    <w:p>
      <w:pPr>
        <w:spacing w:after="60"/>
        <w:ind w:firstLine="567"/>
        <w:jc w:val="both"/>
      </w:pPr>
      <w:r>
        <w:rPr>
          <w:rFonts w:ascii="Arial" w:cs="Arial" w:eastAsia="Arial" w:hAnsi="Arial"/>
          <w:sz w:val="24"/>
          <w:szCs w:val="24"/>
        </w:rPr>
        <w:t xml:space="preserve">7. Представитель в избирательных комиссиях, замещающий государственную или муниципальную должность, не вправе использовать преимущества своего должностного или служебного положения.</w:t>
      </w:r>
    </w:p>
    <w:p>
      <w:pPr>
        <w:spacing w:after="60"/>
        <w:ind w:firstLine="567"/>
        <w:jc w:val="both"/>
      </w:pPr>
      <w:r>
        <w:rPr>
          <w:rFonts w:ascii="Arial" w:cs="Arial" w:eastAsia="Arial" w:hAnsi="Arial"/>
          <w:i/>
          <w:iCs/>
          <w:sz w:val="24"/>
          <w:szCs w:val="24"/>
        </w:rPr>
        <w:t xml:space="preserve">(В редакции Законов от </w:t>
      </w:r>
      <w:hyperlink w:history="1" r:id="rIdc2begpfs8bftgl_nolr_k">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ohwjqzw-fg0glvwxyybt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dgltem4wtquyossk7hwli">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20. Полномочия представителя в избирательных комиссиях</w:t>
      </w:r>
    </w:p>
    <w:p>
      <w:pPr>
        <w:spacing w:after="60"/>
        <w:ind w:firstLine="567"/>
        <w:jc w:val="both"/>
      </w:pPr>
      <w:r>
        <w:rPr>
          <w:rFonts w:ascii="Arial" w:cs="Arial" w:eastAsia="Arial" w:hAnsi="Arial"/>
          <w:sz w:val="24"/>
          <w:szCs w:val="24"/>
        </w:rPr>
        <w:t xml:space="preserve">1. Представитель в избирательных комиссиях вправе:</w:t>
      </w:r>
    </w:p>
    <w:p>
      <w:pPr>
        <w:spacing w:after="60"/>
        <w:ind w:firstLine="567"/>
        <w:jc w:val="both"/>
      </w:pPr>
      <w:r>
        <w:rPr>
          <w:rFonts w:ascii="Arial" w:cs="Arial" w:eastAsia="Arial" w:hAnsi="Arial"/>
          <w:sz w:val="24"/>
          <w:szCs w:val="24"/>
        </w:rPr>
        <w:t xml:space="preserve">1) знакомиться с документами и материалами, которые рассматриваются на заседании избирательной комиссии;</w:t>
      </w:r>
    </w:p>
    <w:p>
      <w:pPr>
        <w:spacing w:after="60"/>
        <w:ind w:firstLine="567"/>
        <w:jc w:val="both"/>
      </w:pPr>
      <w:r>
        <w:rPr>
          <w:rFonts w:ascii="Arial" w:cs="Arial" w:eastAsia="Arial" w:hAnsi="Arial"/>
          <w:sz w:val="24"/>
          <w:szCs w:val="24"/>
        </w:rPr>
        <w:t xml:space="preserve">2) вносить в повестку дня заседаний избирательной комиссии предложения по вопросам, входящим в ее компетенцию, и требовать проведения голосования по ним;</w:t>
      </w:r>
    </w:p>
    <w:p>
      <w:pPr>
        <w:spacing w:after="60"/>
        <w:ind w:firstLine="567"/>
        <w:jc w:val="both"/>
      </w:pPr>
      <w:r>
        <w:rPr>
          <w:rFonts w:ascii="Arial" w:cs="Arial" w:eastAsia="Arial" w:hAnsi="Arial"/>
          <w:sz w:val="24"/>
          <w:szCs w:val="24"/>
        </w:rPr>
        <w:t xml:space="preserve">3) присутствовать и участвовать в прениях на всех заседаниях избирательной комиссии;</w:t>
      </w:r>
    </w:p>
    <w:p>
      <w:pPr>
        <w:spacing w:after="60"/>
        <w:ind w:firstLine="567"/>
        <w:jc w:val="both"/>
      </w:pPr>
      <w:r>
        <w:rPr>
          <w:rFonts w:ascii="Arial" w:cs="Arial" w:eastAsia="Arial" w:hAnsi="Arial"/>
          <w:sz w:val="24"/>
          <w:szCs w:val="24"/>
        </w:rPr>
        <w:t xml:space="preserve">4) задавать другим участникам заседания избирательной комиссии вопросы в соответствии с повесткой дня и получать на них ответы по существу;</w:t>
      </w:r>
    </w:p>
    <w:p>
      <w:pPr>
        <w:spacing w:after="60"/>
        <w:ind w:firstLine="567"/>
        <w:jc w:val="both"/>
      </w:pPr>
      <w:r>
        <w:rPr>
          <w:rFonts w:ascii="Arial" w:cs="Arial" w:eastAsia="Arial" w:hAnsi="Arial"/>
          <w:sz w:val="24"/>
          <w:szCs w:val="24"/>
        </w:rPr>
        <w:t xml:space="preserve">5) знакомиться с документами и материалами избирательных комиссий, непосредственно связанными с выборами, и получать копии этих документов и материалов (за исключением документов и материалов, содержащих конфиденциальную информацию, отнесенную к таковой в порядке, установленном законом);</w:t>
      </w:r>
    </w:p>
    <w:p>
      <w:pPr>
        <w:spacing w:after="60"/>
        <w:ind w:firstLine="567"/>
        <w:jc w:val="both"/>
      </w:pPr>
      <w:r>
        <w:rPr>
          <w:rFonts w:ascii="Arial" w:cs="Arial" w:eastAsia="Arial" w:hAnsi="Arial"/>
          <w:sz w:val="24"/>
          <w:szCs w:val="24"/>
        </w:rPr>
        <w:t xml:space="preserve">6) проверять соответствие предъявленного избирателем документа, удостоверяющего его личность, и выдачи ему бюллетеня;</w:t>
      </w:r>
    </w:p>
    <w:p>
      <w:pPr>
        <w:spacing w:after="60"/>
        <w:ind w:firstLine="567"/>
        <w:jc w:val="both"/>
      </w:pPr>
      <w:r>
        <w:rPr>
          <w:rFonts w:ascii="Arial" w:cs="Arial" w:eastAsia="Arial" w:hAnsi="Arial"/>
          <w:sz w:val="24"/>
          <w:szCs w:val="24"/>
        </w:rPr>
        <w:t xml:space="preserve">7) обжаловать действия (бездействие) избирательной комиссии в вышестоящую избирательную комиссию или суд.</w:t>
      </w:r>
    </w:p>
    <w:p>
      <w:pPr>
        <w:spacing w:after="60"/>
        <w:ind w:firstLine="567"/>
        <w:jc w:val="both"/>
      </w:pPr>
      <w:r>
        <w:rPr>
          <w:rFonts w:ascii="Arial" w:cs="Arial" w:eastAsia="Arial" w:hAnsi="Arial"/>
          <w:sz w:val="24"/>
          <w:szCs w:val="24"/>
        </w:rPr>
        <w:t xml:space="preserve">2. Представитель в избирательных комиссиях не вправе:</w:t>
      </w:r>
    </w:p>
    <w:p>
      <w:pPr>
        <w:spacing w:after="60"/>
        <w:ind w:firstLine="567"/>
        <w:jc w:val="both"/>
      </w:pPr>
      <w:r>
        <w:rPr>
          <w:rFonts w:ascii="Arial" w:cs="Arial" w:eastAsia="Arial" w:hAnsi="Arial"/>
          <w:sz w:val="24"/>
          <w:szCs w:val="24"/>
        </w:rPr>
        <w:t xml:space="preserve">1) участвовать в проводимых избирательной комиссией проверках;</w:t>
      </w:r>
    </w:p>
    <w:p>
      <w:pPr>
        <w:spacing w:after="60"/>
        <w:ind w:firstLine="567"/>
        <w:jc w:val="both"/>
      </w:pPr>
      <w:r>
        <w:rPr>
          <w:rFonts w:ascii="Arial" w:cs="Arial" w:eastAsia="Arial" w:hAnsi="Arial"/>
          <w:sz w:val="24"/>
          <w:szCs w:val="24"/>
        </w:rPr>
        <w:t xml:space="preserve">2) давать разъяснения и указания, делать сообщения от имени избирательной комиссии;</w:t>
      </w:r>
    </w:p>
    <w:p>
      <w:pPr>
        <w:spacing w:after="60"/>
        <w:ind w:firstLine="567"/>
        <w:jc w:val="both"/>
      </w:pPr>
      <w:r>
        <w:rPr>
          <w:rFonts w:ascii="Arial" w:cs="Arial" w:eastAsia="Arial" w:hAnsi="Arial"/>
          <w:sz w:val="24"/>
          <w:szCs w:val="24"/>
        </w:rPr>
        <w:t xml:space="preserve">3) составлять протоколы об итогах голосования и результатах выборов;</w:t>
      </w:r>
    </w:p>
    <w:p>
      <w:pPr>
        <w:spacing w:after="60"/>
        <w:ind w:firstLine="567"/>
        <w:jc w:val="both"/>
      </w:pPr>
      <w:r>
        <w:rPr>
          <w:rFonts w:ascii="Arial" w:cs="Arial" w:eastAsia="Arial" w:hAnsi="Arial"/>
          <w:sz w:val="24"/>
          <w:szCs w:val="24"/>
        </w:rPr>
        <w:t xml:space="preserve">4) участвовать в голосовании при принятии решений, отнесенных к полномочиям избирательной комиссии;</w:t>
      </w:r>
    </w:p>
    <w:p>
      <w:pPr>
        <w:spacing w:after="60"/>
        <w:ind w:firstLine="567"/>
        <w:jc w:val="both"/>
      </w:pPr>
      <w:r>
        <w:rPr>
          <w:rFonts w:ascii="Arial" w:cs="Arial" w:eastAsia="Arial" w:hAnsi="Arial"/>
          <w:sz w:val="24"/>
          <w:szCs w:val="24"/>
        </w:rPr>
        <w:t xml:space="preserve">5) подписывать решения и протоколы избирательной комиссии.</w:t>
      </w:r>
    </w:p>
    <w:p>
      <w:pPr>
        <w:spacing w:after="60"/>
        <w:ind w:firstLine="567"/>
        <w:jc w:val="both"/>
      </w:pPr>
      <w:r>
        <w:rPr>
          <w:rFonts w:ascii="Arial" w:cs="Arial" w:eastAsia="Arial" w:hAnsi="Arial"/>
          <w:sz w:val="24"/>
          <w:szCs w:val="24"/>
        </w:rPr>
        <w:t xml:space="preserve">3. Полномочия представителя в избирательных комиссиях в любое время могут быть прекращены по решению назначившего его субъекта и переданы другому лицу.</w:t>
      </w:r>
    </w:p>
    <w:p>
      <w:pPr>
        <w:spacing w:after="60"/>
        <w:ind w:firstLine="567"/>
        <w:jc w:val="both"/>
      </w:pPr>
      <w:r>
        <w:rPr>
          <w:rFonts w:ascii="Arial" w:cs="Arial" w:eastAsia="Arial" w:hAnsi="Arial"/>
          <w:sz w:val="24"/>
          <w:szCs w:val="24"/>
        </w:rPr>
        <w:t xml:space="preserve">4. Полномочия представителя в избирательных комиссиях также могут быть прекращены в случае отмены регистрации назначившего его субъекта.</w:t>
      </w:r>
    </w:p>
    <w:p>
      <w:pPr>
        <w:spacing w:after="60"/>
        <w:ind w:firstLine="567"/>
        <w:jc w:val="both"/>
      </w:pPr>
      <w:r>
        <w:rPr>
          <w:rFonts w:ascii="Arial" w:cs="Arial" w:eastAsia="Arial" w:hAnsi="Arial"/>
          <w:sz w:val="24"/>
          <w:szCs w:val="24"/>
        </w:rPr>
        <w:t xml:space="preserve">5. Полномочия представителя в избирательных комиссиях прекращаются после официального опубликования результатов выборов.</w:t>
      </w:r>
    </w:p>
    <w:p>
      <w:pPr>
        <w:spacing w:after="60"/>
        <w:ind w:firstLine="567"/>
        <w:jc w:val="both"/>
      </w:pPr>
      <w:r>
        <w:rPr>
          <w:rFonts w:ascii="Arial" w:cs="Arial" w:eastAsia="Arial" w:hAnsi="Arial"/>
          <w:sz w:val="24"/>
          <w:szCs w:val="24"/>
        </w:rPr>
        <w:t xml:space="preserve">6. В случае обжалования зарегистрированным кандидатом, политической партией зарегистрировавшей список кандидатов, итогов голосования, результатов выборов полномочия представителя в избирательных комиссиях прекращаются после вынесения судом окончательного решения по существу жалобы.</w:t>
      </w:r>
    </w:p>
    <w:p>
      <w:pPr>
        <w:spacing w:after="60"/>
        <w:ind w:firstLine="567"/>
        <w:jc w:val="both"/>
      </w:pPr>
      <w:r>
        <w:rPr>
          <w:rFonts w:ascii="Arial" w:cs="Arial" w:eastAsia="Arial" w:hAnsi="Arial"/>
          <w:i/>
          <w:iCs/>
          <w:sz w:val="24"/>
          <w:szCs w:val="24"/>
        </w:rPr>
        <w:t xml:space="preserve">(В редакции Закона от </w:t>
      </w:r>
      <w:hyperlink w:history="1" r:id="rIdgprx9lmhebtr_fuv6wyht">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Уполномоченные представители кандидатов, политических партий</w:t>
      </w:r>
    </w:p>
    <w:p>
      <w:pPr>
        <w:spacing w:after="60"/>
        <w:ind w:firstLine="567"/>
        <w:jc w:val="both"/>
      </w:pPr>
      <w:r>
        <w:rPr>
          <w:rFonts w:ascii="Arial" w:cs="Arial" w:eastAsia="Arial" w:hAnsi="Arial"/>
          <w:sz w:val="24"/>
          <w:szCs w:val="24"/>
        </w:rPr>
        <w:t xml:space="preserve">1. Кандидаты, политические партии назначают не более двух уполномоченных представителей, которые представляют соответствующих кандидатов, политические партии: уполномоченного представителя по вопросам, связанным с участием в выборах, и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Данные об уполномоченных представителях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Уполномоченными представителями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2. Список уполномоченных представителей кандидата, политической партии представляется в соответствующую избирательную комиссию с указанием полномочий, фамилии, имени, отчества, даты рождения, серии и номера паспорта или заменяющего его документа и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а для уполномоченного представителя кандидата по финансовым вопросам - также права подписи финансовых документов. К указанному списку, представляемому в избирательную комиссию, прилагается также письменное согласие каждого перечисленного лица осуществлять указанную деятельность. При этом кандидат, политическая партия подтверждают соответствие уполномоченного представителя требованиям настоящей статьи и несут ответственность за представленные сведения в соответствии с законодательством.</w:t>
      </w:r>
    </w:p>
    <w:p>
      <w:pPr>
        <w:spacing w:after="60"/>
        <w:ind w:firstLine="567"/>
        <w:jc w:val="both"/>
      </w:pPr>
      <w:r>
        <w:rPr>
          <w:rFonts w:ascii="Arial" w:cs="Arial" w:eastAsia="Arial" w:hAnsi="Arial"/>
          <w:sz w:val="24"/>
          <w:szCs w:val="24"/>
        </w:rPr>
        <w:t xml:space="preserve">3. Соответствующая избирательная комиссия в течение 3 календарных дней со дня поступления необходимых документов выдает регистрационные свидетельства уполномоченным представителям либо принимает мотивированное решение об отказе в регистрации в соответствии с настоящим Законом. Уполномоченный представитель кандидата, политической партии считается назначенным, приобретает права и обязанности уполномоченного представителя после выдачи избирательной комиссией регистрационного свидетельства.</w:t>
      </w:r>
    </w:p>
    <w:p>
      <w:pPr>
        <w:spacing w:after="60"/>
        <w:ind w:firstLine="567"/>
        <w:jc w:val="both"/>
      </w:pPr>
      <w:r>
        <w:rPr>
          <w:rFonts w:ascii="Arial" w:cs="Arial" w:eastAsia="Arial" w:hAnsi="Arial"/>
          <w:sz w:val="24"/>
          <w:szCs w:val="24"/>
        </w:rPr>
        <w:t xml:space="preserve">4. Уполномоченный представитель по вопросам, связанным с участием в выборах:</w:t>
      </w:r>
    </w:p>
    <w:p>
      <w:pPr>
        <w:spacing w:after="60"/>
        <w:ind w:firstLine="567"/>
        <w:jc w:val="both"/>
      </w:pPr>
      <w:r>
        <w:rPr>
          <w:rFonts w:ascii="Arial" w:cs="Arial" w:eastAsia="Arial" w:hAnsi="Arial"/>
          <w:sz w:val="24"/>
          <w:szCs w:val="24"/>
        </w:rPr>
        <w:t xml:space="preserve">1) представляет в соответствующую территориальную избирательную комиссию документы для регистрации кандидата, списка кандидатов;</w:t>
      </w:r>
    </w:p>
    <w:p>
      <w:pPr>
        <w:spacing w:after="60"/>
        <w:ind w:firstLine="567"/>
        <w:jc w:val="both"/>
      </w:pPr>
      <w:r>
        <w:rPr>
          <w:rFonts w:ascii="Arial" w:cs="Arial" w:eastAsia="Arial" w:hAnsi="Arial"/>
          <w:sz w:val="24"/>
          <w:szCs w:val="24"/>
        </w:rPr>
        <w:t xml:space="preserve">2) получает от избирательной комиссии подтверждение в письменной форме (справку) о приеме документов на регистрацию;</w:t>
      </w:r>
    </w:p>
    <w:p>
      <w:pPr>
        <w:spacing w:after="60"/>
        <w:ind w:firstLine="567"/>
        <w:jc w:val="both"/>
      </w:pPr>
      <w:r>
        <w:rPr>
          <w:rFonts w:ascii="Arial" w:cs="Arial" w:eastAsia="Arial" w:hAnsi="Arial"/>
          <w:sz w:val="24"/>
          <w:szCs w:val="24"/>
        </w:rPr>
        <w:t xml:space="preserve">3) проводит предвыборную агитацию, распространяет агитационные материалы;</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подписывает документы (договоры/соглашения) за выполненные работы, оказанные услуги, непосредственно связанные с проведением выборной кампании;</w:t>
      </w:r>
    </w:p>
    <w:p>
      <w:pPr>
        <w:spacing w:after="60"/>
        <w:ind w:firstLine="567"/>
        <w:jc w:val="both"/>
      </w:pPr>
      <w:r>
        <w:rPr>
          <w:rFonts w:ascii="Arial" w:cs="Arial" w:eastAsia="Arial" w:hAnsi="Arial"/>
          <w:sz w:val="24"/>
          <w:szCs w:val="24"/>
        </w:rPr>
        <w:t xml:space="preserve">4) вправе участвовать в жеребьевках, проводимых избирательными комиссиями при определении порядка предоставления эфирного времени кандидатам, политическим партиям;</w:t>
      </w:r>
    </w:p>
    <w:p>
      <w:pPr>
        <w:spacing w:after="60"/>
        <w:ind w:firstLine="567"/>
        <w:jc w:val="both"/>
      </w:pPr>
      <w:r>
        <w:rPr>
          <w:rFonts w:ascii="Arial" w:cs="Arial" w:eastAsia="Arial" w:hAnsi="Arial"/>
          <w:sz w:val="24"/>
          <w:szCs w:val="24"/>
        </w:rPr>
        <w:t xml:space="preserve">5) вправе присутствовать на заседаниях избирательных комиссий по вопросам, которые имеют отношение к кандидату, политической партии назначивших уполномоченного представителя;</w:t>
      </w:r>
    </w:p>
    <w:p>
      <w:pPr>
        <w:spacing w:after="60"/>
        <w:ind w:firstLine="567"/>
        <w:jc w:val="both"/>
      </w:pPr>
      <w:r>
        <w:rPr>
          <w:rFonts w:ascii="Arial" w:cs="Arial" w:eastAsia="Arial" w:hAnsi="Arial"/>
          <w:sz w:val="24"/>
          <w:szCs w:val="24"/>
        </w:rPr>
        <w:t xml:space="preserve">6) осуществляет иные полномочия по поручению кандидата, политической партии.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Уполномоченный представитель по финансовым вопросам:</w:t>
      </w:r>
    </w:p>
    <w:p>
      <w:pPr>
        <w:spacing w:after="60"/>
        <w:ind w:firstLine="567"/>
        <w:jc w:val="both"/>
      </w:pPr>
      <w:r>
        <w:rPr>
          <w:rFonts w:ascii="Arial" w:cs="Arial" w:eastAsia="Arial" w:hAnsi="Arial"/>
          <w:sz w:val="24"/>
          <w:szCs w:val="24"/>
        </w:rPr>
        <w:t xml:space="preserve">1) решает вопросы, связанные с созданием избирательного фонда для финансирования избирательной кампании кандидата, политической партии, по учету и контролю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60"/>
        <w:ind w:firstLine="567"/>
        <w:jc w:val="both"/>
      </w:pPr>
      <w:r>
        <w:rPr>
          <w:rFonts w:ascii="Arial" w:cs="Arial" w:eastAsia="Arial" w:hAnsi="Arial"/>
          <w:sz w:val="24"/>
          <w:szCs w:val="24"/>
        </w:rPr>
        <w:t xml:space="preserve">2) вправе подписывать финансовые расчетные документы и финансовые отчеты;</w:t>
      </w:r>
    </w:p>
    <w:p>
      <w:pPr>
        <w:spacing w:after="60"/>
        <w:ind w:firstLine="567"/>
        <w:jc w:val="both"/>
      </w:pPr>
      <w:r>
        <w:rPr>
          <w:rFonts w:ascii="Arial" w:cs="Arial" w:eastAsia="Arial" w:hAnsi="Arial"/>
          <w:sz w:val="24"/>
          <w:szCs w:val="24"/>
        </w:rPr>
        <w:t xml:space="preserve">3) вправе принимать участие на заседаниях избирательных комиссий по финансовым вопросам, которые имеют отношение к кандидату, политической партии;</w:t>
      </w:r>
    </w:p>
    <w:p>
      <w:pPr>
        <w:spacing w:after="60"/>
        <w:ind w:firstLine="567"/>
        <w:jc w:val="both"/>
      </w:pPr>
      <w:r>
        <w:rPr>
          <w:rFonts w:ascii="Arial" w:cs="Arial" w:eastAsia="Arial" w:hAnsi="Arial"/>
          <w:sz w:val="24"/>
          <w:szCs w:val="24"/>
        </w:rPr>
        <w:t xml:space="preserve">4) осуществляет иные полномочия в части финансовых вопросов, установленные настоящим Законом.</w:t>
      </w:r>
    </w:p>
    <w:p>
      <w:pPr>
        <w:spacing w:after="60"/>
        <w:ind w:firstLine="567"/>
        <w:jc w:val="both"/>
      </w:pPr>
      <w:r>
        <w:rPr>
          <w:rFonts w:ascii="Arial" w:cs="Arial" w:eastAsia="Arial" w:hAnsi="Arial"/>
          <w:sz w:val="24"/>
          <w:szCs w:val="24"/>
        </w:rPr>
        <w:t xml:space="preserve">5. Кандидат, политическая партия вправе в любое время прекратить полномочия уполномоченного представителя, письменно известив об этом избирательную комиссию, зарегистрировавшую соответствующего уполномоченного представителя.</w:t>
      </w:r>
    </w:p>
    <w:p>
      <w:pPr>
        <w:spacing w:after="60"/>
        <w:ind w:firstLine="567"/>
        <w:jc w:val="both"/>
      </w:pPr>
      <w:r>
        <w:rPr>
          <w:rFonts w:ascii="Arial" w:cs="Arial" w:eastAsia="Arial" w:hAnsi="Arial"/>
          <w:sz w:val="24"/>
          <w:szCs w:val="24"/>
        </w:rPr>
        <w:t xml:space="preserve">6. Срок полномочий уполномоченных представителей кандидата, политической партии по вопросам, связанным с участием в выборах, истекает с момента утраты статуса кандидата всеми кандидатами, выдвинутыми в составе списка кандидатов политической партией по единому избирательному округу, но не позднее дня официального опубликования результатов выборов. Срок полномочий уполномоченных представителей кандидата, политической партии по финансовым вопросам истекает через 20 календарных дней со дня определения результатов выборов.</w:t>
      </w:r>
    </w:p>
    <w:p>
      <w:pPr>
        <w:spacing w:after="60"/>
        <w:ind w:firstLine="567"/>
        <w:jc w:val="both"/>
      </w:pPr>
      <w:r>
        <w:rPr>
          <w:rFonts w:ascii="Arial" w:cs="Arial" w:eastAsia="Arial" w:hAnsi="Arial"/>
          <w:i/>
          <w:iCs/>
          <w:sz w:val="24"/>
          <w:szCs w:val="24"/>
        </w:rPr>
        <w:t xml:space="preserve">(В редакции Законов от </w:t>
      </w:r>
      <w:hyperlink w:history="1" r:id="rIdx0vhxzo60xhk76t22bvqf">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q7fufnbgi4-uz1_cqhfa1">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u-ckaqyk4b0kdasjbv7d3">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 Информирование избирателей и проведение предвыборной агитации</w:t>
      </w:r>
    </w:p>
    <w:p>
      <w:pPr>
        <w:spacing w:after="60"/>
        <w:ind w:firstLine="567"/>
        <w:jc w:val="both"/>
      </w:pPr>
      <w:r>
        <w:rPr>
          <w:rFonts w:ascii="Arial" w:cs="Arial" w:eastAsia="Arial" w:hAnsi="Arial"/>
          <w:sz w:val="24"/>
          <w:szCs w:val="24"/>
        </w:rPr>
        <w:t xml:space="preserve">1. Информационное обеспечение выборов включает в себя информирование избирателей, предвыборную агитацию и способствует осознанному и свободному волеизъявлению граждан и гласности выборов.</w:t>
      </w:r>
    </w:p>
    <w:p>
      <w:pPr>
        <w:spacing w:after="60"/>
        <w:ind w:firstLine="567"/>
        <w:jc w:val="both"/>
      </w:pPr>
      <w:r>
        <w:rPr>
          <w:rFonts w:ascii="Arial" w:cs="Arial" w:eastAsia="Arial" w:hAnsi="Arial"/>
          <w:sz w:val="24"/>
          <w:szCs w:val="24"/>
        </w:rPr>
        <w:t xml:space="preserve">2. Информирование избирателей осуществляют органы государственной власти, органы местного самоуправления, избирательные комиссии, средства массовой информации, юридические и физические лица в соответствии с настоящим Законом и действующим законодательством. Органы государственной власти, местного самоуправления, избирательные комиссии несут ответственность за своевременность и достоверность информирования граждан.</w:t>
      </w:r>
    </w:p>
    <w:p>
      <w:pPr>
        <w:spacing w:after="60"/>
        <w:ind w:firstLine="567"/>
        <w:jc w:val="both"/>
      </w:pPr>
      <w:r>
        <w:rPr>
          <w:rFonts w:ascii="Arial" w:cs="Arial" w:eastAsia="Arial" w:hAnsi="Arial"/>
          <w:sz w:val="24"/>
          <w:szCs w:val="24"/>
        </w:rPr>
        <w:t xml:space="preserve">Избирательные комиссии принимают необходимые специальные меры по информированию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Для этого информационные материалы должны быть подготовлены в аудио-, видеоформатах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w:t>
      </w:r>
    </w:p>
    <w:p>
      <w:pPr>
        <w:spacing w:after="120"/>
        <w:ind w:firstLine="567"/>
        <w:jc w:val="both"/>
      </w:pPr>
      <w:r>
        <w:rPr>
          <w:rFonts w:ascii="Arial" w:cs="Arial" w:eastAsia="Arial" w:hAnsi="Arial"/>
          <w:sz w:val="24"/>
          <w:szCs w:val="24"/>
        </w:rPr>
        <w:t xml:space="preserve">Информирование избирателей, находящихся в местах содержания под стражей в качестве подозреваемых и обвиняемых, осуществляется избирательными комиссиями совместно с уполномоченными государственными органами.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Центральная избирательная комиссия за 55 календарных дней до дня голосования обязана проинформировать избирателей о необходимости ознакомиться со списками избирателей, уточнить свои данные в списках избирателей через средства массовой информации и иными доступными способами. Государственные телерадиоорганизации, иные телерадиоорганизации, финансируемые из республиканского бюджета, и телерадиоорганизации, вошедшие в социальный пакет цифрового вещания, обязаны предоставить бесплатное эфирное время избирательным комиссиям в достаточном объеме для информирования избирателей о необходимости проверить себя в списках избирателей, о порядке участия в голосовании, об итогах голосования, о ходе избирательного процесса и других вопросах избирательного процесса.</w:t>
      </w:r>
    </w:p>
    <w:p>
      <w:pPr>
        <w:spacing w:after="60"/>
        <w:ind w:firstLine="567"/>
        <w:jc w:val="both"/>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и политической партии, финансовых отчетах кандидатов и политических партий в избирательных фондах осуществляется избирательными комиссиями.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В целях информирования избирателей кандидаты и политические партии не позднее 5 календарных дней со дня регистрации кандидата, списков кандидатов в соответствующей избирательной комиссии представляют программу в бумажном и электронном виде на государственном и официальном языках в соответствующую избирательную комиссию. Центральная избирательная комиссия публикует программу кандидатов, политических партий на официальном сайте.</w:t>
      </w:r>
    </w:p>
    <w:p>
      <w:pPr>
        <w:spacing w:after="60"/>
        <w:ind w:firstLine="567"/>
        <w:jc w:val="both"/>
      </w:pPr>
      <w:r>
        <w:rPr>
          <w:rFonts w:ascii="Arial" w:cs="Arial" w:eastAsia="Arial" w:hAnsi="Arial"/>
          <w:sz w:val="24"/>
          <w:szCs w:val="24"/>
        </w:rPr>
        <w:t xml:space="preserve">Информирование избирателей допустимо лишь в пределах, установленных законодательством, и не должно содержать элементы или признаки предвыборной агитации.</w:t>
      </w:r>
    </w:p>
    <w:p>
      <w:pPr>
        <w:spacing w:after="120"/>
        <w:ind w:firstLine="567"/>
        <w:jc w:val="both"/>
      </w:pPr>
      <w:r>
        <w:rPr>
          <w:rFonts w:ascii="Arial" w:cs="Arial" w:eastAsia="Arial" w:hAnsi="Arial"/>
          <w:sz w:val="24"/>
          <w:szCs w:val="24"/>
        </w:rPr>
        <w:t xml:space="preserve">Избирательные комиссии принимают необходимые меры по информированию избирателей с ограниченными возможностями здоровья.</w:t>
      </w:r>
    </w:p>
    <w:p>
      <w:pPr>
        <w:spacing w:after="120"/>
        <w:ind w:firstLine="567"/>
        <w:jc w:val="both"/>
      </w:pPr>
      <w:r>
        <w:rPr>
          <w:rFonts w:ascii="Arial" w:cs="Arial" w:eastAsia="Arial" w:hAnsi="Arial"/>
          <w:sz w:val="24"/>
          <w:szCs w:val="24"/>
        </w:rPr>
        <w:t xml:space="preserve">Информационные материалы должны быть подготовлены в аудио-, видеоформатах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 (или) специального оборудования (тифлосредствами), на котором установлены компьютерные программы экранного доступа, преобразующие текстовые файлы в звуковые или тактильные сигналы, а также иных специальных средств.</w:t>
      </w:r>
    </w:p>
    <w:p>
      <w:pPr>
        <w:spacing w:after="60"/>
        <w:ind w:firstLine="567"/>
        <w:jc w:val="both"/>
      </w:pPr>
      <w:r>
        <w:rPr>
          <w:rFonts w:ascii="Arial" w:cs="Arial" w:eastAsia="Arial" w:hAnsi="Arial"/>
          <w:sz w:val="24"/>
          <w:szCs w:val="24"/>
        </w:rPr>
        <w:t xml:space="preserve">3.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 не должно нарушать равенства кандидатов, политических партий в них не должно отдаваться предпочтение какому бы то ни было кандидату, политической партии, не должно содержать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В информационных теле- и радиопрограммах, публикациях в периодических печатных изданиях (независимо от форм собственности) сведения о зарегистрированных кандидатах, политических партиях, сообщения о проведении предвыборных мероприятий кандидатами, политическими партиями должны даваться отдельным информационным блоком, без комментариев. Такие информационные блоки не оплачиваются кандидатами, уполномоченными представителями по финансовым вопросам, политическими партиями. В них не должно отдаваться предпочтение какому-либо кандидату или политической партии, не должна допускаться дискриминация какого-либо кандидата или политической партии, в том числе по времени освещения их предвыборной деятельности, объему эфирного времени или печатной площади, отведенной для таких сообщений.</w:t>
      </w:r>
    </w:p>
    <w:p>
      <w:pPr>
        <w:spacing w:after="60"/>
        <w:ind w:firstLine="567"/>
        <w:jc w:val="both"/>
      </w:pPr>
      <w:r>
        <w:rPr>
          <w:rFonts w:ascii="Arial" w:cs="Arial" w:eastAsia="Arial" w:hAnsi="Arial"/>
          <w:sz w:val="24"/>
          <w:szCs w:val="24"/>
        </w:rPr>
        <w:t xml:space="preserve">4. Опубликование (освещение) результатов опросов общественного мнения, связанных с выборами, является разновидностью информирования избирателей. Публикация результатов опросов должна соответствовать требованиям части 5 настоящей статьи.</w:t>
      </w:r>
    </w:p>
    <w:p>
      <w:pPr>
        <w:spacing w:after="60"/>
        <w:ind w:firstLine="567"/>
        <w:jc w:val="both"/>
      </w:pPr>
      <w:r>
        <w:rPr>
          <w:rFonts w:ascii="Arial" w:cs="Arial" w:eastAsia="Arial" w:hAnsi="Arial"/>
          <w:sz w:val="24"/>
          <w:szCs w:val="24"/>
        </w:rPr>
        <w:t xml:space="preserve">5. При опубликовании (освещении) результатов опросов общественного мнения, связанных с выборами, средства массовой информации, интернет-издания, граждане и организации, осуществляющие указанное опубликование (освещение), обязаны указывать организацию или физическое лицо, проводившие опрос, время его проведения, число опрошенных (выборку), метод сбора информации, регион проведения опроса, точную формулировку вопроса, статистическую оценку возможной погрешности, лицо, заказавшее проведение опроса и оплатившее его опубликование.</w:t>
      </w:r>
    </w:p>
    <w:p>
      <w:pPr>
        <w:spacing w:after="60"/>
        <w:ind w:firstLine="567"/>
        <w:jc w:val="both"/>
      </w:pPr>
      <w:r>
        <w:rPr>
          <w:rFonts w:ascii="Arial" w:cs="Arial" w:eastAsia="Arial" w:hAnsi="Arial"/>
          <w:sz w:val="24"/>
          <w:szCs w:val="24"/>
        </w:rPr>
        <w:t xml:space="preserve">6. В последние 5 календарных дней до дня голосования, а также в день голосования опубликование (освещение) в средствах массовой информации, интернет-изданиях результатов опросов общественного мнения, прогнозов результатов выборов, иных исследований, связанных с выборами, не допускается.</w:t>
      </w:r>
    </w:p>
    <w:p>
      <w:pPr>
        <w:spacing w:after="60"/>
        <w:ind w:firstLine="567"/>
        <w:jc w:val="both"/>
      </w:pPr>
      <w:r>
        <w:rPr>
          <w:rFonts w:ascii="Arial" w:cs="Arial" w:eastAsia="Arial" w:hAnsi="Arial"/>
          <w:sz w:val="24"/>
          <w:szCs w:val="24"/>
        </w:rPr>
        <w:t xml:space="preserve">7. Несоблюдение требований частей 5 и 6 настоящей статьи при опубликовании (освещении) результатов опросов общественного мнения влечет признание материалов, содержащих такие сведения, агитационными и ответственность, предусмотренную действующим законодательством.</w:t>
      </w:r>
    </w:p>
    <w:p>
      <w:pPr>
        <w:spacing w:after="60"/>
        <w:ind w:firstLine="567"/>
        <w:jc w:val="both"/>
      </w:pPr>
      <w:r>
        <w:rPr>
          <w:rFonts w:ascii="Arial" w:cs="Arial" w:eastAsia="Arial" w:hAnsi="Arial"/>
          <w:sz w:val="24"/>
          <w:szCs w:val="24"/>
        </w:rPr>
        <w:t xml:space="preserve">8. Гражданам Кыргызской Республики, кандидатам, политическим партиям при проведении выборов государством обеспечивается свободное проведение агитации в соответствии с настоящим Законом, законами Кыргызской Республики.</w:t>
      </w:r>
    </w:p>
    <w:p>
      <w:pPr>
        <w:spacing w:after="60"/>
        <w:ind w:firstLine="567"/>
        <w:jc w:val="both"/>
      </w:pPr>
      <w:r>
        <w:rPr>
          <w:rFonts w:ascii="Arial" w:cs="Arial" w:eastAsia="Arial" w:hAnsi="Arial"/>
          <w:sz w:val="24"/>
          <w:szCs w:val="24"/>
        </w:rPr>
        <w:t xml:space="preserve">9. Граждане Кыргызской Республики, кандидаты, политические партии вправе проводить агитацию за участие в выборах, за или против любого кандидата, списка кандидатов, свободно и всесторонне обсуждать предвыборные программы кандидатов, политических партий.</w:t>
      </w:r>
    </w:p>
    <w:p>
      <w:pPr>
        <w:spacing w:after="60"/>
        <w:ind w:firstLine="567"/>
        <w:jc w:val="both"/>
      </w:pPr>
      <w:r>
        <w:rPr>
          <w:rFonts w:ascii="Arial" w:cs="Arial" w:eastAsia="Arial" w:hAnsi="Arial"/>
          <w:sz w:val="24"/>
          <w:szCs w:val="24"/>
        </w:rPr>
        <w:t xml:space="preserve">Агитация может проводиться на собраниях, митингах и через средства массовой информации. Избирательные комиссии должны обеспечить проведение агитации и встреч с избирателями.</w:t>
      </w:r>
    </w:p>
    <w:p>
      <w:pPr>
        <w:spacing w:after="60"/>
        <w:ind w:firstLine="567"/>
        <w:jc w:val="both"/>
      </w:pPr>
      <w:r>
        <w:rPr>
          <w:rFonts w:ascii="Arial" w:cs="Arial" w:eastAsia="Arial" w:hAnsi="Arial"/>
          <w:sz w:val="24"/>
          <w:szCs w:val="24"/>
        </w:rPr>
        <w:t xml:space="preserve">Для проведения агитации государственные органы и органы местного самоуправления за счет средств республиканского бюджета должны предоставить соответствующее всем требованиям проведения встреч помещение, места или площади для вывешивания агитационных материалов.</w:t>
      </w:r>
    </w:p>
    <w:p>
      <w:pPr>
        <w:spacing w:after="60"/>
        <w:ind w:firstLine="567"/>
        <w:jc w:val="both"/>
      </w:pPr>
      <w:r>
        <w:rPr>
          <w:rFonts w:ascii="Arial" w:cs="Arial" w:eastAsia="Arial" w:hAnsi="Arial"/>
          <w:sz w:val="24"/>
          <w:szCs w:val="24"/>
        </w:rPr>
        <w:t xml:space="preserve">10. Предвыборной агитацией признаются:</w:t>
      </w:r>
    </w:p>
    <w:p>
      <w:pPr>
        <w:spacing w:after="60"/>
        <w:ind w:firstLine="567"/>
        <w:jc w:val="both"/>
      </w:pPr>
      <w:r>
        <w:rPr>
          <w:rFonts w:ascii="Arial" w:cs="Arial" w:eastAsia="Arial" w:hAnsi="Arial"/>
          <w:sz w:val="24"/>
          <w:szCs w:val="24"/>
        </w:rPr>
        <w:t xml:space="preserve">1) призывы голосовать за тех или иных кандидатов, списки кандидатов либо против них;</w:t>
      </w:r>
    </w:p>
    <w:p>
      <w:pPr>
        <w:spacing w:after="60"/>
        <w:ind w:firstLine="567"/>
        <w:jc w:val="both"/>
      </w:pPr>
      <w:r>
        <w:rPr>
          <w:rFonts w:ascii="Arial" w:cs="Arial" w:eastAsia="Arial" w:hAnsi="Arial"/>
          <w:sz w:val="24"/>
          <w:szCs w:val="24"/>
        </w:rPr>
        <w:t xml:space="preserve">2) выражение предпочтения в отношении отдельных кандидатов, политических партий;</w:t>
      </w:r>
    </w:p>
    <w:p>
      <w:pPr>
        <w:spacing w:after="60"/>
        <w:ind w:firstLine="567"/>
        <w:jc w:val="both"/>
      </w:pPr>
      <w:r>
        <w:rPr>
          <w:rFonts w:ascii="Arial" w:cs="Arial" w:eastAsia="Arial" w:hAnsi="Arial"/>
          <w:sz w:val="24"/>
          <w:szCs w:val="24"/>
        </w:rPr>
        <w:t xml:space="preserve">3) описание возможных последствий избрания или неизбрания кандидатов, списка кандидатов;</w:t>
      </w:r>
    </w:p>
    <w:p>
      <w:pPr>
        <w:spacing w:after="60"/>
        <w:ind w:firstLine="567"/>
        <w:jc w:val="both"/>
      </w:pPr>
      <w:r>
        <w:rPr>
          <w:rFonts w:ascii="Arial" w:cs="Arial" w:eastAsia="Arial" w:hAnsi="Arial"/>
          <w:sz w:val="24"/>
          <w:szCs w:val="24"/>
        </w:rPr>
        <w:t xml:space="preserve">4)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w:t>
      </w:r>
    </w:p>
    <w:p>
      <w:pPr>
        <w:spacing w:after="60"/>
        <w:ind w:firstLine="567"/>
        <w:jc w:val="both"/>
      </w:pPr>
      <w:r>
        <w:rPr>
          <w:rFonts w:ascii="Arial" w:cs="Arial" w:eastAsia="Arial" w:hAnsi="Arial"/>
          <w:sz w:val="24"/>
          <w:szCs w:val="24"/>
        </w:rPr>
        <w:t xml:space="preserve">11. В период избирательной кампании граждане Кыргызской Республики, политические партии вправе вести предвыборную агитацию, требующую финансирования, только по согласованию с кандидатами, политическими партиями, выдвинувшими списки кандидатов, и через их избирательные фонды.</w:t>
      </w:r>
    </w:p>
    <w:p>
      <w:pPr>
        <w:spacing w:after="60"/>
        <w:ind w:firstLine="567"/>
        <w:jc w:val="both"/>
      </w:pPr>
      <w:r>
        <w:rPr>
          <w:rFonts w:ascii="Arial" w:cs="Arial" w:eastAsia="Arial" w:hAnsi="Arial"/>
          <w:sz w:val="24"/>
          <w:szCs w:val="24"/>
        </w:rPr>
        <w:t xml:space="preserve">12. Кандидатам, политическим партиям гарантируются равные условия доступа к средствам массовой информации.</w:t>
      </w:r>
    </w:p>
    <w:p>
      <w:pPr>
        <w:spacing w:after="60"/>
        <w:ind w:firstLine="567"/>
        <w:jc w:val="both"/>
      </w:pPr>
      <w:r>
        <w:rPr>
          <w:rFonts w:ascii="Arial" w:cs="Arial" w:eastAsia="Arial" w:hAnsi="Arial"/>
          <w:sz w:val="24"/>
          <w:szCs w:val="24"/>
        </w:rPr>
        <w:t xml:space="preserve">13. Агитация при проведении выборов может осуществляться:</w:t>
      </w:r>
    </w:p>
    <w:p>
      <w:pPr>
        <w:spacing w:after="60"/>
        <w:ind w:firstLine="567"/>
        <w:jc w:val="both"/>
      </w:pPr>
      <w:r>
        <w:rPr>
          <w:rFonts w:ascii="Arial" w:cs="Arial" w:eastAsia="Arial" w:hAnsi="Arial"/>
          <w:sz w:val="24"/>
          <w:szCs w:val="24"/>
        </w:rPr>
        <w:t xml:space="preserve">1) через средства массовой информации;</w:t>
      </w:r>
    </w:p>
    <w:p>
      <w:pPr>
        <w:spacing w:after="60"/>
        <w:ind w:firstLine="567"/>
        <w:jc w:val="both"/>
      </w:pPr>
      <w:r>
        <w:rPr>
          <w:rFonts w:ascii="Arial" w:cs="Arial" w:eastAsia="Arial" w:hAnsi="Arial"/>
          <w:sz w:val="24"/>
          <w:szCs w:val="24"/>
        </w:rPr>
        <w:t xml:space="preserve">2) посредством проведения агитационных публичных мероприятий (митинги, собрания, телевизионные дебаты и иные), за исключением проведения концертов, театрализованных представлений, спортивных мероприятий;</w:t>
      </w:r>
    </w:p>
    <w:p>
      <w:pPr>
        <w:spacing w:after="60"/>
        <w:ind w:firstLine="567"/>
        <w:jc w:val="both"/>
      </w:pPr>
      <w:r>
        <w:rPr>
          <w:rFonts w:ascii="Arial" w:cs="Arial" w:eastAsia="Arial" w:hAnsi="Arial"/>
          <w:sz w:val="24"/>
          <w:szCs w:val="24"/>
        </w:rPr>
        <w:t xml:space="preserve">3) путем выпуска, размещения и распространения печатных, аудиовизуальных и других агитационных материалов;</w:t>
      </w:r>
    </w:p>
    <w:p>
      <w:pPr>
        <w:spacing w:after="60"/>
        <w:ind w:firstLine="567"/>
        <w:jc w:val="both"/>
      </w:pPr>
      <w:r>
        <w:rPr>
          <w:rFonts w:ascii="Arial" w:cs="Arial" w:eastAsia="Arial" w:hAnsi="Arial"/>
          <w:sz w:val="24"/>
          <w:szCs w:val="24"/>
        </w:rPr>
        <w:t xml:space="preserve">4) в иных не запрещенных законом формах.</w:t>
      </w:r>
    </w:p>
    <w:p>
      <w:pPr>
        <w:spacing w:after="60"/>
        <w:ind w:firstLine="567"/>
        <w:jc w:val="both"/>
      </w:pPr>
      <w:r>
        <w:rPr>
          <w:rFonts w:ascii="Arial" w:cs="Arial" w:eastAsia="Arial" w:hAnsi="Arial"/>
          <w:sz w:val="24"/>
          <w:szCs w:val="24"/>
        </w:rPr>
        <w:t xml:space="preserve">14. Кандидат, политические партии вправе самостоятельно определять форму и характер своей агитации через средства массовой информации.</w:t>
      </w:r>
    </w:p>
    <w:p>
      <w:pPr>
        <w:spacing w:after="120"/>
        <w:ind w:firstLine="56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При проведении предвыборной агитации не допускается применение и распространение информации религиозного содержания.</w:t>
      </w:r>
    </w:p>
    <w:p>
      <w:pPr>
        <w:spacing w:after="60"/>
        <w:ind w:firstLine="567"/>
        <w:jc w:val="both"/>
      </w:pPr>
      <w:r>
        <w:rPr>
          <w:rFonts w:ascii="Arial" w:cs="Arial" w:eastAsia="Arial" w:hAnsi="Arial"/>
          <w:sz w:val="24"/>
          <w:szCs w:val="24"/>
        </w:rPr>
        <w:t xml:space="preserve">15. Государственные гражданские и муниципальные служащие, лица, замещающие государственные политические должности, за исключением депутатов Жогорку Кенеша, специальные государственные и политические муниципальные должности, за исключением депутатов местных кенешей, члены избирательных комиссий, наблюдатели, международные наблюдатели, религиозные деятели, учредители и члены организаций, занимающихся благотворительной деятельностью, лица, не достигшие 18 лет, иностранные граждане и организации, лица без гражданства, работники территориального общественного самоуправления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16.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радиопрограмм производится в записи. Запрещается ретрансляция зарубежных теле-, радиопрограмм, распространяющих информацию, порочащую честь, достоинство и деловую репутацию кандидатов и политических партий. В таких случаях ответственность за распространение подобных сведений несут ретранслирующие средства массовой информации.</w:t>
      </w:r>
    </w:p>
    <w:p>
      <w:pPr>
        <w:spacing w:after="60"/>
        <w:ind w:firstLine="567"/>
        <w:jc w:val="both"/>
      </w:pPr>
      <w:r>
        <w:rPr>
          <w:rFonts w:ascii="Arial" w:cs="Arial" w:eastAsia="Arial" w:hAnsi="Arial"/>
          <w:sz w:val="24"/>
          <w:szCs w:val="24"/>
        </w:rPr>
        <w:t xml:space="preserve">17. Журналистам, другим творческим работникам, а также должностным лицам редакций средств массовой информации и интернет-изданий запрещается вести информационные теле-,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данных средств массовой информации или владельцами интернет-изданий и одновременно кандидатами либо их представителями, в соответствии с настоящим Законом. Данное правило не касается агитационных выступлений указанных лиц при использовании кандидатами бесплатного эфирного времени на каналах государственных и местных телерадиоорганизаций в порядке, предусмотренном </w:t>
      </w:r>
      <w:r>
        <w:rPr>
          <w:rFonts w:ascii="Arial" w:cs="Arial" w:eastAsia="Arial" w:hAnsi="Arial"/>
          <w:sz w:val="24"/>
          <w:szCs w:val="24"/>
        </w:rPr>
        <w:t xml:space="preserve">статьей 24</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18. Средства массовой информации или интернет-издания, учредителями (соучредителями, владельцами) которых являются органы государственной власти и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60"/>
        <w:ind w:firstLine="567"/>
        <w:jc w:val="both"/>
      </w:pPr>
      <w:r>
        <w:rPr>
          <w:rFonts w:ascii="Arial" w:cs="Arial" w:eastAsia="Arial" w:hAnsi="Arial"/>
          <w:sz w:val="24"/>
          <w:szCs w:val="24"/>
        </w:rPr>
        <w:t xml:space="preserve">19. Средства массовой информации, не подпадающие под действие части 18 настоящей статьи, вправе на договорной основе предоставить эфирное время, печатную площадь кандидатам, политическим партиям в соответствии с инструкциями о порядке предоставления кандидатам, политическим партиям на каналах телерадиоорганизаций эфирного времени, печатной площади в периодических печатных изданиях, утвержденными Центральной избирательной комиссией.</w:t>
      </w:r>
    </w:p>
    <w:p>
      <w:pPr>
        <w:spacing w:after="6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или интернет-изданиях должен быть единым для всех кандидатов, политических партий.</w:t>
      </w:r>
    </w:p>
    <w:p>
      <w:pPr>
        <w:spacing w:after="60"/>
        <w:ind w:firstLine="567"/>
        <w:jc w:val="both"/>
      </w:pPr>
      <w:r>
        <w:rPr>
          <w:rFonts w:ascii="Arial" w:cs="Arial" w:eastAsia="Arial" w:hAnsi="Arial"/>
          <w:sz w:val="24"/>
          <w:szCs w:val="24"/>
        </w:rPr>
        <w:t xml:space="preserve">20. При проведении выборов сведения о размере и других условиях оплаты эфирного времени, печатной площади или права публикации в интернет-издании должны быть представлены в Центральную избирательную комиссию соответствующей организацией телерадиовещания, редакцией периодического печатного издания, владельцем интернет-издания не позднее 10 календарных дней со дня официального опубликования решения о назначении выборов в целях аккредитации. Представленные сведения публикуются Центральной избирательной комиссией на своем официальном сайте для всеобщего сведения не позднее 15 дней со дня официального опубликования решения о назначении выборов.</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casw2lswy9oc8dnjveinv">
        <w:r>
          <w:rPr>
            <w:rFonts w:ascii="Arial" w:cs="Arial" w:eastAsia="Arial" w:hAnsi="Arial"/>
            <w:i/>
            <w:iCs/>
            <w:color w:val="1D4ED8"/>
            <w:sz w:val="24"/>
            <w:szCs w:val="24"/>
            <w:u w:val="single"/>
          </w:rPr>
          <w:t xml:space="preserve">30 июля 2013 года № 170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vbec0rrs3s4sdq-e_29iy">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4jackm63rlfv4akn1t923">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vq0pdypxgufl-1f-pxvbn">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klrjcxwtpqzrgonotiwq2">
        <w:r>
          <w:rPr>
            <w:rFonts w:ascii="Arial" w:cs="Arial" w:eastAsia="Arial" w:hAnsi="Arial"/>
            <w:i/>
            <w:iCs/>
            <w:color w:val="1D4ED8"/>
            <w:sz w:val="24"/>
            <w:szCs w:val="24"/>
            <w:u w:val="single"/>
          </w:rPr>
          <w:t xml:space="preserve">30 сентября 2024 года № 167</w:t>
        </w:r>
      </w:hyperlink>
      <w:r>
        <w:rPr>
          <w:rFonts w:ascii="Arial" w:cs="Arial" w:eastAsia="Arial" w:hAnsi="Arial"/>
          <w:sz w:val="24"/>
          <w:szCs w:val="24"/>
        </w:rPr>
        <w:t xml:space="preserve">, </w:t>
      </w:r>
      <w:hyperlink w:history="1" r:id="rIdk3os3mnexlpgwpx_0qxy9">
        <w:r>
          <w:rPr>
            <w:rFonts w:ascii="Arial" w:cs="Arial" w:eastAsia="Arial" w:hAnsi="Arial"/>
            <w:i/>
            <w:iCs/>
            <w:color w:val="1D4ED8"/>
            <w:sz w:val="24"/>
            <w:szCs w:val="24"/>
            <w:u w:val="single"/>
          </w:rPr>
          <w:t xml:space="preserve">21 января 2025 года №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Сроки проведения предвыборной агитации</w:t>
      </w:r>
    </w:p>
    <w:p>
      <w:pPr>
        <w:spacing w:after="120"/>
        <w:jc w:val="both"/>
      </w:pPr>
      <w:r>
        <w:rPr>
          <w:rFonts w:ascii="Arial" w:cs="Arial" w:eastAsia="Arial" w:hAnsi="Arial"/>
          <w:sz w:val="24"/>
          <w:szCs w:val="24"/>
        </w:rPr>
        <w:t xml:space="preserve">1. Предвыборная агитация начинается со дня окончания срока регистрации всех кандидатов, списков кандидатов и прекращается за 24 часа до начала голосования.</w:t>
      </w:r>
    </w:p>
    <w:p>
      <w:pPr>
        <w:spacing w:after="120"/>
        <w:jc w:val="both"/>
      </w:pPr>
      <w:r>
        <w:rPr>
          <w:rFonts w:ascii="Arial" w:cs="Arial" w:eastAsia="Arial" w:hAnsi="Arial"/>
          <w:sz w:val="24"/>
          <w:szCs w:val="24"/>
        </w:rPr>
        <w:t xml:space="preserve">2. При проведении переголосования предвыборная агитация возобновляется с момента принятия решения о назначении переголосования и прекращается за 24 часа до начала переголосования.</w:t>
      </w:r>
    </w:p>
    <w:p>
      <w:pPr>
        <w:spacing w:after="120"/>
        <w:jc w:val="both"/>
      </w:pPr>
      <w:r>
        <w:rPr>
          <w:rFonts w:ascii="Arial" w:cs="Arial" w:eastAsia="Arial" w:hAnsi="Arial"/>
          <w:sz w:val="24"/>
          <w:szCs w:val="24"/>
        </w:rPr>
        <w:t xml:space="preserve">3. Агитационные печатные материалы (листовки, плакаты, билборды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60" w:before="200"/>
        <w:ind w:firstLine="567"/>
        <w:jc w:val="left"/>
      </w:pPr>
      <w:r>
        <w:rPr>
          <w:rFonts w:ascii="Arial" w:cs="Arial" w:eastAsia="Arial" w:hAnsi="Arial"/>
          <w:b/>
          <w:bCs/>
          <w:sz w:val="24"/>
          <w:szCs w:val="24"/>
        </w:rPr>
        <w:t xml:space="preserve">Статья 24. Проведение предвыборной агитации по телевидению и радио</w:t>
      </w:r>
    </w:p>
    <w:p>
      <w:pPr>
        <w:spacing w:after="60"/>
        <w:ind w:firstLine="567"/>
        <w:jc w:val="both"/>
      </w:pPr>
      <w:r>
        <w:rPr>
          <w:rFonts w:ascii="Arial" w:cs="Arial" w:eastAsia="Arial" w:hAnsi="Arial"/>
          <w:sz w:val="24"/>
          <w:szCs w:val="24"/>
        </w:rPr>
        <w:t xml:space="preserve">1. Кандидаты, политические партии имеют право на предоставление им бесплатного эфирного времени на каналах телерадиоорганизаций, подпадающих под действие части 18 </w:t>
      </w:r>
      <w:hyperlink w:history="1" r:id="rIdr2sxrgsw9lyr93rgcsblm">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 и осуществляющих телевизионное вещание и радиовещание на территории, на которой проводятся выборы. Указанное эфирное время должно приходиться на период, когда теле-, радиопрограммы собирают наибольшую аудиторию - с 20 до 24 часов.</w:t>
      </w:r>
    </w:p>
    <w:p>
      <w:pPr>
        <w:spacing w:after="60"/>
        <w:ind w:firstLine="567"/>
        <w:jc w:val="both"/>
      </w:pPr>
      <w:r>
        <w:rPr>
          <w:rFonts w:ascii="Arial" w:cs="Arial" w:eastAsia="Arial" w:hAnsi="Arial"/>
          <w:sz w:val="24"/>
          <w:szCs w:val="24"/>
        </w:rPr>
        <w:t xml:space="preserve">2. Общий объем бесплатного эфирного времени, выделяемого государственной телерадиоорганизацией для проведения агитации на выборах депутатов местных кенешей должен быть не менее одного часа в рабочие дни. Указанное бесплатное эфирное время распределяется между зарегистрированными и явившимися на передачу кандидатами, политическими партиями, выдвинувшими кандидатов, а также политическими партиями, выдвинувшими списки кандидатов на равных основаниях.</w:t>
      </w:r>
    </w:p>
    <w:p>
      <w:pPr>
        <w:spacing w:after="60"/>
        <w:ind w:firstLine="567"/>
        <w:jc w:val="both"/>
      </w:pPr>
      <w:r>
        <w:rPr>
          <w:rFonts w:ascii="Arial" w:cs="Arial" w:eastAsia="Arial" w:hAnsi="Arial"/>
          <w:sz w:val="24"/>
          <w:szCs w:val="24"/>
        </w:rPr>
        <w:t xml:space="preserve">3. Не менее половины от общего числа объема выделяемого эфирного времени отводится кандидатам, политическим партиям, выдвинувшим списки кандидатов, исключительно для совместного проведения дебатов и иных аналогичных агитационных мероприятий. К использованию этой доли бесплатного эфирного времени все кандидаты, политические партии должны быть допущены на равных основаниях.</w:t>
      </w:r>
    </w:p>
    <w:p>
      <w:pPr>
        <w:spacing w:after="60"/>
        <w:ind w:firstLine="567"/>
        <w:jc w:val="both"/>
      </w:pPr>
      <w:r>
        <w:rPr>
          <w:rFonts w:ascii="Arial" w:cs="Arial" w:eastAsia="Arial" w:hAnsi="Arial"/>
          <w:sz w:val="24"/>
          <w:szCs w:val="24"/>
        </w:rPr>
        <w:t xml:space="preserve">В совместных агитационных мероприятиях на каналах организаций телерадиовещания зарегистрированные кандидаты могут участвовать только лично, политические партии - через депутатов из зарегистрированного списка кандидатов. Отказ от участия в совместном агитационном мероприятии не влечет увеличения объема бесплатного эфирного времени, предоставляемого отказавшимся от участия в совместном агитационном мероприятии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Отказ от участия или неявка на совместное агитационное мероприятие не влекут за собой предоставление эфирного времени.</w:t>
      </w:r>
    </w:p>
    <w:p>
      <w:pPr>
        <w:spacing w:after="60"/>
        <w:ind w:firstLine="567"/>
        <w:jc w:val="both"/>
      </w:pPr>
      <w:r>
        <w:rPr>
          <w:rFonts w:ascii="Arial" w:cs="Arial" w:eastAsia="Arial" w:hAnsi="Arial"/>
          <w:sz w:val="24"/>
          <w:szCs w:val="24"/>
        </w:rPr>
        <w:t xml:space="preserve">4. Телерадиоорганизации, подпадающие под действие части 18 </w:t>
      </w:r>
      <w:hyperlink w:history="1" r:id="rIdxhx7wtmuy94gw7n5tytcp">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 применительно к уровню выборов обязаны резервировать платное эфирное время для проведения агитации кандидатами, политическими партиями. Указанное эфирное время должно предоставляться на условиях договора соответствующему кандидату, политической партии за плату по их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политических партий. При этом каждые кандидат, политическая партия вправе получить из общего объема зарезервированного эфирного времени время в пределах доли, полученной делением этого объема на общее число кандидатов, политических партий.</w:t>
      </w:r>
    </w:p>
    <w:p>
      <w:pPr>
        <w:spacing w:after="60"/>
        <w:ind w:firstLine="567"/>
        <w:jc w:val="both"/>
      </w:pPr>
      <w:r>
        <w:rPr>
          <w:rFonts w:ascii="Arial" w:cs="Arial" w:eastAsia="Arial" w:hAnsi="Arial"/>
          <w:sz w:val="24"/>
          <w:szCs w:val="24"/>
        </w:rPr>
        <w:t xml:space="preserve">Стоимость предоставляемого кандидатам, политическим партиям, платного эфирного времени не может превышать стоимости, которая взималась за 6 месяцев до дня назначения выборов.</w:t>
      </w:r>
    </w:p>
    <w:p>
      <w:pPr>
        <w:spacing w:after="60"/>
        <w:ind w:firstLine="567"/>
        <w:jc w:val="both"/>
      </w:pPr>
      <w:r>
        <w:rPr>
          <w:rFonts w:ascii="Arial" w:cs="Arial" w:eastAsia="Arial" w:hAnsi="Arial"/>
          <w:sz w:val="24"/>
          <w:szCs w:val="24"/>
        </w:rPr>
        <w:t xml:space="preserve">5. Запрещается прерывать выступления кандидатов, представителей политических партий, а также сопровождать их какими-либо комментариями.</w:t>
      </w:r>
    </w:p>
    <w:p>
      <w:pPr>
        <w:spacing w:after="60"/>
        <w:ind w:firstLine="567"/>
        <w:jc w:val="both"/>
      </w:pPr>
      <w:r>
        <w:rPr>
          <w:rFonts w:ascii="Arial" w:cs="Arial" w:eastAsia="Arial" w:hAnsi="Arial"/>
          <w:sz w:val="24"/>
          <w:szCs w:val="24"/>
        </w:rPr>
        <w:t xml:space="preserve">6. Регулирование порядка предоставления эфирного времени кандидатам, политическим партиям на каналах телерадиоорганизаций, подпадающих под действие части 19 </w:t>
      </w:r>
      <w:hyperlink w:history="1" r:id="rIdowd6l36oqzfkvtzrcuoah">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 устанавливается законодательством Кыргызской Республики.</w:t>
      </w:r>
    </w:p>
    <w:p>
      <w:pPr>
        <w:spacing w:after="60"/>
        <w:ind w:firstLine="567"/>
        <w:jc w:val="both"/>
      </w:pPr>
      <w:r>
        <w:rPr>
          <w:rFonts w:ascii="Arial" w:cs="Arial" w:eastAsia="Arial" w:hAnsi="Arial"/>
          <w:sz w:val="24"/>
          <w:szCs w:val="24"/>
        </w:rPr>
        <w:t xml:space="preserve">7. Телерадиоорганизации независимо от форм собственности, предоставившие кандидатам, политическим партиям эфирное время, обязаны предоставить другим кандидатам, политическим партиям эфирное время на тех же условиях (одинаковые расценка, время выхода в эфир, объем времени и другие условия).</w:t>
      </w:r>
    </w:p>
    <w:p>
      <w:pPr>
        <w:spacing w:after="60"/>
        <w:ind w:firstLine="567"/>
        <w:jc w:val="both"/>
      </w:pPr>
      <w:r>
        <w:rPr>
          <w:rFonts w:ascii="Arial" w:cs="Arial" w:eastAsia="Arial" w:hAnsi="Arial"/>
          <w:sz w:val="24"/>
          <w:szCs w:val="24"/>
        </w:rPr>
        <w:t xml:space="preserve">8. Порядок, объем и время радио- и телепередач, предназначенные для предвыборной агитации, устанавливаются избирательными комиссиями по согласованию с руководством телерадиоорганизаций и распределяются с соблюдением принципа равенства между кандидатами, политическими партиями.</w:t>
      </w:r>
    </w:p>
    <w:p>
      <w:pPr>
        <w:spacing w:after="60"/>
        <w:ind w:firstLine="567"/>
        <w:jc w:val="both"/>
      </w:pPr>
      <w:r>
        <w:rPr>
          <w:rFonts w:ascii="Arial" w:cs="Arial" w:eastAsia="Arial" w:hAnsi="Arial"/>
          <w:sz w:val="24"/>
          <w:szCs w:val="24"/>
        </w:rPr>
        <w:t xml:space="preserve">9. Соответствующая избирательная комиссия не позднее чем за 3 календарных дня до дня проведения жеребьевки информирует зарегистрированных кандидатов, политические партии, выдвинувшие списки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даты и время выхода в эфир на безвозмездной основе предвыборных агитационных материалов зарегистрированных кандидатов, политических партий, совместных агитационных мероприятий на каналах государственных телерадиоорганизаций, проводит соответствующая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25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sz w:val="24"/>
          <w:szCs w:val="24"/>
        </w:rPr>
        <w:t xml:space="preserve">Порядок организации и проведения дебатов утверждается соответствующей избирательной комиссией.</w:t>
      </w:r>
    </w:p>
    <w:p>
      <w:pPr>
        <w:spacing w:after="60"/>
        <w:ind w:firstLine="567"/>
        <w:jc w:val="both"/>
      </w:pPr>
      <w:r>
        <w:rPr>
          <w:rFonts w:ascii="Arial" w:cs="Arial" w:eastAsia="Arial" w:hAnsi="Arial"/>
          <w:sz w:val="24"/>
          <w:szCs w:val="24"/>
        </w:rPr>
        <w:t xml:space="preserve">10. Телерадиоорганизации и редакции периодических печатных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и порядком ведения такого учета, которые установлены Центральной избирательной комиссией.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240"/>
        <w:jc w:val="both"/>
      </w:pPr>
      <w:r>
        <w:rPr>
          <w:rFonts w:ascii="Arial" w:cs="Arial" w:eastAsia="Arial" w:hAnsi="Arial"/>
          <w:i/>
          <w:iCs/>
          <w:sz w:val="24"/>
          <w:szCs w:val="24"/>
        </w:rPr>
        <w:t xml:space="preserve"> (В редакции Законов КР от </w:t>
      </w:r>
      <w:hyperlink w:history="1" r:id="rIdigq1zplorkmci6sa5nhwx">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kvluwfao7g0c9ykhlgoy">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ujiytz7jfctk1znlik9gn">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 Проведение предвыборной агитации через печатные средства массовой информации</w:t>
      </w:r>
    </w:p>
    <w:p>
      <w:pPr>
        <w:spacing w:after="120"/>
        <w:jc w:val="both"/>
      </w:pPr>
      <w:r>
        <w:rPr>
          <w:rFonts w:ascii="Arial" w:cs="Arial" w:eastAsia="Arial" w:hAnsi="Arial"/>
          <w:sz w:val="24"/>
          <w:szCs w:val="24"/>
        </w:rPr>
        <w:t xml:space="preserve">1. Периодические печатные средства массовой информации, подпадающие под действие части 18 статьи 22 настоящего Закона и распространяемые на территории, на которой проводятся выборы, за исключением изданий, учрежденных органами государственной власти и органами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площади для материалов, предоставляемых кандидатами, политическими партиями, выдвинувшими кандидатов, а также политическими партиями, выдвинувшими списки кандидатов, в размере не менее одной страницы формата А4. Для специализированных печатных 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120"/>
        <w:jc w:val="both"/>
      </w:pPr>
      <w:r>
        <w:rPr>
          <w:rFonts w:ascii="Arial" w:cs="Arial" w:eastAsia="Arial" w:hAnsi="Arial"/>
          <w:sz w:val="24"/>
          <w:szCs w:val="24"/>
        </w:rPr>
        <w:t xml:space="preserve">2. Печатные издания, независимо от форм собственности, предоставившие кандидатам, политическим партиям печатные площади, обязаны предоставить другим кандидатам, политическим партиям печатные площади на тех же условиях (одинаковые расценка, объем и другие условия). При этом стоимость печатной площади не может превышать стоимости, которая взималась за 6 месяцев до дня назначения выборов.</w:t>
      </w:r>
    </w:p>
    <w:p>
      <w:pPr>
        <w:spacing w:after="240"/>
        <w:jc w:val="both"/>
      </w:pPr>
      <w:r>
        <w:rPr>
          <w:rFonts w:ascii="Arial" w:cs="Arial" w:eastAsia="Arial" w:hAnsi="Arial"/>
          <w:i/>
          <w:iCs/>
          <w:sz w:val="24"/>
          <w:szCs w:val="24"/>
        </w:rPr>
        <w:t xml:space="preserve">(В редакции Закона КР от </w:t>
      </w:r>
      <w:hyperlink w:history="1" r:id="rIdbll_dzvfcppeshh0ow6lj">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uhfg00yf4s686xal2d39-">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26. Предвыборная агитация посредством проведения массовых мероприятий</w:t>
      </w:r>
    </w:p>
    <w:p>
      <w:pPr>
        <w:spacing w:after="60"/>
        <w:ind w:firstLine="567"/>
        <w:jc w:val="both"/>
      </w:pPr>
      <w:r>
        <w:rPr>
          <w:rFonts w:ascii="Arial" w:cs="Arial" w:eastAsia="Arial" w:hAnsi="Arial"/>
          <w:sz w:val="24"/>
          <w:szCs w:val="24"/>
        </w:rPr>
        <w:t xml:space="preserve">1. Органы государственной власти и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60"/>
        <w:ind w:firstLine="567"/>
        <w:jc w:val="both"/>
      </w:pPr>
      <w:r>
        <w:rPr>
          <w:rFonts w:ascii="Arial" w:cs="Arial" w:eastAsia="Arial" w:hAnsi="Arial"/>
          <w:sz w:val="24"/>
          <w:szCs w:val="24"/>
        </w:rPr>
        <w:t xml:space="preserve">2. 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органами государственной власти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органы государственной власти и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одним из кандидатов, политической партии, отказ в предоставлении этого же помещения другим кандидату, политической партии не допускается.</w:t>
      </w:r>
    </w:p>
    <w:p>
      <w:pPr>
        <w:spacing w:after="60"/>
        <w:ind w:firstLine="567"/>
        <w:jc w:val="both"/>
      </w:pPr>
      <w:r>
        <w:rPr>
          <w:rFonts w:ascii="Arial" w:cs="Arial" w:eastAsia="Arial" w:hAnsi="Arial"/>
          <w:sz w:val="24"/>
          <w:szCs w:val="24"/>
        </w:rPr>
        <w:t xml:space="preserve">3.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i/>
          <w:iCs/>
          <w:sz w:val="24"/>
          <w:szCs w:val="24"/>
        </w:rPr>
        <w:t xml:space="preserve">(В редакции Законов от </w:t>
      </w:r>
      <w:hyperlink w:history="1" r:id="rIdwlnslqonj0up3uch6c3ee">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fntnsxflkiy7penx0tjqs">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Выпуск и распространение печатных, аудиовизуальных и иных агитационных материалов</w:t>
      </w:r>
    </w:p>
    <w:p>
      <w:pPr>
        <w:spacing w:after="60"/>
        <w:ind w:firstLine="567"/>
        <w:jc w:val="both"/>
      </w:pPr>
      <w:r>
        <w:rPr>
          <w:rFonts w:ascii="Arial" w:cs="Arial" w:eastAsia="Arial" w:hAnsi="Arial"/>
          <w:sz w:val="24"/>
          <w:szCs w:val="24"/>
        </w:rPr>
        <w:t xml:space="preserve">1.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 начала их распространения должны представляться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кандидата, политической партии по финансовым вопросам,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3. Органы местного самоуправления обязаны в течение 35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w:t>
      </w:r>
    </w:p>
    <w:p>
      <w:pPr>
        <w:spacing w:after="60"/>
        <w:ind w:firstLine="567"/>
        <w:jc w:val="both"/>
      </w:pPr>
      <w:r>
        <w:rPr>
          <w:rFonts w:ascii="Arial" w:cs="Arial" w:eastAsia="Arial" w:hAnsi="Arial"/>
          <w:sz w:val="24"/>
          <w:szCs w:val="24"/>
        </w:rPr>
        <w:t xml:space="preserve">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Запрещается распространение агитационных материалов, изготовленных с нарушением требований, установленных частью 2 настоящей статьи.</w:t>
      </w:r>
    </w:p>
    <w:p>
      <w:pPr>
        <w:spacing w:after="60"/>
        <w:ind w:firstLine="567"/>
        <w:jc w:val="both"/>
      </w:pPr>
      <w:r>
        <w:rPr>
          <w:rFonts w:ascii="Arial" w:cs="Arial" w:eastAsia="Arial" w:hAnsi="Arial"/>
          <w:sz w:val="24"/>
          <w:szCs w:val="24"/>
        </w:rPr>
        <w:t xml:space="preserve">4. Запрещается размещение указанных материалов на памятниках, обелисках и зданиях, имеющих историческую, культурную или архитектурную ценность, а также в помещениях избирательных комиссий, у входа в них и в помещениях для голосования. Использование зеленых насаждений, деревьев в целях размещения агитационных материалов не допускается.</w:t>
      </w:r>
    </w:p>
    <w:p>
      <w:pPr>
        <w:spacing w:after="60"/>
        <w:ind w:firstLine="567"/>
        <w:jc w:val="both"/>
      </w:pPr>
      <w:r>
        <w:rPr>
          <w:rFonts w:ascii="Arial" w:cs="Arial" w:eastAsia="Arial" w:hAnsi="Arial"/>
          <w:sz w:val="24"/>
          <w:szCs w:val="24"/>
        </w:rPr>
        <w:t xml:space="preserve">5. Органы местного самоуправления обязаны в течение 10 календарных дней после опубликования результатов выборов обеспечить уборку территории избирательного округа от агитационных материалов.</w:t>
      </w:r>
    </w:p>
    <w:p>
      <w:pPr>
        <w:spacing w:after="60"/>
        <w:ind w:firstLine="567"/>
        <w:jc w:val="both"/>
      </w:pPr>
      <w:r>
        <w:rPr>
          <w:rFonts w:ascii="Arial" w:cs="Arial" w:eastAsia="Arial" w:hAnsi="Arial"/>
          <w:sz w:val="24"/>
          <w:szCs w:val="24"/>
        </w:rPr>
        <w:t xml:space="preserve">6.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части 2 настоящей статьи,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об изъятии незаконных агитационных материалов.</w:t>
      </w:r>
    </w:p>
    <w:p>
      <w:pPr>
        <w:spacing w:after="60"/>
        <w:ind w:firstLine="567"/>
        <w:jc w:val="both"/>
      </w:pPr>
      <w:r>
        <w:rPr>
          <w:rFonts w:ascii="Arial" w:cs="Arial" w:eastAsia="Arial" w:hAnsi="Arial"/>
          <w:i/>
          <w:iCs/>
          <w:sz w:val="24"/>
          <w:szCs w:val="24"/>
        </w:rPr>
        <w:t xml:space="preserve">7. (Утратила силув соответствии с </w:t>
      </w:r>
      <w:hyperlink w:history="1" r:id="rIdq-aqfbgtwr7kkjmfmgpd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2019 года № 117)</w:t>
      </w:r>
    </w:p>
    <w:p>
      <w:pPr>
        <w:spacing w:after="60"/>
        <w:ind w:firstLine="567"/>
        <w:jc w:val="both"/>
      </w:pPr>
      <w:r>
        <w:rPr>
          <w:rFonts w:ascii="Arial" w:cs="Arial" w:eastAsia="Arial" w:hAnsi="Arial"/>
          <w:sz w:val="24"/>
          <w:szCs w:val="24"/>
        </w:rPr>
        <w:t xml:space="preserve">8. За уничтожение, повреждение или порчу печатных, аудиовизуальных и иных агитационных материалов граждане несут ответственность в установленном законом порядке.</w:t>
      </w:r>
    </w:p>
    <w:p>
      <w:pPr>
        <w:spacing w:after="60"/>
        <w:ind w:firstLine="567"/>
        <w:jc w:val="both"/>
      </w:pPr>
      <w:r>
        <w:rPr>
          <w:rFonts w:ascii="Arial" w:cs="Arial" w:eastAsia="Arial" w:hAnsi="Arial"/>
          <w:sz w:val="24"/>
          <w:szCs w:val="24"/>
        </w:rPr>
        <w:t xml:space="preserve">9. Печатные агитационные материалы могут вывешиваться (расклеиваться, размещаться) в помещениях, на зданиях, сооружениях и иных объектах только с согласия и на условиях собственников, владельцев указанных объектов.</w:t>
      </w:r>
    </w:p>
    <w:p>
      <w:pPr>
        <w:spacing w:after="60"/>
        <w:ind w:firstLine="567"/>
        <w:jc w:val="both"/>
      </w:pPr>
      <w:r>
        <w:rPr>
          <w:rFonts w:ascii="Arial" w:cs="Arial" w:eastAsia="Arial" w:hAnsi="Arial"/>
          <w:i/>
          <w:iCs/>
          <w:sz w:val="24"/>
          <w:szCs w:val="24"/>
        </w:rPr>
        <w:t xml:space="preserve">(В редакции Законов КР от </w:t>
      </w:r>
      <w:hyperlink w:history="1" r:id="rIdjg-nqculkg7g8xhlopuxa">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pnbzatfn3ikogw56r7l7n">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xhe3okienicdiw7dcc6ki">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gfang3audfq_qv7fb6ad_">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Недопустимость злоупотреблений правом на проведение предвыборной агитации</w:t>
      </w:r>
    </w:p>
    <w:p>
      <w:pPr>
        <w:spacing w:after="60"/>
        <w:ind w:firstLine="56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60"/>
        <w:ind w:firstLine="567"/>
        <w:jc w:val="both"/>
      </w:pPr>
      <w:r>
        <w:rPr>
          <w:rFonts w:ascii="Arial" w:cs="Arial" w:eastAsia="Arial" w:hAnsi="Arial"/>
          <w:sz w:val="24"/>
          <w:szCs w:val="24"/>
        </w:rPr>
        <w:t xml:space="preserve">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культовых зданий, сооружений и относящихся к ним территорий, объектов с опасными и вредными производствами, электростанций, железных дорог, нефте/газопроводов, высоковольтных линий электропередач, и других инфраструктурных объектов,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6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w:t>
      </w:r>
    </w:p>
    <w:p>
      <w:pPr>
        <w:spacing w:after="60"/>
        <w:ind w:firstLine="567"/>
        <w:jc w:val="both"/>
      </w:pPr>
      <w:r>
        <w:rPr>
          <w:rFonts w:ascii="Arial" w:cs="Arial" w:eastAsia="Arial" w:hAnsi="Arial"/>
          <w:sz w:val="24"/>
          <w:szCs w:val="24"/>
        </w:rPr>
        <w:t xml:space="preserve">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в соответствии с перечнем, утверждаемым Центральной избирательной комиссией; предоставлять услуги безвозмездно или на льготных условиях.</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60"/>
        <w:ind w:firstLine="567"/>
        <w:jc w:val="both"/>
      </w:pPr>
      <w:r>
        <w:rPr>
          <w:rFonts w:ascii="Arial" w:cs="Arial" w:eastAsia="Arial" w:hAnsi="Arial"/>
          <w:sz w:val="24"/>
          <w:szCs w:val="24"/>
        </w:rPr>
        <w:t xml:space="preserve">4. Кандидаты, их близкие родственники, супруг (супруга), представители кандидатов и политических партий с момента назначения выборов и до опубликования результатов выборов не вправе заниматься благотворительной деятельностью.</w:t>
      </w:r>
    </w:p>
    <w:p>
      <w:pPr>
        <w:spacing w:after="60"/>
        <w:ind w:firstLine="567"/>
        <w:jc w:val="both"/>
      </w:pPr>
      <w:r>
        <w:rPr>
          <w:rFonts w:ascii="Arial" w:cs="Arial" w:eastAsia="Arial" w:hAnsi="Arial"/>
          <w:sz w:val="24"/>
          <w:szCs w:val="24"/>
        </w:rPr>
        <w:t xml:space="preserve">5.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возможность бесплатно опубликовать опровержение или дать разъяснение на статью или выступление, не соответствующие действительности или искажающие ее. Опровержения или разъяснения публикуются на той же полосе, электронной площади и тем же шрифтом, что и информация, на которую дается опровержение или разъяснение, в периодических изданиях - в следующем выпуске, в интернет-изданиях - в день поступления опровержения или разъяснения, по телевидению или радио - в выпуске дня, следующего за днем поступления опровержения или разъяснения. Для обнародования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6. Зарегистрированный кандидат, политическая партия, выдвинувшая список кандидатов,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предоставленное им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 политической партии;</w:t>
      </w:r>
    </w:p>
    <w:p>
      <w:pPr>
        <w:spacing w:after="60"/>
        <w:ind w:firstLine="567"/>
        <w:jc w:val="both"/>
      </w:pPr>
      <w:r>
        <w:rPr>
          <w:rFonts w:ascii="Arial" w:cs="Arial" w:eastAsia="Arial" w:hAnsi="Arial"/>
          <w:sz w:val="24"/>
          <w:szCs w:val="24"/>
        </w:rPr>
        <w:t xml:space="preserve">2) описания возможных негативных последствий в случае, если тот или иной кандидат, список кандидатов политической партии будет избран;</w:t>
      </w:r>
    </w:p>
    <w:p>
      <w:pPr>
        <w:spacing w:after="60"/>
        <w:ind w:firstLine="567"/>
        <w:jc w:val="both"/>
      </w:pPr>
      <w:r>
        <w:rPr>
          <w:rFonts w:ascii="Arial" w:cs="Arial" w:eastAsia="Arial" w:hAnsi="Arial"/>
          <w:sz w:val="24"/>
          <w:szCs w:val="24"/>
        </w:rPr>
        <w:t xml:space="preserve">3) 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sz w:val="24"/>
          <w:szCs w:val="24"/>
        </w:rPr>
        <w:t xml:space="preserve">7.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и лишения аккредитации соответствующей территориальной избирательной комиссии.</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sz w:val="24"/>
          <w:szCs w:val="24"/>
        </w:rPr>
        <w:t xml:space="preserve">8. В случае нарушения кандидатом, политической партией, а также их представителями, средствами массовой информации, интернет-изданиями требований частей 2, 3, 5 и 6 настоящей статьи избирательные комиссии, избиратели, кандидат, политическая партия, а также их представители, средства массовой информации вправе обратиться в правоохранительные органы, суд о пресечении противоправной агитационной деятельности и привлечении виновных лиц к ответственности в порядке, установленном настоящим Законом и действующим законодательством.</w:t>
      </w:r>
    </w:p>
    <w:p>
      <w:pPr>
        <w:spacing w:after="60"/>
        <w:ind w:firstLine="567"/>
        <w:jc w:val="both"/>
      </w:pPr>
      <w:r>
        <w:rPr>
          <w:rFonts w:ascii="Arial" w:cs="Arial" w:eastAsia="Arial" w:hAnsi="Arial"/>
          <w:sz w:val="24"/>
          <w:szCs w:val="24"/>
        </w:rPr>
        <w:t xml:space="preserve">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60"/>
        <w:ind w:firstLine="567"/>
        <w:jc w:val="both"/>
      </w:pPr>
      <w:r>
        <w:rPr>
          <w:rFonts w:ascii="Arial" w:cs="Arial" w:eastAsia="Arial" w:hAnsi="Arial"/>
          <w:sz w:val="24"/>
          <w:szCs w:val="24"/>
        </w:rPr>
        <w:t xml:space="preserve">9.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нарушения кандидатом, политической партией требований, установленных статьями 22-27 настоящего Закона, а также настоящей статьей, соответствующая избирательная комиссия вправе вынести им письменное предупреждение о нарушении. В случае неоднократного нарушения (два или более раз) кандидатом, политической партией правил ведения предвыборной агитации, установленных настоящим Законом,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указанных в части 2 настоящей статьи, подтвержденного заключением (актом) уполномоченного государственного органа,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 списка кандидатов.</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Законом порядка проведения предвыборной агитации избирательные комиссии обязаны обратиться в правоохранительные органы, суд, уполномоченный государственный орган в сфере информационной политики,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sz w:val="24"/>
          <w:szCs w:val="24"/>
        </w:rPr>
        <w:t xml:space="preserve">10.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60"/>
        <w:ind w:firstLine="567"/>
        <w:jc w:val="both"/>
      </w:pPr>
      <w:r>
        <w:rPr>
          <w:rFonts w:ascii="Arial" w:cs="Arial" w:eastAsia="Arial" w:hAnsi="Arial"/>
          <w:i/>
          <w:iCs/>
          <w:sz w:val="24"/>
          <w:szCs w:val="24"/>
        </w:rPr>
        <w:t xml:space="preserve">(В редакции Законов КР от </w:t>
      </w:r>
      <w:hyperlink w:history="1" r:id="rId78menaricweyvqsem0iri">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u1cfym7vhcjrasibbscyb">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Помещение для голосования</w:t>
      </w:r>
    </w:p>
    <w:p>
      <w:pPr>
        <w:spacing w:after="60"/>
        <w:ind w:firstLine="567"/>
        <w:jc w:val="both"/>
      </w:pPr>
      <w:r>
        <w:rPr>
          <w:rFonts w:ascii="Arial" w:cs="Arial" w:eastAsia="Arial" w:hAnsi="Arial"/>
          <w:sz w:val="24"/>
          <w:szCs w:val="24"/>
        </w:rPr>
        <w:t xml:space="preserve">1.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2. В помещении для голосования размещаются ящики для голосования, специально оборудованные кабины, оснащенные системой освещения и снабженные письменными принадлежностями, мониторы, термопринтеры и сканеры отпечатков пальцев, а также комплекты серверного и сетевого оборудования.</w:t>
      </w:r>
    </w:p>
    <w:p>
      <w:pPr>
        <w:spacing w:after="60"/>
        <w:ind w:firstLine="567"/>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кандидатов, политических партий вправе находиться от ящиков для голосования, кабин для голосования на таком расстоянии, которое обеспечивает полное обозрение действий избирательной комиссии.</w:t>
      </w:r>
    </w:p>
    <w:p>
      <w:pPr>
        <w:spacing w:after="60"/>
        <w:ind w:firstLine="567"/>
        <w:jc w:val="both"/>
      </w:pPr>
      <w:r>
        <w:rPr>
          <w:rFonts w:ascii="Arial" w:cs="Arial" w:eastAsia="Arial" w:hAnsi="Arial"/>
          <w:sz w:val="24"/>
          <w:szCs w:val="24"/>
        </w:rPr>
        <w:t xml:space="preserve">3. В помещении для голосования избирательная комиссия оборудует стенд, на котором размещаются информационные материалы о всех кандидатах, политических партиях выдвинувших кандидатов, а также о политических партиях, зарегистрировавших списки кандидатов.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кандидатов, зарегистрированных в данном избирательном округе, наименования политических партий и выдвинувших кандидатов, а также политических партий, зарегистрировавших списки кандидатов.</w:t>
      </w:r>
    </w:p>
    <w:p>
      <w:pPr>
        <w:spacing w:after="60"/>
        <w:ind w:firstLine="567"/>
        <w:jc w:val="both"/>
      </w:pPr>
      <w:r>
        <w:rPr>
          <w:rFonts w:ascii="Arial" w:cs="Arial" w:eastAsia="Arial" w:hAnsi="Arial"/>
          <w:sz w:val="24"/>
          <w:szCs w:val="24"/>
        </w:rPr>
        <w:t xml:space="preserve">Для информирования избирателей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60"/>
        <w:ind w:firstLine="567"/>
        <w:jc w:val="both"/>
      </w:pPr>
      <w:r>
        <w:rPr>
          <w:rFonts w:ascii="Arial" w:cs="Arial" w:eastAsia="Arial" w:hAnsi="Arial"/>
          <w:sz w:val="24"/>
          <w:szCs w:val="24"/>
        </w:rPr>
        <w:t xml:space="preserve">4. Помещение для голосования должно быть оборудовано таким образом, чтобы места выдачи избирательных бюллетеней, а также оборудование, указанное в абзаце первом части 2 настоящей статьи, одновременно находились в поле зрения членов избирательной комиссии, представителей кандидатов, политических партий, наблюдателей.</w:t>
      </w:r>
    </w:p>
    <w:p>
      <w:pPr>
        <w:spacing w:after="60"/>
        <w:ind w:firstLine="567"/>
        <w:jc w:val="both"/>
      </w:pPr>
      <w:r>
        <w:rPr>
          <w:rFonts w:ascii="Arial" w:cs="Arial" w:eastAsia="Arial" w:hAnsi="Arial"/>
          <w:sz w:val="24"/>
          <w:szCs w:val="24"/>
        </w:rPr>
        <w:t xml:space="preserve">5. В целях обеспечения условий для реализации избирательных прав избирателей с ограниченными возможностями здоровья,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ограниченными возможностями здоровья не позднее 60 календарных дней до дня голосования.</w:t>
      </w:r>
    </w:p>
    <w:p>
      <w:pPr>
        <w:spacing w:after="6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ограниченными возможностями здоровья, указанным в карте потребностей, с привлечением органов местного самоуправления и представителей общественных организаций лиц с ограниченными возможностями здоровья.</w:t>
      </w:r>
    </w:p>
    <w:p>
      <w:pPr>
        <w:spacing w:after="6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ограниченными возможностями здоровья,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w:t>
      </w:r>
    </w:p>
    <w:p>
      <w:pPr>
        <w:spacing w:after="6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6. Помещение для голосования должно отвечать потребностям избирателей с ограниченными возможностями здоровья и установленным законодательством стандартам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60"/>
        <w:ind w:firstLine="567"/>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 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60"/>
        <w:ind w:firstLine="567"/>
        <w:jc w:val="both"/>
      </w:pPr>
      <w:r>
        <w:rPr>
          <w:rFonts w:ascii="Arial" w:cs="Arial" w:eastAsia="Arial" w:hAnsi="Arial"/>
          <w:i/>
          <w:iCs/>
          <w:sz w:val="24"/>
          <w:szCs w:val="24"/>
        </w:rPr>
        <w:t xml:space="preserve">(В редакции Законов КР от </w:t>
      </w:r>
      <w:hyperlink w:history="1" r:id="rIdifpfg6votnszbvwqxbnzz">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ng5h7hwnkpidwkdm7b-ts">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w4jdaalaqe5j-iekokti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yreuwdmjferph8fjtmdty">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 Избирательный бюллетень</w:t>
      </w:r>
    </w:p>
    <w:p>
      <w:pPr>
        <w:spacing w:after="60"/>
        <w:ind w:firstLine="567"/>
        <w:jc w:val="both"/>
      </w:pPr>
      <w:r>
        <w:rPr>
          <w:rFonts w:ascii="Arial" w:cs="Arial" w:eastAsia="Arial" w:hAnsi="Arial"/>
          <w:sz w:val="24"/>
          <w:szCs w:val="24"/>
        </w:rPr>
        <w:t xml:space="preserve">1. Для участия в голосовании избиратель получает избирательный бюллетень, который является документом строгой отчетности. Форма и степень его защиты определяются Центральной избирательной комиссией. Число избирательных бюллетеней не может превышать число зарегистрированных избирателей более чем на 0,1 процента.</w:t>
      </w:r>
    </w:p>
    <w:p>
      <w:pPr>
        <w:spacing w:after="60"/>
        <w:ind w:firstLine="567"/>
        <w:jc w:val="both"/>
      </w:pPr>
      <w:r>
        <w:rPr>
          <w:rFonts w:ascii="Arial" w:cs="Arial" w:eastAsia="Arial" w:hAnsi="Arial"/>
          <w:sz w:val="24"/>
          <w:szCs w:val="24"/>
        </w:rPr>
        <w:t xml:space="preserve">2. При изготовлении избирательных бюллетеней используется специальная бумага (бумага с водяными знаками или цветная бумага) либо специальная краска.</w:t>
      </w:r>
    </w:p>
    <w:p>
      <w:pPr>
        <w:spacing w:after="60"/>
        <w:ind w:firstLine="567"/>
        <w:jc w:val="both"/>
      </w:pPr>
      <w:r>
        <w:rPr>
          <w:rFonts w:ascii="Arial" w:cs="Arial" w:eastAsia="Arial" w:hAnsi="Arial"/>
          <w:sz w:val="24"/>
          <w:szCs w:val="24"/>
        </w:rPr>
        <w:t xml:space="preserve">3. Текст избирательного бюллетеня утверждается соответствующей территориальной избирательной комиссией не позднее чем за 20 календарных дней до дня голосования. Текст избирательного бюллетеня должен быть размещен только на одной его стороне.</w:t>
      </w:r>
    </w:p>
    <w:p>
      <w:pPr>
        <w:spacing w:after="60"/>
        <w:ind w:firstLine="567"/>
        <w:jc w:val="both"/>
      </w:pPr>
      <w:r>
        <w:rPr>
          <w:rFonts w:ascii="Arial" w:cs="Arial" w:eastAsia="Arial" w:hAnsi="Arial"/>
          <w:sz w:val="24"/>
          <w:szCs w:val="24"/>
        </w:rPr>
        <w:t xml:space="preserve">4. Избирательный бюллетень содержит название органа, в который проходят выборы, наименование и номер избирательного округа или указание о едином избирательном округе.</w:t>
      </w:r>
    </w:p>
    <w:p>
      <w:pPr>
        <w:spacing w:after="60"/>
        <w:ind w:firstLine="567"/>
        <w:jc w:val="both"/>
      </w:pPr>
      <w:r>
        <w:rPr>
          <w:rFonts w:ascii="Arial" w:cs="Arial" w:eastAsia="Arial" w:hAnsi="Arial"/>
          <w:sz w:val="24"/>
          <w:szCs w:val="24"/>
        </w:rPr>
        <w:t xml:space="preserve">5. На выборах депутатов местного кенеша по мажоритарной системе изготавливается один избирательный бюллетень, в котором дополнительно указываются фамилии, имена и отчества кандидатов.</w:t>
      </w:r>
    </w:p>
    <w:p>
      <w:pPr>
        <w:spacing w:after="60"/>
        <w:ind w:firstLine="567"/>
        <w:jc w:val="both"/>
      </w:pPr>
      <w:r>
        <w:rPr>
          <w:rFonts w:ascii="Arial" w:cs="Arial" w:eastAsia="Arial" w:hAnsi="Arial"/>
          <w:sz w:val="24"/>
          <w:szCs w:val="24"/>
        </w:rPr>
        <w:t xml:space="preserve">6. На выборах депутатов местного кенеша по пропорциональной системе в избирательном бюллетене дополнительно указываются наименования политических партий в очередности, установленной жеребьевкой.</w:t>
      </w:r>
    </w:p>
    <w:p>
      <w:pPr>
        <w:spacing w:after="60"/>
        <w:ind w:firstLine="567"/>
        <w:jc w:val="both"/>
      </w:pPr>
      <w:r>
        <w:rPr>
          <w:rFonts w:ascii="Arial" w:cs="Arial" w:eastAsia="Arial" w:hAnsi="Arial"/>
          <w:sz w:val="24"/>
          <w:szCs w:val="24"/>
        </w:rPr>
        <w:t xml:space="preserve">7. Справа от указанных в частях 5 и 6 настоящей статьи сведений о кандидатах, наименований политических партий помещается пустой квадрат. В конце перечня кандидатов помещается строка "Против всех кандидатов" ("Против всех списков кандидатов") с расположенным справа от нее пустым квадратом.</w:t>
      </w:r>
    </w:p>
    <w:p>
      <w:pPr>
        <w:spacing w:after="60"/>
        <w:ind w:firstLine="567"/>
        <w:jc w:val="both"/>
      </w:pPr>
      <w:r>
        <w:rPr>
          <w:rFonts w:ascii="Arial" w:cs="Arial" w:eastAsia="Arial" w:hAnsi="Arial"/>
          <w:sz w:val="24"/>
          <w:szCs w:val="24"/>
        </w:rPr>
        <w:t xml:space="preserve">8. Избирательные бюллетени печатаются на государственном и официальном языках не позднее 7 календарных дней до дня голосования. Каждый избирательный бюллетень должен содержать разъяснение о порядке его заполнения и информацию об изготовителе бюллетеня и тираж.</w:t>
      </w:r>
    </w:p>
    <w:p>
      <w:pPr>
        <w:spacing w:after="60"/>
        <w:ind w:firstLine="567"/>
        <w:jc w:val="both"/>
      </w:pPr>
      <w:r>
        <w:rPr>
          <w:rFonts w:ascii="Arial" w:cs="Arial" w:eastAsia="Arial" w:hAnsi="Arial"/>
          <w:sz w:val="24"/>
          <w:szCs w:val="24"/>
        </w:rPr>
        <w:t xml:space="preserve">Избирательные участки оснащаются специальными трафаретами для самостоятельного заполнения лицами с ограниченными возможностями здоровья избирательных бюллетеней, а также бюллетенями с применением шрифта Брайля.</w:t>
      </w:r>
    </w:p>
    <w:p>
      <w:pPr>
        <w:spacing w:after="60"/>
        <w:ind w:firstLine="567"/>
        <w:jc w:val="both"/>
      </w:pPr>
      <w:r>
        <w:rPr>
          <w:rFonts w:ascii="Arial" w:cs="Arial" w:eastAsia="Arial" w:hAnsi="Arial"/>
          <w:sz w:val="24"/>
          <w:szCs w:val="24"/>
        </w:rPr>
        <w:t xml:space="preserve">9. После выбраковки типография передает избирательные бюллетени по акту членам Центральной избирательной комиссии. После передачи избирательных бюллетеней в присутствии не менее 3 членов Центральной избирательной комиссии, представителей типографии, средств массовой информации и правоохранительных органов отбракованные и лишние избирательные бюллетени уничтожаются, о чем составляется акт, который подписывается всеми присутствующими лицами.</w:t>
      </w:r>
    </w:p>
    <w:p>
      <w:pPr>
        <w:spacing w:after="60"/>
        <w:ind w:firstLine="567"/>
        <w:jc w:val="both"/>
      </w:pPr>
      <w:r>
        <w:rPr>
          <w:rFonts w:ascii="Arial" w:cs="Arial" w:eastAsia="Arial" w:hAnsi="Arial"/>
          <w:sz w:val="24"/>
          <w:szCs w:val="24"/>
        </w:rPr>
        <w:t xml:space="preserve">10. Центральная избирательная комиссия передает избирательные бюллетени территориальным избирательным комиссиям по акту в присутствии не менее половины членов территориальной избирательной комиссии. Представители кандидатов,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60"/>
        <w:ind w:firstLine="567"/>
        <w:jc w:val="both"/>
      </w:pPr>
      <w:r>
        <w:rPr>
          <w:rFonts w:ascii="Arial" w:cs="Arial" w:eastAsia="Arial" w:hAnsi="Arial"/>
          <w:sz w:val="24"/>
          <w:szCs w:val="24"/>
        </w:rPr>
        <w:t xml:space="preserve">11. Территориальные избирательные комиссии передают избирательные бюллетени участковым избирательным комиссиям по акту в присутствии не менее 3 членов участковой избирательной комиссии. Представители кандидатов,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60"/>
        <w:ind w:firstLine="567"/>
        <w:jc w:val="both"/>
      </w:pPr>
      <w:r>
        <w:rPr>
          <w:rFonts w:ascii="Arial" w:cs="Arial" w:eastAsia="Arial" w:hAnsi="Arial"/>
          <w:sz w:val="24"/>
          <w:szCs w:val="24"/>
        </w:rPr>
        <w:t xml:space="preserve">12. Ответственность за правильность передачи избирательных бюллетеней несут председатели соответствующих избирательных комиссий.</w:t>
      </w:r>
    </w:p>
    <w:p>
      <w:pPr>
        <w:spacing w:after="60"/>
        <w:ind w:firstLine="567"/>
        <w:jc w:val="both"/>
      </w:pPr>
      <w:r>
        <w:rPr>
          <w:rFonts w:ascii="Arial" w:cs="Arial" w:eastAsia="Arial" w:hAnsi="Arial"/>
          <w:sz w:val="24"/>
          <w:szCs w:val="24"/>
        </w:rPr>
        <w:t xml:space="preserve">13. Передача избирательных бюллетеней в соответствующие территориальные избирательные комиссии осуществляется за 7 календарных дней до дня голосования, в случае переголосования - за 5 календарных дней до дня голосования, а в участковые избирательные комиссии - за 2 календарных дня до дня голосования.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более чем на 0,1 процента.</w:t>
      </w:r>
    </w:p>
    <w:p>
      <w:pPr>
        <w:spacing w:after="60"/>
        <w:ind w:firstLine="567"/>
        <w:jc w:val="both"/>
      </w:pPr>
      <w:r>
        <w:rPr>
          <w:rFonts w:ascii="Arial" w:cs="Arial" w:eastAsia="Arial" w:hAnsi="Arial"/>
          <w:sz w:val="24"/>
          <w:szCs w:val="24"/>
        </w:rPr>
        <w:t xml:space="preserve">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60"/>
        <w:ind w:firstLine="567"/>
        <w:jc w:val="both"/>
      </w:pPr>
      <w:r>
        <w:rPr>
          <w:rFonts w:ascii="Arial" w:cs="Arial" w:eastAsia="Arial" w:hAnsi="Arial"/>
          <w:sz w:val="24"/>
          <w:szCs w:val="24"/>
        </w:rPr>
        <w:t xml:space="preserve">14. В случае выбытия кандидатов, списков кандидатов после изготовления избирательных бюллетеней участковые избирательные комиссии вычеркивают в избирательных бюллетенях данные о соответствующих кандидатах, списках кандидатов. Вычеркивание производится прямой линией по строкам записи всех данных о кандидате, политической партии, наносимой только шариковой ручкой. При этом наносимая линия должна захватывать пустой квадрат, напротив строки данных о кандидате, политической партии.</w:t>
      </w:r>
    </w:p>
    <w:p>
      <w:pPr>
        <w:spacing w:after="60"/>
        <w:ind w:firstLine="567"/>
        <w:jc w:val="both"/>
      </w:pPr>
      <w:r>
        <w:rPr>
          <w:rFonts w:ascii="Arial" w:cs="Arial" w:eastAsia="Arial" w:hAnsi="Arial"/>
          <w:sz w:val="24"/>
          <w:szCs w:val="24"/>
        </w:rPr>
        <w:t xml:space="preserve">15. Помещение, в котором находится специальный сейф (шкаф), где хранятся избирательные бюллетени, списки избирателей и другие избирательные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избирательного участка, где осуществляется голосование.</w:t>
      </w:r>
    </w:p>
    <w:p>
      <w:pPr>
        <w:spacing w:after="60"/>
        <w:ind w:firstLine="567"/>
        <w:jc w:val="both"/>
      </w:pPr>
      <w:r>
        <w:rPr>
          <w:rFonts w:ascii="Arial" w:cs="Arial" w:eastAsia="Arial" w:hAnsi="Arial"/>
          <w:sz w:val="24"/>
          <w:szCs w:val="24"/>
        </w:rPr>
        <w:t xml:space="preserve">16. Запрещается выносить из помещений типографий, избирательных комиссий, за исключением случаев, предусмотренных </w:t>
      </w:r>
      <w:r>
        <w:rPr>
          <w:rFonts w:ascii="Arial" w:cs="Arial" w:eastAsia="Arial" w:hAnsi="Arial"/>
          <w:sz w:val="24"/>
          <w:szCs w:val="24"/>
        </w:rPr>
        <w:t xml:space="preserve">статьей 33</w:t>
      </w:r>
      <w:r>
        <w:rPr>
          <w:rFonts w:ascii="Arial" w:cs="Arial" w:eastAsia="Arial" w:hAnsi="Arial"/>
          <w:sz w:val="24"/>
          <w:szCs w:val="24"/>
        </w:rPr>
        <w:t xml:space="preserve"> настоящего Закона, а также копировать и распространять избирательные бюллетени.</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12 октября 2012 года № 172</w:t>
      </w:r>
      <w:r>
        <w:rPr>
          <w:rFonts w:ascii="Arial" w:cs="Arial" w:eastAsia="Arial" w:hAnsi="Arial"/>
          <w:i/>
          <w:iCs/>
          <w:sz w:val="24"/>
          <w:szCs w:val="24"/>
        </w:rPr>
        <w:t xml:space="preserve">, </w:t>
      </w:r>
      <w:hyperlink w:history="1" r:id="rIdg1qgftz8gry3ranrpktsu">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svgrgucsqy0jham_ccpys">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rprvkzbscxlnijevdqlju">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cazvbhtdwqba8c4zwmr7r">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 Порядок голосования</w:t>
      </w:r>
    </w:p>
    <w:p>
      <w:pPr>
        <w:spacing w:after="60"/>
        <w:ind w:firstLine="567"/>
        <w:jc w:val="both"/>
      </w:pPr>
      <w:r>
        <w:rPr>
          <w:rFonts w:ascii="Arial" w:cs="Arial" w:eastAsia="Arial" w:hAnsi="Arial"/>
          <w:sz w:val="24"/>
          <w:szCs w:val="24"/>
        </w:rPr>
        <w:t xml:space="preserve">1. Голосование в день выборов проводится с 8 до 20 часов. О времени и месте голосования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переголосовании - не позднее чем за 7 календарных дней до дня голосования.</w:t>
      </w:r>
    </w:p>
    <w:p>
      <w:pPr>
        <w:spacing w:after="60"/>
        <w:ind w:firstLine="567"/>
        <w:jc w:val="both"/>
      </w:pPr>
      <w:r>
        <w:rPr>
          <w:rFonts w:ascii="Arial" w:cs="Arial" w:eastAsia="Arial" w:hAnsi="Arial"/>
          <w:sz w:val="24"/>
          <w:szCs w:val="24"/>
        </w:rPr>
        <w:t xml:space="preserve">2. В день выборов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60"/>
        <w:ind w:firstLine="567"/>
        <w:jc w:val="both"/>
      </w:pPr>
      <w:r>
        <w:rPr>
          <w:rFonts w:ascii="Arial" w:cs="Arial" w:eastAsia="Arial" w:hAnsi="Arial"/>
          <w:sz w:val="24"/>
          <w:szCs w:val="24"/>
        </w:rPr>
        <w:t xml:space="preserve">1) совместно с оператором проводить идентификацию граждан в электронном списке избирателей;</w:t>
      </w:r>
    </w:p>
    <w:p>
      <w:pPr>
        <w:spacing w:after="60"/>
        <w:ind w:firstLine="567"/>
        <w:jc w:val="both"/>
      </w:pPr>
      <w:r>
        <w:rPr>
          <w:rFonts w:ascii="Arial" w:cs="Arial" w:eastAsia="Arial" w:hAnsi="Arial"/>
          <w:sz w:val="24"/>
          <w:szCs w:val="24"/>
        </w:rPr>
        <w:t xml:space="preserve">2) осуществлять регистрацию граждан в бумажном списке избирателей;</w:t>
      </w:r>
    </w:p>
    <w:p>
      <w:pPr>
        <w:spacing w:after="60"/>
        <w:ind w:firstLine="567"/>
        <w:jc w:val="both"/>
      </w:pPr>
      <w:r>
        <w:rPr>
          <w:rFonts w:ascii="Arial" w:cs="Arial" w:eastAsia="Arial" w:hAnsi="Arial"/>
          <w:sz w:val="24"/>
          <w:szCs w:val="24"/>
        </w:rPr>
        <w:t xml:space="preserve">3) выдавать избирательные бюллетени;</w:t>
      </w:r>
    </w:p>
    <w:p>
      <w:pPr>
        <w:spacing w:after="60"/>
        <w:ind w:firstLine="567"/>
        <w:jc w:val="both"/>
      </w:pPr>
      <w:r>
        <w:rPr>
          <w:rFonts w:ascii="Arial" w:cs="Arial" w:eastAsia="Arial" w:hAnsi="Arial"/>
          <w:sz w:val="24"/>
          <w:szCs w:val="24"/>
        </w:rPr>
        <w:t xml:space="preserve">4)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60"/>
        <w:ind w:firstLine="567"/>
        <w:jc w:val="both"/>
      </w:pPr>
      <w:r>
        <w:rPr>
          <w:rFonts w:ascii="Arial" w:cs="Arial" w:eastAsia="Arial" w:hAnsi="Arial"/>
          <w:sz w:val="24"/>
          <w:szCs w:val="24"/>
        </w:rPr>
        <w:t xml:space="preserve">Председатель и секретарь участковой избирательной комиссии, а также член участковой комиссии, обслуживающий автоматически считывающие урны, в жеребьевке не участвуют.</w:t>
      </w:r>
    </w:p>
    <w:p>
      <w:pPr>
        <w:spacing w:after="60"/>
        <w:ind w:firstLine="567"/>
        <w:jc w:val="both"/>
      </w:pPr>
      <w:r>
        <w:rPr>
          <w:rFonts w:ascii="Arial" w:cs="Arial" w:eastAsia="Arial" w:hAnsi="Arial"/>
          <w:sz w:val="24"/>
          <w:szCs w:val="24"/>
        </w:rPr>
        <w:t xml:space="preserve">3.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и наблюдателей вскрывает опечатанный сейф,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бумажный список избирателей, иное необходимое оборудование с электронным списком избирателей, оглашает число включенных в список избирателей,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w:t>
      </w:r>
    </w:p>
    <w:p>
      <w:pPr>
        <w:spacing w:after="60"/>
        <w:ind w:firstLine="567"/>
        <w:jc w:val="both"/>
      </w:pPr>
      <w:r>
        <w:rPr>
          <w:rFonts w:ascii="Arial" w:cs="Arial" w:eastAsia="Arial" w:hAnsi="Arial"/>
          <w:sz w:val="24"/>
          <w:szCs w:val="24"/>
        </w:rPr>
        <w:t xml:space="preserve">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накопители автоматически считывающей урны. Затем накопитель и крышка урны пломбируются номерными пломба-наклейками, после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урны,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опломбированная урна повторно пломбируется оптическим сканером.</w:t>
      </w:r>
    </w:p>
    <w:p>
      <w:pPr>
        <w:spacing w:after="60"/>
        <w:ind w:firstLine="567"/>
        <w:jc w:val="both"/>
      </w:pPr>
      <w:r>
        <w:rPr>
          <w:rFonts w:ascii="Arial" w:cs="Arial" w:eastAsia="Arial" w:hAnsi="Arial"/>
          <w:sz w:val="24"/>
          <w:szCs w:val="24"/>
        </w:rPr>
        <w:t xml:space="preserve">Автоматически считывающие урны пломбируются с двух противоположных сторон.</w:t>
      </w:r>
    </w:p>
    <w:p>
      <w:pPr>
        <w:spacing w:after="60"/>
        <w:ind w:firstLine="567"/>
        <w:jc w:val="both"/>
      </w:pPr>
      <w:r>
        <w:rPr>
          <w:rFonts w:ascii="Arial" w:cs="Arial" w:eastAsia="Arial" w:hAnsi="Arial"/>
          <w:sz w:val="24"/>
          <w:szCs w:val="24"/>
        </w:rPr>
        <w:t xml:space="preserve">В случае использования стационарных ящиков председатель участковой избирательной комиссии предъявляет для осмотра указанным в абзаце первом настоящей части лицам пустые ящики для голосования. Затем в ящики для голосования председатель участковой избирательной комиссии опускает контрольные листы, в которых указываются наименование округа,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их представителей и наблюдателей, представителей политических партий. Контрольные листы подписываются этими лицами и заверяются печатью участковой избирательной комиссии, после чего ящики для голосования опечатываются (пломбируются) печатью участковой избирательной комиссии.</w:t>
      </w:r>
    </w:p>
    <w:p>
      <w:pPr>
        <w:spacing w:after="60"/>
        <w:ind w:firstLine="567"/>
        <w:jc w:val="both"/>
      </w:pPr>
      <w:r>
        <w:rPr>
          <w:rFonts w:ascii="Arial" w:cs="Arial" w:eastAsia="Arial" w:hAnsi="Arial"/>
          <w:sz w:val="24"/>
          <w:szCs w:val="24"/>
        </w:rPr>
        <w:t xml:space="preserve">5. Председатель участковой избирательной комиссии объявляет о количестве избирательных бюллетеней, полученных от вышестоящей избирательной комиссии. Члены участковой избирательной комиссии в присутствии представителей кандидатов, политических партий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строку 2 протокола об итогах голосования и в его увеличенную форму.</w:t>
      </w:r>
    </w:p>
    <w:p>
      <w:pPr>
        <w:spacing w:after="60"/>
        <w:ind w:firstLine="567"/>
        <w:jc w:val="both"/>
      </w:pPr>
      <w:r>
        <w:rPr>
          <w:rFonts w:ascii="Arial" w:cs="Arial" w:eastAsia="Arial" w:hAnsi="Arial"/>
          <w:sz w:val="24"/>
          <w:szCs w:val="24"/>
        </w:rPr>
        <w:t xml:space="preserve">6. После пересчета избирательных бюллетеней председатель участковой избирательной комиссии передает по 50-100 избирательных бюллетеней по ведомости членам участковой избирательной комиссии, которые расписываются за их получение и несут ответственность за выдачу избирательных бюллетеней.</w:t>
      </w:r>
    </w:p>
    <w:p>
      <w:pPr>
        <w:spacing w:after="60"/>
        <w:ind w:firstLine="567"/>
        <w:jc w:val="both"/>
      </w:pPr>
      <w:r>
        <w:rPr>
          <w:rFonts w:ascii="Arial" w:cs="Arial" w:eastAsia="Arial" w:hAnsi="Arial"/>
          <w:sz w:val="24"/>
          <w:szCs w:val="24"/>
        </w:rPr>
        <w:t xml:space="preserve">7. В помещении для голосования члены участковой избирательной комиссии совместно с операторами проводят идентификацию избирателя по его биометрическим и (или) персональным данным.</w:t>
      </w:r>
    </w:p>
    <w:p>
      <w:pPr>
        <w:spacing w:after="60"/>
        <w:ind w:firstLine="567"/>
        <w:jc w:val="both"/>
      </w:pPr>
      <w:r>
        <w:rPr>
          <w:rFonts w:ascii="Arial" w:cs="Arial" w:eastAsia="Arial" w:hAnsi="Arial"/>
          <w:sz w:val="24"/>
          <w:szCs w:val="24"/>
        </w:rPr>
        <w:t xml:space="preserve">Для идентификации избирателя по его биометрическим и (или) персональным данным согласие избирателя не требуется.</w:t>
      </w:r>
    </w:p>
    <w:p>
      <w:pPr>
        <w:spacing w:after="60"/>
        <w:ind w:firstLine="567"/>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60"/>
        <w:ind w:firstLine="567"/>
        <w:jc w:val="both"/>
      </w:pPr>
      <w:r>
        <w:rPr>
          <w:rFonts w:ascii="Arial" w:cs="Arial" w:eastAsia="Arial" w:hAnsi="Arial"/>
          <w:sz w:val="24"/>
          <w:szCs w:val="24"/>
        </w:rPr>
        <w:t xml:space="preserve">1) общее количество граждан, включенных в список избирателей на данном избирательном участке;</w:t>
      </w:r>
    </w:p>
    <w:p>
      <w:pPr>
        <w:spacing w:after="60"/>
        <w:ind w:firstLine="567"/>
        <w:jc w:val="both"/>
      </w:pPr>
      <w:r>
        <w:rPr>
          <w:rFonts w:ascii="Arial" w:cs="Arial" w:eastAsia="Arial" w:hAnsi="Arial"/>
          <w:sz w:val="24"/>
          <w:szCs w:val="24"/>
        </w:rPr>
        <w:t xml:space="preserve">2)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60"/>
        <w:ind w:firstLine="567"/>
        <w:jc w:val="both"/>
      </w:pPr>
      <w:r>
        <w:rPr>
          <w:rFonts w:ascii="Arial" w:cs="Arial" w:eastAsia="Arial" w:hAnsi="Arial"/>
          <w:sz w:val="24"/>
          <w:szCs w:val="24"/>
        </w:rPr>
        <w:t xml:space="preserve">3) фотография избирателя, проходящего идентификацию;</w:t>
      </w:r>
    </w:p>
    <w:p>
      <w:pPr>
        <w:spacing w:after="60"/>
        <w:ind w:firstLine="567"/>
        <w:jc w:val="both"/>
      </w:pPr>
      <w:r>
        <w:rPr>
          <w:rFonts w:ascii="Arial" w:cs="Arial" w:eastAsia="Arial" w:hAnsi="Arial"/>
          <w:sz w:val="24"/>
          <w:szCs w:val="24"/>
        </w:rPr>
        <w:t xml:space="preserve">4)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60"/>
        <w:ind w:firstLine="567"/>
        <w:jc w:val="both"/>
      </w:pPr>
      <w:r>
        <w:rPr>
          <w:rFonts w:ascii="Arial" w:cs="Arial" w:eastAsia="Arial" w:hAnsi="Arial"/>
          <w:sz w:val="24"/>
          <w:szCs w:val="24"/>
        </w:rPr>
        <w:t xml:space="preserve">После идентификации избирателя распечатывается чек. Чек предъявляется избирателем члену участковой избирательной комиссии, который выдает ему бюллетень для голосования в обмен на чек.</w:t>
      </w:r>
    </w:p>
    <w:p>
      <w:pPr>
        <w:spacing w:after="6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считанных автоматически считывающей урной и отображенных на его мониторе, заносятся в акт участковыми избирательными комиссиями и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считанных автоматически считывающей урной и отображенных на его мониторе, передаются в Центральную избирательную комиссию сразу же после закрытия избирательных участков, но до вскрытия урн с бюллетенями.</w:t>
      </w:r>
    </w:p>
    <w:p>
      <w:pPr>
        <w:spacing w:after="60"/>
        <w:ind w:firstLine="567"/>
        <w:jc w:val="both"/>
      </w:pPr>
      <w:r>
        <w:rPr>
          <w:rFonts w:ascii="Arial" w:cs="Arial" w:eastAsia="Arial" w:hAnsi="Arial"/>
          <w:sz w:val="24"/>
          <w:szCs w:val="24"/>
        </w:rPr>
        <w:t xml:space="preserve">8.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Избиратель расписывается в нем о получении бюллетеня.</w:t>
      </w:r>
    </w:p>
    <w:p>
      <w:pPr>
        <w:spacing w:after="60"/>
        <w:ind w:firstLine="567"/>
        <w:jc w:val="both"/>
      </w:pPr>
      <w:r>
        <w:rPr>
          <w:rFonts w:ascii="Arial" w:cs="Arial" w:eastAsia="Arial" w:hAnsi="Arial"/>
          <w:sz w:val="24"/>
          <w:szCs w:val="24"/>
        </w:rPr>
        <w:t xml:space="preserve">9. Каждый избиратель голосует лично, голосование за других избирателей не допускается.</w:t>
      </w:r>
    </w:p>
    <w:p>
      <w:pPr>
        <w:spacing w:after="60"/>
        <w:ind w:firstLine="567"/>
        <w:jc w:val="both"/>
      </w:pPr>
      <w:r>
        <w:rPr>
          <w:rFonts w:ascii="Arial" w:cs="Arial" w:eastAsia="Arial" w:hAnsi="Arial"/>
          <w:sz w:val="24"/>
          <w:szCs w:val="24"/>
        </w:rPr>
        <w:t xml:space="preserve">10. Избирательные бюллетени выдаются избирателям, включенным в список избирателей, по предъявлении документа, удостоверяющего личность избирателя, и чека.</w:t>
      </w:r>
    </w:p>
    <w:p>
      <w:pPr>
        <w:spacing w:after="60"/>
        <w:ind w:firstLine="567"/>
        <w:jc w:val="both"/>
      </w:pPr>
      <w:r>
        <w:rPr>
          <w:rFonts w:ascii="Arial" w:cs="Arial" w:eastAsia="Arial" w:hAnsi="Arial"/>
          <w:sz w:val="24"/>
          <w:szCs w:val="24"/>
        </w:rPr>
        <w:t xml:space="preserve">11. При получении избирательного бюллетеня для голосования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списке избирателей. В случае проведения голосования одновременно по нескольким избирательным бюллетеням избиратель расписывается за каждый избирательный бюллетень.</w:t>
      </w:r>
    </w:p>
    <w:p>
      <w:pPr>
        <w:spacing w:after="60"/>
        <w:ind w:firstLine="567"/>
        <w:jc w:val="both"/>
      </w:pPr>
      <w:r>
        <w:rPr>
          <w:rFonts w:ascii="Arial" w:cs="Arial" w:eastAsia="Arial" w:hAnsi="Arial"/>
          <w:sz w:val="24"/>
          <w:szCs w:val="24"/>
        </w:rPr>
        <w:t xml:space="preserve">12.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60"/>
        <w:ind w:firstLine="567"/>
        <w:jc w:val="both"/>
      </w:pPr>
      <w:r>
        <w:rPr>
          <w:rFonts w:ascii="Arial" w:cs="Arial" w:eastAsia="Arial" w:hAnsi="Arial"/>
          <w:sz w:val="24"/>
          <w:szCs w:val="24"/>
        </w:rPr>
        <w:t xml:space="preserve">13. На выборах депутатов местного кенеша по пропорциональной системе избиратель ставит в избирательном бюллетене соответствующую отметку в квадрате, относящемся к политической партии, в пользу которой сделан выбор, либо к позиции "Против всех".</w:t>
      </w:r>
    </w:p>
    <w:p>
      <w:pPr>
        <w:spacing w:after="60"/>
        <w:ind w:firstLine="567"/>
        <w:jc w:val="both"/>
      </w:pPr>
      <w:r>
        <w:rPr>
          <w:rFonts w:ascii="Arial" w:cs="Arial" w:eastAsia="Arial" w:hAnsi="Arial"/>
          <w:sz w:val="24"/>
          <w:szCs w:val="24"/>
        </w:rPr>
        <w:t xml:space="preserve">На выборах депутатов местного кенеша по мажоритарной системе избиратель ставит в избирательном бюллетене соответствующую отметку в квадратах, относящихся к кандидатам, в пользу которых сделан выбор, либо в квадрате "Против всех". Количество кандидатов, за которых может проголосовать избиратель, не должно превышать число мандатов по избирательному округу.</w:t>
      </w:r>
    </w:p>
    <w:p>
      <w:pPr>
        <w:spacing w:after="60"/>
        <w:ind w:firstLine="567"/>
        <w:jc w:val="both"/>
      </w:pPr>
      <w:r>
        <w:rPr>
          <w:rFonts w:ascii="Arial" w:cs="Arial" w:eastAsia="Arial" w:hAnsi="Arial"/>
          <w:sz w:val="24"/>
          <w:szCs w:val="24"/>
        </w:rPr>
        <w:t xml:space="preserve">14.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новый избирательный бюллетень, делая при этом соответствующую отметку в списке избирателей против фамилии данного избирателя. Испорченный избирательный бюллетень погашается, о чем составляется акт.</w:t>
      </w:r>
    </w:p>
    <w:p>
      <w:pPr>
        <w:spacing w:after="60"/>
        <w:ind w:firstLine="567"/>
        <w:jc w:val="both"/>
      </w:pPr>
      <w:r>
        <w:rPr>
          <w:rFonts w:ascii="Arial" w:cs="Arial" w:eastAsia="Arial" w:hAnsi="Arial"/>
          <w:sz w:val="24"/>
          <w:szCs w:val="24"/>
        </w:rPr>
        <w:t xml:space="preserve">15.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60"/>
        <w:ind w:firstLine="567"/>
        <w:jc w:val="both"/>
      </w:pPr>
      <w:r>
        <w:rPr>
          <w:rFonts w:ascii="Arial" w:cs="Arial" w:eastAsia="Arial" w:hAnsi="Arial"/>
          <w:sz w:val="24"/>
          <w:szCs w:val="24"/>
        </w:rPr>
        <w:t xml:space="preserve">Лицо, назначенное по просьбе избирателя, не имеющего возможности самостоятельно расписаться в получении избирательного бюллетеня, заполнить избирательный бюллетень, обязан совершить действия в полном соответствии с волеизъявлением избирателя.</w:t>
      </w:r>
    </w:p>
    <w:p>
      <w:pPr>
        <w:spacing w:after="60"/>
        <w:ind w:firstLine="567"/>
        <w:jc w:val="both"/>
      </w:pPr>
      <w:r>
        <w:rPr>
          <w:rFonts w:ascii="Arial" w:cs="Arial" w:eastAsia="Arial" w:hAnsi="Arial"/>
          <w:sz w:val="24"/>
          <w:szCs w:val="24"/>
        </w:rPr>
        <w:t xml:space="preserve">16. Заполненные избирательные бюллетени опускаются избирателями в соответствующие опечатанные (опломбированные) автоматически считывающие урны. Запрещается выносить избирательный бюллетень из помещения для голосования.</w:t>
      </w:r>
    </w:p>
    <w:p>
      <w:pPr>
        <w:spacing w:after="60"/>
        <w:ind w:firstLine="567"/>
        <w:jc w:val="both"/>
      </w:pPr>
      <w:r>
        <w:rPr>
          <w:rFonts w:ascii="Arial" w:cs="Arial" w:eastAsia="Arial" w:hAnsi="Arial"/>
          <w:sz w:val="24"/>
          <w:szCs w:val="24"/>
        </w:rPr>
        <w:t xml:space="preserve">17.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избирательной комиссией.</w:t>
      </w:r>
    </w:p>
    <w:p>
      <w:pPr>
        <w:spacing w:after="60"/>
        <w:ind w:firstLine="567"/>
        <w:jc w:val="both"/>
      </w:pPr>
      <w:r>
        <w:rPr>
          <w:rFonts w:ascii="Arial" w:cs="Arial" w:eastAsia="Arial" w:hAnsi="Arial"/>
          <w:sz w:val="24"/>
          <w:szCs w:val="24"/>
        </w:rPr>
        <w:t xml:space="preserve">18.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19.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60"/>
        <w:ind w:firstLine="567"/>
        <w:jc w:val="both"/>
      </w:pPr>
      <w:r>
        <w:rPr>
          <w:rFonts w:ascii="Arial" w:cs="Arial" w:eastAsia="Arial" w:hAnsi="Arial"/>
          <w:sz w:val="24"/>
          <w:szCs w:val="24"/>
        </w:rPr>
        <w:t xml:space="preserve">20. В случае сбоя автоматически считывающей урны в день выборов, если по результатам осмотра автоматически считывающая урна не подлежит восстановлению,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60"/>
        <w:ind w:firstLine="567"/>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6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автоматических считывающих урн их использование допускается после завершения голосования для составления итогового отчета автоматических считывающих урн.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 политических партий.</w:t>
      </w:r>
    </w:p>
    <w:p>
      <w:pPr>
        <w:spacing w:after="60"/>
        <w:ind w:firstLine="567"/>
        <w:jc w:val="both"/>
      </w:pPr>
      <w:r>
        <w:rPr>
          <w:rFonts w:ascii="Arial" w:cs="Arial" w:eastAsia="Arial" w:hAnsi="Arial"/>
          <w:i/>
          <w:iCs/>
          <w:sz w:val="24"/>
          <w:szCs w:val="24"/>
        </w:rPr>
        <w:t xml:space="preserve">(В редакции Законов КР от </w:t>
      </w:r>
      <w:hyperlink w:history="1" r:id="rIdkwdsqv7ayvty3--txhzwk">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bxiecdnla_ywls_ana2id">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5utu4dcffgcmdlxrjvaha">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s36ltfaeuhfpziwrbmb5h">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Порядок досрочного голосования</w:t>
      </w:r>
    </w:p>
    <w:p>
      <w:pPr>
        <w:spacing w:after="120"/>
        <w:jc w:val="both"/>
      </w:pPr>
      <w:r>
        <w:rPr>
          <w:rFonts w:ascii="Arial" w:cs="Arial" w:eastAsia="Arial" w:hAnsi="Arial"/>
          <w:i/>
          <w:iCs/>
          <w:sz w:val="24"/>
          <w:szCs w:val="24"/>
        </w:rPr>
        <w:t xml:space="preserve">(Утратила силу в соответствии с </w:t>
      </w:r>
      <w:hyperlink w:history="1" r:id="rIdutxge753p48srl34vrnf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от 21 января 2016 года № 8)</w:t>
      </w:r>
    </w:p>
    <w:p>
      <w:pPr>
        <w:spacing w:after="60" w:before="20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1</w:t>
      </w:r>
      <w:r>
        <w:rPr>
          <w:rFonts w:ascii="Arial" w:cs="Arial" w:eastAsia="Arial" w:hAnsi="Arial"/>
          <w:b/>
          <w:bCs/>
          <w:sz w:val="24"/>
          <w:szCs w:val="24"/>
        </w:rPr>
        <w:t xml:space="preserve">. Дистанционное, электронное голосование</w:t>
      </w:r>
    </w:p>
    <w:p>
      <w:pPr>
        <w:spacing w:after="60"/>
        <w:ind w:firstLine="567"/>
        <w:jc w:val="both"/>
      </w:pPr>
      <w:r>
        <w:rPr>
          <w:rFonts w:ascii="Arial" w:cs="Arial" w:eastAsia="Arial" w:hAnsi="Arial"/>
          <w:sz w:val="24"/>
          <w:szCs w:val="24"/>
        </w:rPr>
        <w:t xml:space="preserve">1. При проведении выборов может быть применено дистанционное, электронное голосование. Решение о проведении дистанционного, электронного голосования принимается при назначении выборов.</w:t>
      </w:r>
    </w:p>
    <w:p>
      <w:pPr>
        <w:spacing w:after="60"/>
        <w:ind w:firstLine="567"/>
        <w:jc w:val="both"/>
      </w:pPr>
      <w:r>
        <w:rPr>
          <w:rFonts w:ascii="Arial" w:cs="Arial" w:eastAsia="Arial" w:hAnsi="Arial"/>
          <w:sz w:val="24"/>
          <w:szCs w:val="24"/>
        </w:rPr>
        <w:t xml:space="preserve">2. Дистанционное, электронное голосование предназначено для обеспечения реализации активного избирательного права граждан, включенных в список избирателей, но не имеющих возможности голосовать на избирательном участке по месту постоянной регистрации и подавших заявление об участии в дистанционном, электронном голосовании.</w:t>
      </w:r>
    </w:p>
    <w:p>
      <w:pPr>
        <w:spacing w:after="60"/>
        <w:ind w:firstLine="567"/>
        <w:jc w:val="both"/>
      </w:pPr>
      <w:r>
        <w:rPr>
          <w:rFonts w:ascii="Arial" w:cs="Arial" w:eastAsia="Arial" w:hAnsi="Arial"/>
          <w:sz w:val="24"/>
          <w:szCs w:val="24"/>
        </w:rPr>
        <w:t xml:space="preserve">3. При проведении дистанционного, электронного голосования обеспечивается возможность реализации активного избирательного права и формирования данных об итогах дистанционного, электронного голосования с учетом гарантии сохранности волеизъявления избирателей и соблюдения тайны голосования.</w:t>
      </w:r>
    </w:p>
    <w:p>
      <w:pPr>
        <w:spacing w:after="60"/>
        <w:ind w:firstLine="567"/>
        <w:jc w:val="both"/>
      </w:pPr>
      <w:r>
        <w:rPr>
          <w:rFonts w:ascii="Arial" w:cs="Arial" w:eastAsia="Arial" w:hAnsi="Arial"/>
          <w:sz w:val="24"/>
          <w:szCs w:val="24"/>
        </w:rPr>
        <w:t xml:space="preserve">4. Для участия в дистанционном, электронном голосовании избиратель вправе не позднее 15 календарных дней до дня голосования обратиться с заявлением о намерении голосовать в дистанционной, электронной форме в соответствующую избирательную комиссию с прохождением биометрической идентификации либо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Избиратель, включенный в список участников дистанционного, электронного голосования, имеет право проголосовать только по электронному формату голосования.</w:t>
      </w:r>
    </w:p>
    <w:p>
      <w:pPr>
        <w:spacing w:after="60"/>
        <w:ind w:firstLine="567"/>
        <w:jc w:val="both"/>
      </w:pPr>
      <w:r>
        <w:rPr>
          <w:rFonts w:ascii="Arial" w:cs="Arial" w:eastAsia="Arial" w:hAnsi="Arial"/>
          <w:sz w:val="24"/>
          <w:szCs w:val="24"/>
        </w:rPr>
        <w:t xml:space="preserve">5. Порядок дистанционного, электронного голосования утверждается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Закона КР от </w:t>
      </w:r>
      <w:hyperlink w:history="1" r:id="rIdegryaqr2xie3cwlkfc4cn">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Порядок голосования вне помещения для голосования</w:t>
      </w:r>
    </w:p>
    <w:p>
      <w:pPr>
        <w:spacing w:after="120"/>
        <w:ind w:firstLine="567"/>
        <w:jc w:val="both"/>
      </w:pPr>
      <w:r>
        <w:rPr>
          <w:rFonts w:ascii="Arial" w:cs="Arial" w:eastAsia="Arial" w:hAnsi="Arial"/>
          <w:sz w:val="24"/>
          <w:szCs w:val="24"/>
        </w:rPr>
        <w:t xml:space="preserve">1.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сотрудники органов внутренних дел, несущие службу в день голосования в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избиратели, работающие на предприятиях с непрерывным циклом работы; избиратели, работающие вахтовым методом, голосуют вне помещения для голосования, если избирательный участок, в котором проводятся выборы, находится на территории их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ind w:firstLine="567"/>
        <w:jc w:val="both"/>
      </w:pPr>
      <w:r>
        <w:rPr>
          <w:rFonts w:ascii="Arial" w:cs="Arial" w:eastAsia="Arial" w:hAnsi="Arial"/>
          <w:sz w:val="24"/>
          <w:szCs w:val="24"/>
        </w:rPr>
        <w:t xml:space="preserve">2. Голосование вне помещения для голосования проводится только за один календарный день до дня голосования в период с 8 до 20 часов и только на основании письменного заявления избирателя о предоставлении ему возможности проголосовать вне помещения для голосования. Заявление избирателя может быть сделано в любое время после формирования участковой избирательной комиссии, но не позднее 3 календарных дней до дня голосования.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для голосования должны быть указаны причина, по которой избиратель не может прибыть в помещение для голосования, и данные об избирателе. </w:t>
      </w:r>
    </w:p>
    <w:p>
      <w:pPr>
        <w:spacing w:after="120"/>
        <w:ind w:firstLine="567"/>
        <w:jc w:val="both"/>
      </w:pPr>
      <w:r>
        <w:rPr>
          <w:rFonts w:ascii="Arial" w:cs="Arial" w:eastAsia="Arial" w:hAnsi="Arial"/>
          <w:sz w:val="24"/>
          <w:szCs w:val="24"/>
        </w:rPr>
        <w:t xml:space="preserve">3. Участковая избирательная комиссия должна располагать необходимым количеством переносных ящиков для голосования, но не более трех. Голосование вне помещения для голосования проводят члены участковой избирательной комиссии, совместно с оператором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политических партий, наблюдателей, средств массовой информации.</w:t>
      </w:r>
    </w:p>
    <w:p>
      <w:pPr>
        <w:spacing w:after="120"/>
        <w:ind w:firstLine="567"/>
        <w:jc w:val="both"/>
      </w:pPr>
      <w:r>
        <w:rPr>
          <w:rFonts w:ascii="Arial" w:cs="Arial" w:eastAsia="Arial" w:hAnsi="Arial"/>
          <w:sz w:val="24"/>
          <w:szCs w:val="24"/>
        </w:rPr>
        <w:t xml:space="preserve">4. Участковая избирательная комиссия за 2 дня до голосования на своем заседании жеребьевкой определяет членов комиссии, которые будут организовывать голосование вне помещения для голосования (не менее чем двумя членами участковой избирательной комиссии). Председатель и секретарь участковой избирательной комиссии в жеребьевке не участвуют. О времени и месте проведения жеребьевки участковая избирательная комиссия обязана уведомить кандидатов, политические партии, общественных наблюдателей.</w:t>
      </w:r>
    </w:p>
    <w:p>
      <w:pPr>
        <w:spacing w:after="120"/>
        <w:ind w:firstLine="567"/>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5. Председатель участковой избирательной комиссии предъявляет для осмотра членам участковой избирательной комиссии, а также присутствующим кандидатам, наблюдателям, представителям кандидатов, групп избирателей, политических партий, средств массовой информации пустые переносные ящики для голосования вне помещения, которые опечатываются (пломбируются) листом бумаги формата А4, подписанным председателем, секретарем и другими членами участковой избирательной комиссии, присутствующими кандидатами, представителями кандидатов, политических партий, выдвинувших кандидатов, а также политических партий, выдвинувших список кандидатов, наблюдателями и заверяется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политических партий, выдвинувших кандидатов, а также политических партий, выдвинувших список кандидатов. Контрольные листы подписываются этими лицами и заверяются печатью участковой избирательной комиссии.</w:t>
      </w:r>
    </w:p>
    <w:p>
      <w:pPr>
        <w:spacing w:after="120"/>
        <w:ind w:firstLine="567"/>
        <w:jc w:val="both"/>
      </w:pPr>
      <w:r>
        <w:rPr>
          <w:rFonts w:ascii="Arial" w:cs="Arial" w:eastAsia="Arial" w:hAnsi="Arial"/>
          <w:sz w:val="24"/>
          <w:szCs w:val="24"/>
        </w:rPr>
        <w:t xml:space="preserve">6. По прибытии к избирателю члены участковой избирательной комиссии совместно с оператором проводят идентификацию избирателя по его биометрическим и (или) персональным данным, после чего член участковой избирательной комиссии выдает ему избирательный бюллетень в обмен на чек. При выдаче избирательного бюллетеня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списке избирателей, голосующих вне помещения для голосования, составляемом на основе реестра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7. 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ind w:firstLine="567"/>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предусмотренном частью 15 </w:t>
      </w:r>
      <w:hyperlink w:history="1" r:id="rIdv26ymxfkk2ej1nnkl8mzh">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8. Серия и номер паспорта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120"/>
        <w:ind w:firstLine="567"/>
        <w:jc w:val="both"/>
      </w:pPr>
      <w:r>
        <w:rPr>
          <w:rFonts w:ascii="Arial" w:cs="Arial" w:eastAsia="Arial" w:hAnsi="Arial"/>
          <w:sz w:val="24"/>
          <w:szCs w:val="24"/>
        </w:rPr>
        <w:t xml:space="preserve">9. 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присутствующими кандидатами, представителями кандидатов, политических партий, выдвинувших кандидатов, а также политических партий, выдвинувших список кандидатов,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120"/>
        <w:ind w:firstLine="567"/>
        <w:jc w:val="both"/>
      </w:pPr>
      <w:r>
        <w:rPr>
          <w:rFonts w:ascii="Arial" w:cs="Arial" w:eastAsia="Arial" w:hAnsi="Arial"/>
          <w:sz w:val="24"/>
          <w:szCs w:val="24"/>
        </w:rPr>
        <w:t xml:space="preserve">10. Подсчет голосов избирателей, проголосовавших вне помещения для голосования, производится по окончании голосования в помещении для голосования в порядке и условиях, определенных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ftcogbpbiocfrj0gtsjbk">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xhjt4fh15wlnhzfigyyii">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_yi9hi_0ojliachuexkjo">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qw-4ucj6s8ykszuavmttn">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3pjtjbhpmhdl6kxenptui">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3-dcv_rqe_kzyu9zglhes">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 Полномочия избирательных комиссий по подведению итогов голосования и определению результатов выборов</w:t>
      </w:r>
    </w:p>
    <w:p>
      <w:pPr>
        <w:spacing w:after="60"/>
        <w:ind w:firstLine="567"/>
        <w:jc w:val="both"/>
      </w:pPr>
      <w:r>
        <w:rPr>
          <w:rFonts w:ascii="Arial" w:cs="Arial" w:eastAsia="Arial" w:hAnsi="Arial"/>
          <w:sz w:val="24"/>
          <w:szCs w:val="24"/>
        </w:rPr>
        <w:t xml:space="preserve">1. Участковая избирательная комиссия подсчитывает голоса, подводит итоги голосования на соответствующем избирательном участке.</w:t>
      </w:r>
    </w:p>
    <w:p>
      <w:pPr>
        <w:spacing w:after="60"/>
        <w:ind w:firstLine="567"/>
        <w:jc w:val="both"/>
      </w:pPr>
      <w:r>
        <w:rPr>
          <w:rFonts w:ascii="Arial" w:cs="Arial" w:eastAsia="Arial" w:hAnsi="Arial"/>
          <w:sz w:val="24"/>
          <w:szCs w:val="24"/>
        </w:rPr>
        <w:t xml:space="preserve">2. Соответствующая территориальная избирательная комиссия на основании протоколов участковых избирательных комиссий определяет результаты выборов депутатов местных кенешей по соответствующей территории.</w:t>
      </w:r>
    </w:p>
    <w:p>
      <w:pPr>
        <w:spacing w:after="60"/>
        <w:ind w:firstLine="567"/>
        <w:jc w:val="both"/>
      </w:pPr>
      <w:r>
        <w:rPr>
          <w:rFonts w:ascii="Arial" w:cs="Arial" w:eastAsia="Arial" w:hAnsi="Arial"/>
          <w:sz w:val="24"/>
          <w:szCs w:val="24"/>
        </w:rPr>
        <w:t xml:space="preserve">3. Центральная избирательная комиссия утверждает решения территориальных избирательных комиссий об определении результатов выборов депутатов местных кенешей на соответствующей территории и осуществляет их официальное опубликование в средствах массовой информации.</w:t>
      </w:r>
    </w:p>
    <w:p>
      <w:pPr>
        <w:spacing w:after="60"/>
        <w:ind w:firstLine="567"/>
        <w:jc w:val="both"/>
      </w:pPr>
      <w:r>
        <w:rPr>
          <w:rFonts w:ascii="Arial" w:cs="Arial" w:eastAsia="Arial" w:hAnsi="Arial"/>
          <w:i/>
          <w:iCs/>
          <w:sz w:val="24"/>
          <w:szCs w:val="24"/>
        </w:rPr>
        <w:t xml:space="preserve">(В редакции Закона КР от </w:t>
      </w:r>
      <w:hyperlink w:history="1" r:id="rIdzksakc4m0cdupfwipnyzv">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Протокол участковой избирательной комиссии об итогах голосования</w:t>
      </w:r>
    </w:p>
    <w:p>
      <w:pPr>
        <w:spacing w:after="120"/>
        <w:jc w:val="both"/>
      </w:pPr>
      <w:r>
        <w:rPr>
          <w:rFonts w:ascii="Arial" w:cs="Arial" w:eastAsia="Arial" w:hAnsi="Arial"/>
          <w:sz w:val="24"/>
          <w:szCs w:val="24"/>
        </w:rPr>
        <w:t xml:space="preserve">1. Участковая избирательная комиссия составляет протокол об итогах голосования на соответствующем избирательном участке.</w:t>
      </w:r>
    </w:p>
    <w:p>
      <w:pPr>
        <w:spacing w:after="120"/>
        <w:jc w:val="both"/>
      </w:pPr>
      <w:r>
        <w:rPr>
          <w:rFonts w:ascii="Arial" w:cs="Arial" w:eastAsia="Arial" w:hAnsi="Arial"/>
          <w:sz w:val="24"/>
          <w:szCs w:val="24"/>
        </w:rPr>
        <w:t xml:space="preserve">2. Протокол об итогах голосования является документом строгой отчетности, форма и степень защиты которого определяются Центральной избирательной комиссией.</w:t>
      </w:r>
    </w:p>
    <w:p>
      <w:pPr>
        <w:spacing w:after="120"/>
        <w:jc w:val="both"/>
      </w:pPr>
      <w:r>
        <w:rPr>
          <w:rFonts w:ascii="Arial" w:cs="Arial" w:eastAsia="Arial" w:hAnsi="Arial"/>
          <w:sz w:val="24"/>
          <w:szCs w:val="24"/>
        </w:rPr>
        <w:t xml:space="preserve">3. Порядок заполнения протоколов об итогах голосования участковыми избирательными комиссиями устанавливается Центральной избирательной комиссией.</w:t>
      </w:r>
    </w:p>
    <w:p>
      <w:pPr>
        <w:spacing w:after="60" w:before="200"/>
        <w:ind w:firstLine="567"/>
        <w:jc w:val="both"/>
      </w:pPr>
      <w:r>
        <w:rPr>
          <w:rFonts w:ascii="Arial" w:cs="Arial" w:eastAsia="Arial" w:hAnsi="Arial"/>
          <w:b/>
          <w:bCs/>
          <w:sz w:val="24"/>
          <w:szCs w:val="24"/>
        </w:rPr>
        <w:t xml:space="preserve">Статья 36. Порядок установления итогов голосования участковыми избирательными комиссиями</w:t>
      </w:r>
    </w:p>
    <w:p>
      <w:pPr>
        <w:spacing w:after="60"/>
        <w:ind w:firstLine="567"/>
        <w:jc w:val="both"/>
      </w:pPr>
      <w:r>
        <w:rPr>
          <w:rFonts w:ascii="Arial" w:cs="Arial" w:eastAsia="Arial" w:hAnsi="Arial"/>
          <w:sz w:val="24"/>
          <w:szCs w:val="24"/>
        </w:rPr>
        <w:t xml:space="preserve">1. По истечении времени голосования председатель участковой избирательной комиссии объявляет о том, что получить избирательные бюллетени и проголосовать могут только избиратели, находящиеся в помещении для голосования.</w:t>
      </w:r>
    </w:p>
    <w:p>
      <w:pPr>
        <w:spacing w:after="60"/>
        <w:ind w:firstLine="567"/>
        <w:jc w:val="both"/>
      </w:pPr>
      <w:r>
        <w:rPr>
          <w:rFonts w:ascii="Arial" w:cs="Arial" w:eastAsia="Arial" w:hAnsi="Arial"/>
          <w:sz w:val="24"/>
          <w:szCs w:val="24"/>
        </w:rPr>
        <w:t xml:space="preserve">2. Подсчет голосов избирателей осуществляется открыто и гласно исключительно членами участковой избирательной комиссии на ее заседании с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последовательно обо всех результатах выполняемых действий по подсчету избирательных бюллетеней и голосов избирателей.</w:t>
      </w:r>
    </w:p>
    <w:p>
      <w:pPr>
        <w:spacing w:after="60"/>
        <w:ind w:firstLine="567"/>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политических партий, наблюдателями, представителями средств массовой информации могут осуществляться фотографирование, кино- и видеосъемка.</w:t>
      </w:r>
    </w:p>
    <w:p>
      <w:pPr>
        <w:spacing w:after="60"/>
        <w:ind w:firstLine="567"/>
        <w:jc w:val="both"/>
      </w:pPr>
      <w:r>
        <w:rPr>
          <w:rFonts w:ascii="Arial" w:cs="Arial" w:eastAsia="Arial" w:hAnsi="Arial"/>
          <w:sz w:val="24"/>
          <w:szCs w:val="24"/>
        </w:rPr>
        <w:t xml:space="preserve">3.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При этом должен быть обеспечен полный обзор действий членов участковой избирательной комиссии для всех присутствующих лиц при подсчете.</w:t>
      </w:r>
    </w:p>
    <w:p>
      <w:pPr>
        <w:spacing w:after="60"/>
        <w:ind w:firstLine="567"/>
        <w:jc w:val="both"/>
      </w:pPr>
      <w:r>
        <w:rPr>
          <w:rFonts w:ascii="Arial" w:cs="Arial" w:eastAsia="Arial" w:hAnsi="Arial"/>
          <w:sz w:val="24"/>
          <w:szCs w:val="24"/>
        </w:rPr>
        <w:t xml:space="preserve">В случае совмещения выборов разных уровней в первую очередь осуществляется подсчет голосов по выборам Президента, депутатов Жогорку Кенеша, затем - депутатов местных кенешей.</w:t>
      </w:r>
    </w:p>
    <w:p>
      <w:pPr>
        <w:spacing w:after="60"/>
        <w:ind w:firstLine="567"/>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60"/>
        <w:ind w:firstLine="567"/>
        <w:jc w:val="both"/>
      </w:pPr>
      <w:r>
        <w:rPr>
          <w:rFonts w:ascii="Arial" w:cs="Arial" w:eastAsia="Arial" w:hAnsi="Arial"/>
          <w:sz w:val="24"/>
          <w:szCs w:val="24"/>
        </w:rPr>
        <w:t xml:space="preserve">4. Члены участковой избирательной комиссии, ответственные за выдачу избирательных бюллетеней, пересчитывают оставшиеся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списках кандидатов) и сдают их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запись "Погашенные избирательные бюллетени", указываются их количество и номер избирательного участка.</w:t>
      </w:r>
    </w:p>
    <w:p>
      <w:pPr>
        <w:spacing w:after="60"/>
        <w:ind w:firstLine="567"/>
        <w:jc w:val="both"/>
      </w:pPr>
      <w:r>
        <w:rPr>
          <w:rFonts w:ascii="Arial" w:cs="Arial" w:eastAsia="Arial" w:hAnsi="Arial"/>
          <w:sz w:val="24"/>
          <w:szCs w:val="24"/>
        </w:rPr>
        <w:t xml:space="preserve">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в его увеличенную форму.</w:t>
      </w:r>
    </w:p>
    <w:p>
      <w:pPr>
        <w:spacing w:after="60"/>
        <w:ind w:firstLine="567"/>
        <w:jc w:val="both"/>
      </w:pPr>
      <w:r>
        <w:rPr>
          <w:rFonts w:ascii="Arial" w:cs="Arial" w:eastAsia="Arial" w:hAnsi="Arial"/>
          <w:sz w:val="24"/>
          <w:szCs w:val="24"/>
        </w:rPr>
        <w:t xml:space="preserve">5.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на каждую страницу списка избирателей соответствующие суммарные данные.</w:t>
      </w:r>
    </w:p>
    <w:p>
      <w:pPr>
        <w:spacing w:after="60"/>
        <w:ind w:firstLine="567"/>
        <w:jc w:val="both"/>
      </w:pPr>
      <w:r>
        <w:rPr>
          <w:rFonts w:ascii="Arial" w:cs="Arial" w:eastAsia="Arial" w:hAnsi="Arial"/>
          <w:sz w:val="24"/>
          <w:szCs w:val="24"/>
        </w:rPr>
        <w:t xml:space="preserve">После внесения суммарных данных каждая страница списка избирателей подписывается членом участковой избирательной комиссии, который затем их суммирует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итоговые данные, определяемые как сумма данных по всем страницам списка избирателей, заверяют их своей подписью и печатью участковой избирательной комиссии. 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 После этого список избирателей убирается в сейф.</w:t>
      </w:r>
    </w:p>
    <w:p>
      <w:pPr>
        <w:spacing w:after="60"/>
        <w:ind w:firstLine="567"/>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60"/>
        <w:ind w:firstLine="567"/>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60"/>
        <w:ind w:firstLine="567"/>
        <w:jc w:val="both"/>
      </w:pPr>
      <w:r>
        <w:rPr>
          <w:rFonts w:ascii="Arial" w:cs="Arial" w:eastAsia="Arial" w:hAnsi="Arial"/>
          <w:sz w:val="24"/>
          <w:szCs w:val="24"/>
        </w:rPr>
        <w:t xml:space="preserve">6. Участковая избирательная комиссия приступает к обязательному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печатей и подписей членов участковой избирательной комиссии, лиц, присутствовавших при опечатывании избирательных ящиков,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60"/>
        <w:ind w:firstLine="567"/>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и выданных чеков. Подсчет избирательных бюллетеней в каждом переносном ящике для голосования производится отдельно.</w:t>
      </w:r>
    </w:p>
    <w:p>
      <w:pPr>
        <w:spacing w:after="60"/>
        <w:ind w:firstLine="567"/>
        <w:jc w:val="both"/>
      </w:pPr>
      <w:r>
        <w:rPr>
          <w:rFonts w:ascii="Arial" w:cs="Arial" w:eastAsia="Arial" w:hAnsi="Arial"/>
          <w:sz w:val="24"/>
          <w:szCs w:val="24"/>
        </w:rPr>
        <w:t xml:space="preserve">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и выданных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с надписью "Недействительные избирательные бюллетени, извлеченные из переносного ящика для голосования", номер ящика и количество избирательных бюллетеней.</w:t>
      </w:r>
    </w:p>
    <w:p>
      <w:pPr>
        <w:spacing w:after="60"/>
        <w:ind w:firstLine="567"/>
        <w:jc w:val="both"/>
      </w:pPr>
      <w:r>
        <w:rPr>
          <w:rFonts w:ascii="Arial" w:cs="Arial" w:eastAsia="Arial" w:hAnsi="Arial"/>
          <w:sz w:val="24"/>
          <w:szCs w:val="24"/>
        </w:rPr>
        <w:t xml:space="preserve">Извлеченные из переносного ящика для голосования избирательные бюллетени опускаются в ящики для голосования.</w:t>
      </w:r>
    </w:p>
    <w:p>
      <w:pPr>
        <w:spacing w:after="60"/>
        <w:ind w:firstLine="567"/>
        <w:jc w:val="both"/>
      </w:pPr>
      <w:r>
        <w:rPr>
          <w:rFonts w:ascii="Arial" w:cs="Arial" w:eastAsia="Arial" w:hAnsi="Arial"/>
          <w:sz w:val="24"/>
          <w:szCs w:val="24"/>
        </w:rPr>
        <w:t xml:space="preserve">7. 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в присутствии членов участковой избирательной комиссии, представителей кандидатов политических партий, наблюдателей, представителей средств массовой информации.</w:t>
      </w:r>
    </w:p>
    <w:p>
      <w:pPr>
        <w:spacing w:after="60"/>
        <w:ind w:firstLine="56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во время всего периода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избирательной комиссии после 20 часов в день проведения выборов.</w:t>
      </w:r>
    </w:p>
    <w:p>
      <w:pPr>
        <w:spacing w:after="60"/>
        <w:ind w:firstLine="567"/>
        <w:jc w:val="both"/>
      </w:pPr>
      <w:r>
        <w:rPr>
          <w:rFonts w:ascii="Arial" w:cs="Arial" w:eastAsia="Arial" w:hAnsi="Arial"/>
          <w:sz w:val="24"/>
          <w:szCs w:val="24"/>
        </w:rPr>
        <w:t xml:space="preserve">Председатель участковой избирательной комиссии объявляет о начале подсчета избирательных бюллетеней, содержащихся в ящике для голосования, демонстрирует неповрежденность печати (пломбы) и вскрывает ящик для голосования на избирательном участке.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при опечатывании ящика для голосования. Председатель участковой избирательной комиссии демонстрирует контрольный лист.</w:t>
      </w:r>
    </w:p>
    <w:p>
      <w:pPr>
        <w:spacing w:after="60"/>
        <w:ind w:firstLine="567"/>
        <w:jc w:val="both"/>
      </w:pPr>
      <w:r>
        <w:rPr>
          <w:rFonts w:ascii="Arial" w:cs="Arial" w:eastAsia="Arial" w:hAnsi="Arial"/>
          <w:sz w:val="24"/>
          <w:szCs w:val="24"/>
        </w:rPr>
        <w:t xml:space="preserve">Избирательные бюллетени после извлечения из ящиков для голосования подсчитываются и результаты вписываются в протокол об итогах голосования.</w:t>
      </w:r>
    </w:p>
    <w:p>
      <w:pPr>
        <w:spacing w:after="60"/>
        <w:ind w:firstLine="567"/>
        <w:jc w:val="both"/>
      </w:pPr>
      <w:r>
        <w:rPr>
          <w:rFonts w:ascii="Arial" w:cs="Arial" w:eastAsia="Arial" w:hAnsi="Arial"/>
          <w:sz w:val="24"/>
          <w:szCs w:val="24"/>
        </w:rPr>
        <w:t xml:space="preserve">Число извлеченных избирательных бюллетеней из ящика для голосования, находящегося на избирательном участке, 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избирателям бюллетеней, то участковая избирательная комиссия принимает меры по выявлению и устранению причин.</w:t>
      </w:r>
    </w:p>
    <w:p>
      <w:pPr>
        <w:spacing w:after="60"/>
        <w:ind w:firstLine="567"/>
        <w:jc w:val="both"/>
      </w:pPr>
      <w:r>
        <w:rPr>
          <w:rFonts w:ascii="Arial" w:cs="Arial" w:eastAsia="Arial" w:hAnsi="Arial"/>
          <w:sz w:val="24"/>
          <w:szCs w:val="24"/>
        </w:rPr>
        <w:t xml:space="preserve">Если после выявления и устранения причин число избирательных бюллетеней в ящике для голосования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60"/>
        <w:ind w:firstLine="567"/>
        <w:jc w:val="both"/>
      </w:pPr>
      <w:r>
        <w:rPr>
          <w:rFonts w:ascii="Arial" w:cs="Arial" w:eastAsia="Arial" w:hAnsi="Arial"/>
          <w:sz w:val="24"/>
          <w:szCs w:val="24"/>
        </w:rPr>
        <w:t xml:space="preserve">8.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списков кандидатов, по позициям "Против всех кандидатов", "Против всех списков кандидатов",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60"/>
        <w:ind w:firstLine="567"/>
        <w:jc w:val="both"/>
      </w:pPr>
      <w:r>
        <w:rPr>
          <w:rFonts w:ascii="Arial" w:cs="Arial" w:eastAsia="Arial" w:hAnsi="Arial"/>
          <w:sz w:val="24"/>
          <w:szCs w:val="24"/>
        </w:rPr>
        <w:t xml:space="preserve">9. С рассортированными избирательными бюллетенями вправе ознакомиться представители кандидатов, политических партий, наблюдатели под контролем членов участковой избирательной комиссии.</w:t>
      </w:r>
    </w:p>
    <w:p>
      <w:pPr>
        <w:spacing w:after="60"/>
        <w:ind w:firstLine="567"/>
        <w:jc w:val="both"/>
      </w:pPr>
      <w:r>
        <w:rPr>
          <w:rFonts w:ascii="Arial" w:cs="Arial" w:eastAsia="Arial" w:hAnsi="Arial"/>
          <w:sz w:val="24"/>
          <w:szCs w:val="24"/>
        </w:rPr>
        <w:t xml:space="preserve">10. Затем производится подсчет голосов избирателей по избирательным бюллетеням установленной формы отдельно по каждому кандидату, списку кандидатов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 Одновременный подсчет избирательных бюллетеней из разных пачек не допускается.</w:t>
      </w:r>
    </w:p>
    <w:p>
      <w:pPr>
        <w:spacing w:after="60"/>
        <w:ind w:firstLine="567"/>
        <w:jc w:val="both"/>
      </w:pPr>
      <w:r>
        <w:rPr>
          <w:rFonts w:ascii="Arial" w:cs="Arial" w:eastAsia="Arial" w:hAnsi="Arial"/>
          <w:sz w:val="24"/>
          <w:szCs w:val="24"/>
        </w:rPr>
        <w:t xml:space="preserve">11.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содержащих отметку о количестве полученных избирательных бюллетеней). К числу бюллетеней неустановленной формы относятся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 Недействительными считаются избирательные бюллетени, в которых число отметок в пользу кандидатов превышает число мандатов по избирательному округу, а при выборах по пропорциональной системе - число отметок в пользу списков кандидатов более одной позиции.</w:t>
      </w:r>
    </w:p>
    <w:p>
      <w:pPr>
        <w:spacing w:after="60"/>
        <w:ind w:firstLine="567"/>
        <w:jc w:val="both"/>
      </w:pPr>
      <w:r>
        <w:rPr>
          <w:rFonts w:ascii="Arial" w:cs="Arial" w:eastAsia="Arial" w:hAnsi="Arial"/>
          <w:sz w:val="24"/>
          <w:szCs w:val="24"/>
        </w:rPr>
        <w:t xml:space="preserve">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и заверяется печатью участковой избирательной комиссии.</w:t>
      </w:r>
    </w:p>
    <w:p>
      <w:pPr>
        <w:spacing w:after="60"/>
        <w:ind w:firstLine="567"/>
        <w:jc w:val="both"/>
      </w:pPr>
      <w:r>
        <w:rPr>
          <w:rFonts w:ascii="Arial" w:cs="Arial" w:eastAsia="Arial" w:hAnsi="Arial"/>
          <w:sz w:val="24"/>
          <w:szCs w:val="24"/>
        </w:rPr>
        <w:t xml:space="preserve">12.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 Пересчет избирательных бюллетеней при этом производится вслух.</w:t>
      </w:r>
    </w:p>
    <w:p>
      <w:pPr>
        <w:spacing w:after="60"/>
        <w:ind w:firstLine="567"/>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60"/>
        <w:ind w:firstLine="567"/>
        <w:jc w:val="both"/>
      </w:pPr>
      <w:r>
        <w:rPr>
          <w:rFonts w:ascii="Arial" w:cs="Arial" w:eastAsia="Arial" w:hAnsi="Arial"/>
          <w:sz w:val="24"/>
          <w:szCs w:val="24"/>
        </w:rPr>
        <w:t xml:space="preserve">13. После этого производится проверка контрольных соотношений данных, внесенных в протокол об итогах голосования.</w:t>
      </w:r>
    </w:p>
    <w:p>
      <w:pPr>
        <w:spacing w:after="60"/>
        <w:ind w:firstLine="567"/>
        <w:jc w:val="both"/>
      </w:pPr>
      <w:r>
        <w:rPr>
          <w:rFonts w:ascii="Arial" w:cs="Arial" w:eastAsia="Arial" w:hAnsi="Arial"/>
          <w:sz w:val="24"/>
          <w:szCs w:val="24"/>
        </w:rPr>
        <w:t xml:space="preserve">14.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жалобы (заявления) о нарушениях при голосовании и подсчете голосов избирателей, принимаются решения по каждой жалобе (заявлению), после чего членами участковой избирательной комиссии и заявителями, согласными с принятыми участковой избирательной комиссией решениями по поступившим жалобам (заявлениям),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После составления протокола об итогах голосования, рассортированные избирательные бюллетени, списки избирателей, чеки, первичные и итоговые протоколы автоматически считывающих урн, первичный и итоговый отчет по идентификации упаковываются в отдельные пакеты, на которых указываются номер избирательного участка, количество избирательных бюллетеней, чеков и наименование списков избирателей. Пакеты опечатываются, подписываются членами участковой избирательной комиссии и складываются в отдельные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избирательных бюллетеней, списков избирателей, чеков, первичных и итоговых протоколов автоматически считывающих урн, первичный и итоговый отчет по идентификации, а также их складывание в мешок или коробку осуществляются в присутствии представителей кандидатов, политических партий,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60"/>
        <w:ind w:firstLine="567"/>
        <w:jc w:val="both"/>
      </w:pPr>
      <w:r>
        <w:rPr>
          <w:rFonts w:ascii="Arial" w:cs="Arial" w:eastAsia="Arial" w:hAnsi="Arial"/>
          <w:sz w:val="24"/>
          <w:szCs w:val="24"/>
        </w:rPr>
        <w:t xml:space="preserve">15. Протокол об итогах голосования в форме, утвержденной Центральной избирательной комиссией, составляется избирательными комиссиями в двух экземплярах и подписывается всеми присутствующими членами избирательной комиссии. К протоколам приобщаются составляемая в двух экземплярах сводная таблица об итогах голосования на соответствующем участке, особое мнение членов избирательной комиссии, а также поступившие жалобы (заявления) и принятые по ним решения.</w:t>
      </w:r>
    </w:p>
    <w:p>
      <w:pPr>
        <w:spacing w:after="60"/>
        <w:ind w:firstLine="567"/>
        <w:jc w:val="both"/>
      </w:pPr>
      <w:r>
        <w:rPr>
          <w:rFonts w:ascii="Arial" w:cs="Arial" w:eastAsia="Arial" w:hAnsi="Arial"/>
          <w:sz w:val="24"/>
          <w:szCs w:val="24"/>
        </w:rPr>
        <w:t xml:space="preserve">16.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 политических партий,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6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6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60"/>
        <w:ind w:firstLine="567"/>
        <w:jc w:val="both"/>
      </w:pPr>
      <w:r>
        <w:rPr>
          <w:rFonts w:ascii="Arial" w:cs="Arial" w:eastAsia="Arial" w:hAnsi="Arial"/>
          <w:sz w:val="24"/>
          <w:szCs w:val="24"/>
        </w:rPr>
        <w:t xml:space="preserve">17.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жалобы (заявления), принятые по ним решения, акты, составленные участковой избирательной комиссией, первичные и итоговые протоколы автоматически считывающих урн, первичный и итоговый отчет по идентификации незамедлительно доставляются в вышестоящую избирательную комиссию председателем участковой избирательной комиссии или одним из членов участковой избирательной комиссии в сопровождении присутствовавших при подсчете представителей кандидатов, политических партий.</w:t>
      </w:r>
    </w:p>
    <w:p>
      <w:pPr>
        <w:spacing w:after="60"/>
        <w:ind w:firstLine="567"/>
        <w:jc w:val="both"/>
      </w:pPr>
      <w:r>
        <w:rPr>
          <w:rFonts w:ascii="Arial" w:cs="Arial" w:eastAsia="Arial" w:hAnsi="Arial"/>
          <w:sz w:val="24"/>
          <w:szCs w:val="24"/>
        </w:rPr>
        <w:t xml:space="preserve">18. Второй экземпляр протокола, а также печать участковой избирательной комиссии хранятся у секретаря участковой избирательной комиссии, который несет ответственность, установленную законодательством, за их достоверность и сохранность до окончания работы комиссии.</w:t>
      </w:r>
    </w:p>
    <w:p>
      <w:pPr>
        <w:spacing w:after="60"/>
        <w:ind w:firstLine="567"/>
        <w:jc w:val="both"/>
      </w:pPr>
      <w:r>
        <w:rPr>
          <w:rFonts w:ascii="Arial" w:cs="Arial" w:eastAsia="Arial" w:hAnsi="Arial"/>
          <w:sz w:val="24"/>
          <w:szCs w:val="24"/>
        </w:rPr>
        <w:t xml:space="preserve">19.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60"/>
        <w:ind w:firstLine="567"/>
        <w:jc w:val="both"/>
      </w:pPr>
      <w:r>
        <w:rPr>
          <w:rFonts w:ascii="Arial" w:cs="Arial" w:eastAsia="Arial" w:hAnsi="Arial"/>
          <w:sz w:val="24"/>
          <w:szCs w:val="24"/>
        </w:rPr>
        <w:t xml:space="preserve">20.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заверенную печатью копию (ксерокопию) протокола об итогах голосования.</w:t>
      </w:r>
    </w:p>
    <w:p>
      <w:pPr>
        <w:spacing w:after="60"/>
        <w:ind w:firstLine="567"/>
        <w:jc w:val="both"/>
      </w:pPr>
      <w:r>
        <w:rPr>
          <w:rFonts w:ascii="Arial" w:cs="Arial" w:eastAsia="Arial" w:hAnsi="Arial"/>
          <w:sz w:val="24"/>
          <w:szCs w:val="24"/>
        </w:rPr>
        <w:t xml:space="preserve">Список избирателей, принявших участие в выборах, публикуется на сайте Центральной избирательной комиссии.</w:t>
      </w:r>
    </w:p>
    <w:p>
      <w:pPr>
        <w:spacing w:after="60"/>
        <w:ind w:firstLine="567"/>
        <w:jc w:val="both"/>
      </w:pPr>
      <w:r>
        <w:rPr>
          <w:rFonts w:ascii="Arial" w:cs="Arial" w:eastAsia="Arial" w:hAnsi="Arial"/>
          <w:i/>
          <w:iCs/>
          <w:sz w:val="24"/>
          <w:szCs w:val="24"/>
        </w:rPr>
        <w:t xml:space="preserve">(В редакции Законов КР от </w:t>
      </w:r>
      <w:hyperlink w:history="1" r:id="rId0wzwtrnhpjr0yypg_w8av">
        <w:r>
          <w:rPr>
            <w:rFonts w:ascii="Arial" w:cs="Arial" w:eastAsia="Arial" w:hAnsi="Arial"/>
            <w:i/>
            <w:iCs/>
            <w:color w:val="1D4ED8"/>
            <w:sz w:val="24"/>
            <w:szCs w:val="24"/>
            <w:u w:val="single"/>
          </w:rPr>
          <w:t xml:space="preserve">12 октября 2012 года № 172</w:t>
        </w:r>
      </w:hyperlink>
      <w:r>
        <w:rPr>
          <w:rFonts w:ascii="Arial" w:cs="Arial" w:eastAsia="Arial" w:hAnsi="Arial"/>
          <w:i/>
          <w:iCs/>
          <w:sz w:val="24"/>
          <w:szCs w:val="24"/>
        </w:rPr>
        <w:t xml:space="preserve">, </w:t>
      </w:r>
      <w:hyperlink w:history="1" r:id="rIdyoyzkgvyxsru0cquk_a6q">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fvefxb7icegd1wlrim23p">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fjzizcwz2yejh_bavrasz">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y3nw2ayxowl481r4xyyzd">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wshlgrhg30jsz12rnbutm">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37. Порядок установления итогов голосования территориальными избирательными комиссиями</w:t>
      </w:r>
    </w:p>
    <w:p>
      <w:pPr>
        <w:spacing w:after="60"/>
        <w:ind w:firstLine="567"/>
        <w:jc w:val="both"/>
      </w:pPr>
      <w:r>
        <w:rPr>
          <w:rFonts w:ascii="Arial" w:cs="Arial" w:eastAsia="Arial" w:hAnsi="Arial"/>
          <w:sz w:val="24"/>
          <w:szCs w:val="24"/>
        </w:rPr>
        <w:t xml:space="preserve">1. Первые экземпляры протоколов об итогах голосования участковых избирательных комиссий вместе с избирательной документацией, указанной в части 17 </w:t>
      </w:r>
      <w:r>
        <w:rPr>
          <w:rFonts w:ascii="Arial" w:cs="Arial" w:eastAsia="Arial" w:hAnsi="Arial"/>
          <w:sz w:val="24"/>
          <w:szCs w:val="24"/>
        </w:rPr>
        <w:t xml:space="preserve">статьи 36</w:t>
      </w:r>
      <w:r>
        <w:rPr>
          <w:rFonts w:ascii="Arial" w:cs="Arial" w:eastAsia="Arial" w:hAnsi="Arial"/>
          <w:sz w:val="24"/>
          <w:szCs w:val="24"/>
        </w:rPr>
        <w:t xml:space="preserve"> настоящего Закона, немедленно после их подписания членами участковой избирательной комиссии передаются по акту в территориальную избирательную комиссию, которая подводит итоги голосования на соответствующей территории.</w:t>
      </w:r>
    </w:p>
    <w:p>
      <w:pPr>
        <w:spacing w:after="60"/>
        <w:ind w:firstLine="567"/>
        <w:jc w:val="both"/>
      </w:pPr>
      <w:r>
        <w:rPr>
          <w:rFonts w:ascii="Arial" w:cs="Arial" w:eastAsia="Arial" w:hAnsi="Arial"/>
          <w:sz w:val="24"/>
          <w:szCs w:val="24"/>
        </w:rPr>
        <w:t xml:space="preserve">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 Прием протоколов и подведение итогов голосования соответствующей территориальной избирательной комиссией осуществляется в порядке и сроки, установленные Центральной избирательной комиссией.</w:t>
      </w:r>
    </w:p>
    <w:p>
      <w:pPr>
        <w:spacing w:after="60"/>
        <w:ind w:firstLine="567"/>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60"/>
        <w:ind w:firstLine="567"/>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нижестоящих избирательных комиссий. Избирательная комиссия принимает решения по каждой жалобе (заявлению), после чего членами избирательной комиссии и заявителями, согласными с принятыми избирательной комиссией решениями по поступившим жалобам (заявлениям), подписывается протокол итогового заседания избирательной комиссии. При подписании протокола итогового заседания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члены избирательной комиссии подписывают протокол об итогах голосования на соответствующей территории.</w:t>
      </w:r>
    </w:p>
    <w:p>
      <w:pPr>
        <w:spacing w:after="60"/>
        <w:ind w:firstLine="567"/>
        <w:jc w:val="both"/>
      </w:pPr>
      <w:r>
        <w:rPr>
          <w:rFonts w:ascii="Arial" w:cs="Arial" w:eastAsia="Arial" w:hAnsi="Arial"/>
          <w:sz w:val="24"/>
          <w:szCs w:val="24"/>
        </w:rPr>
        <w:t xml:space="preserve">3. Протокол об итогах голосования составляется избирательной комиссией в двух экземплярах и подписывается всеми присутствующими членами избирательной комиссии. К протоколу приобщаются составляемая в двух экземплярах сводная таблица об итогах голосования на соответствующей территории, особое мнение членов избирательной комиссии, а также поступившие жалобы (заявления) и принятые по ним решения.</w:t>
      </w:r>
    </w:p>
    <w:p>
      <w:pPr>
        <w:spacing w:after="60"/>
        <w:ind w:firstLine="567"/>
        <w:jc w:val="both"/>
      </w:pPr>
      <w:r>
        <w:rPr>
          <w:rFonts w:ascii="Arial" w:cs="Arial" w:eastAsia="Arial" w:hAnsi="Arial"/>
          <w:sz w:val="24"/>
          <w:szCs w:val="24"/>
        </w:rPr>
        <w:t xml:space="preserve">4. Первый экземпляр протокола территориальной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60"/>
        <w:ind w:firstLine="567"/>
        <w:jc w:val="both"/>
      </w:pPr>
      <w:r>
        <w:rPr>
          <w:rFonts w:ascii="Arial" w:cs="Arial" w:eastAsia="Arial" w:hAnsi="Arial"/>
          <w:sz w:val="24"/>
          <w:szCs w:val="24"/>
        </w:rPr>
        <w:t xml:space="preserve">Второй экземпляр протокола вместе со всей избирательной документацией хранится секретарем территориальной избирательной комиссии в охраняемом помещении до передачи в архив.</w:t>
      </w:r>
    </w:p>
    <w:p>
      <w:pPr>
        <w:spacing w:after="60"/>
        <w:ind w:firstLine="567"/>
        <w:jc w:val="both"/>
      </w:pPr>
      <w:r>
        <w:rPr>
          <w:rFonts w:ascii="Arial" w:cs="Arial" w:eastAsia="Arial" w:hAnsi="Arial"/>
          <w:sz w:val="24"/>
          <w:szCs w:val="24"/>
        </w:rPr>
        <w:t xml:space="preserve">5. Увеличенная форма протокола об итогах выборов вывешивается для всеобщего ознакомления в месте, установленном территориальной избирательной комиссией, и хранится до окончания работы избирательной комиссии.</w:t>
      </w:r>
    </w:p>
    <w:p>
      <w:pPr>
        <w:spacing w:after="60"/>
        <w:ind w:firstLine="567"/>
        <w:jc w:val="both"/>
      </w:pPr>
      <w:r>
        <w:rPr>
          <w:rFonts w:ascii="Arial" w:cs="Arial" w:eastAsia="Arial" w:hAnsi="Arial"/>
          <w:sz w:val="24"/>
          <w:szCs w:val="24"/>
        </w:rPr>
        <w:t xml:space="preserve">6.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участковых избирательных комиссий, территориальная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кандидатов, политических партий и наблюдатели. По итогам повторного подсчета голосов избирателей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60"/>
        <w:ind w:firstLine="567"/>
        <w:jc w:val="both"/>
      </w:pPr>
      <w:r>
        <w:rPr>
          <w:rFonts w:ascii="Arial" w:cs="Arial" w:eastAsia="Arial" w:hAnsi="Arial"/>
          <w:sz w:val="24"/>
          <w:szCs w:val="24"/>
        </w:rPr>
        <w:t xml:space="preserve">7.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заверенную печатью копию (ксерокопию).</w:t>
      </w:r>
    </w:p>
    <w:p>
      <w:pPr>
        <w:spacing w:after="60"/>
        <w:ind w:firstLine="567"/>
        <w:jc w:val="both"/>
      </w:pPr>
      <w:r>
        <w:rPr>
          <w:rFonts w:ascii="Arial" w:cs="Arial" w:eastAsia="Arial" w:hAnsi="Arial"/>
          <w:i/>
          <w:iCs/>
          <w:sz w:val="24"/>
          <w:szCs w:val="24"/>
        </w:rPr>
        <w:t xml:space="preserve">(В редакции Закона КР от </w:t>
      </w:r>
      <w:hyperlink w:history="1" r:id="rIdktzntf8xomnz01qfcvfqi">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38. Порядок определения результатов выборов</w:t>
      </w:r>
    </w:p>
    <w:p>
      <w:pPr>
        <w:spacing w:after="60"/>
        <w:ind w:firstLine="567"/>
        <w:jc w:val="both"/>
      </w:pPr>
      <w:r>
        <w:rPr>
          <w:rFonts w:ascii="Arial" w:cs="Arial" w:eastAsia="Arial" w:hAnsi="Arial"/>
          <w:sz w:val="24"/>
          <w:szCs w:val="24"/>
        </w:rPr>
        <w:t xml:space="preserve">1. Результаты выборов определяет соответствующая территориальная избирательная комиссия на основании протоколов, поступивших непосредственно из участковых избирательных комиссий, и протокола, указанного в части 3 </w:t>
      </w:r>
      <w:r>
        <w:rPr>
          <w:rFonts w:ascii="Arial" w:cs="Arial" w:eastAsia="Arial" w:hAnsi="Arial"/>
          <w:sz w:val="24"/>
          <w:szCs w:val="24"/>
        </w:rPr>
        <w:t xml:space="preserve">статьи 37</w:t>
      </w:r>
      <w:r>
        <w:rPr>
          <w:rFonts w:ascii="Arial" w:cs="Arial" w:eastAsia="Arial" w:hAnsi="Arial"/>
          <w:sz w:val="24"/>
          <w:szCs w:val="24"/>
        </w:rPr>
        <w:t xml:space="preserve"> настоящего Закона, не позднее 20 календарных дней со дня голосования.</w:t>
      </w:r>
    </w:p>
    <w:p>
      <w:pPr>
        <w:spacing w:after="60"/>
        <w:ind w:firstLine="567"/>
        <w:jc w:val="both"/>
      </w:pPr>
      <w:r>
        <w:rPr>
          <w:rFonts w:ascii="Arial" w:cs="Arial" w:eastAsia="Arial" w:hAnsi="Arial"/>
          <w:sz w:val="24"/>
          <w:szCs w:val="24"/>
        </w:rPr>
        <w:t xml:space="preserve">Соответствующая территориальная избирательная комиссия в обязательном порядке проводит итоговое заседание, на котором рассматривает все поступившие жалобы (заявления) о нарушениях в ходе подготовки и проведения выборов, принимает решение по каждой жалобе (заявлению).</w:t>
      </w:r>
    </w:p>
    <w:p>
      <w:pPr>
        <w:spacing w:after="60"/>
        <w:ind w:firstLine="567"/>
        <w:jc w:val="both"/>
      </w:pPr>
      <w:r>
        <w:rPr>
          <w:rFonts w:ascii="Arial" w:cs="Arial" w:eastAsia="Arial" w:hAnsi="Arial"/>
          <w:sz w:val="24"/>
          <w:szCs w:val="24"/>
        </w:rPr>
        <w:t xml:space="preserve">2. Соответствующая территориальная избирательная комиссия составляет протокол о результатах выборов, в который заносятся данные поступивших протоколов, на основании которых определяются результаты выборов, данные о числе непосредственно нижестоящих (участковых) избирательных комиссий, а также сводной таблицы по суммарным данным протоколов нижестоящих (участковых) избирательных комиссий и протокола, указанного в части 3 </w:t>
      </w:r>
      <w:r>
        <w:rPr>
          <w:rFonts w:ascii="Arial" w:cs="Arial" w:eastAsia="Arial" w:hAnsi="Arial"/>
          <w:sz w:val="24"/>
          <w:szCs w:val="24"/>
        </w:rPr>
        <w:t xml:space="preserve">статьи 37</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Число избирателей, принявших участие в выборах, определяется по числу подписей избирателей о получении избирательных бюллетеней.</w:t>
      </w:r>
    </w:p>
    <w:p>
      <w:pPr>
        <w:spacing w:after="60"/>
        <w:ind w:firstLine="567"/>
        <w:jc w:val="both"/>
      </w:pPr>
      <w:r>
        <w:rPr>
          <w:rFonts w:ascii="Arial" w:cs="Arial" w:eastAsia="Arial" w:hAnsi="Arial"/>
          <w:sz w:val="24"/>
          <w:szCs w:val="24"/>
        </w:rPr>
        <w:t xml:space="preserve">Число избирателей, принявших участие в голосовании, определяется по числу избирательных бюллетеней установленной формы, извлеченных из ящиков для голосования.</w:t>
      </w:r>
    </w:p>
    <w:p>
      <w:pPr>
        <w:spacing w:after="60"/>
        <w:ind w:firstLine="567"/>
        <w:jc w:val="both"/>
      </w:pPr>
      <w:r>
        <w:rPr>
          <w:rFonts w:ascii="Arial" w:cs="Arial" w:eastAsia="Arial" w:hAnsi="Arial"/>
          <w:sz w:val="24"/>
          <w:szCs w:val="24"/>
        </w:rPr>
        <w:t xml:space="preserve">4. Выборы признаются территориальной избирательной комиссией несостоявшимися:</w:t>
      </w:r>
    </w:p>
    <w:p>
      <w:pPr>
        <w:spacing w:after="60"/>
        <w:ind w:firstLine="567"/>
        <w:jc w:val="both"/>
      </w:pPr>
      <w:r>
        <w:rPr>
          <w:rFonts w:ascii="Arial" w:cs="Arial" w:eastAsia="Arial" w:hAnsi="Arial"/>
          <w:sz w:val="24"/>
          <w:szCs w:val="24"/>
        </w:rPr>
        <w:t xml:space="preserve">1) если число голосов избирателей, поданных за кандидата, набравшего наибольшее число голосов по отношению к другому кандидату, меньше чем число голосов избирателей, поданных против всех кандидатов. В этом случае проводятся повторные выборы;</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jmqixjp8eritmes1h-fj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октября 2013 года N 192)</w:t>
      </w:r>
    </w:p>
    <w:p>
      <w:pPr>
        <w:spacing w:after="60"/>
        <w:ind w:firstLine="567"/>
        <w:jc w:val="both"/>
      </w:pPr>
      <w:r>
        <w:rPr>
          <w:rFonts w:ascii="Arial" w:cs="Arial" w:eastAsia="Arial" w:hAnsi="Arial"/>
          <w:sz w:val="24"/>
          <w:szCs w:val="24"/>
        </w:rPr>
        <w:t xml:space="preserve">3) если число голосов избирателей, поданных за список кандидатов, набравший наибольшее число голосов по отношению к другим спискам кандидатов, меньше чем число голосов избирателей, поданных против всех списков кандидатов. В этом случае проводятся повторные выборы.</w:t>
      </w:r>
    </w:p>
    <w:p>
      <w:pPr>
        <w:spacing w:after="60"/>
        <w:ind w:firstLine="567"/>
        <w:jc w:val="both"/>
      </w:pPr>
      <w:r>
        <w:rPr>
          <w:rFonts w:ascii="Arial" w:cs="Arial" w:eastAsia="Arial" w:hAnsi="Arial"/>
          <w:sz w:val="24"/>
          <w:szCs w:val="24"/>
        </w:rPr>
        <w:t xml:space="preserve">5. Территориальная избирательная комиссия признает итоги голосования на избирательном участке недействительными:</w:t>
      </w:r>
    </w:p>
    <w:p>
      <w:pPr>
        <w:spacing w:after="60"/>
        <w:ind w:firstLine="567"/>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 избирателей;</w:t>
      </w:r>
    </w:p>
    <w:p>
      <w:pPr>
        <w:spacing w:after="60"/>
        <w:ind w:firstLine="567"/>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60"/>
        <w:ind w:firstLine="567"/>
        <w:jc w:val="both"/>
      </w:pPr>
      <w:r>
        <w:rPr>
          <w:rFonts w:ascii="Arial" w:cs="Arial" w:eastAsia="Arial" w:hAnsi="Arial"/>
          <w:sz w:val="24"/>
          <w:szCs w:val="24"/>
        </w:rPr>
        <w:t xml:space="preserve">3) по решению Центральной избирательной комиссии;</w:t>
      </w:r>
    </w:p>
    <w:p>
      <w:pPr>
        <w:spacing w:after="60"/>
        <w:ind w:firstLine="567"/>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w:t>
      </w:r>
      <w:hyperlink w:history="1" r:id="rIdqxlj78wkzzzspk6lwn5y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21 января 2016 года N 8)</w:t>
      </w:r>
    </w:p>
    <w:p>
      <w:pPr>
        <w:spacing w:after="60"/>
        <w:ind w:firstLine="567"/>
        <w:jc w:val="both"/>
      </w:pPr>
      <w:r>
        <w:rPr>
          <w:rFonts w:ascii="Arial" w:cs="Arial" w:eastAsia="Arial" w:hAnsi="Arial"/>
          <w:sz w:val="24"/>
          <w:szCs w:val="24"/>
        </w:rPr>
        <w:t xml:space="preserve">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 В случае признания итогов голосования на избирательном участке недействительными, которые влияют на результаты выборов, на данном избирательном участке проводится переголосование в 2-недельный срок со дня назначения переголосования соответствующей избирательной комиссией.</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Территориальная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 При этом итоги голосования по кандидату, списку кандидатов могут быть отменены в пределах участка/участков или в целом по округу в зависимости от степени тяжести нарушения, территории, на которой совершено нарушение.</w:t>
      </w:r>
    </w:p>
    <w:p>
      <w:pPr>
        <w:spacing w:after="6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 При этом кандидат может быть привлечен к ответственности в случаях и порядке,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60"/>
        <w:ind w:firstLine="567"/>
        <w:jc w:val="both"/>
      </w:pPr>
      <w:r>
        <w:rPr>
          <w:rFonts w:ascii="Arial" w:cs="Arial" w:eastAsia="Arial" w:hAnsi="Arial"/>
          <w:sz w:val="24"/>
          <w:szCs w:val="24"/>
        </w:rPr>
        <w:t xml:space="preserve">6. Под нарушениями, которые не позволяют с достоверностью установить итоги голосования, понимаются нарушения положений, связанных с порядком голосования, подсчетом голосов, составлением протокола об итогах голосования на избирательном участке, не позволяющие достоверно определить количество голосов, полученных каждым кандидатом, списком кандидатов.</w:t>
      </w:r>
    </w:p>
    <w:p>
      <w:pPr>
        <w:spacing w:after="60"/>
        <w:ind w:firstLine="567"/>
        <w:jc w:val="both"/>
      </w:pPr>
      <w:r>
        <w:rPr>
          <w:rFonts w:ascii="Arial" w:cs="Arial" w:eastAsia="Arial" w:hAnsi="Arial"/>
          <w:sz w:val="24"/>
          <w:szCs w:val="24"/>
        </w:rPr>
        <w:t xml:space="preserve">Под нарушениями, повлиявшими на волеизъявление избирателей, понимаются нарушения, повлиявшие на выражение своей воли избирателями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60"/>
        <w:ind w:firstLine="567"/>
        <w:jc w:val="both"/>
      </w:pPr>
      <w:r>
        <w:rPr>
          <w:rFonts w:ascii="Arial" w:cs="Arial" w:eastAsia="Arial" w:hAnsi="Arial"/>
          <w:sz w:val="24"/>
          <w:szCs w:val="24"/>
        </w:rPr>
        <w:t xml:space="preserve">7. Территориальная избирательная комиссия признает результаты выборов недействительными:</w:t>
      </w:r>
    </w:p>
    <w:p>
      <w:pPr>
        <w:spacing w:after="60"/>
        <w:ind w:firstLine="567"/>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60"/>
        <w:ind w:firstLine="567"/>
        <w:jc w:val="both"/>
      </w:pPr>
      <w:r>
        <w:rPr>
          <w:rFonts w:ascii="Arial" w:cs="Arial" w:eastAsia="Arial" w:hAnsi="Arial"/>
          <w:sz w:val="24"/>
          <w:szCs w:val="24"/>
        </w:rPr>
        <w:t xml:space="preserve">2) если признанные недействительными итоги голосования по кандидату (кандидатам), списку кандидатов политической партии (партий) охватывают более одной трети избирателей от общего числа принявших участие в голосовании.</w:t>
      </w:r>
    </w:p>
    <w:p>
      <w:pPr>
        <w:spacing w:after="60"/>
        <w:ind w:firstLine="567"/>
        <w:jc w:val="both"/>
      </w:pPr>
      <w:r>
        <w:rPr>
          <w:rFonts w:ascii="Arial" w:cs="Arial" w:eastAsia="Arial" w:hAnsi="Arial"/>
          <w:i/>
          <w:iCs/>
          <w:sz w:val="24"/>
          <w:szCs w:val="24"/>
        </w:rPr>
        <w:t xml:space="preserve">(В редакции Законов КР от </w:t>
      </w:r>
      <w:hyperlink w:history="1" r:id="rIdl3lrg8fr6u0qk15yvdwxa">
        <w:r>
          <w:rPr>
            <w:rFonts w:ascii="Arial" w:cs="Arial" w:eastAsia="Arial" w:hAnsi="Arial"/>
            <w:i/>
            <w:iCs/>
            <w:color w:val="1D4ED8"/>
            <w:sz w:val="24"/>
            <w:szCs w:val="24"/>
            <w:u w:val="single"/>
          </w:rPr>
          <w:t xml:space="preserve">16 октября 2013 года № 192</w:t>
        </w:r>
      </w:hyperlink>
      <w:r>
        <w:rPr>
          <w:rFonts w:ascii="Arial" w:cs="Arial" w:eastAsia="Arial" w:hAnsi="Arial"/>
          <w:sz w:val="24"/>
          <w:szCs w:val="24"/>
        </w:rPr>
        <w:t xml:space="preserve">, </w:t>
      </w:r>
      <w:hyperlink w:history="1" r:id="rIddq6lnvhmpqe5svjhi8uhh">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kezvlxogxmgymrnasclgf">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 Повторные выборы</w:t>
      </w:r>
    </w:p>
    <w:p>
      <w:pPr>
        <w:spacing w:after="60"/>
        <w:ind w:firstLine="567"/>
        <w:jc w:val="both"/>
      </w:pPr>
      <w:r>
        <w:rPr>
          <w:rFonts w:ascii="Arial" w:cs="Arial" w:eastAsia="Arial" w:hAnsi="Arial"/>
          <w:sz w:val="24"/>
          <w:szCs w:val="24"/>
        </w:rPr>
        <w:t xml:space="preserve">1. В случае если выборы признаны несостоявшимися, недействительными, кандидат (список кандидатов) по итогам голосования не избран, назначаются повторные выборы. Повторные выборы депутатов местных кенешей назначаются Президентом в течение одного месяца со дня признания выборов несостоявшимися, недействительными. Выдвижение и регистрация кандидатов, списков кандидатов, другие действия, в том числе сроки избирательных действий по выборам, осуществляются в порядке, предусмотренном настоящим Законом и нормативными правовыми актами Центральной избирательной комиссии. Сообщение о проведении повторных выборов публикуется в средствах массовой информации в течение 7 календарных дней после принятия решения о назначении повторных выборов.</w:t>
      </w:r>
    </w:p>
    <w:p>
      <w:pPr>
        <w:spacing w:after="60"/>
        <w:ind w:firstLine="567"/>
        <w:jc w:val="both"/>
      </w:pPr>
      <w:r>
        <w:rPr>
          <w:rFonts w:ascii="Arial" w:cs="Arial" w:eastAsia="Arial" w:hAnsi="Arial"/>
          <w:sz w:val="24"/>
          <w:szCs w:val="24"/>
        </w:rPr>
        <w:t xml:space="preserve">2. В случае проведения повторных выборов кандидатами на выборные должности не могут быть вновь выдвинуты кандидаты, политические партии, действия которых послужили основанием для признания выборов недействительными.</w:t>
      </w:r>
    </w:p>
    <w:p>
      <w:pPr>
        <w:spacing w:after="60"/>
        <w:ind w:firstLine="567"/>
        <w:jc w:val="both"/>
      </w:pPr>
      <w:r>
        <w:rPr>
          <w:rFonts w:ascii="Arial" w:cs="Arial" w:eastAsia="Arial" w:hAnsi="Arial"/>
          <w:sz w:val="24"/>
          <w:szCs w:val="24"/>
        </w:rPr>
        <w:t xml:space="preserve">3. В случае если решения, действия (бездействие) должностных лиц органов государственной власти, местного самоуправления, избирательных комиссий послужили основанием для признания итогов голосования и (или) результатов выборов недействительными, повторные выборы проводятся среди кандидатов, политических партий принявших участие в выборах и изъявивших желание принять участие в повторных выборах.</w:t>
      </w:r>
    </w:p>
    <w:p>
      <w:pPr>
        <w:spacing w:after="60"/>
        <w:ind w:firstLine="567"/>
        <w:jc w:val="both"/>
      </w:pPr>
      <w:r>
        <w:rPr>
          <w:rFonts w:ascii="Arial" w:cs="Arial" w:eastAsia="Arial" w:hAnsi="Arial"/>
          <w:i/>
          <w:iCs/>
          <w:sz w:val="24"/>
          <w:szCs w:val="24"/>
        </w:rPr>
        <w:t xml:space="preserve">(В редакции Законов от </w:t>
      </w:r>
      <w:hyperlink w:history="1" r:id="rIdacvd6thkkxinbhvfblsio">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3vnw7kqtlbtcsw2rvecdd">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40. Опубликование итогов голосования и результатов выборов</w:t>
      </w:r>
    </w:p>
    <w:p>
      <w:pPr>
        <w:spacing w:after="60"/>
        <w:ind w:firstLine="567"/>
        <w:jc w:val="both"/>
      </w:pPr>
      <w:r>
        <w:rPr>
          <w:rFonts w:ascii="Arial" w:cs="Arial" w:eastAsia="Arial" w:hAnsi="Arial"/>
          <w:sz w:val="24"/>
          <w:szCs w:val="24"/>
        </w:rPr>
        <w:t xml:space="preserve">1. Итоги голосования по каждому избирательному участку, территории, на которые распространяется деятельность избирательной комиссии, результаты выборов по избирательному округу в объеме данных, содержащихся в протоколе соответствующей избирательной комиссии и непосредственно нижестоящих избирательных комиссий, предоставляются для ознакомления избирателям, кандидатам, представителям кандидатов, политических партий наблюдателям, международным наблюдателям, представителям средств массовой информации по их требованию.</w:t>
      </w:r>
    </w:p>
    <w:p>
      <w:pPr>
        <w:spacing w:after="60"/>
        <w:ind w:firstLine="567"/>
        <w:jc w:val="both"/>
      </w:pPr>
      <w:r>
        <w:rPr>
          <w:rFonts w:ascii="Arial" w:cs="Arial" w:eastAsia="Arial" w:hAnsi="Arial"/>
          <w:sz w:val="24"/>
          <w:szCs w:val="24"/>
        </w:rPr>
        <w:t xml:space="preserve">2. 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 Данные итогов голосования,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60"/>
        <w:ind w:firstLine="567"/>
        <w:jc w:val="both"/>
      </w:pPr>
      <w:r>
        <w:rPr>
          <w:rFonts w:ascii="Arial" w:cs="Arial" w:eastAsia="Arial" w:hAnsi="Arial"/>
          <w:sz w:val="24"/>
          <w:szCs w:val="24"/>
        </w:rPr>
        <w:t xml:space="preserve">3. Соответствующие избирательные комиссии направляют общие данные о результатах выборов в средства массовой информации в течение 3 календарных дней после утверждения результатов выборов Центральной избирательной комиссией.</w:t>
      </w:r>
    </w:p>
    <w:p>
      <w:pPr>
        <w:spacing w:after="60"/>
        <w:ind w:firstLine="567"/>
        <w:jc w:val="both"/>
      </w:pPr>
      <w:r>
        <w:rPr>
          <w:rFonts w:ascii="Arial" w:cs="Arial" w:eastAsia="Arial" w:hAnsi="Arial"/>
          <w:sz w:val="24"/>
          <w:szCs w:val="24"/>
        </w:rPr>
        <w:t xml:space="preserve">4. Официальное опубликование результатов выборов, а также данных о количестве голосов избирателей, полученных каждым из кандидатов, списком кандидатов, голосов, поданных против всех кандидатов, против всех списков кандидатов, включая данные, которые содержатся в протоколах непосредственно нижестоящих избирательных комиссий об итогах голосования, на основании которых определялись результаты выборов, осуществляется Центральной избирательной комиссией в течение 10 календарных дней со дня определения результатов выборов.</w:t>
      </w:r>
    </w:p>
    <w:p>
      <w:pPr>
        <w:spacing w:after="60"/>
        <w:ind w:firstLine="567"/>
        <w:jc w:val="both"/>
      </w:pPr>
      <w:r>
        <w:rPr>
          <w:rFonts w:ascii="Arial" w:cs="Arial" w:eastAsia="Arial" w:hAnsi="Arial"/>
          <w:i/>
          <w:iCs/>
          <w:sz w:val="24"/>
          <w:szCs w:val="24"/>
        </w:rPr>
        <w:t xml:space="preserve">(В редакции Законов от </w:t>
      </w:r>
      <w:hyperlink w:history="1" r:id="rIdpdikwbhygkkr758zwknz6">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vekcl4wfwpdbyaqyhtyec">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j6sydpotoil4papwrcwo9">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Гарантии свободы выборов</w:t>
      </w:r>
    </w:p>
    <w:p>
      <w:pPr>
        <w:spacing w:after="60" w:before="200"/>
        <w:ind w:firstLine="567"/>
        <w:jc w:val="left"/>
      </w:pPr>
      <w:r>
        <w:rPr>
          <w:rFonts w:ascii="Arial" w:cs="Arial" w:eastAsia="Arial" w:hAnsi="Arial"/>
          <w:b/>
          <w:bCs/>
          <w:sz w:val="24"/>
          <w:szCs w:val="24"/>
        </w:rPr>
        <w:t xml:space="preserve">Статья 41. Деятельность избирательных комиссий, государственных органов по обеспечению свободы выборов</w:t>
      </w:r>
    </w:p>
    <w:p>
      <w:pPr>
        <w:spacing w:after="60"/>
        <w:ind w:firstLine="567"/>
        <w:jc w:val="both"/>
      </w:pPr>
      <w:r>
        <w:rPr>
          <w:rFonts w:ascii="Arial" w:cs="Arial" w:eastAsia="Arial" w:hAnsi="Arial"/>
          <w:sz w:val="24"/>
          <w:szCs w:val="24"/>
        </w:rPr>
        <w:t xml:space="preserve">1. При подготовке и проведении выборов избирательные комиссии, органы прокуратуры, органы внутренних дел обеспечивают строгое соблюдение требований </w:t>
      </w:r>
      <w:hyperlink w:history="1" r:id="rIdrasvznq0sc7i1zwxf-ei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законов Кыргызской Республики.</w:t>
      </w:r>
    </w:p>
    <w:p>
      <w:pPr>
        <w:spacing w:after="60"/>
        <w:ind w:firstLine="567"/>
        <w:jc w:val="both"/>
      </w:pPr>
      <w:r>
        <w:rPr>
          <w:rFonts w:ascii="Arial" w:cs="Arial" w:eastAsia="Arial" w:hAnsi="Arial"/>
          <w:sz w:val="24"/>
          <w:szCs w:val="24"/>
        </w:rPr>
        <w:t xml:space="preserve">2. День голосования и предшествующий ему день для судов, органов прокуратуры, органов внутренних дел является рабочим днем. Для банковских или иных учреждений, обслуживающих специальные счета избирательного фонда кандидатов, политических партий день, предшествующий дню голосования, является рабочим днем.</w:t>
      </w:r>
    </w:p>
    <w:p>
      <w:pPr>
        <w:spacing w:after="60"/>
        <w:ind w:firstLine="567"/>
        <w:jc w:val="both"/>
      </w:pPr>
      <w:r>
        <w:rPr>
          <w:rFonts w:ascii="Arial" w:cs="Arial" w:eastAsia="Arial" w:hAnsi="Arial"/>
          <w:sz w:val="24"/>
          <w:szCs w:val="24"/>
        </w:rPr>
        <w:t xml:space="preserve">3. Органы внутренних дел обязаны оказывать помощь, которую потребуют избирательные комиссии по обеспечению общественного порядка при проведении голосования на территории избирательного участка, а также в помещении для голосования в случае нарушения общественного порядка, по приглашению председателя участковой избирательной комиссии.</w:t>
      </w:r>
    </w:p>
    <w:p>
      <w:pPr>
        <w:spacing w:after="60"/>
        <w:ind w:firstLine="567"/>
        <w:jc w:val="both"/>
      </w:pPr>
      <w:r>
        <w:rPr>
          <w:rFonts w:ascii="Arial" w:cs="Arial" w:eastAsia="Arial" w:hAnsi="Arial"/>
          <w:sz w:val="24"/>
          <w:szCs w:val="24"/>
        </w:rPr>
        <w:t xml:space="preserve">4. Решения и (или) действия (бездействие) государственных и иных органов, их должностных лиц, других участников избирательного процесса, нарушающие избирательные права граждан, требования настоящего Закона, могут быть обжалованы в органы прокуратуры, органы внутренних дел или суд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этом органы внутренних дел рассматривают заявления и жалобы граждан, касающиеся нарушения общественного порядка, а также действий, за которые предусматривается ответственность в соответствии с действующим законодательством.</w:t>
      </w:r>
    </w:p>
    <w:p>
      <w:pPr>
        <w:spacing w:after="60"/>
        <w:ind w:firstLine="567"/>
        <w:jc w:val="both"/>
      </w:pPr>
      <w:r>
        <w:rPr>
          <w:rFonts w:ascii="Arial" w:cs="Arial" w:eastAsia="Arial" w:hAnsi="Arial"/>
          <w:sz w:val="24"/>
          <w:szCs w:val="24"/>
        </w:rPr>
        <w:t xml:space="preserve">Органы прокуратуры осуществляют общий надзор за соблюдением избирательного законодательства, а также действий, за которые предусматривается уголовная ответственность в соответствии с действующим законодательством.</w:t>
      </w:r>
    </w:p>
    <w:p>
      <w:pPr>
        <w:spacing w:after="60"/>
        <w:ind w:firstLine="567"/>
        <w:jc w:val="both"/>
      </w:pPr>
      <w:r>
        <w:rPr>
          <w:rFonts w:ascii="Arial" w:cs="Arial" w:eastAsia="Arial" w:hAnsi="Arial"/>
          <w:sz w:val="24"/>
          <w:szCs w:val="24"/>
        </w:rPr>
        <w:t xml:space="preserve">При подготовке и проведении выборов избирательными комиссиями формируются координационные группы оперативного реагирования на всех уровнях избирательных комиссий, в состав которых входят представители правоохранительных органов. Основными функциями координационной группы оперативного реагирования являются оперативное реагирование на нарушения избирательного законодательства и информирование граждан о принимаемых мерах.</w:t>
      </w:r>
    </w:p>
    <w:p>
      <w:pPr>
        <w:spacing w:after="60"/>
        <w:ind w:firstLine="567"/>
        <w:jc w:val="both"/>
      </w:pPr>
      <w:r>
        <w:rPr>
          <w:rFonts w:ascii="Arial" w:cs="Arial" w:eastAsia="Arial" w:hAnsi="Arial"/>
          <w:sz w:val="24"/>
          <w:szCs w:val="24"/>
        </w:rPr>
        <w:t xml:space="preserve">Порядок деятельности координационной группы оперативного реагирования определяется Центральной избирательной комиссией.</w:t>
      </w:r>
    </w:p>
    <w:p>
      <w:pPr>
        <w:spacing w:after="60"/>
        <w:ind w:firstLine="567"/>
        <w:jc w:val="both"/>
      </w:pPr>
      <w:r>
        <w:rPr>
          <w:rFonts w:ascii="Arial" w:cs="Arial" w:eastAsia="Arial" w:hAnsi="Arial"/>
          <w:sz w:val="24"/>
          <w:szCs w:val="24"/>
        </w:rPr>
        <w:t xml:space="preserve">5. С заявлениями (жалобами) на решения и (или) действия (бездействие) государственных и иных органов, их должностных лиц, иных участников избирательного процесса могут обратиться избиратели, кандидаты, политические партии некоммерческие организации, их представители и наблюдатели. Заявления, жалобы должны быть мотивированными и представлены вместе с доказательствами, на которых они основываются.</w:t>
      </w:r>
    </w:p>
    <w:p>
      <w:pPr>
        <w:spacing w:after="60"/>
        <w:ind w:firstLine="567"/>
        <w:jc w:val="both"/>
      </w:pPr>
      <w:r>
        <w:rPr>
          <w:rFonts w:ascii="Arial" w:cs="Arial" w:eastAsia="Arial" w:hAnsi="Arial"/>
          <w:sz w:val="24"/>
          <w:szCs w:val="24"/>
        </w:rPr>
        <w:t xml:space="preserve">6. Заявления (жалобы) избирателей, кандидатов, политических партий, иных участников избирательного процесса, поступившие в ходе подготовки выборов, подлежат рассмотрению органами прокуратуры и внутренних дел в 2-дневный срок с момента поступления заявления (жалобы), а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выборов, требуют дополнительной проверки, решения по ним принимаются не позднее чем в 3-дневный срок. Копию принятого решения по заявлению (жалобе) органы прокуратуры, органы внутренних дел немедленно направляют в соответствующую избирательную комиссию.</w:t>
      </w:r>
    </w:p>
    <w:p>
      <w:pPr>
        <w:spacing w:after="60"/>
        <w:ind w:firstLine="567"/>
        <w:jc w:val="both"/>
      </w:pPr>
      <w:r>
        <w:rPr>
          <w:rFonts w:ascii="Arial" w:cs="Arial" w:eastAsia="Arial" w:hAnsi="Arial"/>
          <w:sz w:val="24"/>
          <w:szCs w:val="24"/>
        </w:rPr>
        <w:t xml:space="preserve">7. В случае отказа в рассмотрении заявления (жалобы) органы прокуратуры, органы внутренних дел обязаны незамедлительно с момента принятия решения выдать копию решения с изложением оснований отказа.</w:t>
      </w:r>
    </w:p>
    <w:p>
      <w:pPr>
        <w:spacing w:after="60"/>
        <w:ind w:firstLine="567"/>
        <w:jc w:val="both"/>
      </w:pPr>
      <w:r>
        <w:rPr>
          <w:rFonts w:ascii="Arial" w:cs="Arial" w:eastAsia="Arial" w:hAnsi="Arial"/>
          <w:i/>
          <w:iCs/>
          <w:sz w:val="24"/>
          <w:szCs w:val="24"/>
        </w:rPr>
        <w:t xml:space="preserve">(В редакции Законов от </w:t>
      </w:r>
      <w:hyperlink w:history="1" r:id="rIdmbigb23npcuvdcjx6eijg">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md7-acay_0pmtfeff0c8w">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42. Обжалование решений и (или) действий (бездействия) избирательных комиссий, нарушающих избирательные права субъектов избирательного процесса</w:t>
      </w:r>
    </w:p>
    <w:p>
      <w:pPr>
        <w:spacing w:after="60"/>
        <w:ind w:firstLine="567"/>
        <w:jc w:val="both"/>
      </w:pPr>
      <w:r>
        <w:rPr>
          <w:rFonts w:ascii="Arial" w:cs="Arial" w:eastAsia="Arial" w:hAnsi="Arial"/>
          <w:sz w:val="24"/>
          <w:szCs w:val="24"/>
        </w:rPr>
        <w:t xml:space="preserve">1. Решения и (или) действия (бездействие) избирательных комиссий, их должностных лиц, нарушающие избирательные права субъектов избирательного процесса, могут быть обжалованы в вышестоящую избирательную комиссию, решения и (или) действия (бездействие) Центральной избирательной комиссии - в суд.</w:t>
      </w:r>
    </w:p>
    <w:p>
      <w:pPr>
        <w:spacing w:after="60"/>
        <w:ind w:firstLine="567"/>
        <w:jc w:val="both"/>
      </w:pPr>
      <w:r>
        <w:rPr>
          <w:rFonts w:ascii="Arial" w:cs="Arial" w:eastAsia="Arial" w:hAnsi="Arial"/>
          <w:sz w:val="24"/>
          <w:szCs w:val="24"/>
        </w:rPr>
        <w:t xml:space="preserve">2. С заявлениями (жалобами) на решения и (или) действия (бездействие) избирательных комиссий, нарушающие избирательные права граждан, могут обратиться избиратели, кандидаты, политические партии, некоммерческие организации их представители и наблюдатели.</w:t>
      </w:r>
    </w:p>
    <w:p>
      <w:pPr>
        <w:spacing w:after="60"/>
        <w:ind w:firstLine="567"/>
        <w:jc w:val="both"/>
      </w:pPr>
      <w:r>
        <w:rPr>
          <w:rFonts w:ascii="Arial" w:cs="Arial" w:eastAsia="Arial" w:hAnsi="Arial"/>
          <w:i/>
          <w:iCs/>
          <w:sz w:val="24"/>
          <w:szCs w:val="24"/>
        </w:rPr>
        <w:t xml:space="preserve">3. (Утратила силу в соответствии с Законом от </w:t>
      </w:r>
      <w:hyperlink w:history="1" r:id="rId2py9dnxnf-nnr2tznrhor">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При рассмотрении заявлений (жалоб), а также в иных случаях, когда рассматривается вопрос о нарушениях избирательных прав, избирательного законодательства, заинтересованные стороны, лица или их представители осведомляются о дне, времени и месте их рассмотрения. Указанные лица вправе давать объяснения и представлять доказательства по существу рассматриваемого вопроса.</w:t>
      </w:r>
    </w:p>
    <w:p>
      <w:pPr>
        <w:spacing w:after="60"/>
        <w:ind w:firstLine="567"/>
        <w:jc w:val="both"/>
      </w:pPr>
      <w:r>
        <w:rPr>
          <w:rFonts w:ascii="Arial" w:cs="Arial" w:eastAsia="Arial" w:hAnsi="Arial"/>
          <w:sz w:val="24"/>
          <w:szCs w:val="24"/>
        </w:rPr>
        <w:t xml:space="preserve">5. Решения и (или) действия (бездействие) участковых избирательных комиссий, их должностных лиц, нарушающие избирательные права участников избирательного процесса, обжалуются в территориальную избирательную комиссию.</w:t>
      </w:r>
    </w:p>
    <w:p>
      <w:pPr>
        <w:spacing w:after="60"/>
        <w:ind w:firstLine="567"/>
        <w:jc w:val="both"/>
      </w:pPr>
      <w:r>
        <w:rPr>
          <w:rFonts w:ascii="Arial" w:cs="Arial" w:eastAsia="Arial" w:hAnsi="Arial"/>
          <w:sz w:val="24"/>
          <w:szCs w:val="24"/>
        </w:rPr>
        <w:t xml:space="preserve">6. Решения и (или) действия (бездействие) территориальных избирательных комиссий, их должностных лиц, нарушающие избирательные права участников избирательного процесса, обжалуются в Центральную избирательную комиссию.</w:t>
      </w:r>
    </w:p>
    <w:p>
      <w:pPr>
        <w:spacing w:after="60"/>
        <w:ind w:firstLine="567"/>
        <w:jc w:val="both"/>
      </w:pPr>
      <w:r>
        <w:rPr>
          <w:rFonts w:ascii="Arial" w:cs="Arial" w:eastAsia="Arial" w:hAnsi="Arial"/>
          <w:sz w:val="24"/>
          <w:szCs w:val="24"/>
        </w:rPr>
        <w:t xml:space="preserve">7. Решения и (или) действия (бездействие) Центральной избирательной комиссии обжалуются в суд первой инстанции, решение суда первой инстанции - в Верховный суд Кыргызской Республики. Решение Верховного суда Кыргызской Республики является окончательным и обжалованию не подлежит.</w:t>
      </w:r>
    </w:p>
    <w:p>
      <w:pPr>
        <w:spacing w:after="60"/>
        <w:ind w:firstLine="567"/>
        <w:jc w:val="both"/>
      </w:pPr>
      <w:r>
        <w:rPr>
          <w:rFonts w:ascii="Arial" w:cs="Arial" w:eastAsia="Arial" w:hAnsi="Arial"/>
          <w:sz w:val="24"/>
          <w:szCs w:val="24"/>
        </w:rPr>
        <w:t xml:space="preserve">8. Заявления (жалобы) подаются незамедлительно с момента, когда субъекту избирательного процесса стало известно о нарушении его избирательных прав, принятии решений, совершении действий (бездействии), но не позднее 3 календарных дней.</w:t>
      </w:r>
    </w:p>
    <w:p>
      <w:pPr>
        <w:spacing w:after="60"/>
        <w:ind w:firstLine="567"/>
        <w:jc w:val="both"/>
      </w:pPr>
      <w:r>
        <w:rPr>
          <w:rFonts w:ascii="Arial" w:cs="Arial" w:eastAsia="Arial" w:hAnsi="Arial"/>
          <w:sz w:val="24"/>
          <w:szCs w:val="24"/>
        </w:rPr>
        <w:t xml:space="preserve">9. Заявления (жалобы), поступившие в ходе подготовки выборов, подлежат рассмотрению избирательными комиссиями или судами в 3-дневный срок с момента поступления, а в день голосования или в день, предшествующий дню голосования, - немедленно.</w:t>
      </w:r>
    </w:p>
    <w:p>
      <w:pPr>
        <w:spacing w:after="60"/>
        <w:ind w:firstLine="567"/>
        <w:jc w:val="both"/>
      </w:pPr>
      <w:r>
        <w:rPr>
          <w:rFonts w:ascii="Arial" w:cs="Arial" w:eastAsia="Arial" w:hAnsi="Arial"/>
          <w:sz w:val="24"/>
          <w:szCs w:val="24"/>
        </w:rPr>
        <w:t xml:space="preserve">В случаях если факты, содержащиеся в заявлениях (жалобах), поступивших в ходе подготовки выборов, требуют дополнительной проверки, решения по ним принимаются не позднее чем в 5-дневный срок. Решение, подписанное и заверенное печатью органа, принявшего его, в письменном виде незамедлительно вручается заявителю.</w:t>
      </w:r>
    </w:p>
    <w:p>
      <w:pPr>
        <w:spacing w:after="60"/>
        <w:ind w:firstLine="567"/>
        <w:jc w:val="both"/>
      </w:pPr>
      <w:r>
        <w:rPr>
          <w:rFonts w:ascii="Arial" w:cs="Arial" w:eastAsia="Arial" w:hAnsi="Arial"/>
          <w:sz w:val="24"/>
          <w:szCs w:val="24"/>
        </w:rPr>
        <w:t xml:space="preserve">10. На принятое по результатам рассмотрения заявления (жалобы) решение заявление (жалоба) подается в вышестоящую избирательную комиссию, а в случае обжалования решения Центральной избирательной комиссии - в суд, в течение 3 календарных дней с момента вынесения решения. В случае обжалования бездействия заявление (жалоба) подается в вышестоящую избирательную комиссию, а в случае обжалования бездействия Центральной избирательной комиссии - в суд, в течение 3 календарных дней с момента истечения срока, в котором должно было быть совершено действие.</w:t>
      </w:r>
    </w:p>
    <w:p>
      <w:pPr>
        <w:spacing w:after="60"/>
        <w:ind w:firstLine="567"/>
        <w:jc w:val="both"/>
      </w:pPr>
      <w:r>
        <w:rPr>
          <w:rFonts w:ascii="Arial" w:cs="Arial" w:eastAsia="Arial" w:hAnsi="Arial"/>
          <w:sz w:val="24"/>
          <w:szCs w:val="24"/>
        </w:rPr>
        <w:t xml:space="preserve">11. Вышестоящая избирательная комиссия оставляет в силе решение нижестоящей избирательной комиссии либо отменяет его и принимает решение по существу жалобы.</w:t>
      </w:r>
    </w:p>
    <w:p>
      <w:pPr>
        <w:spacing w:after="60"/>
        <w:ind w:firstLine="567"/>
        <w:jc w:val="both"/>
      </w:pPr>
      <w:r>
        <w:rPr>
          <w:rFonts w:ascii="Arial" w:cs="Arial" w:eastAsia="Arial" w:hAnsi="Arial"/>
          <w:sz w:val="24"/>
          <w:szCs w:val="24"/>
        </w:rPr>
        <w:t xml:space="preserve">12. Суд, установив обоснованность заявления (жалобы), признает оспариваемое решение, действие (бездействие) незаконным и отменяет решение Центральной избирательной комиссии либо отказывает в удовлетворении заявления (жалобы), если установит, что оспариваемое решение, действие (бездействие) является законным.</w:t>
      </w:r>
    </w:p>
    <w:p>
      <w:pPr>
        <w:spacing w:after="60"/>
        <w:ind w:firstLine="567"/>
        <w:jc w:val="both"/>
      </w:pPr>
      <w:r>
        <w:rPr>
          <w:rFonts w:ascii="Arial" w:cs="Arial" w:eastAsia="Arial" w:hAnsi="Arial"/>
          <w:sz w:val="24"/>
          <w:szCs w:val="24"/>
        </w:rPr>
        <w:t xml:space="preserve">13. Сроки подачи заявлений (жалоб) восстановлению не подлежат. По истечении указанных сроков заявления (жалобы) не принимаются. Течение срока подачи заявлений (жалоб) начинается на следующий день после принятия решения, совершения действия (бездействия).</w:t>
      </w:r>
    </w:p>
    <w:p>
      <w:pPr>
        <w:spacing w:after="60"/>
        <w:ind w:firstLine="567"/>
        <w:jc w:val="both"/>
      </w:pPr>
      <w:r>
        <w:rPr>
          <w:rFonts w:ascii="Arial" w:cs="Arial" w:eastAsia="Arial" w:hAnsi="Arial"/>
          <w:i/>
          <w:iCs/>
          <w:sz w:val="24"/>
          <w:szCs w:val="24"/>
        </w:rPr>
        <w:t xml:space="preserve">(В редакции Законов от </w:t>
      </w:r>
      <w:hyperlink w:history="1" r:id="rId2rf2kwrbzssa21teurcae">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e4vnr4u6simdv2ao1v0y5">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43. Обжалование решений избирательных комиссий об установлении итогов голосования и результатов выборов</w:t>
      </w:r>
    </w:p>
    <w:p>
      <w:pPr>
        <w:spacing w:after="60"/>
        <w:ind w:firstLine="567"/>
        <w:jc w:val="both"/>
      </w:pPr>
      <w:r>
        <w:rPr>
          <w:rFonts w:ascii="Arial" w:cs="Arial" w:eastAsia="Arial" w:hAnsi="Arial"/>
          <w:sz w:val="24"/>
          <w:szCs w:val="24"/>
        </w:rPr>
        <w:t xml:space="preserve">1. С заявлениями (жалобами) на решения избирательных комиссий об установлении итогов голосования и результатов выборов могут обратиться кандидаты, политические партии выдвинувшие кандидатов, а также политические партии, выдвинувшие списки кандидатов, их представители и наблюдатели.</w:t>
      </w:r>
    </w:p>
    <w:p>
      <w:pPr>
        <w:spacing w:after="60"/>
        <w:ind w:firstLine="567"/>
        <w:jc w:val="both"/>
      </w:pPr>
      <w:r>
        <w:rPr>
          <w:rFonts w:ascii="Arial" w:cs="Arial" w:eastAsia="Arial" w:hAnsi="Arial"/>
          <w:sz w:val="24"/>
          <w:szCs w:val="24"/>
        </w:rPr>
        <w:t xml:space="preserve">2. Решения участковых избирательных комиссий об установлении итогов голосования обжалуются в территориальную избирательную комиссию; решения территориальных избирательных комиссий - в Центральную избирательную комиссию; решения Центральной избирательной комиссии - в суд первой инстанции; решение суда первой инстанции - в Верховный суд Кыргызской Республики.</w:t>
      </w:r>
    </w:p>
    <w:p>
      <w:pPr>
        <w:spacing w:after="60"/>
        <w:ind w:firstLine="567"/>
        <w:jc w:val="both"/>
      </w:pPr>
      <w:r>
        <w:rPr>
          <w:rFonts w:ascii="Arial" w:cs="Arial" w:eastAsia="Arial" w:hAnsi="Arial"/>
          <w:sz w:val="24"/>
          <w:szCs w:val="24"/>
        </w:rPr>
        <w:t xml:space="preserve">3. Заявления (жалобы) подаются в течение 3 календарных дней с момента установления итогов голосования или определения результатов выборов.</w:t>
      </w:r>
    </w:p>
    <w:p>
      <w:pPr>
        <w:spacing w:after="60"/>
        <w:ind w:firstLine="567"/>
        <w:jc w:val="both"/>
      </w:pPr>
      <w:r>
        <w:rPr>
          <w:rFonts w:ascii="Arial" w:cs="Arial" w:eastAsia="Arial" w:hAnsi="Arial"/>
          <w:sz w:val="24"/>
          <w:szCs w:val="24"/>
        </w:rPr>
        <w:t xml:space="preserve">4. Поступившие заявления (жалобы) подлежат рассмотрению избирательными комиссиями или судами в 3-дневный срок с момента поступления жалобы. В случаях если факты, содержащиеся в заявлениях (жалобах), требуют дополнительной проверки, решения по ним принимаются не позднее чем в 5-дневный срок. Решение, подписанное и заверенное печатью органа, принявшего его, в письменном виде незамедлительно вручается заявителю.</w:t>
      </w:r>
    </w:p>
    <w:p>
      <w:pPr>
        <w:spacing w:after="60"/>
        <w:ind w:firstLine="567"/>
        <w:jc w:val="both"/>
      </w:pPr>
      <w:r>
        <w:rPr>
          <w:rFonts w:ascii="Arial" w:cs="Arial" w:eastAsia="Arial" w:hAnsi="Arial"/>
          <w:sz w:val="24"/>
          <w:szCs w:val="24"/>
        </w:rPr>
        <w:t xml:space="preserve">5. Заявление (жалоба) на принятое согласно части 4 настоящей статьи решение подается в течение 3 календарных дней с момента вынесения решения.</w:t>
      </w:r>
    </w:p>
    <w:p>
      <w:pPr>
        <w:spacing w:after="60"/>
        <w:ind w:firstLine="567"/>
        <w:jc w:val="both"/>
      </w:pPr>
      <w:r>
        <w:rPr>
          <w:rFonts w:ascii="Arial" w:cs="Arial" w:eastAsia="Arial" w:hAnsi="Arial"/>
          <w:sz w:val="24"/>
          <w:szCs w:val="24"/>
        </w:rPr>
        <w:t xml:space="preserve">6. В случаях, предусмотренных настоящим Законом, законами Кыргызской Республики, суд может отменить решение Центральной избирательной комиссии об определении результатов выборов.</w:t>
      </w:r>
    </w:p>
    <w:p>
      <w:pPr>
        <w:spacing w:after="60"/>
        <w:ind w:firstLine="567"/>
        <w:jc w:val="both"/>
      </w:pPr>
      <w:r>
        <w:rPr>
          <w:rFonts w:ascii="Arial" w:cs="Arial" w:eastAsia="Arial" w:hAnsi="Arial"/>
          <w:sz w:val="24"/>
          <w:szCs w:val="24"/>
        </w:rPr>
        <w:t xml:space="preserve">7. Решение суда вступает в законную силу с момента его вынесения и обязательно для исполнения органами государственной власти, местного самоуправления, некоммерческими организациями, должностными лицами, избирательными комиссиями и иными участниками избирательного процесса.</w:t>
      </w:r>
    </w:p>
    <w:p>
      <w:pPr>
        <w:spacing w:after="60"/>
        <w:ind w:firstLine="567"/>
        <w:jc w:val="both"/>
      </w:pPr>
      <w:r>
        <w:rPr>
          <w:rFonts w:ascii="Arial" w:cs="Arial" w:eastAsia="Arial" w:hAnsi="Arial"/>
          <w:sz w:val="24"/>
          <w:szCs w:val="24"/>
        </w:rPr>
        <w:t xml:space="preserve">Принятое судом мотивированное решение незамедлительно предоставляется заявителю, ответчику или их представителям, а также Центральной избирательной комиссии.</w:t>
      </w:r>
    </w:p>
    <w:p>
      <w:pPr>
        <w:spacing w:after="60"/>
        <w:ind w:firstLine="567"/>
        <w:jc w:val="both"/>
      </w:pPr>
      <w:r>
        <w:rPr>
          <w:rFonts w:ascii="Arial" w:cs="Arial" w:eastAsia="Arial" w:hAnsi="Arial"/>
          <w:sz w:val="24"/>
          <w:szCs w:val="24"/>
        </w:rPr>
        <w:t xml:space="preserve">Подача надзорной жалобы в порядке и сроки, установленные настоящим Законом, приостанавливает исполнение решения Центральной избирательной комиссии или решения суда первой инстанции.</w:t>
      </w:r>
    </w:p>
    <w:p>
      <w:pPr>
        <w:spacing w:after="60"/>
        <w:ind w:firstLine="567"/>
        <w:jc w:val="both"/>
      </w:pPr>
      <w:r>
        <w:rPr>
          <w:rFonts w:ascii="Arial" w:cs="Arial" w:eastAsia="Arial" w:hAnsi="Arial"/>
          <w:sz w:val="24"/>
          <w:szCs w:val="24"/>
        </w:rPr>
        <w:t xml:space="preserve">8. Жалоба на решение суда первой инстанции может быть подана в течение 3 календарных дней с момента его вынесения.</w:t>
      </w:r>
    </w:p>
    <w:p>
      <w:pPr>
        <w:spacing w:after="60"/>
        <w:ind w:firstLine="567"/>
        <w:jc w:val="both"/>
      </w:pPr>
      <w:r>
        <w:rPr>
          <w:rFonts w:ascii="Arial" w:cs="Arial" w:eastAsia="Arial" w:hAnsi="Arial"/>
          <w:sz w:val="24"/>
          <w:szCs w:val="24"/>
        </w:rPr>
        <w:t xml:space="preserve">9. Жалоба на вступившее в законную силу решение районного (городского) суда рассматривается в порядке надзора в течение 5 календарных дней со дня поступления в Верховный суд Кыргызской Республики. Надзорная жалоба приносится в Верховный суд Кыргызской Республики, который в обязательном порядке приглашает представителя Центральной избирательной комиссии.</w:t>
      </w:r>
    </w:p>
    <w:p>
      <w:pPr>
        <w:spacing w:after="60"/>
        <w:ind w:firstLine="567"/>
        <w:jc w:val="both"/>
      </w:pPr>
      <w:r>
        <w:rPr>
          <w:rFonts w:ascii="Arial" w:cs="Arial" w:eastAsia="Arial" w:hAnsi="Arial"/>
          <w:sz w:val="24"/>
          <w:szCs w:val="24"/>
        </w:rPr>
        <w:t xml:space="preserve">Надзорная жалоба на решение суда приносится через соответствующий суд, вынесший решение. Подача жалобы непосредственно в надзорную инстанцию не является препятствием для ее рассмотрения.</w:t>
      </w:r>
    </w:p>
    <w:p>
      <w:pPr>
        <w:spacing w:after="60"/>
        <w:ind w:firstLine="567"/>
        <w:jc w:val="both"/>
      </w:pPr>
      <w:r>
        <w:rPr>
          <w:rFonts w:ascii="Arial" w:cs="Arial" w:eastAsia="Arial" w:hAnsi="Arial"/>
          <w:sz w:val="24"/>
          <w:szCs w:val="24"/>
        </w:rPr>
        <w:t xml:space="preserve">Постановление суда надзорной инстанции вступает в законную силу с момента его вынесения, является окончательным и обжалованию не подлежит.</w:t>
      </w:r>
    </w:p>
    <w:p>
      <w:pPr>
        <w:spacing w:after="60"/>
        <w:ind w:firstLine="567"/>
        <w:jc w:val="both"/>
      </w:pPr>
      <w:r>
        <w:rPr>
          <w:rFonts w:ascii="Arial" w:cs="Arial" w:eastAsia="Arial" w:hAnsi="Arial"/>
          <w:sz w:val="24"/>
          <w:szCs w:val="24"/>
        </w:rPr>
        <w:t xml:space="preserve">10. Сроки подачи заявлений (жалоб) восстановлению не подлежат. По истечении указанных сроков заявления (жалобы) не принимаются.</w:t>
      </w:r>
    </w:p>
    <w:p>
      <w:pPr>
        <w:spacing w:after="60"/>
        <w:ind w:firstLine="567"/>
        <w:jc w:val="both"/>
      </w:pPr>
      <w:r>
        <w:rPr>
          <w:rFonts w:ascii="Arial" w:cs="Arial" w:eastAsia="Arial" w:hAnsi="Arial"/>
          <w:sz w:val="24"/>
          <w:szCs w:val="24"/>
        </w:rPr>
        <w:t xml:space="preserve">Исчисление срока подачи заявлений (жалоб) осуществляется в соответствии с частью 13 </w:t>
      </w:r>
      <w:hyperlink w:history="1" r:id="rIdrrbpxmj2kfc5n0uwn24jw">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11. Материалы, связанные с рассмотрением споров, подлежат хранению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 (В редакции Закона КР от </w:t>
      </w:r>
      <w:hyperlink w:history="1" r:id="rIdaefmsyc1tkdlwjkl5kbkr">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r_dx__aesh1wdnpi6icej">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uosft8fdftm7ztwavb0sl">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Основания для отмены регистрации кандидата, списка кандидатов, отмены решения избирательной комиссии об итогах голосования, о результатах выборов</w:t>
      </w:r>
    </w:p>
    <w:p>
      <w:pPr>
        <w:spacing w:after="60"/>
        <w:ind w:firstLine="567"/>
        <w:jc w:val="both"/>
      </w:pPr>
      <w:r>
        <w:rPr>
          <w:rFonts w:ascii="Arial" w:cs="Arial" w:eastAsia="Arial" w:hAnsi="Arial"/>
          <w:sz w:val="24"/>
          <w:szCs w:val="24"/>
        </w:rPr>
        <w:t xml:space="preserve">1. Регистрация кандидата отменяется соответствующей избирательной комиссией или судом в случаях подтверждения фактов сокрытия кандидатом сведений об отсутствии у него пассивного избирательного права, в том числе сведений о наличии у него неснятой или непогашенной в установленном законом порядке судимости, вступлении в силу обвинительного приговора суда в отношении него, выходе из гражданства или утраты гражданства Кыргызской Республики, принадлежности к гражданству другого государства, о других, установленных действующим законодательством основаниях отсутствия у него пассивного избирательного права, а также в случае смерти кандидата.</w:t>
      </w:r>
    </w:p>
    <w:p>
      <w:pPr>
        <w:spacing w:after="60"/>
        <w:ind w:firstLine="567"/>
        <w:jc w:val="both"/>
      </w:pPr>
      <w:r>
        <w:rPr>
          <w:rFonts w:ascii="Arial" w:cs="Arial" w:eastAsia="Arial" w:hAnsi="Arial"/>
          <w:sz w:val="24"/>
          <w:szCs w:val="24"/>
        </w:rPr>
        <w:t xml:space="preserve">2. Регистрация кандидата отменяется в случаях:</w:t>
      </w:r>
    </w:p>
    <w:p>
      <w:pPr>
        <w:spacing w:after="60"/>
        <w:ind w:firstLine="567"/>
        <w:jc w:val="both"/>
      </w:pPr>
      <w:r>
        <w:rPr>
          <w:rFonts w:ascii="Arial" w:cs="Arial" w:eastAsia="Arial" w:hAnsi="Arial"/>
          <w:sz w:val="24"/>
          <w:szCs w:val="24"/>
        </w:rPr>
        <w:t xml:space="preserve">1) подачи кандидатом заявления о снятии своей кандидатуры;</w:t>
      </w:r>
    </w:p>
    <w:p>
      <w:pPr>
        <w:spacing w:after="60"/>
        <w:ind w:firstLine="567"/>
        <w:jc w:val="both"/>
      </w:pPr>
      <w:r>
        <w:rPr>
          <w:rFonts w:ascii="Arial" w:cs="Arial" w:eastAsia="Arial" w:hAnsi="Arial"/>
          <w:sz w:val="24"/>
          <w:szCs w:val="24"/>
        </w:rPr>
        <w:t xml:space="preserve">2) исключения политической партией некоторых кандидатов из списка кандидатов;</w:t>
      </w:r>
    </w:p>
    <w:p>
      <w:pPr>
        <w:spacing w:after="60"/>
        <w:ind w:firstLine="567"/>
        <w:jc w:val="both"/>
      </w:pPr>
      <w:r>
        <w:rPr>
          <w:rFonts w:ascii="Arial" w:cs="Arial" w:eastAsia="Arial" w:hAnsi="Arial"/>
          <w:sz w:val="24"/>
          <w:szCs w:val="24"/>
        </w:rPr>
        <w:t xml:space="preserve">3) использования кандидатом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либо превышения кандидатом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w:t>
      </w:r>
    </w:p>
    <w:p>
      <w:pPr>
        <w:spacing w:after="60"/>
        <w:ind w:firstLine="567"/>
        <w:jc w:val="both"/>
      </w:pPr>
      <w:r>
        <w:rPr>
          <w:rFonts w:ascii="Arial" w:cs="Arial" w:eastAsia="Arial" w:hAnsi="Arial"/>
          <w:sz w:val="24"/>
          <w:szCs w:val="24"/>
        </w:rPr>
        <w:t xml:space="preserve">4) нарушения правил регистрации, определенных статьями </w:t>
      </w:r>
      <w:r>
        <w:rPr>
          <w:rFonts w:ascii="Arial" w:cs="Arial" w:eastAsia="Arial" w:hAnsi="Arial"/>
          <w:sz w:val="24"/>
          <w:szCs w:val="24"/>
        </w:rPr>
        <w:t xml:space="preserve">53</w:t>
      </w:r>
      <w:r>
        <w:rPr>
          <w:rFonts w:ascii="Arial" w:cs="Arial" w:eastAsia="Arial" w:hAnsi="Arial"/>
          <w:sz w:val="24"/>
          <w:szCs w:val="24"/>
        </w:rPr>
        <w:t xml:space="preserve"> и </w:t>
      </w:r>
      <w:r>
        <w:rPr>
          <w:rFonts w:ascii="Arial" w:cs="Arial" w:eastAsia="Arial" w:hAnsi="Arial"/>
          <w:sz w:val="24"/>
          <w:szCs w:val="24"/>
        </w:rPr>
        <w:t xml:space="preserve">60</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подтверждения фактов использования кандидатом, представителями кандидата преимуществ должностного или служебного положения в целях избрания кандидата или причастности кандидата к использованию его представителями преимуществ должностного или служебного положения в целях избрания кандидата;</w:t>
      </w:r>
    </w:p>
    <w:p>
      <w:pPr>
        <w:spacing w:after="60"/>
        <w:ind w:firstLine="567"/>
        <w:jc w:val="both"/>
      </w:pPr>
      <w:r>
        <w:rPr>
          <w:rFonts w:ascii="Arial" w:cs="Arial" w:eastAsia="Arial" w:hAnsi="Arial"/>
          <w:sz w:val="24"/>
          <w:szCs w:val="24"/>
        </w:rPr>
        <w:t xml:space="preserve">6) подтверждения фактов непосредственной причастности кандидата, его представителей к нарушениям правил ведения предвыборной агитации, предусмотренных статьями </w:t>
      </w: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28</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подтверждения фактов совершения кандидатом, его представителями, а также супругом(ой) и (или) близкими родственниками кандидата подкупа избирателей или причастности кандидата к совершению подкупа избирателей.</w:t>
      </w:r>
    </w:p>
    <w:p>
      <w:pPr>
        <w:spacing w:after="60"/>
        <w:ind w:firstLine="567"/>
        <w:jc w:val="both"/>
      </w:pPr>
      <w:r>
        <w:rPr>
          <w:rFonts w:ascii="Arial" w:cs="Arial" w:eastAsia="Arial" w:hAnsi="Arial"/>
          <w:sz w:val="24"/>
          <w:szCs w:val="24"/>
        </w:rPr>
        <w:t xml:space="preserve">3. Регистрация списка кандидатов отменяется в случаях:</w:t>
      </w:r>
    </w:p>
    <w:p>
      <w:pPr>
        <w:spacing w:after="60"/>
        <w:ind w:firstLine="567"/>
        <w:jc w:val="both"/>
      </w:pPr>
      <w:r>
        <w:rPr>
          <w:rFonts w:ascii="Arial" w:cs="Arial" w:eastAsia="Arial" w:hAnsi="Arial"/>
          <w:sz w:val="24"/>
          <w:szCs w:val="24"/>
        </w:rPr>
        <w:t xml:space="preserve">1) отзыва политической партией списка кандидатов и отказа от участия в выборах;</w:t>
      </w:r>
    </w:p>
    <w:p>
      <w:pPr>
        <w:spacing w:after="60"/>
        <w:ind w:firstLine="567"/>
        <w:jc w:val="both"/>
      </w:pPr>
      <w:r>
        <w:rPr>
          <w:rFonts w:ascii="Arial" w:cs="Arial" w:eastAsia="Arial" w:hAnsi="Arial"/>
          <w:sz w:val="24"/>
          <w:szCs w:val="24"/>
        </w:rPr>
        <w:t xml:space="preserve">2) использования политической партией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политической партии, либо превышения политической партией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политической партии;</w:t>
      </w:r>
    </w:p>
    <w:p>
      <w:pPr>
        <w:spacing w:after="60"/>
        <w:ind w:firstLine="567"/>
        <w:jc w:val="both"/>
      </w:pPr>
      <w:r>
        <w:rPr>
          <w:rFonts w:ascii="Arial" w:cs="Arial" w:eastAsia="Arial" w:hAnsi="Arial"/>
          <w:sz w:val="24"/>
          <w:szCs w:val="24"/>
        </w:rPr>
        <w:t xml:space="preserve">3) нарушения правил регистрации списка кандидатов, определенных настоящим Законом;</w:t>
      </w:r>
    </w:p>
    <w:p>
      <w:pPr>
        <w:spacing w:after="60"/>
        <w:ind w:firstLine="567"/>
        <w:jc w:val="both"/>
      </w:pPr>
      <w:r>
        <w:rPr>
          <w:rFonts w:ascii="Arial" w:cs="Arial" w:eastAsia="Arial" w:hAnsi="Arial"/>
          <w:sz w:val="24"/>
          <w:szCs w:val="24"/>
        </w:rPr>
        <w:t xml:space="preserve">4) подтверждения фактов использования руководством политической партии преимуществ должностного или служебного положения в целях избрания списка кандидатов или их причастности к использованию представителями политических партий преимуществ должностного или служебного положения в целях избрания списка кандидатов;</w:t>
      </w:r>
    </w:p>
    <w:p>
      <w:pPr>
        <w:spacing w:after="60"/>
        <w:ind w:firstLine="567"/>
        <w:jc w:val="both"/>
      </w:pPr>
      <w:r>
        <w:rPr>
          <w:rFonts w:ascii="Arial" w:cs="Arial" w:eastAsia="Arial" w:hAnsi="Arial"/>
          <w:sz w:val="24"/>
          <w:szCs w:val="24"/>
        </w:rPr>
        <w:t xml:space="preserve">5) подтверждения фактов непосредственной причастности руководства или работников исполнительного органа, представителей политической партии к нарушениям правил ведения предвыборной агитации, предусмотренных статьями </w:t>
      </w: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28</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подтверждения фактов совершения руководством, работниками исполнительного органа или представителями политической партии подкупа избирателей или их причастности к совершению подкупа избирателей.</w:t>
      </w:r>
    </w:p>
    <w:p>
      <w:pPr>
        <w:spacing w:after="60"/>
        <w:ind w:firstLine="567"/>
        <w:jc w:val="both"/>
      </w:pPr>
      <w:r>
        <w:rPr>
          <w:rFonts w:ascii="Arial" w:cs="Arial" w:eastAsia="Arial" w:hAnsi="Arial"/>
          <w:sz w:val="24"/>
          <w:szCs w:val="24"/>
        </w:rPr>
        <w:t xml:space="preserve">4. В случае если после определения результатов выборов депутатов местного кенеша и до вручения мандата избранному кандидату у него подтвердятся сведения об отсутствии пассивного избирательного права, в том числе сведения о наличии неснятой или непогашенной в установленном законом порядке судимости, вступлении в силу обвинительного приговора суда в отношении него, выходе или утрате гражданства Кыргызской Республики, принадлежности к гражданству другого государства, отсутствии требуемого уровня образования либо предоставлении недостоверных сведений об образовании, а также в случае его смерти, то регистрация избранного кандидата отменяется. В этом случае мандат передается следующему кандидату в порядке, установленном </w:t>
      </w:r>
      <w:r>
        <w:rPr>
          <w:rFonts w:ascii="Arial" w:cs="Arial" w:eastAsia="Arial" w:hAnsi="Arial"/>
          <w:sz w:val="24"/>
          <w:szCs w:val="24"/>
        </w:rPr>
        <w:t xml:space="preserve">статьей 52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На выборах депутатов местных кенешей по пропорциональной системе в этом случае регистрируется следующий избранный кандидат из списка кандидатов от данной политической партии с учетом требований </w:t>
      </w:r>
      <w:r>
        <w:rPr>
          <w:rFonts w:ascii="Arial" w:cs="Arial" w:eastAsia="Arial" w:hAnsi="Arial"/>
          <w:sz w:val="24"/>
          <w:szCs w:val="24"/>
        </w:rPr>
        <w:t xml:space="preserve">статьи 52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Указанные в настоящей статье основания для отмены регистрации кандидата, списка кандидатов, решения избирательной комиссии об итогах голосования, о результатах выборов являются исчерпывающими.</w:t>
      </w:r>
    </w:p>
    <w:p>
      <w:pPr>
        <w:spacing w:after="60"/>
        <w:ind w:firstLine="567"/>
        <w:jc w:val="both"/>
      </w:pPr>
      <w:r>
        <w:rPr>
          <w:rFonts w:ascii="Arial" w:cs="Arial" w:eastAsia="Arial" w:hAnsi="Arial"/>
          <w:i/>
          <w:iCs/>
          <w:sz w:val="24"/>
          <w:szCs w:val="24"/>
        </w:rPr>
        <w:t xml:space="preserve">(В редакции Законов КР от </w:t>
      </w:r>
      <w:hyperlink w:history="1" r:id="rId1rcozq_hgyi1grknjftgl">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bbohvriplpkssawb7t8_p">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83zmg63mjwkqxlxrrq54e">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45. Ответственность за нарушение избирательных прав граждан</w:t>
      </w:r>
    </w:p>
    <w:p>
      <w:pPr>
        <w:spacing w:after="60"/>
        <w:ind w:firstLine="567"/>
        <w:jc w:val="both"/>
      </w:pPr>
      <w:r>
        <w:rPr>
          <w:rFonts w:ascii="Arial" w:cs="Arial" w:eastAsia="Arial" w:hAnsi="Arial"/>
          <w:sz w:val="24"/>
          <w:szCs w:val="24"/>
        </w:rPr>
        <w:t xml:space="preserve">Уголовную либо иную ответственность в соответствии с законами Кыргызской Республики несут лица:</w:t>
      </w:r>
    </w:p>
    <w:p>
      <w:pPr>
        <w:spacing w:after="60"/>
        <w:ind w:firstLine="567"/>
        <w:jc w:val="both"/>
      </w:pPr>
      <w:r>
        <w:rPr>
          <w:rFonts w:ascii="Arial" w:cs="Arial" w:eastAsia="Arial" w:hAnsi="Arial"/>
          <w:sz w:val="24"/>
          <w:szCs w:val="24"/>
        </w:rPr>
        <w:t xml:space="preserve">1) путем насилия, обмана, угроз, подлога или иным способом препятствующие свободному осуществлению гражданином Кыргызской Республики права избирать и быть избранным либо нарушающие тайну голосования, либо нарушающие право граждан на ознакомление со списком избирателей, либо принуждающие граждан или препятствующие им ставить подписи в поддержку кандидата, а также участвующие в подделке данных подписей, либо осуществляющие подкуп избирателей;</w:t>
      </w:r>
    </w:p>
    <w:p>
      <w:pPr>
        <w:spacing w:after="60"/>
        <w:ind w:firstLine="567"/>
        <w:jc w:val="both"/>
      </w:pPr>
      <w:r>
        <w:rPr>
          <w:rFonts w:ascii="Arial" w:cs="Arial" w:eastAsia="Arial" w:hAnsi="Arial"/>
          <w:sz w:val="24"/>
          <w:szCs w:val="24"/>
        </w:rPr>
        <w:t xml:space="preserve">2) использующие преимущества своего должностного или служебного положения в целях избрания либо своевременно не сформировавшие и не уточнившие сведения о зарегистрированных избирателях (списках избирателей) перед направлением указанных сведений в соответствующие избирательные комиссии, либо нарушающие правила финансирования выборов, в том числе лица, задерживающие перечисление средств избирательным комиссиям, либо выдавшие гражданам избирательные бюллетени в целях предоставления им возможности голосования за других лиц, либо осуществившие подлог избирательных документов, составившие и выдавшие заведомо ложные документы, осуществившие заведомо неправильный подсчет голосов или заведомо неправильное установление итогов голосования, определение результатов выборов, не представившие или не опубликовавшие сведения об итогах голосования, о результатах выборов вопреки возложенным на них обязанностям;</w:t>
      </w:r>
    </w:p>
    <w:p>
      <w:pPr>
        <w:spacing w:after="60"/>
        <w:ind w:firstLine="567"/>
        <w:jc w:val="both"/>
      </w:pPr>
      <w:r>
        <w:rPr>
          <w:rFonts w:ascii="Arial" w:cs="Arial" w:eastAsia="Arial" w:hAnsi="Arial"/>
          <w:sz w:val="24"/>
          <w:szCs w:val="24"/>
        </w:rPr>
        <w:t xml:space="preserve">3) распространяющие заведомо ложные сведения о кандидатах, политических партиях или совершающие иные действия, порочащие честь и достоинство кандидатов, супруга(и) и (или) близких родственников кандидата, представителей кандидатов, политических партий и их представителей, либо нарушающие права членов избирательных комиссий, наблюдателей, международных наблюдателей, представителей кандидатов, политических партий, средств массовой информации, в том числе право на своевременное получение информации и копий избирательных документов, необоснованно отказывающие в регистрации наблюдателей, международных наблюдателей, кандидатов, списков кандидатов, политических партий, представителей кандидатов и политических партий, представителей средств массовой информации, препятствующие осуществлению избирательных прав на избирательных участках либо нарушающие правила проведения предвыборной агитации, в том числе проводящие агитацию в день, предшествующий дню голосования, и в день голосования, либо препятствующие или противозаконно вмешивающиеся в работу избирательных комиссий, связанную с выполнением ими своих обязанностей, вынесшие избирательные бюллетени из помещений для голосования, либо не представляющие или не публикующие отчеты о расходовании средств на подготовку и проведение выборов, финансовые отчеты избирательных фондов кандидатов, политических партий и финансовые отчеты о расходовании бюджетных средств, выделенных на проведение выборов, а также работодатели, отказывающие в предоставлении предусмотренного законом отпуска для участия в выборах.</w:t>
      </w:r>
    </w:p>
    <w:p>
      <w:pPr>
        <w:spacing w:after="60"/>
        <w:ind w:firstLine="567"/>
        <w:jc w:val="both"/>
      </w:pPr>
      <w:r>
        <w:rPr>
          <w:rFonts w:ascii="Arial" w:cs="Arial" w:eastAsia="Arial" w:hAnsi="Arial"/>
          <w:i/>
          <w:iCs/>
          <w:sz w:val="24"/>
          <w:szCs w:val="24"/>
        </w:rPr>
        <w:t xml:space="preserve">(В редакции Закона КР от </w:t>
      </w:r>
      <w:hyperlink w:history="1" r:id="rIdrtlw7pd5nd7ts2optfmf3">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Общие положения о выборах депутатов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Основные требования к кандидатам в депутаты местных кенешей</w:t>
      </w:r>
    </w:p>
    <w:p>
      <w:pPr>
        <w:spacing w:after="120"/>
        <w:jc w:val="both"/>
      </w:pPr>
      <w:r>
        <w:rPr>
          <w:rFonts w:ascii="Arial" w:cs="Arial" w:eastAsia="Arial" w:hAnsi="Arial"/>
          <w:sz w:val="24"/>
          <w:szCs w:val="24"/>
        </w:rPr>
        <w:t xml:space="preserve">1. Депутатом местного кенеша может быть избран гражданин Кыргызской Республики, соответствующий требованиям, установленным в частях 4-6 статьи 3 настоящего Закона.</w:t>
      </w:r>
    </w:p>
    <w:p>
      <w:pPr>
        <w:spacing w:after="120"/>
        <w:jc w:val="both"/>
      </w:pPr>
      <w:r>
        <w:rPr>
          <w:rFonts w:ascii="Arial" w:cs="Arial" w:eastAsia="Arial" w:hAnsi="Arial"/>
          <w:sz w:val="24"/>
          <w:szCs w:val="24"/>
        </w:rPr>
        <w:t xml:space="preserve">2. Депутаты местного кенеша избираются гражданами, являющимися членами местного сообщества соответствующей административно-территориальной единицы, в которой проводятся выборы.</w:t>
      </w:r>
    </w:p>
    <w:p>
      <w:pPr>
        <w:spacing w:after="120"/>
        <w:jc w:val="both"/>
      </w:pPr>
      <w:r>
        <w:rPr>
          <w:rFonts w:ascii="Arial" w:cs="Arial" w:eastAsia="Arial" w:hAnsi="Arial"/>
          <w:b/>
          <w:bCs/>
          <w:sz w:val="24"/>
          <w:szCs w:val="24"/>
        </w:rPr>
        <w:t xml:space="preserve">Статья 47. Системы выборов депутатов местных кенешей</w:t>
      </w:r>
    </w:p>
    <w:p>
      <w:pPr>
        <w:spacing w:after="120"/>
        <w:jc w:val="both"/>
      </w:pPr>
      <w:r>
        <w:rPr>
          <w:rFonts w:ascii="Arial" w:cs="Arial" w:eastAsia="Arial" w:hAnsi="Arial"/>
          <w:sz w:val="24"/>
          <w:szCs w:val="24"/>
        </w:rPr>
        <w:t xml:space="preserve">Выборы депутатов городских кенешей проводятся по пропорциональной системе, а выборы депутатов айылных кенешей - по мажоритарной системе.</w:t>
      </w:r>
    </w:p>
    <w:p>
      <w:pPr>
        <w:spacing w:after="240"/>
        <w:jc w:val="both"/>
      </w:pPr>
      <w:r>
        <w:rPr>
          <w:rFonts w:ascii="Arial" w:cs="Arial" w:eastAsia="Arial" w:hAnsi="Arial"/>
          <w:i/>
          <w:iCs/>
          <w:sz w:val="24"/>
          <w:szCs w:val="24"/>
        </w:rPr>
        <w:t xml:space="preserve">(В редакции Закона КР от </w:t>
      </w:r>
      <w:hyperlink w:history="1" r:id="rIdmrqfmpev0qxief1-inw-t">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 Назначение выборов депутатов местных кенешей</w:t>
      </w:r>
    </w:p>
    <w:p>
      <w:pPr>
        <w:spacing w:after="120"/>
        <w:ind w:firstLine="567"/>
        <w:jc w:val="both"/>
      </w:pPr>
      <w:r>
        <w:rPr>
          <w:rFonts w:ascii="Arial" w:cs="Arial" w:eastAsia="Arial" w:hAnsi="Arial"/>
          <w:sz w:val="24"/>
          <w:szCs w:val="24"/>
        </w:rPr>
        <w:t xml:space="preserve">1. Выборы депутатов местных кенешей назначаются Президентом не позднее чем за 60 календарных дней до дня выборов.</w:t>
      </w:r>
    </w:p>
    <w:p>
      <w:pPr>
        <w:spacing w:after="120"/>
        <w:ind w:firstLine="567"/>
        <w:jc w:val="both"/>
      </w:pPr>
      <w:r>
        <w:rPr>
          <w:rFonts w:ascii="Arial" w:cs="Arial" w:eastAsia="Arial" w:hAnsi="Arial"/>
          <w:sz w:val="24"/>
          <w:szCs w:val="24"/>
        </w:rPr>
        <w:t xml:space="preserve">2. В случае досрочного роспуска местных кенешей Президент назначает одновременно досрочные выборы депутатов местных кенешей. В этом случае сроки избирательных действий сокращаются на четверть.</w:t>
      </w:r>
    </w:p>
    <w:p>
      <w:pPr>
        <w:spacing w:after="120"/>
        <w:ind w:firstLine="567"/>
        <w:jc w:val="both"/>
      </w:pPr>
      <w:r>
        <w:rPr>
          <w:rFonts w:ascii="Arial" w:cs="Arial" w:eastAsia="Arial" w:hAnsi="Arial"/>
          <w:sz w:val="24"/>
          <w:szCs w:val="24"/>
        </w:rPr>
        <w:t xml:space="preserve">3. В случае роспуска местных кенешей в связи с изменением границ соответствующих административно-территориальных единиц, влекущих реорганизацию, и (или) в связи с изменением общей структуры административно-территориального устройства Президент назначает выборы депутатов местных кенешей в сроки, предусмотренные частью 1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jl1g1apbk2mkycxvmrsz0">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mty3hkk_3fgpw2lxgoylj">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49. Выдвижение кандидатов в депутаты местных кенешей</w:t>
      </w:r>
    </w:p>
    <w:p>
      <w:pPr>
        <w:spacing w:after="120"/>
        <w:ind w:firstLine="567"/>
        <w:jc w:val="both"/>
      </w:pPr>
      <w:r>
        <w:rPr>
          <w:rFonts w:ascii="Arial" w:cs="Arial" w:eastAsia="Arial" w:hAnsi="Arial"/>
          <w:sz w:val="24"/>
          <w:szCs w:val="24"/>
        </w:rPr>
        <w:t xml:space="preserve">1. Выдвижение кандидатов в депутаты городских кенешей начинается со дня назначения выборов и заканчивается за 40 календарных дней до дня выборов, до 18 часов местного времени.</w:t>
      </w:r>
    </w:p>
    <w:p>
      <w:pPr>
        <w:spacing w:after="120"/>
        <w:ind w:firstLine="567"/>
        <w:jc w:val="both"/>
      </w:pPr>
      <w:r>
        <w:rPr>
          <w:rFonts w:ascii="Arial" w:cs="Arial" w:eastAsia="Arial" w:hAnsi="Arial"/>
          <w:sz w:val="24"/>
          <w:szCs w:val="24"/>
        </w:rPr>
        <w:t xml:space="preserve">Выдвижение кандидатов в депутаты айылных кенешей начинается со дня официального опубликования списка избирательных округов и заканчивается за 30 календарных дней до дня выборов, до 18 часов местного времени.</w:t>
      </w:r>
    </w:p>
    <w:p>
      <w:pPr>
        <w:spacing w:after="60"/>
        <w:ind w:firstLine="567"/>
        <w:jc w:val="both"/>
      </w:pPr>
      <w:r>
        <w:rPr>
          <w:rFonts w:ascii="Arial" w:cs="Arial" w:eastAsia="Arial" w:hAnsi="Arial"/>
          <w:sz w:val="24"/>
          <w:szCs w:val="24"/>
        </w:rPr>
        <w:t xml:space="preserve">2. Право выдвижения кандидатов принадлежит:</w:t>
      </w:r>
    </w:p>
    <w:p>
      <w:pPr>
        <w:spacing w:after="60"/>
        <w:ind w:firstLine="567"/>
        <w:jc w:val="both"/>
      </w:pPr>
      <w:r>
        <w:rPr>
          <w:rFonts w:ascii="Arial" w:cs="Arial" w:eastAsia="Arial" w:hAnsi="Arial"/>
          <w:sz w:val="24"/>
          <w:szCs w:val="24"/>
        </w:rPr>
        <w:t xml:space="preserve">1) в местные кенеши городов - политическим партиям;</w:t>
      </w:r>
    </w:p>
    <w:p>
      <w:pPr>
        <w:spacing w:after="60"/>
        <w:ind w:firstLine="567"/>
        <w:jc w:val="both"/>
      </w:pPr>
      <w:r>
        <w:rPr>
          <w:rFonts w:ascii="Arial" w:cs="Arial" w:eastAsia="Arial" w:hAnsi="Arial"/>
          <w:sz w:val="24"/>
          <w:szCs w:val="24"/>
        </w:rPr>
        <w:t xml:space="preserve">2) в местные кенеши айылного аймака - политическим партиям и гражданам путем самовыдвижения.</w:t>
      </w:r>
    </w:p>
    <w:p>
      <w:pPr>
        <w:spacing w:after="60"/>
        <w:ind w:firstLine="567"/>
        <w:jc w:val="both"/>
      </w:pPr>
      <w:r>
        <w:rPr>
          <w:rFonts w:ascii="Arial" w:cs="Arial" w:eastAsia="Arial" w:hAnsi="Arial"/>
          <w:sz w:val="24"/>
          <w:szCs w:val="24"/>
        </w:rPr>
        <w:t xml:space="preserve">3. Политическая партия вправе выдвинуть:</w:t>
      </w:r>
    </w:p>
    <w:p>
      <w:pPr>
        <w:spacing w:after="60"/>
        <w:ind w:firstLine="567"/>
        <w:jc w:val="both"/>
      </w:pPr>
      <w:r>
        <w:rPr>
          <w:rFonts w:ascii="Arial" w:cs="Arial" w:eastAsia="Arial" w:hAnsi="Arial"/>
          <w:sz w:val="24"/>
          <w:szCs w:val="24"/>
        </w:rPr>
        <w:t xml:space="preserve">1) по выборам по пропорциональной системе - по каждому единому избирательному округу кандидатов в количестве, не превышающем установленное для данного местного кенеша количество депутатских мандатов;</w:t>
      </w:r>
    </w:p>
    <w:p>
      <w:pPr>
        <w:spacing w:after="60"/>
        <w:ind w:firstLine="567"/>
        <w:jc w:val="both"/>
      </w:pPr>
      <w:r>
        <w:rPr>
          <w:rFonts w:ascii="Arial" w:cs="Arial" w:eastAsia="Arial" w:hAnsi="Arial"/>
          <w:sz w:val="24"/>
          <w:szCs w:val="24"/>
        </w:rPr>
        <w:t xml:space="preserve">2) по выборам по мажоритарной системе - по каждому многомандатному избирательному округу кандидатов в количестве, не превышающем количества мандатов, установленных по данному округу.</w:t>
      </w:r>
    </w:p>
    <w:p>
      <w:pPr>
        <w:spacing w:after="60"/>
        <w:ind w:firstLine="567"/>
        <w:jc w:val="both"/>
      </w:pPr>
      <w:r>
        <w:rPr>
          <w:rFonts w:ascii="Arial" w:cs="Arial" w:eastAsia="Arial" w:hAnsi="Arial"/>
          <w:i/>
          <w:iCs/>
          <w:sz w:val="24"/>
          <w:szCs w:val="24"/>
        </w:rPr>
        <w:t xml:space="preserve">3-1. (утратила силу в соответствии с </w:t>
      </w:r>
      <w:hyperlink w:history="1" r:id="rIdays0ckt7hamt6l8_kc0s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от </w:t>
      </w:r>
      <w:r>
        <w:rPr>
          <w:rFonts w:ascii="Arial" w:cs="Arial" w:eastAsia="Arial" w:hAnsi="Arial"/>
          <w:i/>
          <w:iCs/>
          <w:sz w:val="24"/>
          <w:szCs w:val="24"/>
        </w:rPr>
        <w:t xml:space="preserve">21 января 2016 года N 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Решение политической партии о выдвижении кандидатов в депутаты местных кенешей принимается тайным голосованием.</w:t>
      </w:r>
    </w:p>
    <w:p>
      <w:pPr>
        <w:spacing w:after="60"/>
        <w:ind w:firstLine="567"/>
        <w:jc w:val="both"/>
      </w:pPr>
      <w:r>
        <w:rPr>
          <w:rFonts w:ascii="Arial" w:cs="Arial" w:eastAsia="Arial" w:hAnsi="Arial"/>
          <w:sz w:val="24"/>
          <w:szCs w:val="24"/>
        </w:rPr>
        <w:t xml:space="preserve">5. Выдвижение кандидатов в депутаты местных кенешей осуществляется на съезде (конференции) политической партии, собрании (конференции) ее регионального отделения.</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hgluvywxel3mpgvvnf2b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N 158)</w:t>
      </w:r>
    </w:p>
    <w:p>
      <w:pPr>
        <w:spacing w:after="60"/>
        <w:ind w:firstLine="567"/>
        <w:jc w:val="both"/>
      </w:pPr>
      <w:r>
        <w:rPr>
          <w:rFonts w:ascii="Arial" w:cs="Arial" w:eastAsia="Arial" w:hAnsi="Arial"/>
          <w:sz w:val="24"/>
          <w:szCs w:val="24"/>
        </w:rPr>
        <w:t xml:space="preserve">7. При формировании списков кандидатов в городские кенеши политические партии обязаны учесть представительство:</w:t>
      </w:r>
    </w:p>
    <w:p>
      <w:pPr>
        <w:spacing w:after="60"/>
        <w:ind w:firstLine="567"/>
        <w:jc w:val="both"/>
      </w:pPr>
      <w:r>
        <w:rPr>
          <w:rFonts w:ascii="Arial" w:cs="Arial" w:eastAsia="Arial" w:hAnsi="Arial"/>
          <w:sz w:val="24"/>
          <w:szCs w:val="24"/>
        </w:rPr>
        <w:t xml:space="preserve">- не более 70 процентов лиц одного пола, при этом разница очередности в списках кандидатов женщин и мужчин, выдвинутых от политической партии, не должна превышать двух позиций;</w:t>
      </w:r>
    </w:p>
    <w:p>
      <w:pPr>
        <w:spacing w:after="60"/>
        <w:ind w:firstLine="567"/>
        <w:jc w:val="both"/>
      </w:pPr>
      <w:r>
        <w:rPr>
          <w:rFonts w:ascii="Arial" w:cs="Arial" w:eastAsia="Arial" w:hAnsi="Arial"/>
          <w:sz w:val="24"/>
          <w:szCs w:val="24"/>
        </w:rPr>
        <w:t xml:space="preserve">- не менее 1 кандидата - лица с ограниченными возможностями здоровья.</w:t>
      </w:r>
    </w:p>
    <w:p>
      <w:pPr>
        <w:spacing w:after="60"/>
        <w:ind w:firstLine="567"/>
        <w:jc w:val="both"/>
      </w:pPr>
      <w:r>
        <w:rPr>
          <w:rFonts w:ascii="Arial" w:cs="Arial" w:eastAsia="Arial" w:hAnsi="Arial"/>
          <w:sz w:val="24"/>
          <w:szCs w:val="24"/>
        </w:rPr>
        <w:t xml:space="preserve">При этом список кандидатов политической партии с момента выдвижения и до распределения полученных мандатов должен соответствовать указанным требованиям.</w:t>
      </w:r>
    </w:p>
    <w:p>
      <w:pPr>
        <w:spacing w:after="60"/>
        <w:ind w:firstLine="567"/>
        <w:jc w:val="both"/>
      </w:pPr>
      <w:r>
        <w:rPr>
          <w:rFonts w:ascii="Arial" w:cs="Arial" w:eastAsia="Arial" w:hAnsi="Arial"/>
          <w:sz w:val="24"/>
          <w:szCs w:val="24"/>
        </w:rPr>
        <w:t xml:space="preserve">8. Выдвижение кандидата в депутаты айылного кенеша в порядке самовыдвижения производится путем подачи в соответствующую территориальную избирательную комиссию заявления о намерении баллотироваться кандидатом.</w:t>
      </w:r>
    </w:p>
    <w:p>
      <w:pPr>
        <w:spacing w:after="60"/>
        <w:ind w:firstLine="567"/>
        <w:jc w:val="both"/>
      </w:pPr>
      <w:r>
        <w:rPr>
          <w:rFonts w:ascii="Arial" w:cs="Arial" w:eastAsia="Arial" w:hAnsi="Arial"/>
          <w:sz w:val="24"/>
          <w:szCs w:val="24"/>
        </w:rPr>
        <w:t xml:space="preserve">9. Список кандидатов, выдвинутый политической партией по единому избирательному округу, или кандидаты, выдвинутые политической партией по многомандатному избирательному округу, представляются уполномоченным представителем политической партии в соответствующую территориальную избирательную комиссию в печатном виде и на электронном носителе в сроки, указанные в настоящем Законе. Данные о кандидатах должны быть также внесены кандидатами, уполномоченными представителями кандидата, политической партии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10. Решение политической партии о выдвижении списка кандидатов или кандидатов по единому избирательному округу или многомандатному избирательному округу заверяется подписью руководителя политической партии или территориального отделения партии и печатью политической партии.</w:t>
      </w:r>
    </w:p>
    <w:p>
      <w:pPr>
        <w:spacing w:after="60"/>
        <w:ind w:firstLine="567"/>
        <w:jc w:val="both"/>
      </w:pPr>
      <w:r>
        <w:rPr>
          <w:rFonts w:ascii="Arial" w:cs="Arial" w:eastAsia="Arial" w:hAnsi="Arial"/>
          <w:sz w:val="24"/>
          <w:szCs w:val="24"/>
        </w:rPr>
        <w:t xml:space="preserve">11. При проверке сведений о кандидатах уполномоченные государственные органы предоставляют Центральной избирательной комиссии официальные письменные заключения о наличии (отсутствии) судимости кандидата по форме, утвержденной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Законов КР от </w:t>
      </w:r>
      <w:hyperlink w:history="1" r:id="rId4zcybpkp1a1ynnhp_b61z">
        <w:r>
          <w:rPr>
            <w:rFonts w:ascii="Arial" w:cs="Arial" w:eastAsia="Arial" w:hAnsi="Arial"/>
            <w:i/>
            <w:iCs/>
            <w:color w:val="1D4ED8"/>
            <w:sz w:val="24"/>
            <w:szCs w:val="24"/>
            <w:u w:val="single"/>
          </w:rPr>
          <w:t xml:space="preserve">12 октября 2011 года № 170</w:t>
        </w:r>
      </w:hyperlink>
      <w:r>
        <w:rPr>
          <w:rFonts w:ascii="Arial" w:cs="Arial" w:eastAsia="Arial" w:hAnsi="Arial"/>
          <w:i/>
          <w:iCs/>
          <w:sz w:val="24"/>
          <w:szCs w:val="24"/>
        </w:rPr>
        <w:t xml:space="preserve">, </w:t>
      </w:r>
      <w:hyperlink w:history="1" r:id="rIdvpdidpu31ueo4sayikofz">
        <w:r>
          <w:rPr>
            <w:rFonts w:ascii="Arial" w:cs="Arial" w:eastAsia="Arial" w:hAnsi="Arial"/>
            <w:i/>
            <w:iCs/>
            <w:color w:val="1D4ED8"/>
            <w:sz w:val="24"/>
            <w:szCs w:val="24"/>
            <w:u w:val="single"/>
          </w:rPr>
          <w:t xml:space="preserve">6 июля 2012 года № 99</w:t>
        </w:r>
      </w:hyperlink>
      <w:r>
        <w:rPr>
          <w:rFonts w:ascii="Arial" w:cs="Arial" w:eastAsia="Arial" w:hAnsi="Arial"/>
          <w:i/>
          <w:iCs/>
          <w:sz w:val="24"/>
          <w:szCs w:val="24"/>
        </w:rPr>
        <w:t xml:space="preserve">, </w:t>
      </w:r>
      <w:hyperlink w:history="1" r:id="rIdze4mmpznrwvhwrwt2l23e">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umjoemwws6jlf94aq61ly">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k_ux4g2dcbvhiyqpi3rxl">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u5d6weqdvhwucwo5p9akn">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cnm8ln71kr5rz9iuhqa45">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50. Избирательный залог</w:t>
      </w:r>
    </w:p>
    <w:p>
      <w:pPr>
        <w:spacing w:after="60"/>
        <w:ind w:firstLine="567"/>
        <w:jc w:val="both"/>
      </w:pPr>
      <w:r>
        <w:rPr>
          <w:rFonts w:ascii="Arial" w:cs="Arial" w:eastAsia="Arial" w:hAnsi="Arial"/>
          <w:sz w:val="24"/>
          <w:szCs w:val="24"/>
        </w:rPr>
        <w:t xml:space="preserve">1. Избирательный залог устанавливается в следующем размере:</w:t>
      </w:r>
    </w:p>
    <w:p>
      <w:pPr>
        <w:spacing w:after="60"/>
        <w:ind w:firstLine="567"/>
        <w:jc w:val="both"/>
      </w:pPr>
      <w:r>
        <w:rPr>
          <w:rFonts w:ascii="Arial" w:cs="Arial" w:eastAsia="Arial" w:hAnsi="Arial"/>
          <w:sz w:val="24"/>
          <w:szCs w:val="24"/>
        </w:rPr>
        <w:t xml:space="preserve">1) в Бишкекский и Ошский городские кенеши - в пятисоткратном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в городские кенеши, за исключением городов, указанных в пункте 1 настоящей части, - в двухсоткратном размере установленного законодательством расчетного показателя;</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lw4k853iqt-g62ogfhh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N 158)</w:t>
      </w:r>
    </w:p>
    <w:p>
      <w:pPr>
        <w:spacing w:after="60"/>
        <w:ind w:firstLine="567"/>
        <w:jc w:val="both"/>
      </w:pPr>
      <w:r>
        <w:rPr>
          <w:rFonts w:ascii="Arial" w:cs="Arial" w:eastAsia="Arial" w:hAnsi="Arial"/>
          <w:sz w:val="24"/>
          <w:szCs w:val="24"/>
        </w:rPr>
        <w:t xml:space="preserve">2. Избирательный залог возвращается политическим партиям, выдвинувшим списки кандидатов в депутаты:</w:t>
      </w:r>
    </w:p>
    <w:p>
      <w:pPr>
        <w:spacing w:after="60"/>
        <w:ind w:firstLine="567"/>
        <w:jc w:val="both"/>
      </w:pPr>
      <w:r>
        <w:rPr>
          <w:rFonts w:ascii="Arial" w:cs="Arial" w:eastAsia="Arial" w:hAnsi="Arial"/>
          <w:sz w:val="24"/>
          <w:szCs w:val="24"/>
        </w:rPr>
        <w:t xml:space="preserve">1) получившим не менее 15 процентов избирателей, принявших участие в голосовании, при условии представления не позднее 10 календарных дней со дня официального опубликования результатов выборов в соответствующую избирательную комиссию отчета о размере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4"/>
          <w:szCs w:val="24"/>
        </w:rPr>
        <w:t xml:space="preserve">2) если соответствующей избирательной комиссией принято решение об отказе в регистрации списка кандидатов;</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ddmsygz7ygruphxomif4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N 158)</w:t>
      </w:r>
    </w:p>
    <w:p>
      <w:pPr>
        <w:spacing w:after="60"/>
        <w:ind w:firstLine="567"/>
        <w:jc w:val="both"/>
      </w:pPr>
      <w:r>
        <w:rPr>
          <w:rFonts w:ascii="Arial" w:cs="Arial" w:eastAsia="Arial" w:hAnsi="Arial"/>
          <w:sz w:val="24"/>
          <w:szCs w:val="24"/>
        </w:rPr>
        <w:t xml:space="preserve">Оставшаяся сумма залога подлежит зачету в бюджет. Информация о сумме поступивших средств от избирательных залогов политических партий, о сумме возвращенных избирательных залогов кандидатам и политическим партиям и сумме, перечисленной в бюджет, подлежит публикации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3. В случае отмены регистрации списка кандидатов политической партии до дня голосования в результате нарушения законодательства избирательный залог, внесенный политической партией, не возвращается и подлежит зачету в бюджет.</w:t>
      </w:r>
    </w:p>
    <w:p>
      <w:pPr>
        <w:spacing w:after="60"/>
        <w:ind w:firstLine="567"/>
        <w:jc w:val="both"/>
      </w:pPr>
      <w:r>
        <w:rPr>
          <w:rFonts w:ascii="Arial" w:cs="Arial" w:eastAsia="Arial" w:hAnsi="Arial"/>
          <w:i/>
          <w:iCs/>
          <w:sz w:val="24"/>
          <w:szCs w:val="24"/>
        </w:rPr>
        <w:t xml:space="preserve">(В редакции Законов КР от </w:t>
      </w:r>
      <w:hyperlink w:history="1" r:id="rIdb656jobwb0lguvphxjw_q">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bdtjqdc7tqkicryfo5ebt">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51. Регистрация депутатов местного кенеша</w:t>
      </w:r>
    </w:p>
    <w:p>
      <w:pPr>
        <w:spacing w:after="60"/>
        <w:ind w:firstLine="567"/>
        <w:jc w:val="both"/>
      </w:pPr>
      <w:r>
        <w:rPr>
          <w:rFonts w:ascii="Arial" w:cs="Arial" w:eastAsia="Arial" w:hAnsi="Arial"/>
          <w:sz w:val="24"/>
          <w:szCs w:val="24"/>
        </w:rPr>
        <w:t xml:space="preserve">1. Соответствующая территориальная избирательная комиссия после утверждения Центральной избирательной комиссией протокола о результатах выборов извещает об этом избранного кандидата в депутаты. Кандидат, избранный в депутаты, обязан в 3-дневный срок представить соответствующей территориальной избирательной комиссии копию заявления о сложении с себя полномочий, не совместимых со статусом депутата местного кенеша.</w:t>
      </w:r>
    </w:p>
    <w:p>
      <w:pPr>
        <w:spacing w:after="60"/>
        <w:ind w:firstLine="567"/>
        <w:jc w:val="both"/>
      </w:pPr>
      <w:r>
        <w:rPr>
          <w:rFonts w:ascii="Arial" w:cs="Arial" w:eastAsia="Arial" w:hAnsi="Arial"/>
          <w:sz w:val="24"/>
          <w:szCs w:val="24"/>
        </w:rPr>
        <w:t xml:space="preserve">В случае если депутат, избранный в результате распределения мандатов по спискам кандидатов, не выполнит в 3-дневный срок требование о сложении с себя полномочий, не совместимых со статусом депутата местного кенеша, его депутатский мандат передается в порядке, предусмотренном частью 1 </w:t>
      </w:r>
      <w:hyperlink w:history="1" r:id="rId2k8pxjnt2t2eaixqmexxj">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Кандидат, состоящий в выдвинутом политической партией списке кандидатов, вправе обратиться с письменным заявлением в соответствующую территориальную избирательную комиссию о выходе из списка кандидатов. Письменное заявление о выходе из списка кандидатов должно быть составлено по форме, утвержденной Центральной избирательной комиссией, и подано кандидатом лично. В случае отсутствия у кандидата возможности личной подачи заявления о выходе из списка кандидатов уполномоченный представитель политической партии представляет в соответствующую территориальную избирательную комиссию нотариально заверенное заявление кандидата о выходе из списка кандидатов. Соответствующая территориальная избирательная комиссия принимает решение об исключении его из списка кандидатов.</w:t>
      </w:r>
    </w:p>
    <w:p>
      <w:pPr>
        <w:spacing w:after="60"/>
        <w:ind w:firstLine="567"/>
        <w:jc w:val="both"/>
      </w:pPr>
      <w:r>
        <w:rPr>
          <w:rFonts w:ascii="Arial" w:cs="Arial" w:eastAsia="Arial" w:hAnsi="Arial"/>
          <w:sz w:val="24"/>
          <w:szCs w:val="24"/>
        </w:rPr>
        <w:t xml:space="preserve">2. Соответствующая территориальная избирательная комиссия после опубликования результатов выборов и получения от кандидатов, избранных депутатами, заявлений о сложении полномочий, не совместимых со статусом депутата местного кенеша, в 3-дневный срок регистрирует избранных депутатов и вручает им удостоверение и нагрудный знак установленного образца.</w:t>
      </w:r>
    </w:p>
    <w:p>
      <w:pPr>
        <w:spacing w:after="60"/>
        <w:ind w:firstLine="567"/>
        <w:jc w:val="both"/>
      </w:pPr>
      <w:r>
        <w:rPr>
          <w:rFonts w:ascii="Arial" w:cs="Arial" w:eastAsia="Arial" w:hAnsi="Arial"/>
          <w:sz w:val="24"/>
          <w:szCs w:val="24"/>
        </w:rPr>
        <w:t xml:space="preserve">3. Кандидат, состоящий в списке кандидатов, выдвинутом политической партией, после голосования до распределения депутатских мандатов вправе с согласия кандидата, на место (очередность) в списке кандидатов которого он претендует, а также с согласия высшего и территориального органов политической партии обратиться в соответствующую территориальную избирательную комиссию с заявлением об изменении его очередности в списке кандидатов. Указанное заявление должно быть подано кандидатом лично в письменной форме. В случае отсутствия у кандидата возможности личной подачи заявления об изменении его очередности в списке кандидатов уполномоченный представитель политической партии представляет в соответствующую территориальную избирательную комиссию нотариально заверенное заявление кандидата об изменении его очередности в списке кандидатов.</w:t>
      </w:r>
    </w:p>
    <w:p>
      <w:pPr>
        <w:spacing w:after="60"/>
        <w:ind w:firstLine="567"/>
        <w:jc w:val="both"/>
      </w:pPr>
      <w:r>
        <w:rPr>
          <w:rFonts w:ascii="Arial" w:cs="Arial" w:eastAsia="Arial" w:hAnsi="Arial"/>
          <w:sz w:val="24"/>
          <w:szCs w:val="24"/>
        </w:rPr>
        <w:t xml:space="preserve">Территориальная избирательная комиссия в соответствии с заявлением кандидата, состоящего в списке кандидатов, выдвинутого политической партией и соответствующими решениями высшего и территориального органов политической партии принимает решение об изменении очередности избранного кандидата в списке кандидатов.</w:t>
      </w:r>
    </w:p>
    <w:p>
      <w:pPr>
        <w:spacing w:after="60"/>
        <w:ind w:firstLine="567"/>
        <w:jc w:val="both"/>
      </w:pPr>
      <w:r>
        <w:rPr>
          <w:rFonts w:ascii="Arial" w:cs="Arial" w:eastAsia="Arial" w:hAnsi="Arial"/>
          <w:sz w:val="24"/>
          <w:szCs w:val="24"/>
        </w:rPr>
        <w:t xml:space="preserve">Решения высшего и территориального органов политической партии о даче согласия на изменение очередности кандидата в списке кандидатов принимается в порядке, определенном уставом политической партии.</w:t>
      </w:r>
    </w:p>
    <w:p>
      <w:pPr>
        <w:spacing w:after="60"/>
        <w:ind w:firstLine="567"/>
        <w:jc w:val="both"/>
      </w:pPr>
      <w:r>
        <w:rPr>
          <w:rFonts w:ascii="Arial" w:cs="Arial" w:eastAsia="Arial" w:hAnsi="Arial"/>
          <w:i/>
          <w:iCs/>
          <w:sz w:val="24"/>
          <w:szCs w:val="24"/>
        </w:rPr>
        <w:t xml:space="preserve">(В редакции Законов КР от </w:t>
      </w:r>
      <w:hyperlink w:history="1" r:id="rIdtiovd0hsr_jmbiabsulbk">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yta-uu3zmbfim9palyhuo">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117osabjt76nszkcjeddq">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_4-bn2ypsykckeiyivlje">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mobbpaojr89vrhjo3dbmh">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52. Замещение вакантного мандата депутата местного кенеша</w:t>
      </w:r>
    </w:p>
    <w:p>
      <w:pPr>
        <w:spacing w:after="60"/>
        <w:ind w:firstLine="567"/>
        <w:jc w:val="both"/>
      </w:pPr>
      <w:r>
        <w:rPr>
          <w:rFonts w:ascii="Arial" w:cs="Arial" w:eastAsia="Arial" w:hAnsi="Arial"/>
          <w:sz w:val="24"/>
          <w:szCs w:val="24"/>
        </w:rPr>
        <w:t xml:space="preserve">1. В случае досрочного прекращения полномочий депутата местного кенеша его мандат по решению соответствующей территориальной избирательной комиссии передается:</w:t>
      </w:r>
    </w:p>
    <w:p>
      <w:pPr>
        <w:spacing w:after="60"/>
        <w:ind w:firstLine="567"/>
        <w:jc w:val="both"/>
      </w:pPr>
      <w:r>
        <w:rPr>
          <w:rFonts w:ascii="Arial" w:cs="Arial" w:eastAsia="Arial" w:hAnsi="Arial"/>
          <w:sz w:val="24"/>
          <w:szCs w:val="24"/>
        </w:rPr>
        <w:t xml:space="preserve">1) следующему за избранными депутатами кандидату, получившему наибольшее число голосов избирателей, принявших участие в голосовании по соответствующему многомандатному избирательному округу;</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oec2lqzkpv5s3kskxp3b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2014 года № 158);</w:t>
      </w:r>
    </w:p>
    <w:p>
      <w:pPr>
        <w:spacing w:after="60"/>
        <w:ind w:firstLine="567"/>
        <w:jc w:val="both"/>
      </w:pPr>
      <w:r>
        <w:rPr>
          <w:rFonts w:ascii="Arial" w:cs="Arial" w:eastAsia="Arial" w:hAnsi="Arial"/>
          <w:sz w:val="24"/>
          <w:szCs w:val="24"/>
        </w:rPr>
        <w:t xml:space="preserve">3) кандидату из списка от политической партии, представленному руководящим органом политической партии, при отсутствии возражения кандидата (кандидатов), состоящего (состоящих) следующим (следующими) в списке кандидатов, либо если руководящий орган политической партии в течение 3 дней со дня образования вакантного мандата не воспользовался таким правом, - следующему за избранными депутатами кандидату в списке от политической партии при выборах по пропорциональной системе.</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случае досрочного прекращения полномочий депутата, избранного по пропорциональной системе, его мандат передается следующему зарегистрированному кандидату:</w:t>
      </w:r>
    </w:p>
    <w:p>
      <w:pPr>
        <w:spacing w:after="60"/>
        <w:ind w:firstLine="567"/>
        <w:jc w:val="both"/>
      </w:pPr>
      <w:r>
        <w:rPr>
          <w:rFonts w:ascii="Arial" w:cs="Arial" w:eastAsia="Arial" w:hAnsi="Arial"/>
          <w:sz w:val="24"/>
          <w:szCs w:val="24"/>
        </w:rPr>
        <w:t xml:space="preserve">1) из числа кандидатов женского пола в случае прекращения полномочий депутата женского пола;</w:t>
      </w:r>
    </w:p>
    <w:p>
      <w:pPr>
        <w:spacing w:after="60"/>
        <w:ind w:firstLine="567"/>
        <w:jc w:val="both"/>
      </w:pPr>
      <w:r>
        <w:rPr>
          <w:rFonts w:ascii="Arial" w:cs="Arial" w:eastAsia="Arial" w:hAnsi="Arial"/>
          <w:sz w:val="24"/>
          <w:szCs w:val="24"/>
        </w:rPr>
        <w:t xml:space="preserve">2) из числа кандидатов мужского пола в случае прекращения полномочий депутата мужского пола.</w:t>
      </w:r>
    </w:p>
    <w:p>
      <w:pPr>
        <w:spacing w:after="60"/>
        <w:ind w:firstLine="567"/>
        <w:jc w:val="both"/>
      </w:pPr>
      <w:r>
        <w:rPr>
          <w:rFonts w:ascii="Arial" w:cs="Arial" w:eastAsia="Arial" w:hAnsi="Arial"/>
          <w:sz w:val="24"/>
          <w:szCs w:val="24"/>
        </w:rPr>
        <w:t xml:space="preserve">В случае отсутствия в списке кандидатов лиц соответствующего пола мандат депутата передается следующему по очереди кандидату из того же списка.</w:t>
      </w:r>
    </w:p>
    <w:p>
      <w:pPr>
        <w:spacing w:after="60"/>
        <w:ind w:firstLine="567"/>
        <w:jc w:val="both"/>
      </w:pPr>
      <w:r>
        <w:rPr>
          <w:rFonts w:ascii="Arial" w:cs="Arial" w:eastAsia="Arial" w:hAnsi="Arial"/>
          <w:sz w:val="24"/>
          <w:szCs w:val="24"/>
        </w:rPr>
        <w:t xml:space="preserve">1-2. В случае досрочного прекращения полномочий депутата-женщины, получившей мандат на основании резервирования мандатов, мандат передается следующей женщине-кандидату, получившей наибольшее количество голосов избирателей в соответствующем избирательном округе. Если не осталось женщин-кандидатов, мандат распределяется в соответствии с пунктом 1 части 1 настоящей статьи.</w:t>
      </w:r>
    </w:p>
    <w:p>
      <w:pPr>
        <w:spacing w:after="60"/>
        <w:ind w:firstLine="567"/>
        <w:jc w:val="both"/>
      </w:pPr>
      <w:r>
        <w:rPr>
          <w:rFonts w:ascii="Arial" w:cs="Arial" w:eastAsia="Arial" w:hAnsi="Arial"/>
          <w:sz w:val="24"/>
          <w:szCs w:val="24"/>
        </w:rPr>
        <w:t xml:space="preserve">2. Досрочное прекращение депутатских полномочий осуществляется в следующих случаях:</w:t>
      </w:r>
    </w:p>
    <w:p>
      <w:pPr>
        <w:spacing w:after="60"/>
        <w:ind w:firstLine="567"/>
        <w:jc w:val="both"/>
      </w:pPr>
      <w:r>
        <w:rPr>
          <w:rFonts w:ascii="Arial" w:cs="Arial" w:eastAsia="Arial" w:hAnsi="Arial"/>
          <w:sz w:val="24"/>
          <w:szCs w:val="24"/>
        </w:rPr>
        <w:t xml:space="preserve">1) подача депутатом письменного заявления о сложении депутатских полномочий или выход из фракции;</w:t>
      </w:r>
    </w:p>
    <w:p>
      <w:pPr>
        <w:spacing w:after="60"/>
        <w:ind w:firstLine="567"/>
        <w:jc w:val="both"/>
      </w:pPr>
      <w:r>
        <w:rPr>
          <w:rFonts w:ascii="Arial" w:cs="Arial" w:eastAsia="Arial" w:hAnsi="Arial"/>
          <w:sz w:val="24"/>
          <w:szCs w:val="24"/>
        </w:rPr>
        <w:t xml:space="preserve">1-1) в случае отсутствия у депутата возможности личной подачи заявления уполномоченное лицо представляет в соответствующую территориальную избирательную комиссию нотариально заверенное заявление депутата о досрочном прекращении полномочий;</w:t>
      </w:r>
    </w:p>
    <w:p>
      <w:pPr>
        <w:spacing w:after="60"/>
        <w:ind w:firstLine="567"/>
        <w:jc w:val="both"/>
      </w:pPr>
      <w:r>
        <w:rPr>
          <w:rFonts w:ascii="Arial" w:cs="Arial" w:eastAsia="Arial" w:hAnsi="Arial"/>
          <w:sz w:val="24"/>
          <w:szCs w:val="24"/>
        </w:rPr>
        <w:t xml:space="preserve">2) возникновение ситуации невозможности совмещения должностей, предусмотренной настоящим Законом;</w:t>
      </w:r>
    </w:p>
    <w:p>
      <w:pPr>
        <w:spacing w:after="60"/>
        <w:ind w:firstLine="567"/>
        <w:jc w:val="both"/>
      </w:pPr>
      <w:r>
        <w:rPr>
          <w:rFonts w:ascii="Arial" w:cs="Arial" w:eastAsia="Arial" w:hAnsi="Arial"/>
          <w:sz w:val="24"/>
          <w:szCs w:val="24"/>
        </w:rPr>
        <w:t xml:space="preserve">3) выезд на постоянное жительство за пределы Кыргызской Республики либо в другую местность, проживание в которой не позволяет постоянно и эффективно осуществлять депутатские полномочия;</w:t>
      </w:r>
    </w:p>
    <w:p>
      <w:pPr>
        <w:spacing w:after="60"/>
        <w:ind w:firstLine="567"/>
        <w:jc w:val="both"/>
      </w:pPr>
      <w:r>
        <w:rPr>
          <w:rFonts w:ascii="Arial" w:cs="Arial" w:eastAsia="Arial" w:hAnsi="Arial"/>
          <w:sz w:val="24"/>
          <w:szCs w:val="24"/>
        </w:rPr>
        <w:t xml:space="preserve">4) выход из гражданства, утрата гражданства Кыргызской Республики, выявление факта наличия иного гражданства либо приобретение иного гражданства;</w:t>
      </w:r>
    </w:p>
    <w:p>
      <w:pPr>
        <w:spacing w:after="60"/>
        <w:ind w:firstLine="567"/>
        <w:jc w:val="both"/>
      </w:pPr>
      <w:r>
        <w:rPr>
          <w:rFonts w:ascii="Arial" w:cs="Arial" w:eastAsia="Arial" w:hAnsi="Arial"/>
          <w:sz w:val="24"/>
          <w:szCs w:val="24"/>
        </w:rPr>
        <w:t xml:space="preserve">5) обнаружение фактов получения лицом депутатского мандата в нарушение установленного порядка (признание результатов выборов недействительными или отмена результатов выборов);</w:t>
      </w:r>
    </w:p>
    <w:p>
      <w:pPr>
        <w:spacing w:after="60"/>
        <w:ind w:firstLine="567"/>
        <w:jc w:val="both"/>
      </w:pPr>
      <w:r>
        <w:rPr>
          <w:rFonts w:ascii="Arial" w:cs="Arial" w:eastAsia="Arial" w:hAnsi="Arial"/>
          <w:sz w:val="24"/>
          <w:szCs w:val="24"/>
        </w:rPr>
        <w:t xml:space="preserve">6) признание депутата недееспособным по решению суда;</w:t>
      </w:r>
    </w:p>
    <w:p>
      <w:pPr>
        <w:spacing w:after="60"/>
        <w:ind w:firstLine="567"/>
        <w:jc w:val="both"/>
      </w:pPr>
      <w:r>
        <w:rPr>
          <w:rFonts w:ascii="Arial" w:cs="Arial" w:eastAsia="Arial" w:hAnsi="Arial"/>
          <w:sz w:val="24"/>
          <w:szCs w:val="24"/>
        </w:rPr>
        <w:t xml:space="preserve">7) вступление в законную силу обвинительного приговора суда в отношении депутата;</w:t>
      </w:r>
    </w:p>
    <w:p>
      <w:pPr>
        <w:spacing w:after="60"/>
        <w:ind w:firstLine="567"/>
        <w:jc w:val="both"/>
      </w:pPr>
      <w:r>
        <w:rPr>
          <w:rFonts w:ascii="Arial" w:cs="Arial" w:eastAsia="Arial" w:hAnsi="Arial"/>
          <w:sz w:val="24"/>
          <w:szCs w:val="24"/>
        </w:rPr>
        <w:t xml:space="preserve">8) отсутствие депутата без уважительных причин на сессиях местного кенеша более четырех раз в течение одного года;</w:t>
      </w:r>
    </w:p>
    <w:p>
      <w:pPr>
        <w:spacing w:after="60"/>
        <w:ind w:firstLine="567"/>
        <w:jc w:val="both"/>
      </w:pPr>
      <w:r>
        <w:rPr>
          <w:rFonts w:ascii="Arial" w:cs="Arial" w:eastAsia="Arial" w:hAnsi="Arial"/>
          <w:sz w:val="24"/>
          <w:szCs w:val="24"/>
        </w:rPr>
        <w:t xml:space="preserve">9) смерть депутата или вступление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10) роспуск кенеша;</w:t>
      </w:r>
    </w:p>
    <w:p>
      <w:pPr>
        <w:spacing w:after="60"/>
        <w:ind w:firstLine="567"/>
        <w:jc w:val="both"/>
      </w:pPr>
      <w:r>
        <w:rPr>
          <w:rFonts w:ascii="Arial" w:cs="Arial" w:eastAsia="Arial" w:hAnsi="Arial"/>
          <w:sz w:val="24"/>
          <w:szCs w:val="24"/>
        </w:rPr>
        <w:t xml:space="preserve">11) установление факта отсутствия пассивного избирательного права на момент регистрации кандидатом в депутаты местного кенеша. </w:t>
      </w:r>
    </w:p>
    <w:p>
      <w:pPr>
        <w:spacing w:after="60"/>
        <w:ind w:firstLine="567"/>
        <w:jc w:val="both"/>
      </w:pPr>
      <w:r>
        <w:rPr>
          <w:rFonts w:ascii="Arial" w:cs="Arial" w:eastAsia="Arial" w:hAnsi="Arial"/>
          <w:sz w:val="24"/>
          <w:szCs w:val="24"/>
        </w:rPr>
        <w:t xml:space="preserve">3. В случае если по многомандатному избирательному округу кандидатов не осталось, мандат остается вакантным до следующих выборов.</w:t>
      </w:r>
    </w:p>
    <w:p>
      <w:pPr>
        <w:spacing w:after="60"/>
        <w:ind w:firstLine="567"/>
        <w:jc w:val="both"/>
      </w:pPr>
      <w:r>
        <w:rPr>
          <w:rFonts w:ascii="Arial" w:cs="Arial" w:eastAsia="Arial" w:hAnsi="Arial"/>
          <w:sz w:val="24"/>
          <w:szCs w:val="24"/>
        </w:rPr>
        <w:t xml:space="preserve">4. В случае если по пропорциональному избирательному округу в списке политической партии кандидатов не осталось, мандат остается вакантным до следующих выборов в соответствующий местный кенеш.</w:t>
      </w:r>
    </w:p>
    <w:p>
      <w:pPr>
        <w:spacing w:after="60"/>
        <w:ind w:firstLine="567"/>
        <w:jc w:val="both"/>
      </w:pPr>
      <w:r>
        <w:rPr>
          <w:rFonts w:ascii="Arial" w:cs="Arial" w:eastAsia="Arial" w:hAnsi="Arial"/>
          <w:i/>
          <w:iCs/>
          <w:sz w:val="24"/>
          <w:szCs w:val="24"/>
        </w:rPr>
        <w:t xml:space="preserve">(В редакции Законов КР от </w:t>
      </w:r>
      <w:hyperlink w:history="1" r:id="rIdesdka3y7bweflpkz2y1nj">
        <w:r>
          <w:rPr>
            <w:rFonts w:ascii="Arial" w:cs="Arial" w:eastAsia="Arial" w:hAnsi="Arial"/>
            <w:i/>
            <w:iCs/>
            <w:color w:val="1D4ED8"/>
            <w:sz w:val="24"/>
            <w:szCs w:val="24"/>
            <w:u w:val="single"/>
          </w:rPr>
          <w:t xml:space="preserve">14 февраля 2013 года № 16</w:t>
        </w:r>
      </w:hyperlink>
      <w:r>
        <w:rPr>
          <w:rFonts w:ascii="Arial" w:cs="Arial" w:eastAsia="Arial" w:hAnsi="Arial"/>
          <w:i/>
          <w:iCs/>
          <w:sz w:val="24"/>
          <w:szCs w:val="24"/>
        </w:rPr>
        <w:t xml:space="preserve">, </w:t>
      </w:r>
      <w:hyperlink w:history="1" r:id="rIdk3eaw-krdwwiatwwv63k3">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tn9_drbhrioc-6vowlfyg">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emvrouvmgzurw0ecsditj">
        <w:r>
          <w:rPr>
            <w:rFonts w:ascii="Arial" w:cs="Arial" w:eastAsia="Arial" w:hAnsi="Arial"/>
            <w:i/>
            <w:iCs/>
            <w:color w:val="1D4ED8"/>
            <w:sz w:val="24"/>
            <w:szCs w:val="24"/>
            <w:u w:val="single"/>
          </w:rPr>
          <w:t xml:space="preserve">17 февраля 2015 года № 34</w:t>
        </w:r>
      </w:hyperlink>
      <w:r>
        <w:rPr>
          <w:rFonts w:ascii="Arial" w:cs="Arial" w:eastAsia="Arial" w:hAnsi="Arial"/>
          <w:sz w:val="24"/>
          <w:szCs w:val="24"/>
        </w:rPr>
        <w:t xml:space="preserve">, </w:t>
      </w:r>
      <w:hyperlink w:history="1" r:id="rIdsryjeosjwv-oolege54tb">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zm9eb7tyjseavqnweik-k">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ftkj6r8tjv99st6hefrwb">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Выборы депутатов городских кенешей</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главы в редакции Закона КР от </w:t>
      </w:r>
      <w:hyperlink w:history="1" r:id="rIdrfjygcy9h9xymwyo9fybw">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53. Регистрация списка кандидатов в депутаты</w:t>
      </w:r>
    </w:p>
    <w:p>
      <w:pPr>
        <w:spacing w:after="60"/>
        <w:ind w:firstLine="567"/>
        <w:jc w:val="both"/>
      </w:pPr>
      <w:r>
        <w:rPr>
          <w:rFonts w:ascii="Arial" w:cs="Arial" w:eastAsia="Arial" w:hAnsi="Arial"/>
          <w:sz w:val="24"/>
          <w:szCs w:val="24"/>
        </w:rPr>
        <w:t xml:space="preserve">1. Для регистрации списка кандидатов уполномоченные представители политических партий не позднее чем за 40 календарных дней до дня голосования, до 18 часов местного времени, представляют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1) решение политической партии о выдвижении списка кандидатов с указанием наименования партии;</w:t>
      </w:r>
    </w:p>
    <w:p>
      <w:pPr>
        <w:spacing w:after="60"/>
        <w:ind w:firstLine="567"/>
        <w:jc w:val="both"/>
      </w:pPr>
      <w:r>
        <w:rPr>
          <w:rFonts w:ascii="Arial" w:cs="Arial" w:eastAsia="Arial" w:hAnsi="Arial"/>
          <w:sz w:val="24"/>
          <w:szCs w:val="24"/>
        </w:rPr>
        <w:t xml:space="preserve">2) заполненные каждым кандидатом, включенным в список кандидатов, заявление о согласии на включение его в список кандидатов, специальную форму со сведениями о себе (биографические и другие данные);</w:t>
      </w:r>
    </w:p>
    <w:p>
      <w:pPr>
        <w:spacing w:after="60"/>
        <w:ind w:firstLine="567"/>
        <w:jc w:val="both"/>
      </w:pPr>
      <w:r>
        <w:rPr>
          <w:rFonts w:ascii="Arial" w:cs="Arial" w:eastAsia="Arial" w:hAnsi="Arial"/>
          <w:sz w:val="24"/>
          <w:szCs w:val="24"/>
        </w:rPr>
        <w:t xml:space="preserve">3) копии паспортов, справки с места работы или учебы кандидатов;</w:t>
      </w:r>
    </w:p>
    <w:p>
      <w:pPr>
        <w:spacing w:after="60"/>
        <w:ind w:firstLine="567"/>
        <w:jc w:val="both"/>
      </w:pPr>
      <w:r>
        <w:rPr>
          <w:rFonts w:ascii="Arial" w:cs="Arial" w:eastAsia="Arial" w:hAnsi="Arial"/>
          <w:sz w:val="24"/>
          <w:szCs w:val="24"/>
        </w:rPr>
        <w:t xml:space="preserve">4) документ, удостоверяющий внесение избирательного залога политической партией;</w:t>
      </w:r>
    </w:p>
    <w:p>
      <w:pPr>
        <w:spacing w:after="60"/>
        <w:ind w:firstLine="567"/>
        <w:jc w:val="both"/>
      </w:pPr>
      <w:r>
        <w:rPr>
          <w:rFonts w:ascii="Arial" w:cs="Arial" w:eastAsia="Arial" w:hAnsi="Arial"/>
          <w:sz w:val="24"/>
          <w:szCs w:val="24"/>
        </w:rPr>
        <w:t xml:space="preserve">5) декларацию об отсутствии гражданства иного государства;</w:t>
      </w:r>
    </w:p>
    <w:p>
      <w:pPr>
        <w:spacing w:after="60"/>
        <w:ind w:firstLine="567"/>
        <w:jc w:val="both"/>
      </w:pPr>
      <w:r>
        <w:rPr>
          <w:rFonts w:ascii="Arial" w:cs="Arial" w:eastAsia="Arial" w:hAnsi="Arial"/>
          <w:sz w:val="24"/>
          <w:szCs w:val="24"/>
        </w:rPr>
        <w:t xml:space="preserve">6) заполненное каждым кандидатом согласие на сбор и обработку персональных данных в форме, установленной законодательством.</w:t>
      </w:r>
    </w:p>
    <w:p>
      <w:pPr>
        <w:spacing w:after="60"/>
        <w:ind w:firstLine="567"/>
        <w:jc w:val="both"/>
      </w:pPr>
      <w:r>
        <w:rPr>
          <w:rFonts w:ascii="Arial" w:cs="Arial" w:eastAsia="Arial" w:hAnsi="Arial"/>
          <w:sz w:val="24"/>
          <w:szCs w:val="24"/>
        </w:rPr>
        <w:t xml:space="preserve">В случае выдвижения кандидата с ограниченными возможностями здоровья, не имеющего возможности самостоятельно написать заявление о самовыдвижении, заполнить иные документы, предусмотренные настоящим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 либо заверены подписью руководителя и печатью политической партии.</w:t>
      </w:r>
    </w:p>
    <w:p>
      <w:pPr>
        <w:spacing w:after="60"/>
        <w:ind w:firstLine="567"/>
        <w:jc w:val="both"/>
      </w:pPr>
      <w:r>
        <w:rPr>
          <w:rFonts w:ascii="Arial" w:cs="Arial" w:eastAsia="Arial" w:hAnsi="Arial"/>
          <w:sz w:val="24"/>
          <w:szCs w:val="24"/>
        </w:rPr>
        <w:t xml:space="preserve">2. Соответствующая избирательная комиссия обязана выдать уполномоченному представителю, представившему документы, указанные в части 1 настоящей статьи, письменное подтверждение получения этих документов.</w:t>
      </w:r>
    </w:p>
    <w:p>
      <w:pPr>
        <w:spacing w:after="60"/>
        <w:ind w:firstLine="567"/>
        <w:jc w:val="both"/>
      </w:pPr>
      <w:r>
        <w:rPr>
          <w:rFonts w:ascii="Arial" w:cs="Arial" w:eastAsia="Arial" w:hAnsi="Arial"/>
          <w:sz w:val="24"/>
          <w:szCs w:val="24"/>
        </w:rPr>
        <w:t xml:space="preserve">3. Политические партии, выдвинувшие списки кандидатов по единому избирательному округу, одновременно с представлением документов из средств своих избирательных фондов вносят на счет Центральной избирательной комиссии избирательный залог в размере, установленном </w:t>
      </w:r>
      <w:r>
        <w:rPr>
          <w:rFonts w:ascii="Arial" w:cs="Arial" w:eastAsia="Arial" w:hAnsi="Arial"/>
          <w:sz w:val="24"/>
          <w:szCs w:val="24"/>
        </w:rPr>
        <w:t xml:space="preserve">статьей 50</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Соответствующая территориальная избирательная комиссия в течение 10 календарных дней со дня принятия документов проверяет соответствие порядка выдвижения списка кандидатов требованиям настоящего Закона и принимает решение о регистрации списка кандидатов либо выносит мотивированное решение об отказе в этом. Указанная проверка осуществляется в том числе с применением системы электронного межведомственного взаимодействия, утвержденной законодательством. При этом если избирательная комиссия обнаружила неполноту и (или) несоответствия в документах, которые являются препятствием для регистрации списка кандидатов, в течение 48 часов после получения документов избирательная комиссия обязана уведомить политическую партию о данных несоответствиях. Политическая партия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5. Не допускается регистрация одного и того же лица более чем в одном списке кандидатов.</w:t>
      </w:r>
    </w:p>
    <w:p>
      <w:pPr>
        <w:spacing w:after="60"/>
        <w:ind w:firstLine="567"/>
        <w:jc w:val="both"/>
      </w:pPr>
      <w:r>
        <w:rPr>
          <w:rFonts w:ascii="Arial" w:cs="Arial" w:eastAsia="Arial" w:hAnsi="Arial"/>
          <w:sz w:val="24"/>
          <w:szCs w:val="24"/>
        </w:rPr>
        <w:t xml:space="preserve">6. Регистрация списка кандидатов в депутаты заканчивается за 30 календарных дней до дня выборов.</w:t>
      </w:r>
    </w:p>
    <w:p>
      <w:pPr>
        <w:spacing w:after="60"/>
        <w:ind w:firstLine="567"/>
        <w:jc w:val="both"/>
      </w:pPr>
      <w:r>
        <w:rPr>
          <w:rFonts w:ascii="Arial" w:cs="Arial" w:eastAsia="Arial" w:hAnsi="Arial"/>
          <w:sz w:val="24"/>
          <w:szCs w:val="24"/>
        </w:rPr>
        <w:t xml:space="preserve">7. В случае принятия решения об отказе в регистрации списка кандидатов соответствующая территориальная избирательная комиссия обязана в течение суток с момента его принятия выдать уполномоченному представителю политической партии в избирательных комиссиях копию решения территориальной избирательной комиссии с изложением оснований отказа в регистрации.</w:t>
      </w:r>
    </w:p>
    <w:p>
      <w:pPr>
        <w:spacing w:after="60"/>
        <w:ind w:firstLine="567"/>
        <w:jc w:val="both"/>
      </w:pPr>
      <w:r>
        <w:rPr>
          <w:rFonts w:ascii="Arial" w:cs="Arial" w:eastAsia="Arial" w:hAnsi="Arial"/>
          <w:sz w:val="24"/>
          <w:szCs w:val="24"/>
        </w:rPr>
        <w:t xml:space="preserve">8. Установление, выявление факта представления недостоверных сведений политической партией для регистрации списка кандидатов влечет за собой отмену регистрации на любой стадии избирательного процесса.</w:t>
      </w:r>
    </w:p>
    <w:p>
      <w:pPr>
        <w:spacing w:after="60"/>
        <w:ind w:firstLine="567"/>
        <w:jc w:val="both"/>
      </w:pPr>
      <w:r>
        <w:rPr>
          <w:rFonts w:ascii="Arial" w:cs="Arial" w:eastAsia="Arial" w:hAnsi="Arial"/>
          <w:sz w:val="24"/>
          <w:szCs w:val="24"/>
        </w:rPr>
        <w:t xml:space="preserve">8-1. Основаниями отказа в регистрации списка кандидатов могут быть:</w:t>
      </w:r>
    </w:p>
    <w:p>
      <w:pPr>
        <w:spacing w:after="60"/>
        <w:ind w:firstLine="567"/>
        <w:jc w:val="both"/>
      </w:pPr>
      <w:r>
        <w:rPr>
          <w:rFonts w:ascii="Arial" w:cs="Arial" w:eastAsia="Arial" w:hAnsi="Arial"/>
          <w:sz w:val="24"/>
          <w:szCs w:val="24"/>
        </w:rPr>
        <w:t xml:space="preserve">1) непредоставление документов, необходимых в соответствии с настоящим Законом для регистрации списка кандидатов, а также несоблюдение порядка выдвижения, предусмотренного настоящим Законом;</w:t>
      </w:r>
    </w:p>
    <w:p>
      <w:pPr>
        <w:spacing w:after="60"/>
        <w:ind w:firstLine="567"/>
        <w:jc w:val="both"/>
      </w:pPr>
      <w:r>
        <w:rPr>
          <w:rFonts w:ascii="Arial" w:cs="Arial" w:eastAsia="Arial" w:hAnsi="Arial"/>
          <w:sz w:val="24"/>
          <w:szCs w:val="24"/>
        </w:rPr>
        <w:t xml:space="preserve">2) отсутствие у кандидата или кандидатов, включенных в список кандидатов, пассивного избирательного права;</w:t>
      </w:r>
    </w:p>
    <w:p>
      <w:pPr>
        <w:spacing w:after="60"/>
        <w:ind w:firstLine="567"/>
        <w:jc w:val="both"/>
      </w:pPr>
      <w:r>
        <w:rPr>
          <w:rFonts w:ascii="Arial" w:cs="Arial" w:eastAsia="Arial" w:hAnsi="Arial"/>
          <w:sz w:val="24"/>
          <w:szCs w:val="24"/>
        </w:rPr>
        <w:t xml:space="preserve">3) наличие факта регистрации кандидата в списке другой политической партии на данных выборах;</w:t>
      </w:r>
    </w:p>
    <w:p>
      <w:pPr>
        <w:spacing w:after="60"/>
        <w:ind w:firstLine="567"/>
        <w:jc w:val="both"/>
      </w:pPr>
      <w:r>
        <w:rPr>
          <w:rFonts w:ascii="Arial" w:cs="Arial" w:eastAsia="Arial" w:hAnsi="Arial"/>
          <w:sz w:val="24"/>
          <w:szCs w:val="24"/>
        </w:rPr>
        <w:t xml:space="preserve">4) несоздание политической партией своего избирательного фонда;</w:t>
      </w:r>
    </w:p>
    <w:p>
      <w:pPr>
        <w:spacing w:after="60"/>
        <w:ind w:firstLine="567"/>
        <w:jc w:val="both"/>
      </w:pPr>
      <w:r>
        <w:rPr>
          <w:rFonts w:ascii="Arial" w:cs="Arial" w:eastAsia="Arial" w:hAnsi="Arial"/>
          <w:sz w:val="24"/>
          <w:szCs w:val="24"/>
        </w:rPr>
        <w:t xml:space="preserve">5) принадлежность кандидата к гражданству другого государства либо отсутствие у него гражданства Кыргызской Республики;</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me97ciabwbsnacep_vp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 158)</w:t>
      </w:r>
    </w:p>
    <w:p>
      <w:pPr>
        <w:spacing w:after="60"/>
        <w:ind w:firstLine="567"/>
        <w:jc w:val="both"/>
      </w:pPr>
      <w:r>
        <w:rPr>
          <w:rFonts w:ascii="Arial" w:cs="Arial" w:eastAsia="Arial" w:hAnsi="Arial"/>
          <w:sz w:val="24"/>
          <w:szCs w:val="24"/>
        </w:rPr>
        <w:t xml:space="preserve">В случае если уполномоченный представитель политической партии не представил все необходимые для регистрации документы, указанные в настоящей статье, но представил их дополнительно до окончания срока регистрации, соответствующая территориальная избирательная комиссия обязана зарегистрировать список кандидатов.</w:t>
      </w:r>
    </w:p>
    <w:p>
      <w:pPr>
        <w:spacing w:after="60"/>
        <w:ind w:firstLine="567"/>
        <w:jc w:val="both"/>
      </w:pPr>
      <w:r>
        <w:rPr>
          <w:rFonts w:ascii="Arial" w:cs="Arial" w:eastAsia="Arial" w:hAnsi="Arial"/>
          <w:sz w:val="24"/>
          <w:szCs w:val="24"/>
        </w:rPr>
        <w:t xml:space="preserve">9. Наличие оснований для отказа в регистрации, предусмотренных настоящей статьей в отношении отдельных кандидатов, включенных в список кандидатов, может служить основанием только для их исключения из заверенного списка кандидатов.</w:t>
      </w:r>
    </w:p>
    <w:p>
      <w:pPr>
        <w:spacing w:after="60"/>
        <w:ind w:firstLine="567"/>
        <w:jc w:val="both"/>
      </w:pPr>
      <w:r>
        <w:rPr>
          <w:rFonts w:ascii="Arial" w:cs="Arial" w:eastAsia="Arial" w:hAnsi="Arial"/>
          <w:sz w:val="24"/>
          <w:szCs w:val="24"/>
        </w:rPr>
        <w:t xml:space="preserve">10. Решение об отказе в регистрации кандидата, списка кандидатов может быть обжаловано в Центральную избирательную комиссию или суд.</w:t>
      </w:r>
    </w:p>
    <w:p>
      <w:pPr>
        <w:spacing w:after="60"/>
        <w:ind w:firstLine="567"/>
        <w:jc w:val="both"/>
      </w:pPr>
      <w:r>
        <w:rPr>
          <w:rFonts w:ascii="Arial" w:cs="Arial" w:eastAsia="Arial" w:hAnsi="Arial"/>
          <w:sz w:val="24"/>
          <w:szCs w:val="24"/>
        </w:rPr>
        <w:t xml:space="preserve">11. Соответствующая территориальная избирательная комиссия в течение 5 календарных дней со дня окончания срока регистрации списка кандидатов публикует в печати сообщение о регистрации списка кандидатов с указанием наименований политических партий, а также фамилии, имени, отчества, года рождения, занимаемой должности (рода занятий), места жительства кандидатов, включенных в список кандидатов от политических партий.</w:t>
      </w:r>
    </w:p>
    <w:p>
      <w:pPr>
        <w:spacing w:after="60"/>
        <w:ind w:firstLine="567"/>
        <w:jc w:val="both"/>
      </w:pPr>
      <w:r>
        <w:rPr>
          <w:rFonts w:ascii="Arial" w:cs="Arial" w:eastAsia="Arial" w:hAnsi="Arial"/>
          <w:sz w:val="24"/>
          <w:szCs w:val="24"/>
        </w:rPr>
        <w:t xml:space="preserve">12. Соответствующая территориальная избирательная комиссия в течение 2 календарных дней со дня регистрации списка кандидатов выдает кандидатам соответствующие удостоверения кандидата с указанием даты его регистрации.</w:t>
      </w:r>
    </w:p>
    <w:p>
      <w:pPr>
        <w:spacing w:after="60"/>
        <w:ind w:firstLine="567"/>
        <w:jc w:val="both"/>
      </w:pPr>
      <w:r>
        <w:rPr>
          <w:rFonts w:ascii="Arial" w:cs="Arial" w:eastAsia="Arial" w:hAnsi="Arial"/>
          <w:i/>
          <w:iCs/>
          <w:sz w:val="24"/>
          <w:szCs w:val="24"/>
        </w:rPr>
        <w:t xml:space="preserve">(В редакции Законов КР от </w:t>
      </w:r>
      <w:hyperlink w:history="1" r:id="rIdclpgh3y-zf0wg91ujz9gl">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jarwkdwdpaagyz9g68jwv">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54. Отказ от участия в выборах, отзыв списка кандидатов и исключение из списка кандидатов</w:t>
      </w:r>
    </w:p>
    <w:p>
      <w:pPr>
        <w:spacing w:after="60"/>
        <w:ind w:firstLine="567"/>
        <w:jc w:val="both"/>
      </w:pPr>
      <w:r>
        <w:rPr>
          <w:rFonts w:ascii="Arial" w:cs="Arial" w:eastAsia="Arial" w:hAnsi="Arial"/>
          <w:sz w:val="24"/>
          <w:szCs w:val="24"/>
        </w:rPr>
        <w:t xml:space="preserve">1. Кандидат, состоящий в списке кандидатов, вправе в любое время, но не позднее чем за 3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Заявление об отказе от дальнейшего участия в выборах должно быть подано кандидатом лично в письменной форме. В случае отсутствия у кандидата возможности личной подачи заявления уполномоченный представитель политической партии, кандидата представляет в соответствующую территориальную избирательную комиссию нотариально заверенное заявление кандидата. Соответствующая территориальная избирательная комиссия принимает решение об исключении его из списка кандидатов. Заявление об отказе от дальнейшего участия в выборах может быть отозвано до принятия соответствующей территориальной избирательной комиссией решения об исключении его из списка кандидатов.</w:t>
      </w:r>
    </w:p>
    <w:p>
      <w:pPr>
        <w:spacing w:after="60"/>
        <w:ind w:firstLine="567"/>
        <w:jc w:val="both"/>
      </w:pPr>
      <w:r>
        <w:rPr>
          <w:rFonts w:ascii="Arial" w:cs="Arial" w:eastAsia="Arial" w:hAnsi="Arial"/>
          <w:sz w:val="24"/>
          <w:szCs w:val="24"/>
        </w:rPr>
        <w:t xml:space="preserve">2. Политическая партия в любое время, но не позднее чем за 3 календарных дня до дня голосования, вправе отозвать список кандидатов и отказаться от участия в выборах либо исключить кандидата (кандидатов) из списка, подав соответствующее письменное заявление в соответствующую территориальную избирательную комиссию. В этом случае избирательная комиссия, зарегистрировавшая список кандидатов, обязана принять решение соответственно:</w:t>
      </w:r>
    </w:p>
    <w:p>
      <w:pPr>
        <w:spacing w:after="60"/>
        <w:ind w:firstLine="567"/>
        <w:jc w:val="both"/>
      </w:pPr>
      <w:r>
        <w:rPr>
          <w:rFonts w:ascii="Arial" w:cs="Arial" w:eastAsia="Arial" w:hAnsi="Arial"/>
          <w:sz w:val="24"/>
          <w:szCs w:val="24"/>
        </w:rPr>
        <w:t xml:space="preserve">1) об отмене регистрации списка кандидатов;</w:t>
      </w:r>
    </w:p>
    <w:p>
      <w:pPr>
        <w:spacing w:after="60"/>
        <w:ind w:firstLine="567"/>
        <w:jc w:val="both"/>
      </w:pPr>
      <w:r>
        <w:rPr>
          <w:rFonts w:ascii="Arial" w:cs="Arial" w:eastAsia="Arial" w:hAnsi="Arial"/>
          <w:sz w:val="24"/>
          <w:szCs w:val="24"/>
        </w:rPr>
        <w:t xml:space="preserve">2) об исключении кандидата (кандидатов) из соответствующего списка кандидатов.</w:t>
      </w:r>
    </w:p>
    <w:p>
      <w:pPr>
        <w:spacing w:after="60"/>
        <w:ind w:firstLine="567"/>
        <w:jc w:val="both"/>
      </w:pPr>
      <w:r>
        <w:rPr>
          <w:rFonts w:ascii="Arial" w:cs="Arial" w:eastAsia="Arial" w:hAnsi="Arial"/>
          <w:sz w:val="24"/>
          <w:szCs w:val="24"/>
        </w:rPr>
        <w:t xml:space="preserve">3. В случаях, предусмотренных частью 1 и пунктом 2 части 2 настоящей статьи, очередность расположения кандидатов в списке кандидатов меняется. При этом вместо исключенного из списка кандидата в список кандидатов включается кандидат одного пола с исключенным кандидатом.</w:t>
      </w:r>
    </w:p>
    <w:p>
      <w:pPr>
        <w:spacing w:after="60"/>
        <w:ind w:firstLine="567"/>
        <w:jc w:val="both"/>
      </w:pPr>
      <w:r>
        <w:rPr>
          <w:rFonts w:ascii="Arial" w:cs="Arial" w:eastAsia="Arial" w:hAnsi="Arial"/>
          <w:sz w:val="24"/>
          <w:szCs w:val="24"/>
        </w:rPr>
        <w:t xml:space="preserve">4. В случае выбытия списков кандидатов (отказа политической партии от участия в выборах) после изготовления избирательных бюллетеней участковые или соответствующие территориальные избирательные комиссии вычеркивают в избирательных бюллетенях данные о соответствующей политической партии. Вычеркивание должно производиться прямой линией по строкам записи всех данных о политической партии, наносимой только шариковой ручкой. При этом наносимая линия должна захватывать пустой квадрат напротив строки данных о политической партии.</w:t>
      </w:r>
    </w:p>
    <w:p>
      <w:pPr>
        <w:spacing w:after="60"/>
        <w:ind w:firstLine="567"/>
        <w:jc w:val="both"/>
      </w:pPr>
      <w:r>
        <w:rPr>
          <w:rFonts w:ascii="Arial" w:cs="Arial" w:eastAsia="Arial" w:hAnsi="Arial"/>
          <w:i/>
          <w:iCs/>
          <w:sz w:val="24"/>
          <w:szCs w:val="24"/>
        </w:rPr>
        <w:t xml:space="preserve">(В редакции Законов КР от </w:t>
      </w:r>
      <w:hyperlink w:history="1" r:id="rIdfeqoae1ahhdqqw9l0wtq9">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vx69ooiyrsorogopbyuq6">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Избирательный фонд политической партии, выдвинувшей список кандидатов</w:t>
      </w:r>
    </w:p>
    <w:p>
      <w:pPr>
        <w:spacing w:after="120"/>
        <w:jc w:val="both"/>
      </w:pPr>
      <w:r>
        <w:rPr>
          <w:rFonts w:ascii="Arial" w:cs="Arial" w:eastAsia="Arial" w:hAnsi="Arial"/>
          <w:sz w:val="24"/>
          <w:szCs w:val="24"/>
        </w:rPr>
        <w:t xml:space="preserve">1. Политические партии, выдвинувшие список кандидатов, формируют собственные избирательные фонды для финансирования предвыборной кампании в порядке, установленном настоящим Законом.</w:t>
      </w:r>
    </w:p>
    <w:p>
      <w:pPr>
        <w:spacing w:after="120"/>
        <w:jc w:val="both"/>
      </w:pPr>
      <w:r>
        <w:rPr>
          <w:rFonts w:ascii="Arial" w:cs="Arial" w:eastAsia="Arial" w:hAnsi="Arial"/>
          <w:sz w:val="24"/>
          <w:szCs w:val="24"/>
        </w:rPr>
        <w:t xml:space="preserve">2. Избирательные фонды политических партий, выдвинувших список кандидатов в Бишкекский, Ошский городские кенеши, могут формироваться, за счет следующих денежных средств:</w:t>
      </w:r>
    </w:p>
    <w:p>
      <w:pPr>
        <w:spacing w:after="120"/>
        <w:jc w:val="both"/>
      </w:pPr>
      <w:r>
        <w:rPr>
          <w:rFonts w:ascii="Arial" w:cs="Arial" w:eastAsia="Arial" w:hAnsi="Arial"/>
          <w:sz w:val="24"/>
          <w:szCs w:val="24"/>
        </w:rPr>
        <w:t xml:space="preserve">1) собственные средства кандидата, включенного в список кандидатов, размер которых не может превышать расчетный показатель более чем в 1000 раз;</w:t>
      </w:r>
    </w:p>
    <w:p>
      <w:pPr>
        <w:spacing w:after="120"/>
        <w:jc w:val="both"/>
      </w:pPr>
      <w:r>
        <w:rPr>
          <w:rFonts w:ascii="Arial" w:cs="Arial" w:eastAsia="Arial" w:hAnsi="Arial"/>
          <w:sz w:val="24"/>
          <w:szCs w:val="24"/>
        </w:rPr>
        <w:t xml:space="preserve">2) собственные средства политической партии, размер которых не может превышать расчетный показатель более чем в 5000 раз;</w:t>
      </w:r>
    </w:p>
    <w:p>
      <w:pPr>
        <w:spacing w:after="120"/>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1000 раз;</w:t>
      </w:r>
    </w:p>
    <w:p>
      <w:pPr>
        <w:spacing w:after="120"/>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3000 раз.</w:t>
      </w:r>
    </w:p>
    <w:p>
      <w:pPr>
        <w:spacing w:after="120"/>
        <w:jc w:val="both"/>
      </w:pPr>
      <w:r>
        <w:rPr>
          <w:rFonts w:ascii="Arial" w:cs="Arial" w:eastAsia="Arial" w:hAnsi="Arial"/>
          <w:sz w:val="24"/>
          <w:szCs w:val="24"/>
        </w:rPr>
        <w:t xml:space="preserve">Предельная сумма расходов политической партии за счет средств избирательного фонда не может превышать расчетный показатель более чем в 150000 раз.</w:t>
      </w:r>
    </w:p>
    <w:p>
      <w:pPr>
        <w:spacing w:after="120"/>
        <w:jc w:val="both"/>
      </w:pPr>
      <w:r>
        <w:rPr>
          <w:rFonts w:ascii="Arial" w:cs="Arial" w:eastAsia="Arial" w:hAnsi="Arial"/>
          <w:sz w:val="24"/>
          <w:szCs w:val="24"/>
        </w:rPr>
        <w:t xml:space="preserve">3. Избирательные фонды политических партий, выдвинувших список кандидатов в городские кенеши, за исключением городов, указанных в части 2 настоящей статьи, могут формироваться за счет следующих денежных средств:</w:t>
      </w:r>
    </w:p>
    <w:p>
      <w:pPr>
        <w:spacing w:after="120"/>
        <w:jc w:val="both"/>
      </w:pPr>
      <w:r>
        <w:rPr>
          <w:rFonts w:ascii="Arial" w:cs="Arial" w:eastAsia="Arial" w:hAnsi="Arial"/>
          <w:sz w:val="24"/>
          <w:szCs w:val="24"/>
        </w:rPr>
        <w:t xml:space="preserve">1) собственные средства кандидата, включенного в список кандидатов, размер которых не может превышать расчетный показатель более чем в 500 раз;</w:t>
      </w:r>
    </w:p>
    <w:p>
      <w:pPr>
        <w:spacing w:after="120"/>
        <w:jc w:val="both"/>
      </w:pPr>
      <w:r>
        <w:rPr>
          <w:rFonts w:ascii="Arial" w:cs="Arial" w:eastAsia="Arial" w:hAnsi="Arial"/>
          <w:sz w:val="24"/>
          <w:szCs w:val="24"/>
        </w:rPr>
        <w:t xml:space="preserve">2) собственные средства политической партии, размер которых не может превышать расчетный показатель более чем в 5000 раз;</w:t>
      </w:r>
    </w:p>
    <w:p>
      <w:pPr>
        <w:spacing w:after="120"/>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1000 раз;</w:t>
      </w:r>
    </w:p>
    <w:p>
      <w:pPr>
        <w:spacing w:after="120"/>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2000 раз.</w:t>
      </w:r>
    </w:p>
    <w:p>
      <w:pPr>
        <w:spacing w:after="120"/>
        <w:jc w:val="both"/>
      </w:pPr>
      <w:r>
        <w:rPr>
          <w:rFonts w:ascii="Arial" w:cs="Arial" w:eastAsia="Arial" w:hAnsi="Arial"/>
          <w:sz w:val="24"/>
          <w:szCs w:val="24"/>
        </w:rPr>
        <w:t xml:space="preserve">Предельная сумма расходов политической партии за счет средств избирательного фонда не может превышать расчетный показатель более чем в 50000 раз.</w:t>
      </w:r>
    </w:p>
    <w:p>
      <w:pPr>
        <w:spacing w:after="240"/>
        <w:jc w:val="both"/>
      </w:pPr>
      <w:r>
        <w:rPr>
          <w:rFonts w:ascii="Arial" w:cs="Arial" w:eastAsia="Arial" w:hAnsi="Arial"/>
          <w:i/>
          <w:iCs/>
          <w:sz w:val="24"/>
          <w:szCs w:val="24"/>
        </w:rPr>
        <w:t xml:space="preserve">(В редакции Закона КР от </w:t>
      </w:r>
      <w:hyperlink w:history="1" r:id="rId5cz32tzpxnwihjxlew_gw">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56. Определение результатов выборов депутатов кенешей</w:t>
      </w:r>
    </w:p>
    <w:p>
      <w:pPr>
        <w:spacing w:after="240"/>
        <w:jc w:val="both"/>
      </w:pPr>
      <w:r>
        <w:rPr>
          <w:rFonts w:ascii="Arial" w:cs="Arial" w:eastAsia="Arial" w:hAnsi="Arial"/>
          <w:i/>
          <w:iCs/>
          <w:sz w:val="24"/>
          <w:szCs w:val="24"/>
        </w:rPr>
        <w:t xml:space="preserve">(Утратила силу в соответствии с Законом КР от </w:t>
      </w:r>
      <w:hyperlink w:history="1" r:id="rIdhiamlbjcgw5renwcilhpa">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w:t>
      </w:r>
      <w:r>
        <w:rPr>
          <w:rFonts w:ascii="Arial" w:cs="Arial" w:eastAsia="Arial" w:hAnsi="Arial"/>
          <w:b/>
          <w:bCs/>
          <w:sz w:val="24"/>
          <w:szCs w:val="24"/>
        </w:rPr>
        <w:t xml:space="preserve">1</w:t>
      </w:r>
      <w:r>
        <w:rPr>
          <w:rFonts w:ascii="Arial" w:cs="Arial" w:eastAsia="Arial" w:hAnsi="Arial"/>
          <w:b/>
          <w:bCs/>
          <w:sz w:val="24"/>
          <w:szCs w:val="24"/>
        </w:rPr>
        <w:t xml:space="preserve">. Определение результатов выборов депутатов городских кенешей</w:t>
      </w:r>
    </w:p>
    <w:p>
      <w:pPr>
        <w:spacing w:after="60"/>
        <w:ind w:firstLine="567"/>
        <w:jc w:val="both"/>
      </w:pPr>
      <w:r>
        <w:rPr>
          <w:rFonts w:ascii="Arial" w:cs="Arial" w:eastAsia="Arial" w:hAnsi="Arial"/>
          <w:sz w:val="24"/>
          <w:szCs w:val="24"/>
        </w:rPr>
        <w:t xml:space="preserve">1. Соответствующая территориальная избирательная комиссия на основании протоколов участковых (нижестоящих) избирательных комиссий путем суммирования содержащихся в них данных производит подсчет голосов избирателей, поданных по соответствующему единому избирательному округу за каждый список кандидатов, выдвинутый политической партией.</w:t>
      </w:r>
    </w:p>
    <w:p>
      <w:pPr>
        <w:spacing w:after="60"/>
        <w:ind w:firstLine="567"/>
        <w:jc w:val="both"/>
      </w:pPr>
      <w:r>
        <w:rPr>
          <w:rFonts w:ascii="Arial" w:cs="Arial" w:eastAsia="Arial" w:hAnsi="Arial"/>
          <w:sz w:val="24"/>
          <w:szCs w:val="24"/>
        </w:rPr>
        <w:t xml:space="preserve">2. К распределению депутатских мандатов по избирательному округу допускаются политические партии, выдвинувшие списки кандидатов, предусмотренные абзацами вторым-пятым настоящей части.</w:t>
      </w:r>
    </w:p>
    <w:p>
      <w:pPr>
        <w:spacing w:after="60"/>
        <w:ind w:firstLine="567"/>
        <w:jc w:val="both"/>
      </w:pPr>
      <w:r>
        <w:rPr>
          <w:rFonts w:ascii="Arial" w:cs="Arial" w:eastAsia="Arial" w:hAnsi="Arial"/>
          <w:sz w:val="24"/>
          <w:szCs w:val="24"/>
        </w:rPr>
        <w:t xml:space="preserve">Политические партии, за списки кандидатов которых подано 5 и более процентов голосов избирателей, принявших участие в голосовании, получают депутатские мандаты, число которых определяется в порядке, предусмотренном частью 3 настоящей статьи.</w:t>
      </w:r>
    </w:p>
    <w:p>
      <w:pPr>
        <w:spacing w:after="60"/>
        <w:ind w:firstLine="567"/>
        <w:jc w:val="both"/>
      </w:pPr>
      <w:r>
        <w:rPr>
          <w:rFonts w:ascii="Arial" w:cs="Arial" w:eastAsia="Arial" w:hAnsi="Arial"/>
          <w:sz w:val="24"/>
          <w:szCs w:val="24"/>
        </w:rPr>
        <w:t xml:space="preserve">В случае если ни одна из политических партий, выдвинувших список кандидатов, не получит 5 и более процентов голосов избирателей, принявших участие в голосовании, то распределение депутатских мандатов осуществляется между первыми тремя политическими партиями, выдвинувшими списки кандидатов и набравшими наибольшее число голосов избирателей, принявших участие в голосовании, по отношению к другим политическим партиям, не набравшим 5 и более процентов голосов избирателей, принявших участие в голосовании.</w:t>
      </w:r>
    </w:p>
    <w:p>
      <w:pPr>
        <w:spacing w:after="60"/>
        <w:ind w:firstLine="567"/>
        <w:jc w:val="both"/>
      </w:pPr>
      <w:r>
        <w:rPr>
          <w:rFonts w:ascii="Arial" w:cs="Arial" w:eastAsia="Arial" w:hAnsi="Arial"/>
          <w:sz w:val="24"/>
          <w:szCs w:val="24"/>
        </w:rPr>
        <w:t xml:space="preserve">В случае если из числа политических партий, выдвинувших списки кандидатов, 5 и более процентов голосов избирателей, принявших участие в голосовании, получила лишь одна политическая партия, выдвинувшая список кандидатов, то к распределению депутатских мандатов также допускаются следующие две политические партии, выдвинувшие списки кандидатов и не набравшие 5 и более процентов голосов избирателей, принявших участие в голосовании, но получившие наибольшее число голосов избирателей по отношению к другим политическим партиям, не набравшим 5 и более процентов голосов избирателей, принявших участие в голосовании. При получении равного числа голосов избирателей несколькими политическими партиями, не набравшими 5 и более процентов голосов избирателей, принявших участие в голосовании, вопрос о допущении двух политических партий к распределению депутатских мандатов решается путем проведения жеребьевки между политическими партиями, получившими равное число голосов избирателей, принявших участие в голосовании.</w:t>
      </w:r>
    </w:p>
    <w:p>
      <w:pPr>
        <w:spacing w:after="60"/>
        <w:ind w:firstLine="567"/>
        <w:jc w:val="both"/>
      </w:pPr>
      <w:r>
        <w:rPr>
          <w:rFonts w:ascii="Arial" w:cs="Arial" w:eastAsia="Arial" w:hAnsi="Arial"/>
          <w:sz w:val="24"/>
          <w:szCs w:val="24"/>
        </w:rPr>
        <w:t xml:space="preserve">В случае если из числа политических партий, выдвинувших списки кандидатов, 5 и более процентов голосов избирателей, принявших участие в голосовании, получили две политические партии, выдвинувшие списки кандидатов, то к распределению депутатских мандатов также допускается следующая одна политическая партия, выдвинувшая список кандидатов и не набравшая 5 и более процентов голосов избирателей, принявших участие в голосовании, но получившая наибольшее число голосов избирателей по отношению к другим политическим партиям, не набравшим 5 и более процентов голосов избирателей, принявших участие в голосовании. При получении равного числа голосов избирателей несколькими политическими партиями, не набравшими 5 и более процентов голосов избирателей, принявших участие в голосовании, вопрос о допущении одной политической партии к распределению депутатских мандатов решается путем проведения жеребьевки между политическими партиями, получившими равное число голосов избирателей, принявших участие в голосовании.</w:t>
      </w:r>
    </w:p>
    <w:p>
      <w:pPr>
        <w:spacing w:after="60"/>
        <w:ind w:firstLine="567"/>
        <w:jc w:val="both"/>
      </w:pPr>
      <w:r>
        <w:rPr>
          <w:rFonts w:ascii="Arial" w:cs="Arial" w:eastAsia="Arial" w:hAnsi="Arial"/>
          <w:sz w:val="24"/>
          <w:szCs w:val="24"/>
        </w:rPr>
        <w:t xml:space="preserve">3. Соответствующая территориальная избирательная комиссия подсчитывает сумму голосов избирателей, поданных по единому избирательному округу за списки кандидатов политических партий, получивших 5 и более процентов голосов избирателей, принявших участие в голосовании, либо в случаях, предусмотренных абзацами третьим-пятым части 2 настоящей статьи. Полученная сумма голосов избирателей, принявших участие в голосовании, делится на число депутатских мандатов, распределяемых по единому избирательному округу. Полученный результат есть первое избирательное частное (квота для получения одного мандата).</w:t>
      </w:r>
    </w:p>
    <w:p>
      <w:pPr>
        <w:spacing w:after="60"/>
        <w:ind w:firstLine="567"/>
        <w:jc w:val="both"/>
      </w:pPr>
      <w:r>
        <w:rPr>
          <w:rFonts w:ascii="Arial" w:cs="Arial" w:eastAsia="Arial" w:hAnsi="Arial"/>
          <w:sz w:val="24"/>
          <w:szCs w:val="24"/>
        </w:rPr>
        <w:t xml:space="preserve">Затем число голосов, полученных каждым списком кандидатов, участвующим в распределении депутатских мандатов, делится на первое избирательное частное. Целая часть полученного в результате деления числа есть число депутатских мандатов, которое получает соответствующий список кандидатов.</w:t>
      </w:r>
    </w:p>
    <w:p>
      <w:pPr>
        <w:spacing w:after="60"/>
        <w:ind w:firstLine="567"/>
        <w:jc w:val="both"/>
      </w:pPr>
      <w:r>
        <w:rPr>
          <w:rFonts w:ascii="Arial" w:cs="Arial" w:eastAsia="Arial" w:hAnsi="Arial"/>
          <w:sz w:val="24"/>
          <w:szCs w:val="24"/>
        </w:rPr>
        <w:t xml:space="preserve">Если после действий, произведенных в соответствии с абзацем вторым настоящей части, остаются нераспределенные мандаты, производится их вторичное распределение. Нераспределенные мандаты передаются по одному тем спискам кандидатов, у которых оказывается наибольшей дробная часть (остаток) числа, полученного в результате деления в соответствии с абзацем вторым настоящей части. При равенстве дробных частей преимущество отдается тому списку кандидатов, за который подано больше голосов избирателей. При равенстве чисел голосов избирателей преимущество отдается списку кандидатов, зарегистрированному раньше.</w:t>
      </w:r>
    </w:p>
    <w:p>
      <w:pPr>
        <w:spacing w:after="60"/>
        <w:ind w:firstLine="567"/>
        <w:jc w:val="both"/>
      </w:pPr>
      <w:r>
        <w:rPr>
          <w:rFonts w:ascii="Arial" w:cs="Arial" w:eastAsia="Arial" w:hAnsi="Arial"/>
          <w:sz w:val="24"/>
          <w:szCs w:val="24"/>
        </w:rPr>
        <w:t xml:space="preserve">4. Распределение депутатских мандатов между кандидатами из списка кандидатов производится в соответствии с порядком размещения кандидатов в этом списке, установленным при регистрации списка в соответствующей территориальной избирательной комиссии.</w:t>
      </w:r>
    </w:p>
    <w:p>
      <w:pPr>
        <w:spacing w:after="60"/>
        <w:ind w:firstLine="567"/>
        <w:jc w:val="both"/>
      </w:pPr>
      <w:r>
        <w:rPr>
          <w:rFonts w:ascii="Arial" w:cs="Arial" w:eastAsia="Arial" w:hAnsi="Arial"/>
          <w:sz w:val="24"/>
          <w:szCs w:val="24"/>
        </w:rPr>
        <w:t xml:space="preserve">5. Соответствующая территориальная избирательная комиссия составляет протокол о распределении депутатских мандатов по соответствующему единому избирательному округу между политическими партиями в соответствии со строками протокола, установленными в соответствии с законодательством.</w:t>
      </w:r>
    </w:p>
    <w:p>
      <w:pPr>
        <w:spacing w:after="60"/>
        <w:ind w:firstLine="567"/>
        <w:jc w:val="both"/>
      </w:pPr>
      <w:r>
        <w:rPr>
          <w:rFonts w:ascii="Arial" w:cs="Arial" w:eastAsia="Arial" w:hAnsi="Arial"/>
          <w:sz w:val="24"/>
          <w:szCs w:val="24"/>
        </w:rPr>
        <w:t xml:space="preserve">Дополнительно в протокол вносятся:</w:t>
      </w:r>
    </w:p>
    <w:p>
      <w:pPr>
        <w:spacing w:after="60"/>
        <w:ind w:firstLine="567"/>
        <w:jc w:val="both"/>
      </w:pPr>
      <w:r>
        <w:rPr>
          <w:rFonts w:ascii="Arial" w:cs="Arial" w:eastAsia="Arial" w:hAnsi="Arial"/>
          <w:sz w:val="24"/>
          <w:szCs w:val="24"/>
        </w:rPr>
        <w:t xml:space="preserve">- наименования политических партий, допущенных к распределению депутатских мандатов;</w:t>
      </w:r>
    </w:p>
    <w:p>
      <w:pPr>
        <w:spacing w:after="60"/>
        <w:ind w:firstLine="567"/>
        <w:jc w:val="both"/>
      </w:pPr>
      <w:r>
        <w:rPr>
          <w:rFonts w:ascii="Arial" w:cs="Arial" w:eastAsia="Arial" w:hAnsi="Arial"/>
          <w:sz w:val="24"/>
          <w:szCs w:val="24"/>
        </w:rPr>
        <w:t xml:space="preserve">- фамилия, имя и отчество избранных депутатов из каждого списка кандидатов.</w:t>
      </w:r>
    </w:p>
    <w:p>
      <w:pPr>
        <w:spacing w:after="60"/>
        <w:ind w:firstLine="567"/>
        <w:jc w:val="both"/>
      </w:pPr>
      <w:r>
        <w:rPr>
          <w:rFonts w:ascii="Arial" w:cs="Arial" w:eastAsia="Arial" w:hAnsi="Arial"/>
          <w:sz w:val="24"/>
          <w:szCs w:val="24"/>
        </w:rPr>
        <w:t xml:space="preserve">6. Официальное опубликование в средствах массовой информации результатов выборов производится в порядке и сроки, установленные частью 4 </w:t>
      </w:r>
      <w:r>
        <w:rPr>
          <w:rFonts w:ascii="Arial" w:cs="Arial" w:eastAsia="Arial" w:hAnsi="Arial"/>
          <w:sz w:val="24"/>
          <w:szCs w:val="24"/>
        </w:rPr>
        <w:t xml:space="preserve">статьи 40</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1wpfhn9wpefsnl3zfqf9o">
        <w:r>
          <w:rPr>
            <w:rFonts w:ascii="Arial" w:cs="Arial" w:eastAsia="Arial" w:hAnsi="Arial"/>
            <w:i/>
            <w:iCs/>
            <w:color w:val="1D4ED8"/>
            <w:sz w:val="24"/>
            <w:szCs w:val="24"/>
            <w:u w:val="single"/>
          </w:rPr>
          <w:t xml:space="preserve">6 июля 2012 года № 99</w:t>
        </w:r>
      </w:hyperlink>
      <w:r>
        <w:rPr>
          <w:rFonts w:ascii="Arial" w:cs="Arial" w:eastAsia="Arial" w:hAnsi="Arial"/>
          <w:i/>
          <w:iCs/>
          <w:sz w:val="24"/>
          <w:szCs w:val="24"/>
        </w:rPr>
        <w:t xml:space="preserve">, </w:t>
      </w:r>
      <w:hyperlink w:history="1" r:id="rId3av5xn9nditxh6xq4ojbt">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57. Признание выборов несостоявшимися</w:t>
      </w:r>
    </w:p>
    <w:p>
      <w:pPr>
        <w:spacing w:after="120"/>
        <w:jc w:val="both"/>
      </w:pPr>
      <w:r>
        <w:rPr>
          <w:rFonts w:ascii="Arial" w:cs="Arial" w:eastAsia="Arial" w:hAnsi="Arial"/>
          <w:sz w:val="24"/>
          <w:szCs w:val="24"/>
        </w:rPr>
        <w:t xml:space="preserve">Выборы могут быть признаны несостоявшимися, если ко дню голосования не был зарегистрирован ни один список кандидатов политической партии либо зарегистрированные политические партии отказались от участия в выборах в соответствии со статьей 54 настоящего Закона, а также в случаях, предусмотренных частью 4 статьи 38 настоящего Закона.</w:t>
      </w:r>
    </w:p>
    <w:p>
      <w:pPr>
        <w:spacing w:after="120"/>
        <w:jc w:val="both"/>
      </w:pPr>
      <w:r>
        <w:rPr>
          <w:rFonts w:ascii="Arial" w:cs="Arial" w:eastAsia="Arial" w:hAnsi="Arial"/>
          <w:b/>
          <w:bCs/>
          <w:sz w:val="24"/>
          <w:szCs w:val="24"/>
        </w:rPr>
        <w:t xml:space="preserve">Статья 58. Повторные выборы</w:t>
      </w:r>
    </w:p>
    <w:p>
      <w:pPr>
        <w:spacing w:after="120"/>
        <w:jc w:val="both"/>
      </w:pPr>
      <w:r>
        <w:rPr>
          <w:rFonts w:ascii="Arial" w:cs="Arial" w:eastAsia="Arial" w:hAnsi="Arial"/>
          <w:sz w:val="24"/>
          <w:szCs w:val="24"/>
        </w:rPr>
        <w:t xml:space="preserve">1. В случае если выборы депутатов местных кенешей признаны несостоявшимися, недействительными в соответствии с настоящим Законом, Президент по предложению Центральной избирательной комиссии назначает повторные выборы.</w:t>
      </w:r>
    </w:p>
    <w:p>
      <w:pPr>
        <w:spacing w:after="120"/>
        <w:jc w:val="both"/>
      </w:pPr>
      <w:r>
        <w:rPr>
          <w:rFonts w:ascii="Arial" w:cs="Arial" w:eastAsia="Arial" w:hAnsi="Arial"/>
          <w:sz w:val="24"/>
          <w:szCs w:val="24"/>
        </w:rPr>
        <w:t xml:space="preserve">2. Повторные выборы проводятся в сроки, установленные настоящим Законом. При этом сроки избирательных действий сокращаются на треть. Сообщение о проведении повторных выборов публикуется в средствах массовой информации не позднее чем через 2 календарных дня со дня принятия соответствующего решения Президентом.</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5
 Выборы депутатов айылных кенешей</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59. Избирательные округа</w:t>
      </w:r>
    </w:p>
    <w:p>
      <w:pPr>
        <w:spacing w:after="120"/>
        <w:jc w:val="both"/>
      </w:pPr>
      <w:r>
        <w:rPr>
          <w:rFonts w:ascii="Arial" w:cs="Arial" w:eastAsia="Arial" w:hAnsi="Arial"/>
          <w:sz w:val="24"/>
          <w:szCs w:val="24"/>
        </w:rPr>
        <w:t xml:space="preserve">1. Для проведения выборов депутатов айылных кенешей образуются многомандатные избирательные округа. Количество многомандатных избирательных округов и число мандатов в каждом из них определяются соответствующими территориальными избирательными комиссиями в соответствии со статьей 10 настоящего Закона.</w:t>
      </w:r>
    </w:p>
    <w:p>
      <w:pPr>
        <w:spacing w:after="120"/>
        <w:jc w:val="both"/>
      </w:pPr>
      <w:r>
        <w:rPr>
          <w:rFonts w:ascii="Arial" w:cs="Arial" w:eastAsia="Arial" w:hAnsi="Arial"/>
          <w:sz w:val="24"/>
          <w:szCs w:val="24"/>
        </w:rPr>
        <w:t xml:space="preserve">2. Многомандатные избирательные округа образуются с примерным равенством числа избирателей на один мандат.</w:t>
      </w:r>
    </w:p>
    <w:p>
      <w:pPr>
        <w:spacing w:after="120"/>
        <w:jc w:val="both"/>
      </w:pPr>
      <w:r>
        <w:rPr>
          <w:rFonts w:ascii="Arial" w:cs="Arial" w:eastAsia="Arial" w:hAnsi="Arial"/>
          <w:b/>
          <w:bCs/>
          <w:sz w:val="24"/>
          <w:szCs w:val="24"/>
        </w:rPr>
        <w:t xml:space="preserve">Статья 59</w:t>
      </w:r>
      <w:r>
        <w:rPr>
          <w:rFonts w:ascii="Arial" w:cs="Arial" w:eastAsia="Arial" w:hAnsi="Arial"/>
          <w:b/>
          <w:bCs/>
          <w:sz w:val="24"/>
          <w:szCs w:val="24"/>
        </w:rPr>
        <w:t xml:space="preserve">1</w:t>
      </w:r>
      <w:r>
        <w:rPr>
          <w:rFonts w:ascii="Arial" w:cs="Arial" w:eastAsia="Arial" w:hAnsi="Arial"/>
          <w:b/>
          <w:bCs/>
          <w:sz w:val="24"/>
          <w:szCs w:val="24"/>
        </w:rPr>
        <w:t xml:space="preserve">. Резервирование мандатов по избирательным округам</w:t>
      </w:r>
    </w:p>
    <w:p>
      <w:pPr>
        <w:spacing w:after="120"/>
        <w:jc w:val="both"/>
      </w:pPr>
      <w:r>
        <w:rPr>
          <w:rFonts w:ascii="Arial" w:cs="Arial" w:eastAsia="Arial" w:hAnsi="Arial"/>
          <w:sz w:val="24"/>
          <w:szCs w:val="24"/>
        </w:rPr>
        <w:t xml:space="preserve">1. Для проведения выборов депутатов айылных кенешей по каждому айылному кенешу резервируется не менее 30 процентов мандатов депутатов айылного кенеша для женщин.</w:t>
      </w:r>
    </w:p>
    <w:p>
      <w:pPr>
        <w:spacing w:after="120"/>
        <w:jc w:val="both"/>
      </w:pPr>
      <w:r>
        <w:rPr>
          <w:rFonts w:ascii="Arial" w:cs="Arial" w:eastAsia="Arial" w:hAnsi="Arial"/>
          <w:sz w:val="24"/>
          <w:szCs w:val="24"/>
        </w:rPr>
        <w:t xml:space="preserve">2. Число зарезервированных мандатов по каждому избирательному округу публикуется одновременно с опубликованием информации об избирательных округах и участках в соответствии со статьями 10 и 11 настоящего Закона.</w:t>
      </w:r>
    </w:p>
    <w:p>
      <w:pPr>
        <w:spacing w:after="120"/>
        <w:jc w:val="both"/>
      </w:pPr>
      <w:r>
        <w:rPr>
          <w:rFonts w:ascii="Arial" w:cs="Arial" w:eastAsia="Arial" w:hAnsi="Arial"/>
          <w:sz w:val="24"/>
          <w:szCs w:val="24"/>
        </w:rPr>
        <w:t xml:space="preserve">Количество резервируемых мандатов в избирательном округе зависит от общего количества мандатов в соответствующем избирательном округе:</w:t>
      </w:r>
    </w:p>
    <w:p>
      <w:pPr>
        <w:spacing w:after="120"/>
        <w:jc w:val="both"/>
      </w:pPr>
      <w:r>
        <w:rPr>
          <w:rFonts w:ascii="Arial" w:cs="Arial" w:eastAsia="Arial" w:hAnsi="Arial"/>
          <w:sz w:val="24"/>
          <w:szCs w:val="24"/>
        </w:rPr>
        <w:t xml:space="preserve">1) в 2-мандатном избирательном округе резервируется 1 мандат;</w:t>
      </w:r>
    </w:p>
    <w:p>
      <w:pPr>
        <w:spacing w:after="120"/>
        <w:jc w:val="both"/>
      </w:pPr>
      <w:r>
        <w:rPr>
          <w:rFonts w:ascii="Arial" w:cs="Arial" w:eastAsia="Arial" w:hAnsi="Arial"/>
          <w:sz w:val="24"/>
          <w:szCs w:val="24"/>
        </w:rPr>
        <w:t xml:space="preserve">2) в 3-мандатном избирательном округе резервируется 1 мандат;</w:t>
      </w:r>
    </w:p>
    <w:p>
      <w:pPr>
        <w:spacing w:after="120"/>
        <w:jc w:val="both"/>
      </w:pPr>
      <w:r>
        <w:rPr>
          <w:rFonts w:ascii="Arial" w:cs="Arial" w:eastAsia="Arial" w:hAnsi="Arial"/>
          <w:sz w:val="24"/>
          <w:szCs w:val="24"/>
        </w:rPr>
        <w:t xml:space="preserve">3) в 4-мандатном избирательном округе резервируются 2 мандата;</w:t>
      </w:r>
    </w:p>
    <w:p>
      <w:pPr>
        <w:spacing w:after="120"/>
        <w:jc w:val="both"/>
      </w:pPr>
      <w:r>
        <w:rPr>
          <w:rFonts w:ascii="Arial" w:cs="Arial" w:eastAsia="Arial" w:hAnsi="Arial"/>
          <w:sz w:val="24"/>
          <w:szCs w:val="24"/>
        </w:rPr>
        <w:t xml:space="preserve">4) в 5-мандатном избирательном округе резервируются 2 мандата;</w:t>
      </w:r>
    </w:p>
    <w:p>
      <w:pPr>
        <w:spacing w:after="120"/>
        <w:jc w:val="both"/>
      </w:pPr>
      <w:r>
        <w:rPr>
          <w:rFonts w:ascii="Arial" w:cs="Arial" w:eastAsia="Arial" w:hAnsi="Arial"/>
          <w:sz w:val="24"/>
          <w:szCs w:val="24"/>
        </w:rPr>
        <w:t xml:space="preserve">5) в 6-мандатном избирательном округе резервируются 2 мандата;</w:t>
      </w:r>
    </w:p>
    <w:p>
      <w:pPr>
        <w:spacing w:after="120"/>
        <w:jc w:val="both"/>
      </w:pPr>
      <w:r>
        <w:rPr>
          <w:rFonts w:ascii="Arial" w:cs="Arial" w:eastAsia="Arial" w:hAnsi="Arial"/>
          <w:sz w:val="24"/>
          <w:szCs w:val="24"/>
        </w:rPr>
        <w:t xml:space="preserve">6) в 7-мандатном избирательном округе резервируются 3 мандата;</w:t>
      </w:r>
    </w:p>
    <w:p>
      <w:pPr>
        <w:spacing w:after="120"/>
        <w:jc w:val="both"/>
      </w:pPr>
      <w:r>
        <w:rPr>
          <w:rFonts w:ascii="Arial" w:cs="Arial" w:eastAsia="Arial" w:hAnsi="Arial"/>
          <w:sz w:val="24"/>
          <w:szCs w:val="24"/>
        </w:rPr>
        <w:t xml:space="preserve">7) в 8-мандатном избирательном округе резервируются 3 мандата;</w:t>
      </w:r>
    </w:p>
    <w:p>
      <w:pPr>
        <w:spacing w:after="120"/>
        <w:jc w:val="both"/>
      </w:pPr>
      <w:r>
        <w:rPr>
          <w:rFonts w:ascii="Arial" w:cs="Arial" w:eastAsia="Arial" w:hAnsi="Arial"/>
          <w:sz w:val="24"/>
          <w:szCs w:val="24"/>
        </w:rPr>
        <w:t xml:space="preserve">8) в 9-мандатном избирательном округе резервируются 3 мандата;</w:t>
      </w:r>
    </w:p>
    <w:p>
      <w:pPr>
        <w:spacing w:after="120"/>
        <w:jc w:val="both"/>
      </w:pPr>
      <w:r>
        <w:rPr>
          <w:rFonts w:ascii="Arial" w:cs="Arial" w:eastAsia="Arial" w:hAnsi="Arial"/>
          <w:sz w:val="24"/>
          <w:szCs w:val="24"/>
        </w:rPr>
        <w:t xml:space="preserve">9) в 10-мандатном избирательном округе резервируются 3 мандата;</w:t>
      </w:r>
    </w:p>
    <w:p>
      <w:pPr>
        <w:spacing w:after="120"/>
        <w:jc w:val="both"/>
      </w:pPr>
      <w:r>
        <w:rPr>
          <w:rFonts w:ascii="Arial" w:cs="Arial" w:eastAsia="Arial" w:hAnsi="Arial"/>
          <w:sz w:val="24"/>
          <w:szCs w:val="24"/>
        </w:rPr>
        <w:t xml:space="preserve">10) в 11-мандатном избирательном округе резервируются 4 мандата;</w:t>
      </w:r>
    </w:p>
    <w:p>
      <w:pPr>
        <w:spacing w:after="120"/>
        <w:jc w:val="both"/>
      </w:pPr>
      <w:r>
        <w:rPr>
          <w:rFonts w:ascii="Arial" w:cs="Arial" w:eastAsia="Arial" w:hAnsi="Arial"/>
          <w:sz w:val="24"/>
          <w:szCs w:val="24"/>
        </w:rPr>
        <w:t xml:space="preserve">11) в 12-мандатном избирательном округе резервируются 4 мандата;</w:t>
      </w:r>
    </w:p>
    <w:p>
      <w:pPr>
        <w:spacing w:after="120"/>
        <w:jc w:val="both"/>
      </w:pPr>
      <w:r>
        <w:rPr>
          <w:rFonts w:ascii="Arial" w:cs="Arial" w:eastAsia="Arial" w:hAnsi="Arial"/>
          <w:sz w:val="24"/>
          <w:szCs w:val="24"/>
        </w:rPr>
        <w:t xml:space="preserve">12) в 13-мандатном избирательном округе резервируются 4 мандата;</w:t>
      </w:r>
    </w:p>
    <w:p>
      <w:pPr>
        <w:spacing w:after="120"/>
        <w:jc w:val="both"/>
      </w:pPr>
      <w:r>
        <w:rPr>
          <w:rFonts w:ascii="Arial" w:cs="Arial" w:eastAsia="Arial" w:hAnsi="Arial"/>
          <w:sz w:val="24"/>
          <w:szCs w:val="24"/>
        </w:rPr>
        <w:t xml:space="preserve">13) в 14-мандатном избирательном округе резервируются 5 мандатов;</w:t>
      </w:r>
    </w:p>
    <w:p>
      <w:pPr>
        <w:spacing w:after="120"/>
        <w:jc w:val="both"/>
      </w:pPr>
      <w:r>
        <w:rPr>
          <w:rFonts w:ascii="Arial" w:cs="Arial" w:eastAsia="Arial" w:hAnsi="Arial"/>
          <w:sz w:val="24"/>
          <w:szCs w:val="24"/>
        </w:rPr>
        <w:t xml:space="preserve">14) в 15-мандатном избирательном округе резервируются 5 мандатов;</w:t>
      </w:r>
    </w:p>
    <w:p>
      <w:pPr>
        <w:spacing w:after="120"/>
        <w:jc w:val="both"/>
      </w:pPr>
      <w:r>
        <w:rPr>
          <w:rFonts w:ascii="Arial" w:cs="Arial" w:eastAsia="Arial" w:hAnsi="Arial"/>
          <w:sz w:val="24"/>
          <w:szCs w:val="24"/>
        </w:rPr>
        <w:t xml:space="preserve">15) в 16-мандатном избирательном округе резервируются 5 мандатов.</w:t>
      </w:r>
    </w:p>
    <w:p>
      <w:pPr>
        <w:spacing w:after="120"/>
        <w:jc w:val="both"/>
      </w:pPr>
      <w:r>
        <w:rPr>
          <w:rFonts w:ascii="Arial" w:cs="Arial" w:eastAsia="Arial" w:hAnsi="Arial"/>
          <w:i/>
          <w:iCs/>
          <w:sz w:val="24"/>
          <w:szCs w:val="24"/>
        </w:rPr>
        <w:t xml:space="preserve">(В редакции Закона КР от </w:t>
      </w:r>
      <w:hyperlink w:history="1" r:id="rIdztwxvwoxsww1nxqi33exs">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60. Регистрация кандидатов в депутаты айылных кенешей</w:t>
      </w:r>
    </w:p>
    <w:p>
      <w:pPr>
        <w:spacing w:after="60"/>
        <w:ind w:firstLine="567"/>
        <w:jc w:val="both"/>
      </w:pPr>
      <w:r>
        <w:rPr>
          <w:rFonts w:ascii="Arial" w:cs="Arial" w:eastAsia="Arial" w:hAnsi="Arial"/>
          <w:sz w:val="24"/>
          <w:szCs w:val="24"/>
        </w:rPr>
        <w:t xml:space="preserve">1. Для регистрации кандидатов в депутаты айылных кенешей уполномоченные представители кандидатов не позднее чем за 30 календарных дней до дня голосования, до 18 часов местного времени, представляют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1) решение политической партии о выдвижении кандидатов с указанием наименования партии (в случае выдвижения кандидата политической партией по мажоритарной системе) либо заявление о самовыдвижении;</w:t>
      </w:r>
    </w:p>
    <w:p>
      <w:pPr>
        <w:spacing w:after="60"/>
        <w:ind w:firstLine="567"/>
        <w:jc w:val="both"/>
      </w:pPr>
      <w:r>
        <w:rPr>
          <w:rFonts w:ascii="Arial" w:cs="Arial" w:eastAsia="Arial" w:hAnsi="Arial"/>
          <w:sz w:val="24"/>
          <w:szCs w:val="24"/>
        </w:rPr>
        <w:t xml:space="preserve">2) заполненную кандидатом специальную форму со сведениями о себе (биографические и другие данные);</w:t>
      </w:r>
    </w:p>
    <w:p>
      <w:pPr>
        <w:spacing w:after="60"/>
        <w:ind w:firstLine="567"/>
        <w:jc w:val="both"/>
      </w:pPr>
      <w:r>
        <w:rPr>
          <w:rFonts w:ascii="Arial" w:cs="Arial" w:eastAsia="Arial" w:hAnsi="Arial"/>
          <w:sz w:val="24"/>
          <w:szCs w:val="24"/>
        </w:rPr>
        <w:t xml:space="preserve">3) копию паспорта кандидата;</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jdgz6zvnfkfyhraadnfg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 158)</w:t>
      </w:r>
    </w:p>
    <w:p>
      <w:pPr>
        <w:spacing w:after="60"/>
        <w:ind w:firstLine="567"/>
        <w:jc w:val="both"/>
      </w:pPr>
      <w:r>
        <w:rPr>
          <w:rFonts w:ascii="Arial" w:cs="Arial" w:eastAsia="Arial" w:hAnsi="Arial"/>
          <w:sz w:val="24"/>
          <w:szCs w:val="24"/>
        </w:rPr>
        <w:t xml:space="preserve">5) документ:</w:t>
      </w:r>
    </w:p>
    <w:p>
      <w:pPr>
        <w:spacing w:after="60"/>
        <w:ind w:firstLine="567"/>
        <w:jc w:val="both"/>
      </w:pPr>
      <w:r>
        <w:rPr>
          <w:rFonts w:ascii="Arial" w:cs="Arial" w:eastAsia="Arial" w:hAnsi="Arial"/>
          <w:sz w:val="24"/>
          <w:szCs w:val="24"/>
        </w:rPr>
        <w:t xml:space="preserve">- об отсутствии гражданства иного государства;</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7j0qs-myshtj7eczxfm3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 158)</w:t>
      </w:r>
    </w:p>
    <w:p>
      <w:pPr>
        <w:spacing w:after="60"/>
        <w:ind w:firstLine="567"/>
        <w:jc w:val="both"/>
      </w:pPr>
      <w:r>
        <w:rPr>
          <w:rFonts w:ascii="Arial" w:cs="Arial" w:eastAsia="Arial" w:hAnsi="Arial"/>
          <w:sz w:val="24"/>
          <w:szCs w:val="24"/>
        </w:rPr>
        <w:t xml:space="preserve">6) заполненное каждым кандидатом согласие на сбор и обработку персональных данных в форме, установленной законодательством.</w:t>
      </w:r>
    </w:p>
    <w:p>
      <w:pPr>
        <w:spacing w:after="60"/>
        <w:ind w:firstLine="567"/>
        <w:jc w:val="both"/>
      </w:pPr>
      <w:r>
        <w:rPr>
          <w:rFonts w:ascii="Arial" w:cs="Arial" w:eastAsia="Arial" w:hAnsi="Arial"/>
          <w:sz w:val="24"/>
          <w:szCs w:val="24"/>
        </w:rPr>
        <w:t xml:space="preserve">В случае выдвижения кандидата с ограниченными возможностями здоровья, не имеющего возможности самостоятельно написать заявление о самовыдвижении, заполнить иные документы, предусмотренные настоящим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 либо заверены подписью руководителя и печатью политической партии.</w:t>
      </w:r>
    </w:p>
    <w:p>
      <w:pPr>
        <w:spacing w:after="60"/>
        <w:ind w:firstLine="567"/>
        <w:jc w:val="both"/>
      </w:pPr>
      <w:r>
        <w:rPr>
          <w:rFonts w:ascii="Arial" w:cs="Arial" w:eastAsia="Arial" w:hAnsi="Arial"/>
          <w:sz w:val="24"/>
          <w:szCs w:val="24"/>
        </w:rPr>
        <w:t xml:space="preserve">2. Соответствующая избирательная комиссия обязана выдать уполномоченному представителю кандидата, представившему документы, указанные в части 1 настоящей статьи, письменное подтверждение получения этих документов.</w:t>
      </w:r>
    </w:p>
    <w:p>
      <w:pPr>
        <w:spacing w:after="60"/>
        <w:ind w:firstLine="567"/>
        <w:jc w:val="both"/>
      </w:pPr>
      <w:r>
        <w:rPr>
          <w:rFonts w:ascii="Arial" w:cs="Arial" w:eastAsia="Arial" w:hAnsi="Arial"/>
          <w:sz w:val="24"/>
          <w:szCs w:val="24"/>
        </w:rPr>
        <w:t xml:space="preserve">3. Соответствующая территориальная избирательная комиссия в течение 10 календарных дней со дня принятия документов проверяет соответствие порядка выдвижения кандидатов требованиям настоящего Закона и принимает решение о регистрации кандидатов либо мотивированное решение об отказе в этом. Указанная проверка осуществляется в том числе с применением системы электронного взаимодействия, утвержденной законодательством. При этом если избирательная комиссия обнаружила неполноту и (или) несоответствия в документах, которые являются препятствием для регистрации кандидата, в течение 48 часов после получения документов избирательная комиссия обязана уведомить кандидата о данных несоответствиях. Кандидат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4. В случае принятия решения об отказе в регистрации кандидата соответствующая территориальная избирательная комиссия обязана в течение суток с момента его принятия выдать кандидату, уполномоченному представителю кандидата копию решения территориальной избирательной комиссии с изложением оснований отказа в регистрации.</w:t>
      </w:r>
    </w:p>
    <w:p>
      <w:pPr>
        <w:spacing w:after="60"/>
        <w:ind w:firstLine="567"/>
        <w:jc w:val="both"/>
      </w:pPr>
      <w:r>
        <w:rPr>
          <w:rFonts w:ascii="Arial" w:cs="Arial" w:eastAsia="Arial" w:hAnsi="Arial"/>
          <w:sz w:val="24"/>
          <w:szCs w:val="24"/>
        </w:rPr>
        <w:t xml:space="preserve">5. Установление, выявление факта представления недостоверных сведений для регистрации кандидатом в депутаты айылного кенеша влечет за собой отмену регистрации на любой стадии избирательного процесса.</w:t>
      </w:r>
    </w:p>
    <w:p>
      <w:pPr>
        <w:spacing w:after="60"/>
        <w:ind w:firstLine="567"/>
        <w:jc w:val="both"/>
      </w:pPr>
      <w:r>
        <w:rPr>
          <w:rFonts w:ascii="Arial" w:cs="Arial" w:eastAsia="Arial" w:hAnsi="Arial"/>
          <w:sz w:val="24"/>
          <w:szCs w:val="24"/>
        </w:rPr>
        <w:t xml:space="preserve">5-1. Основаниями отказа в регистрации кандидата могут быть:</w:t>
      </w:r>
    </w:p>
    <w:p>
      <w:pPr>
        <w:spacing w:after="60"/>
        <w:ind w:firstLine="567"/>
        <w:jc w:val="both"/>
      </w:pPr>
      <w:r>
        <w:rPr>
          <w:rFonts w:ascii="Arial" w:cs="Arial" w:eastAsia="Arial" w:hAnsi="Arial"/>
          <w:sz w:val="24"/>
          <w:szCs w:val="24"/>
        </w:rPr>
        <w:t xml:space="preserve">1) непредоставление документов, необходимых в соответствии с настоящим Законом для регистрации кандидата, а также несоблюдение порядка выдвижения, предусмотренного настоящим Законом;</w:t>
      </w:r>
    </w:p>
    <w:p>
      <w:pPr>
        <w:spacing w:after="60"/>
        <w:ind w:firstLine="567"/>
        <w:jc w:val="both"/>
      </w:pPr>
      <w:r>
        <w:rPr>
          <w:rFonts w:ascii="Arial" w:cs="Arial" w:eastAsia="Arial" w:hAnsi="Arial"/>
          <w:sz w:val="24"/>
          <w:szCs w:val="24"/>
        </w:rPr>
        <w:t xml:space="preserve">2)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3) наличие факта регистрации кандидата в другом избирательном округе на данных выборах;</w:t>
      </w:r>
    </w:p>
    <w:p>
      <w:pPr>
        <w:spacing w:after="60"/>
        <w:ind w:firstLine="567"/>
        <w:jc w:val="both"/>
      </w:pPr>
      <w:r>
        <w:rPr>
          <w:rFonts w:ascii="Arial" w:cs="Arial" w:eastAsia="Arial" w:hAnsi="Arial"/>
          <w:sz w:val="24"/>
          <w:szCs w:val="24"/>
        </w:rPr>
        <w:t xml:space="preserve">4) принадлежность кандидата к гражданству другого государства либо отсутствие у него гражданства Кыргызской Республики.</w:t>
      </w:r>
    </w:p>
    <w:p>
      <w:pPr>
        <w:spacing w:after="60"/>
        <w:ind w:firstLine="567"/>
        <w:jc w:val="both"/>
      </w:pPr>
      <w:r>
        <w:rPr>
          <w:rFonts w:ascii="Arial" w:cs="Arial" w:eastAsia="Arial" w:hAnsi="Arial"/>
          <w:sz w:val="24"/>
          <w:szCs w:val="24"/>
        </w:rPr>
        <w:t xml:space="preserve">6. Решение об отказе в регистрации кандидатов может быть обжаловано в Центральную избирательную комиссию или суд.</w:t>
      </w:r>
    </w:p>
    <w:p>
      <w:pPr>
        <w:spacing w:after="60"/>
        <w:ind w:firstLine="567"/>
        <w:jc w:val="both"/>
      </w:pPr>
      <w:r>
        <w:rPr>
          <w:rFonts w:ascii="Arial" w:cs="Arial" w:eastAsia="Arial" w:hAnsi="Arial"/>
          <w:sz w:val="24"/>
          <w:szCs w:val="24"/>
        </w:rPr>
        <w:t xml:space="preserve">7. Регистрация кандидатов в депутаты местных кенешей заканчивается за 20 календарных дней до дня голосования.</w:t>
      </w:r>
    </w:p>
    <w:p>
      <w:pPr>
        <w:spacing w:after="60"/>
        <w:ind w:firstLine="567"/>
        <w:jc w:val="both"/>
      </w:pPr>
      <w:r>
        <w:rPr>
          <w:rFonts w:ascii="Arial" w:cs="Arial" w:eastAsia="Arial" w:hAnsi="Arial"/>
          <w:sz w:val="24"/>
          <w:szCs w:val="24"/>
        </w:rPr>
        <w:t xml:space="preserve">8. Соответствующая территориальная избирательная комиссия в течение 5 календарных дней со дня окончания сроков регистрации кандидатов публикует в печати данные о зарегистрированных кандидатах в депутаты с указанием фамилии, имени, отчества, года рождения, занимаемой должности (рода занятий), места жительства кандидатов.</w:t>
      </w:r>
    </w:p>
    <w:p>
      <w:pPr>
        <w:spacing w:after="60"/>
        <w:ind w:firstLine="567"/>
        <w:jc w:val="both"/>
      </w:pPr>
      <w:r>
        <w:rPr>
          <w:rFonts w:ascii="Arial" w:cs="Arial" w:eastAsia="Arial" w:hAnsi="Arial"/>
          <w:sz w:val="24"/>
          <w:szCs w:val="24"/>
        </w:rPr>
        <w:t xml:space="preserve">9. Соответствующая территориальная избирательная комиссия в течение 2 календарных дней со дня регистрации кандидатов выдает кандидатам соответствующие удостоверения кандидата с указанием даты его регистрации.</w:t>
      </w:r>
    </w:p>
    <w:p>
      <w:pPr>
        <w:spacing w:after="60"/>
        <w:ind w:firstLine="567"/>
        <w:jc w:val="both"/>
      </w:pPr>
      <w:r>
        <w:rPr>
          <w:rFonts w:ascii="Arial" w:cs="Arial" w:eastAsia="Arial" w:hAnsi="Arial"/>
          <w:i/>
          <w:iCs/>
          <w:sz w:val="24"/>
          <w:szCs w:val="24"/>
        </w:rPr>
        <w:t xml:space="preserve">(В редакции Законов КР от </w:t>
      </w:r>
      <w:hyperlink w:history="1" r:id="rIdadajpojsr4tfddxvexhxb">
        <w:r>
          <w:rPr>
            <w:rFonts w:ascii="Arial" w:cs="Arial" w:eastAsia="Arial" w:hAnsi="Arial"/>
            <w:i/>
            <w:iCs/>
            <w:color w:val="1D4ED8"/>
            <w:sz w:val="24"/>
            <w:szCs w:val="24"/>
            <w:u w:val="single"/>
          </w:rPr>
          <w:t xml:space="preserve">12 октября 2011 года № 170</w:t>
        </w:r>
      </w:hyperlink>
      <w:r>
        <w:rPr>
          <w:rFonts w:ascii="Arial" w:cs="Arial" w:eastAsia="Arial" w:hAnsi="Arial"/>
          <w:sz w:val="24"/>
          <w:szCs w:val="24"/>
        </w:rPr>
        <w:t xml:space="preserve">, </w:t>
      </w:r>
      <w:hyperlink w:history="1" r:id="rIda7w1_qnkmabmchtzo7cp3">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uw9fugxy3m9m1ni41zy5a">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4mqeo5m4uw7mpbc9ywo-8">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61. Избирательный фонд кандидата в депутаты айылного кенеша</w:t>
      </w:r>
    </w:p>
    <w:p>
      <w:pPr>
        <w:spacing w:after="60"/>
        <w:ind w:firstLine="567"/>
        <w:jc w:val="both"/>
      </w:pPr>
      <w:r>
        <w:rPr>
          <w:rFonts w:ascii="Arial" w:cs="Arial" w:eastAsia="Arial" w:hAnsi="Arial"/>
          <w:sz w:val="24"/>
          <w:szCs w:val="24"/>
        </w:rPr>
        <w:t xml:space="preserve">1. Кандидаты с момента самовыдвижения, политические партии с момента выдвижения кандидатов в депутаты айылного кенеша создают избирательные фонды для финансирования избирательной кампании в порядке, установленном </w:t>
      </w:r>
      <w:hyperlink w:history="1" r:id="rId7wqhxuetx3q1mqvyma53a">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Избирательные фонды могут формироваться за счет следующих денежных средств:</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500 раз;</w:t>
      </w:r>
    </w:p>
    <w:p>
      <w:pPr>
        <w:spacing w:after="60"/>
        <w:ind w:firstLine="567"/>
        <w:jc w:val="both"/>
      </w:pPr>
      <w:r>
        <w:rPr>
          <w:rFonts w:ascii="Arial" w:cs="Arial" w:eastAsia="Arial" w:hAnsi="Arial"/>
          <w:sz w:val="24"/>
          <w:szCs w:val="24"/>
        </w:rPr>
        <w:t xml:space="preserve">2) средства, выделенные политической партией, которые не могут превышать расчетный показатель более чем в 1000 раз;</w:t>
      </w:r>
    </w:p>
    <w:p>
      <w:pPr>
        <w:spacing w:after="60"/>
        <w:ind w:firstLine="567"/>
        <w:jc w:val="both"/>
      </w:pPr>
      <w:r>
        <w:rPr>
          <w:rFonts w:ascii="Arial" w:cs="Arial" w:eastAsia="Arial" w:hAnsi="Arial"/>
          <w:sz w:val="24"/>
          <w:szCs w:val="24"/>
        </w:rPr>
        <w:t xml:space="preserve">3) пожертвования физических лиц, размер каждого из них не может превышать расчетный показатель более чем в 500 раз;</w:t>
      </w:r>
    </w:p>
    <w:p>
      <w:pPr>
        <w:spacing w:after="60"/>
        <w:ind w:firstLine="567"/>
        <w:jc w:val="both"/>
      </w:pPr>
      <w:r>
        <w:rPr>
          <w:rFonts w:ascii="Arial" w:cs="Arial" w:eastAsia="Arial" w:hAnsi="Arial"/>
          <w:sz w:val="24"/>
          <w:szCs w:val="24"/>
        </w:rPr>
        <w:t xml:space="preserve">4) пожертвования юридических лиц, размер каждого из них не может превышать расчетный показатель более чем в 500 раз.</w:t>
      </w:r>
    </w:p>
    <w:p>
      <w:pPr>
        <w:spacing w:after="60"/>
        <w:ind w:firstLine="567"/>
        <w:jc w:val="both"/>
      </w:pPr>
      <w:r>
        <w:rPr>
          <w:rFonts w:ascii="Arial" w:cs="Arial" w:eastAsia="Arial" w:hAnsi="Arial"/>
          <w:sz w:val="24"/>
          <w:szCs w:val="24"/>
        </w:rPr>
        <w:t xml:space="preserve">Предельная сумма расходов кандидата за счет средств избирательного фонда не может превышать расчетный показатель более чем в 5000 раз.</w:t>
      </w:r>
    </w:p>
    <w:p>
      <w:pPr>
        <w:spacing w:after="240"/>
        <w:jc w:val="both"/>
      </w:pPr>
      <w:r>
        <w:rPr>
          <w:rFonts w:ascii="Arial" w:cs="Arial" w:eastAsia="Arial" w:hAnsi="Arial"/>
          <w:i/>
          <w:iCs/>
          <w:sz w:val="24"/>
          <w:szCs w:val="24"/>
        </w:rPr>
        <w:t xml:space="preserve"> (В редакции Закона КР от </w:t>
      </w:r>
      <w:hyperlink w:history="1" r:id="rIdbwtphv3s2tflfeutlfnjj">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c-v8kw0jndekmex0_okwg">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w29ux9jvcqbxrc1wft-4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62. Определение результатов выборов депутатов айылных кенешей</w:t>
      </w:r>
    </w:p>
    <w:p>
      <w:pPr>
        <w:spacing w:after="60"/>
        <w:ind w:firstLine="567"/>
        <w:jc w:val="both"/>
      </w:pPr>
      <w:r>
        <w:rPr>
          <w:rFonts w:ascii="Arial" w:cs="Arial" w:eastAsia="Arial" w:hAnsi="Arial"/>
          <w:sz w:val="24"/>
          <w:szCs w:val="24"/>
        </w:rPr>
        <w:t xml:space="preserve">1. Определение результатов выборов депутатов айылных кенешей соответствующей территории осуществляется в порядке, предусмотренном </w:t>
      </w:r>
      <w:hyperlink w:history="1" r:id="rIdpdj-dcwsqfeqwfqsusaly">
        <w:r>
          <w:rPr>
            <w:rFonts w:ascii="Arial" w:cs="Arial" w:eastAsia="Arial" w:hAnsi="Arial"/>
            <w:color w:val="1D4ED8"/>
            <w:sz w:val="24"/>
            <w:szCs w:val="24"/>
            <w:u w:val="single"/>
          </w:rPr>
          <w:t xml:space="preserve">статьей 38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При определении результатов выборов депутатов айылных кенешей первоначально распределяются мандаты между женщинами-кандидатами, зарезервированные в соответствии с частью 1 </w:t>
      </w:r>
      <w:hyperlink w:history="1" r:id="rIdtlhrlprlwqgt_3qirnhs7">
        <w:r>
          <w:rPr>
            <w:rFonts w:ascii="Arial" w:cs="Arial" w:eastAsia="Arial" w:hAnsi="Arial"/>
            <w:color w:val="1D4ED8"/>
            <w:sz w:val="24"/>
            <w:szCs w:val="24"/>
            <w:u w:val="single"/>
          </w:rPr>
          <w:t xml:space="preserve">статьи 59-1</w:t>
        </w:r>
      </w:hyperlink>
      <w:r>
        <w:rPr>
          <w:rFonts w:ascii="Arial" w:cs="Arial" w:eastAsia="Arial" w:hAnsi="Arial"/>
          <w:sz w:val="24"/>
          <w:szCs w:val="24"/>
        </w:rPr>
        <w:t xml:space="preserve"> настоящего Закона. Избранными признаются женщины-кандидаты, получившие наибольшее количество голосов по отношению к другим женщинам-кандидатам.</w:t>
      </w:r>
    </w:p>
    <w:p>
      <w:pPr>
        <w:spacing w:after="60"/>
        <w:ind w:firstLine="567"/>
        <w:jc w:val="both"/>
      </w:pPr>
      <w:r>
        <w:rPr>
          <w:rFonts w:ascii="Arial" w:cs="Arial" w:eastAsia="Arial" w:hAnsi="Arial"/>
          <w:sz w:val="24"/>
          <w:szCs w:val="24"/>
        </w:rPr>
        <w:t xml:space="preserve">В случае если число женщин-кандидатов в избирательном округе меньше количества зарезервированных мандатов, то после распределения мандатов, указанных в абзаце первом, оставшиеся мандаты распределяются среди других кандидатов в соответствии с частью 3 настоящей статьи.</w:t>
      </w:r>
    </w:p>
    <w:p>
      <w:pPr>
        <w:spacing w:after="60"/>
        <w:ind w:firstLine="567"/>
        <w:jc w:val="both"/>
      </w:pPr>
      <w:r>
        <w:rPr>
          <w:rFonts w:ascii="Arial" w:cs="Arial" w:eastAsia="Arial" w:hAnsi="Arial"/>
          <w:sz w:val="24"/>
          <w:szCs w:val="24"/>
        </w:rPr>
        <w:t xml:space="preserve">В случае если в соответствующем избирательном округе нет женщин-кандидатов, то зарезервированные мандаты распределяются среди других кандидатов в соответствии с частью 3 настоящей статьи.</w:t>
      </w:r>
    </w:p>
    <w:p>
      <w:pPr>
        <w:spacing w:after="60"/>
        <w:ind w:firstLine="567"/>
        <w:jc w:val="both"/>
      </w:pPr>
      <w:r>
        <w:rPr>
          <w:rFonts w:ascii="Arial" w:cs="Arial" w:eastAsia="Arial" w:hAnsi="Arial"/>
          <w:sz w:val="24"/>
          <w:szCs w:val="24"/>
        </w:rPr>
        <w:t xml:space="preserve">3. После распределения зарезервированных мандатов оставшиеся мандаты распределяются между остальными кандидатами. Избранными признаются кандидаты (в соответствии с числом мандатов), получившие наибольшее число голосов избирателей соответствующего избирательного округа, принявших участие в голосовании.</w:t>
      </w:r>
    </w:p>
    <w:p>
      <w:pPr>
        <w:spacing w:after="60"/>
        <w:ind w:firstLine="567"/>
        <w:jc w:val="both"/>
      </w:pPr>
      <w:r>
        <w:rPr>
          <w:rFonts w:ascii="Arial" w:cs="Arial" w:eastAsia="Arial" w:hAnsi="Arial"/>
          <w:sz w:val="24"/>
          <w:szCs w:val="24"/>
        </w:rPr>
        <w:t xml:space="preserve">4. При равном числе полученных кандидатами голосов избранным считается кандидат, зарегистрированный раньше. В случае если кандидаты были зарегистрированы в один день, вопрос решается путем проведения жеребьевки.</w:t>
      </w:r>
    </w:p>
    <w:p>
      <w:pPr>
        <w:spacing w:after="60"/>
        <w:ind w:firstLine="567"/>
        <w:jc w:val="both"/>
      </w:pPr>
      <w:r>
        <w:rPr>
          <w:rFonts w:ascii="Arial" w:cs="Arial" w:eastAsia="Arial" w:hAnsi="Arial"/>
          <w:sz w:val="24"/>
          <w:szCs w:val="24"/>
        </w:rPr>
        <w:t xml:space="preserve">5. Официальное опубликование результатов выборов депутатов айылных кенешей в средствах массовой информации проводится в порядке и сроки, предусмотренные частью 4 </w:t>
      </w:r>
      <w:hyperlink w:history="1" r:id="rIdu_ss36typiapz15phwr-o">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Соответствующие территориальные избирательные комиссии после опубликования результатов выборов на соответствующей территории и получения от кандидатов, избранных депутатами, заявлений о сложении полномочий, не совместимых со статусом депутата айылного кенеша в 3-дневный срок регистрируют избранных депутатов. Соответствующие территориальные избирательные комиссии выдают избранным депутатам удостоверения об избрании депутатом соответствующего местного кенеша и нагрудные знаки установленного образца.</w:t>
      </w:r>
    </w:p>
    <w:p>
      <w:pPr>
        <w:spacing w:after="60"/>
        <w:ind w:firstLine="567"/>
        <w:jc w:val="both"/>
      </w:pPr>
      <w:r>
        <w:rPr>
          <w:rFonts w:ascii="Arial" w:cs="Arial" w:eastAsia="Arial" w:hAnsi="Arial"/>
          <w:i/>
          <w:iCs/>
          <w:sz w:val="24"/>
          <w:szCs w:val="24"/>
        </w:rPr>
        <w:t xml:space="preserve">(В редакции Закона КР от </w:t>
      </w:r>
      <w:hyperlink w:history="1" r:id="rIdtgz7v99ckibikzpsj-29z">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6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63.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в 3-месячный срок:</w:t>
      </w:r>
    </w:p>
    <w:p>
      <w:pPr>
        <w:spacing w:after="120"/>
        <w:jc w:val="both"/>
      </w:pPr>
      <w:r>
        <w:rPr>
          <w:rFonts w:ascii="Arial" w:cs="Arial" w:eastAsia="Arial" w:hAnsi="Arial"/>
          <w:sz w:val="24"/>
          <w:szCs w:val="24"/>
        </w:rPr>
        <w:t xml:space="preserve">1) внести в Жогорку Кенеш предложения по приведению законодательства в соответствие с настоящим Законом;</w:t>
      </w:r>
    </w:p>
    <w:p>
      <w:pPr>
        <w:spacing w:after="120"/>
        <w:jc w:val="both"/>
      </w:pPr>
      <w:r>
        <w:rPr>
          <w:rFonts w:ascii="Arial" w:cs="Arial" w:eastAsia="Arial" w:hAnsi="Arial"/>
          <w:sz w:val="24"/>
          <w:szCs w:val="24"/>
        </w:rPr>
        <w:t xml:space="preserve">2)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tyapk0mi04ccknf-azi">
      <w:r>
        <w:rPr>
          <w:rFonts w:ascii="Arial" w:cs="Arial" w:eastAsia="Arial" w:hAnsi="Arial"/>
          <w:color w:val="132D3F"/>
          <w:sz w:val="16"/>
          <w:szCs w:val="16"/>
          <w:u w:val="single"/>
        </w:rPr>
        <w:t xml:space="preserve">dalil.kg/document/203103</w:t>
      </w:r>
    </w:hyperlink>
  </w:p>
  <w:p>
    <w:pPr>
      <w:spacing w:after="0" w:before="40"/>
      <w:jc w:val="center"/>
    </w:pPr>
    <w:hyperlink w:history="1" r:id="rIdyjcbdwxnnb4gxoz1egd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keq2czfskhsrzb5-vdj" Type="http://schemas.openxmlformats.org/officeDocument/2006/relationships/hyperlink" Target="https://dalil.kg/document/203409" TargetMode="External"/><Relationship Id="rIdh9zcogido94t7wdbzq6pp" Type="http://schemas.openxmlformats.org/officeDocument/2006/relationships/hyperlink" Target="https://dalil.kg/document/203699" TargetMode="External"/><Relationship Id="rIdwjdod1aw5qye-lycxgrey" Type="http://schemas.openxmlformats.org/officeDocument/2006/relationships/hyperlink" Target="https://dalil.kg/document/203749" TargetMode="External"/><Relationship Id="rIdya79fxarqmjk5sgbgkimr" Type="http://schemas.openxmlformats.org/officeDocument/2006/relationships/hyperlink" Target="https://dalil.kg/document/203772" TargetMode="External"/><Relationship Id="rIdxuchgvrqomvjr9qhekgbn" Type="http://schemas.openxmlformats.org/officeDocument/2006/relationships/hyperlink" Target="https://dalil.kg/document/203823" TargetMode="External"/><Relationship Id="rIdhrgsqmdvprkhmwpzl_ds9" Type="http://schemas.openxmlformats.org/officeDocument/2006/relationships/hyperlink" Target="https://dalil.kg/document/203979" TargetMode="External"/><Relationship Id="rIdn2kzavqvuseva_vqo6vwg" Type="http://schemas.openxmlformats.org/officeDocument/2006/relationships/hyperlink" Target="https://dalil.kg/document/205061" TargetMode="External"/><Relationship Id="rIdjittp1j5ebfow3uvnpoew" Type="http://schemas.openxmlformats.org/officeDocument/2006/relationships/hyperlink" Target="https://dalil.kg/document/205379" TargetMode="External"/><Relationship Id="rIdhq635z9zmmzktjkthihs8" Type="http://schemas.openxmlformats.org/officeDocument/2006/relationships/hyperlink" Target="https://dalil.kg/document/205455" TargetMode="External"/><Relationship Id="rIdlznphhl8wpkbqfabimrhs" Type="http://schemas.openxmlformats.org/officeDocument/2006/relationships/hyperlink" Target="https://dalil.kg/document/111287" TargetMode="External"/><Relationship Id="rIdqya5ttpggeybx0qogtzft" Type="http://schemas.openxmlformats.org/officeDocument/2006/relationships/hyperlink" Target="https://dalil.kg/document/111706" TargetMode="External"/><Relationship Id="rIdwhyuvsn4dirktjpajfvbp" Type="http://schemas.openxmlformats.org/officeDocument/2006/relationships/hyperlink" Target="https://dalil.kg/document/111911" TargetMode="External"/><Relationship Id="rIda6mpwsnoiwca4mx6qap7y" Type="http://schemas.openxmlformats.org/officeDocument/2006/relationships/hyperlink" Target="https://dalil.kg/document/111964" TargetMode="External"/><Relationship Id="rIdounqumozxgdvs71vjr0fi" Type="http://schemas.openxmlformats.org/officeDocument/2006/relationships/hyperlink" Target="https://dalil.kg/document/230011465" TargetMode="External"/><Relationship Id="rIdnbv6darmyl_fexotxfrpo" Type="http://schemas.openxmlformats.org/officeDocument/2006/relationships/hyperlink" Target="https://dalil.kg/document/230014819" TargetMode="External"/><Relationship Id="rIdo2qy_f9vsho8q5pdql4gj" Type="http://schemas.openxmlformats.org/officeDocument/2006/relationships/hyperlink" Target="https://dalil.kg/document/230020397" TargetMode="External"/><Relationship Id="rIdyhjqgys5jtjvnghkhsmd8" Type="http://schemas.openxmlformats.org/officeDocument/2006/relationships/hyperlink" Target="https://dalil.kg/document/230021241" TargetMode="External"/><Relationship Id="rIdx_1cnfofbkzgqmcjjmthq" Type="http://schemas.openxmlformats.org/officeDocument/2006/relationships/hyperlink" Target="https://dalil.kg/document/230030137" TargetMode="External"/><Relationship Id="rId3uceeusmu2oan0kdsmbio" Type="http://schemas.openxmlformats.org/officeDocument/2006/relationships/hyperlink" Target="https://dalil.kg/document/111964" TargetMode="External"/><Relationship Id="rId_jquvwe1vntlzmpi5assx" Type="http://schemas.openxmlformats.org/officeDocument/2006/relationships/hyperlink" Target="https://dalil.kg/document/111287" TargetMode="External"/><Relationship Id="rId-brrmhnpoec-adxtmzkx7" Type="http://schemas.openxmlformats.org/officeDocument/2006/relationships/hyperlink" Target="https://dalil.kg/document/111287" TargetMode="External"/><Relationship Id="rId-tssstud8jvorwrkf__nx" Type="http://schemas.openxmlformats.org/officeDocument/2006/relationships/hyperlink" Target="https://dalil.kg/document/111527" TargetMode="External"/><Relationship Id="rIdmi14ljhuaa7bnofctdayf" Type="http://schemas.openxmlformats.org/officeDocument/2006/relationships/hyperlink" Target="https://dalil.kg/document/205379" TargetMode="External"/><Relationship Id="rIdm-gzzeu9drn1vbuhmqbjm" Type="http://schemas.openxmlformats.org/officeDocument/2006/relationships/hyperlink" Target="https://dalil.kg/document/203749" TargetMode="External"/><Relationship Id="rIdtsehjvwiczkxncpabhrko" Type="http://schemas.openxmlformats.org/officeDocument/2006/relationships/hyperlink" Target="https://dalil.kg/document/205379" TargetMode="External"/><Relationship Id="rIdthr8vxwus2_cdczgu2hnt" Type="http://schemas.openxmlformats.org/officeDocument/2006/relationships/hyperlink" Target="https://dalil.kg/document/111287" TargetMode="External"/><Relationship Id="rIdsn-fp9e0_7zsefbcioiop" Type="http://schemas.openxmlformats.org/officeDocument/2006/relationships/hyperlink" Target="https://dalil.kg/document/111964" TargetMode="External"/><Relationship Id="rIdol6wby8x2dbh-h-tnxwyi" Type="http://schemas.openxmlformats.org/officeDocument/2006/relationships/hyperlink" Target="https://dalil.kg/document/230011465" TargetMode="External"/><Relationship Id="rIdctxjurcio_zn7r9iph-he" Type="http://schemas.openxmlformats.org/officeDocument/2006/relationships/hyperlink" Target="https://dalil.kg/document/230014819" TargetMode="External"/><Relationship Id="rIdsgtjsrt0wyxmyy1d3o3ug" Type="http://schemas.openxmlformats.org/officeDocument/2006/relationships/hyperlink" Target="https://dalil.kg/document/111964" TargetMode="External"/><Relationship Id="rId1mqa0ipxgrggkjk0l4zrc" Type="http://schemas.openxmlformats.org/officeDocument/2006/relationships/hyperlink" Target="https://dalil.kg/document/230011465" TargetMode="External"/><Relationship Id="rIdxy8lzvmctx_v3f4dvpomq" Type="http://schemas.openxmlformats.org/officeDocument/2006/relationships/hyperlink" Target="https://dalil.kg/document/230014819" TargetMode="External"/><Relationship Id="rId6ythbcqofuhwvglhlxki_" Type="http://schemas.openxmlformats.org/officeDocument/2006/relationships/hyperlink" Target="https://dalil.kg/document/230020397" TargetMode="External"/><Relationship Id="rId4xako4_-hntv0lrczffok" Type="http://schemas.openxmlformats.org/officeDocument/2006/relationships/hyperlink" Target="https://dalil.kg/document/230021241" TargetMode="External"/><Relationship Id="rIdxhm6znbyiyz78ud2oqjxa" Type="http://schemas.openxmlformats.org/officeDocument/2006/relationships/hyperlink" Target="https://dalil.kg/document/230030137" TargetMode="External"/><Relationship Id="rIdoe7jsbegis_j33rrp68w9" Type="http://schemas.openxmlformats.org/officeDocument/2006/relationships/hyperlink" Target="https://dalil.kg/document/230014819" TargetMode="External"/><Relationship Id="rId6js-mh5tmo-suwkgpo-ih" Type="http://schemas.openxmlformats.org/officeDocument/2006/relationships/hyperlink" Target="https://dalil.kg/document/230014819" TargetMode="External"/><Relationship Id="rId3x-uofhf9x-2rqopwmrnb" Type="http://schemas.openxmlformats.org/officeDocument/2006/relationships/hyperlink" Target="https://dalil.kg/document/111706" TargetMode="External"/><Relationship Id="rIdsxhscazqjcq0qbwzjnizc" Type="http://schemas.openxmlformats.org/officeDocument/2006/relationships/hyperlink" Target="https://dalil.kg/document/111964" TargetMode="External"/><Relationship Id="rIdc4rzcef_vtilf-w1x6vyu" Type="http://schemas.openxmlformats.org/officeDocument/2006/relationships/hyperlink" Target="https://dalil.kg/document/230014819" TargetMode="External"/><Relationship Id="rIdckbioiurbpxm2xt2zeipq" Type="http://schemas.openxmlformats.org/officeDocument/2006/relationships/hyperlink" Target="https://dalil.kg/document/111706" TargetMode="External"/><Relationship Id="rId2gzva_0udbnz3eq5qhxsz" Type="http://schemas.openxmlformats.org/officeDocument/2006/relationships/hyperlink" Target="https://dalil.kg/document/111287" TargetMode="External"/><Relationship Id="rId7jc3f4ubvbv9egevps1lc" Type="http://schemas.openxmlformats.org/officeDocument/2006/relationships/hyperlink" Target="https://dalil.kg/document/205379" TargetMode="External"/><Relationship Id="rId0smwyxn4bxn3q7bmftdsm" Type="http://schemas.openxmlformats.org/officeDocument/2006/relationships/hyperlink" Target="https://dalil.kg/document/111287" TargetMode="External"/><Relationship Id="rId5clqaoyqmcocgrpk9ovqc" Type="http://schemas.openxmlformats.org/officeDocument/2006/relationships/hyperlink" Target="https://dalil.kg/document/230011465" TargetMode="External"/><Relationship Id="rId2ilci8we-oovwasto9ufg" Type="http://schemas.openxmlformats.org/officeDocument/2006/relationships/hyperlink" Target="https://dalil.kg/document/205379" TargetMode="External"/><Relationship Id="rIddjfnwflehyyyltndpznoq" Type="http://schemas.openxmlformats.org/officeDocument/2006/relationships/hyperlink" Target="https://dalil.kg/document/111287" TargetMode="External"/><Relationship Id="rIdq_baqqln0jxhikauxjgr4" Type="http://schemas.openxmlformats.org/officeDocument/2006/relationships/hyperlink" Target="https://dalil.kg/document/111964" TargetMode="External"/><Relationship Id="rIdzw4rrpwnkvue0mo6cdl2b" Type="http://schemas.openxmlformats.org/officeDocument/2006/relationships/hyperlink" Target="https://dalil.kg/document/230011465" TargetMode="External"/><Relationship Id="rIdgxkv0rhgumid2k7kdatep" Type="http://schemas.openxmlformats.org/officeDocument/2006/relationships/hyperlink" Target="https://dalil.kg/document/230011465" TargetMode="External"/><Relationship Id="rIdjk9slober7ylfvxiwmji7" Type="http://schemas.openxmlformats.org/officeDocument/2006/relationships/hyperlink" Target="https://dalil.kg/document/111964" TargetMode="External"/><Relationship Id="rIdwv_ro5oczi5kbqk_k3ddn" Type="http://schemas.openxmlformats.org/officeDocument/2006/relationships/hyperlink" Target="https://dalil.kg/document/230011465" TargetMode="External"/><Relationship Id="rId9gdxtkcbspnwtolh2m6-l" Type="http://schemas.openxmlformats.org/officeDocument/2006/relationships/hyperlink" Target="https://dalil.kg/document/230011465" TargetMode="External"/><Relationship Id="rIdahmmsvx0jfbbig2sxmarv" Type="http://schemas.openxmlformats.org/officeDocument/2006/relationships/hyperlink" Target="https://dalil.kg/document/111964" TargetMode="External"/><Relationship Id="rIdicbxhmhttjc2br5wzx5rq" Type="http://schemas.openxmlformats.org/officeDocument/2006/relationships/hyperlink" Target="https://dalil.kg/document/230011465" TargetMode="External"/><Relationship Id="rIdty0htnaxycb2ystvs_vc6" Type="http://schemas.openxmlformats.org/officeDocument/2006/relationships/hyperlink" Target="https://dalil.kg/document/203244" TargetMode="External"/><Relationship Id="rIdf9bbv5o7ifie6d_hpwuhm" Type="http://schemas.openxmlformats.org/officeDocument/2006/relationships/hyperlink" Target="https://dalil.kg/document/205357" TargetMode="External"/><Relationship Id="rIdxk2jl2pezocs6jjagwlr9" Type="http://schemas.openxmlformats.org/officeDocument/2006/relationships/hyperlink" Target="https://dalil.kg/document/203244" TargetMode="External"/><Relationship Id="rIdyzghv-jygvue9u53ieizq" Type="http://schemas.openxmlformats.org/officeDocument/2006/relationships/hyperlink" Target="https://dalil.kg/document/203103#st_3" TargetMode="External"/><Relationship Id="rIdmeggx3g9vvh3y8mrjs8mz" Type="http://schemas.openxmlformats.org/officeDocument/2006/relationships/hyperlink" Target="https://dalil.kg/document/111287" TargetMode="External"/><Relationship Id="rId6pkl98i0_t_jn3ynqii0p" Type="http://schemas.openxmlformats.org/officeDocument/2006/relationships/hyperlink" Target="https://dalil.kg/document/111964" TargetMode="External"/><Relationship Id="rIdovzwvhpizekit6-a2o0al" Type="http://schemas.openxmlformats.org/officeDocument/2006/relationships/hyperlink" Target="https://dalil.kg/document/230011465" TargetMode="External"/><Relationship Id="rIdqkq_atjowxuc2fx4uaewl" Type="http://schemas.openxmlformats.org/officeDocument/2006/relationships/hyperlink" Target="https://dalil.kg/document/230014819" TargetMode="External"/><Relationship Id="rIdh2ljpawdw8_tmn9vdbeqi" Type="http://schemas.openxmlformats.org/officeDocument/2006/relationships/hyperlink" Target="https://dalil.kg/document/111964" TargetMode="External"/><Relationship Id="rIdv5stafxsr0a6qmhul9n0k" Type="http://schemas.openxmlformats.org/officeDocument/2006/relationships/hyperlink" Target="https://dalil.kg/document/205379" TargetMode="External"/><Relationship Id="rIdttdpadtlyzx3cdipsrrxi" Type="http://schemas.openxmlformats.org/officeDocument/2006/relationships/hyperlink" Target="https://dalil.kg/document/205379" TargetMode="External"/><Relationship Id="rIdi4p74xtbnzi-3feg-8-en" Type="http://schemas.openxmlformats.org/officeDocument/2006/relationships/hyperlink" Target="https://dalil.kg/document/111287" TargetMode="External"/><Relationship Id="rIdlgevv0igfvurc3dm73ms2" Type="http://schemas.openxmlformats.org/officeDocument/2006/relationships/hyperlink" Target="https://dalil.kg/document/111964" TargetMode="External"/><Relationship Id="rIdobqvj-ldis8oedmt-nqiq" Type="http://schemas.openxmlformats.org/officeDocument/2006/relationships/hyperlink" Target="https://dalil.kg/document/230011465" TargetMode="External"/><Relationship Id="rId8oipozvvu4c8yinlwqenx" Type="http://schemas.openxmlformats.org/officeDocument/2006/relationships/hyperlink" Target="https://dalil.kg/document/111287" TargetMode="External"/><Relationship Id="rIdklk4pg_pcaozpg1napx28" Type="http://schemas.openxmlformats.org/officeDocument/2006/relationships/hyperlink" Target="https://dalil.kg/document/111964" TargetMode="External"/><Relationship Id="rId6lp7dyqqfgul_ywjcr00d" Type="http://schemas.openxmlformats.org/officeDocument/2006/relationships/hyperlink" Target="https://dalil.kg/document/111964" TargetMode="External"/><Relationship Id="rIdpn-vhfa05jsbpkyftw6rl" Type="http://schemas.openxmlformats.org/officeDocument/2006/relationships/hyperlink" Target="https://dalil.kg/document/230011465" TargetMode="External"/><Relationship Id="rIdv8r1d1bu7n8iznwjan7cv" Type="http://schemas.openxmlformats.org/officeDocument/2006/relationships/hyperlink" Target="https://dalil.kg/document/230014819" TargetMode="External"/><Relationship Id="rId55qbvxoer_pg3nddd2llp" Type="http://schemas.openxmlformats.org/officeDocument/2006/relationships/hyperlink" Target="https://dalil.kg/document/111964" TargetMode="External"/><Relationship Id="rIdac8rom-wyxohfdcaqvu2u" Type="http://schemas.openxmlformats.org/officeDocument/2006/relationships/hyperlink" Target="https://dalil.kg/document/230011465" TargetMode="External"/><Relationship Id="rIdcua55_tqt6d1h2lhukw4k" Type="http://schemas.openxmlformats.org/officeDocument/2006/relationships/hyperlink" Target="https://dalil.kg/document/205379" TargetMode="External"/><Relationship Id="rId07hg376r2ty8raa3ukoru" Type="http://schemas.openxmlformats.org/officeDocument/2006/relationships/hyperlink" Target="https://dalil.kg/document/111964" TargetMode="External"/><Relationship Id="rId4vxcre4ahzfy5zxrwowjp" Type="http://schemas.openxmlformats.org/officeDocument/2006/relationships/hyperlink" Target="https://dalil.kg/document/230011465" TargetMode="External"/><Relationship Id="rIdc2begpfs8bftgl_nolr_k" Type="http://schemas.openxmlformats.org/officeDocument/2006/relationships/hyperlink" Target="https://dalil.kg/document/111287" TargetMode="External"/><Relationship Id="rIdohwjqzw-fg0glvwxyybtt" Type="http://schemas.openxmlformats.org/officeDocument/2006/relationships/hyperlink" Target="https://dalil.kg/document/111964" TargetMode="External"/><Relationship Id="rIddgltem4wtquyossk7hwli" Type="http://schemas.openxmlformats.org/officeDocument/2006/relationships/hyperlink" Target="https://dalil.kg/document/230011465" TargetMode="External"/><Relationship Id="rIdgprx9lmhebtr_fuv6wyht" Type="http://schemas.openxmlformats.org/officeDocument/2006/relationships/hyperlink" Target="https://dalil.kg/document/111287" TargetMode="External"/><Relationship Id="rIdx0vhxzo60xhk76t22bvqf" Type="http://schemas.openxmlformats.org/officeDocument/2006/relationships/hyperlink" Target="https://dalil.kg/document/111287" TargetMode="External"/><Relationship Id="rIdq7fufnbgi4-uz1_cqhfa1" Type="http://schemas.openxmlformats.org/officeDocument/2006/relationships/hyperlink" Target="https://dalil.kg/document/111964" TargetMode="External"/><Relationship Id="rIdu-ckaqyk4b0kdasjbv7d3" Type="http://schemas.openxmlformats.org/officeDocument/2006/relationships/hyperlink" Target="https://dalil.kg/document/230011465" TargetMode="External"/><Relationship Id="rIdcasw2lswy9oc8dnjveinv" Type="http://schemas.openxmlformats.org/officeDocument/2006/relationships/hyperlink" Target="https://dalil.kg/document/203979" TargetMode="External"/><Relationship Id="rIdvbec0rrs3s4sdq-e_29iy" Type="http://schemas.openxmlformats.org/officeDocument/2006/relationships/hyperlink" Target="https://dalil.kg/document/111287" TargetMode="External"/><Relationship Id="rId4jackm63rlfv4akn1t923" Type="http://schemas.openxmlformats.org/officeDocument/2006/relationships/hyperlink" Target="https://dalil.kg/document/111964" TargetMode="External"/><Relationship Id="rIdvq0pdypxgufl-1f-pxvbn" Type="http://schemas.openxmlformats.org/officeDocument/2006/relationships/hyperlink" Target="https://dalil.kg/document/230011465" TargetMode="External"/><Relationship Id="rIdklrjcxwtpqzrgonotiwq2" Type="http://schemas.openxmlformats.org/officeDocument/2006/relationships/hyperlink" Target="https://dalil.kg/document/230014819" TargetMode="External"/><Relationship Id="rIdk3os3mnexlpgwpx_0qxy9" Type="http://schemas.openxmlformats.org/officeDocument/2006/relationships/hyperlink" Target="https://dalil.kg/document/230021241" TargetMode="External"/><Relationship Id="rIdr2sxrgsw9lyr93rgcsblm" Type="http://schemas.openxmlformats.org/officeDocument/2006/relationships/hyperlink" Target="https://dalil.kg/document/203103#st_22" TargetMode="External"/><Relationship Id="rIdxhx7wtmuy94gw7n5tytcp" Type="http://schemas.openxmlformats.org/officeDocument/2006/relationships/hyperlink" Target="https://dalil.kg/document/203103#st_22" TargetMode="External"/><Relationship Id="rIdowd6l36oqzfkvtzrcuoah" Type="http://schemas.openxmlformats.org/officeDocument/2006/relationships/hyperlink" Target="https://dalil.kg/document/203103#st_22" TargetMode="External"/><Relationship Id="rIdigq1zplorkmci6sa5nhwx" Type="http://schemas.openxmlformats.org/officeDocument/2006/relationships/hyperlink" Target="https://dalil.kg/document/205379" TargetMode="External"/><Relationship Id="rId-kvluwfao7g0c9ykhlgoy" Type="http://schemas.openxmlformats.org/officeDocument/2006/relationships/hyperlink" Target="https://dalil.kg/document/111287" TargetMode="External"/><Relationship Id="rIdujiytz7jfctk1znlik9gn" Type="http://schemas.openxmlformats.org/officeDocument/2006/relationships/hyperlink" Target="https://dalil.kg/document/111964" TargetMode="External"/><Relationship Id="rIdbll_dzvfcppeshh0ow6lj" Type="http://schemas.openxmlformats.org/officeDocument/2006/relationships/hyperlink" Target="https://dalil.kg/document/205379" TargetMode="External"/><Relationship Id="rIduhfg00yf4s686xal2d39-" Type="http://schemas.openxmlformats.org/officeDocument/2006/relationships/hyperlink" Target="https://dalil.kg/document/111287" TargetMode="External"/><Relationship Id="rIdwlnslqonj0up3uch6c3ee" Type="http://schemas.openxmlformats.org/officeDocument/2006/relationships/hyperlink" Target="https://dalil.kg/document/111287" TargetMode="External"/><Relationship Id="rIdfntnsxflkiy7penx0tjqs" Type="http://schemas.openxmlformats.org/officeDocument/2006/relationships/hyperlink" Target="https://dalil.kg/document/111964" TargetMode="External"/><Relationship Id="rIdq-aqfbgtwr7kkjmfmgpd4" Type="http://schemas.openxmlformats.org/officeDocument/2006/relationships/hyperlink" Target="https://dalil.kg/document/111964" TargetMode="External"/><Relationship Id="rIdjg-nqculkg7g8xhlopuxa" Type="http://schemas.openxmlformats.org/officeDocument/2006/relationships/hyperlink" Target="https://dalil.kg/document/205061" TargetMode="External"/><Relationship Id="rIdpnbzatfn3ikogw56r7l7n" Type="http://schemas.openxmlformats.org/officeDocument/2006/relationships/hyperlink" Target="https://dalil.kg/document/111287" TargetMode="External"/><Relationship Id="rIdxhe3okienicdiw7dcc6ki" Type="http://schemas.openxmlformats.org/officeDocument/2006/relationships/hyperlink" Target="https://dalil.kg/document/111964" TargetMode="External"/><Relationship Id="rIdgfang3audfq_qv7fb6ad_" Type="http://schemas.openxmlformats.org/officeDocument/2006/relationships/hyperlink" Target="https://dalil.kg/document/230011465" TargetMode="External"/><Relationship Id="rId78menaricweyvqsem0iri" Type="http://schemas.openxmlformats.org/officeDocument/2006/relationships/hyperlink" Target="https://dalil.kg/document/111964" TargetMode="External"/><Relationship Id="rIdu1cfym7vhcjrasibbscyb" Type="http://schemas.openxmlformats.org/officeDocument/2006/relationships/hyperlink" Target="https://dalil.kg/document/230011465" TargetMode="External"/><Relationship Id="rIdifpfg6votnszbvwqxbnzz" Type="http://schemas.openxmlformats.org/officeDocument/2006/relationships/hyperlink" Target="https://dalil.kg/document/205379" TargetMode="External"/><Relationship Id="rIdng5h7hwnkpidwkdm7b-ts" Type="http://schemas.openxmlformats.org/officeDocument/2006/relationships/hyperlink" Target="https://dalil.kg/document/111287" TargetMode="External"/><Relationship Id="rIdw4jdaalaqe5j-iekoktit" Type="http://schemas.openxmlformats.org/officeDocument/2006/relationships/hyperlink" Target="https://dalil.kg/document/111964" TargetMode="External"/><Relationship Id="rIdyreuwdmjferph8fjtmdty" Type="http://schemas.openxmlformats.org/officeDocument/2006/relationships/hyperlink" Target="https://dalil.kg/document/230011465" TargetMode="External"/><Relationship Id="rIdg1qgftz8gry3ranrpktsu" Type="http://schemas.openxmlformats.org/officeDocument/2006/relationships/hyperlink" Target="https://dalil.kg/document/205379" TargetMode="External"/><Relationship Id="rIdsvgrgucsqy0jham_ccpys" Type="http://schemas.openxmlformats.org/officeDocument/2006/relationships/hyperlink" Target="https://dalil.kg/document/111287" TargetMode="External"/><Relationship Id="rIdrprvkzbscxlnijevdqlju" Type="http://schemas.openxmlformats.org/officeDocument/2006/relationships/hyperlink" Target="https://dalil.kg/document/111964" TargetMode="External"/><Relationship Id="rIdcazvbhtdwqba8c4zwmr7r" Type="http://schemas.openxmlformats.org/officeDocument/2006/relationships/hyperlink" Target="https://dalil.kg/document/230011465" TargetMode="External"/><Relationship Id="rIdkwdsqv7ayvty3--txhzwk" Type="http://schemas.openxmlformats.org/officeDocument/2006/relationships/hyperlink" Target="https://dalil.kg/document/205379" TargetMode="External"/><Relationship Id="rIdbxiecdnla_ywls_ana2id" Type="http://schemas.openxmlformats.org/officeDocument/2006/relationships/hyperlink" Target="https://dalil.kg/document/111287" TargetMode="External"/><Relationship Id="rId5utu4dcffgcmdlxrjvaha" Type="http://schemas.openxmlformats.org/officeDocument/2006/relationships/hyperlink" Target="https://dalil.kg/document/111964" TargetMode="External"/><Relationship Id="rIds36ltfaeuhfpziwrbmb5h" Type="http://schemas.openxmlformats.org/officeDocument/2006/relationships/hyperlink" Target="https://dalil.kg/document/230011465" TargetMode="External"/><Relationship Id="rIdutxge753p48srl34vrnff" Type="http://schemas.openxmlformats.org/officeDocument/2006/relationships/hyperlink" Target="https://dalil.kg/document/111287" TargetMode="External"/><Relationship Id="rIdegryaqr2xie3cwlkfc4cn" Type="http://schemas.openxmlformats.org/officeDocument/2006/relationships/hyperlink" Target="https://dalil.kg/document/230011465" TargetMode="External"/><Relationship Id="rIdv26ymxfkk2ej1nnkl8mzh" Type="http://schemas.openxmlformats.org/officeDocument/2006/relationships/hyperlink" Target="https://dalil.kg/document/203103#st_31" TargetMode="External"/><Relationship Id="rIdftcogbpbiocfrj0gtsjbk" Type="http://schemas.openxmlformats.org/officeDocument/2006/relationships/hyperlink" Target="https://dalil.kg/document/205061" TargetMode="External"/><Relationship Id="rIdxhjt4fh15wlnhzfigyyii" Type="http://schemas.openxmlformats.org/officeDocument/2006/relationships/hyperlink" Target="https://dalil.kg/document/205379" TargetMode="External"/><Relationship Id="rId_yi9hi_0ojliachuexkjo" Type="http://schemas.openxmlformats.org/officeDocument/2006/relationships/hyperlink" Target="https://dalil.kg/document/111287" TargetMode="External"/><Relationship Id="rIdqw-4ucj6s8ykszuavmttn" Type="http://schemas.openxmlformats.org/officeDocument/2006/relationships/hyperlink" Target="https://dalil.kg/document/111964" TargetMode="External"/><Relationship Id="rId3pjtjbhpmhdl6kxenptui" Type="http://schemas.openxmlformats.org/officeDocument/2006/relationships/hyperlink" Target="https://dalil.kg/document/230011465" TargetMode="External"/><Relationship Id="rId3-dcv_rqe_kzyu9zglhes" Type="http://schemas.openxmlformats.org/officeDocument/2006/relationships/hyperlink" Target="https://dalil.kg/document/230014819" TargetMode="External"/><Relationship Id="rIdzksakc4m0cdupfwipnyzv" Type="http://schemas.openxmlformats.org/officeDocument/2006/relationships/hyperlink" Target="https://dalil.kg/document/230011465" TargetMode="External"/><Relationship Id="rId0wzwtrnhpjr0yypg_w8av" Type="http://schemas.openxmlformats.org/officeDocument/2006/relationships/hyperlink" Target="https://dalil.kg/document/203772" TargetMode="External"/><Relationship Id="rIdyoyzkgvyxsru0cquk_a6q" Type="http://schemas.openxmlformats.org/officeDocument/2006/relationships/hyperlink" Target="https://dalil.kg/document/205061" TargetMode="External"/><Relationship Id="rIdfvefxb7icegd1wlrim23p" Type="http://schemas.openxmlformats.org/officeDocument/2006/relationships/hyperlink" Target="https://dalil.kg/document/205379" TargetMode="External"/><Relationship Id="rIdfjzizcwz2yejh_bavrasz" Type="http://schemas.openxmlformats.org/officeDocument/2006/relationships/hyperlink" Target="https://dalil.kg/document/111287" TargetMode="External"/><Relationship Id="rIdy3nw2ayxowl481r4xyyzd" Type="http://schemas.openxmlformats.org/officeDocument/2006/relationships/hyperlink" Target="https://dalil.kg/document/111964" TargetMode="External"/><Relationship Id="rIdwshlgrhg30jsz12rnbutm" Type="http://schemas.openxmlformats.org/officeDocument/2006/relationships/hyperlink" Target="https://dalil.kg/document/230011465" TargetMode="External"/><Relationship Id="rIdktzntf8xomnz01qfcvfqi" Type="http://schemas.openxmlformats.org/officeDocument/2006/relationships/hyperlink" Target="https://dalil.kg/document/111964" TargetMode="External"/><Relationship Id="rIdjmqixjp8eritmes1h-fjr" Type="http://schemas.openxmlformats.org/officeDocument/2006/relationships/hyperlink" Target="https://dalil.kg/document/205061" TargetMode="External"/><Relationship Id="rIdqxlj78wkzzzspk6lwn5ys" Type="http://schemas.openxmlformats.org/officeDocument/2006/relationships/hyperlink" Target="https://dalil.kg/document/111287" TargetMode="External"/><Relationship Id="rIdl3lrg8fr6u0qk15yvdwxa" Type="http://schemas.openxmlformats.org/officeDocument/2006/relationships/hyperlink" Target="https://dalil.kg/document/205061" TargetMode="External"/><Relationship Id="rIddq6lnvhmpqe5svjhi8uhh" Type="http://schemas.openxmlformats.org/officeDocument/2006/relationships/hyperlink" Target="https://dalil.kg/document/111287" TargetMode="External"/><Relationship Id="rIdkezvlxogxmgymrnasclgf" Type="http://schemas.openxmlformats.org/officeDocument/2006/relationships/hyperlink" Target="https://dalil.kg/document/230011465" TargetMode="External"/><Relationship Id="rIdacvd6thkkxinbhvfblsio" Type="http://schemas.openxmlformats.org/officeDocument/2006/relationships/hyperlink" Target="https://dalil.kg/document/111287" TargetMode="External"/><Relationship Id="rId3vnw7kqtlbtcsw2rvecdd" Type="http://schemas.openxmlformats.org/officeDocument/2006/relationships/hyperlink" Target="https://dalil.kg/document/230011465" TargetMode="External"/><Relationship Id="rIdpdikwbhygkkr758zwknz6" Type="http://schemas.openxmlformats.org/officeDocument/2006/relationships/hyperlink" Target="https://dalil.kg/document/111287" TargetMode="External"/><Relationship Id="rIdvekcl4wfwpdbyaqyhtyec" Type="http://schemas.openxmlformats.org/officeDocument/2006/relationships/hyperlink" Target="https://dalil.kg/document/111964" TargetMode="External"/><Relationship Id="rIdj6sydpotoil4papwrcwo9" Type="http://schemas.openxmlformats.org/officeDocument/2006/relationships/hyperlink" Target="https://dalil.kg/document/230011465" TargetMode="External"/><Relationship Id="rIdrasvznq0sc7i1zwxf-eio" Type="http://schemas.openxmlformats.org/officeDocument/2006/relationships/hyperlink" Target="https://dalil.kg/document/202913" TargetMode="External"/><Relationship Id="rIdmbigb23npcuvdcjx6eijg" Type="http://schemas.openxmlformats.org/officeDocument/2006/relationships/hyperlink" Target="https://dalil.kg/document/111287" TargetMode="External"/><Relationship Id="rIdmd7-acay_0pmtfeff0c8w" Type="http://schemas.openxmlformats.org/officeDocument/2006/relationships/hyperlink" Target="https://dalil.kg/document/111964" TargetMode="External"/><Relationship Id="rId2py9dnxnf-nnr2tznrhor" Type="http://schemas.openxmlformats.org/officeDocument/2006/relationships/hyperlink" Target="https://dalil.kg/document/111287" TargetMode="External"/><Relationship Id="rId2rf2kwrbzssa21teurcae" Type="http://schemas.openxmlformats.org/officeDocument/2006/relationships/hyperlink" Target="https://dalil.kg/document/111287" TargetMode="External"/><Relationship Id="rIde4vnr4u6simdv2ao1v0y5" Type="http://schemas.openxmlformats.org/officeDocument/2006/relationships/hyperlink" Target="https://dalil.kg/document/111964" TargetMode="External"/><Relationship Id="rIdrrbpxmj2kfc5n0uwn24jw" Type="http://schemas.openxmlformats.org/officeDocument/2006/relationships/hyperlink" Target="https://dalil.kg/document/203103#st_42" TargetMode="External"/><Relationship Id="rIdaefmsyc1tkdlwjkl5kbkr" Type="http://schemas.openxmlformats.org/officeDocument/2006/relationships/hyperlink" Target="https://dalil.kg/document/205379" TargetMode="External"/><Relationship Id="rIdr_dx__aesh1wdnpi6icej" Type="http://schemas.openxmlformats.org/officeDocument/2006/relationships/hyperlink" Target="https://dalil.kg/document/111287" TargetMode="External"/><Relationship Id="rIduosft8fdftm7ztwavb0sl" Type="http://schemas.openxmlformats.org/officeDocument/2006/relationships/hyperlink" Target="https://dalil.kg/document/111964" TargetMode="External"/><Relationship Id="rId1rcozq_hgyi1grknjftgl" Type="http://schemas.openxmlformats.org/officeDocument/2006/relationships/hyperlink" Target="https://dalil.kg/document/203749" TargetMode="External"/><Relationship Id="rIdbbohvriplpkssawb7t8_p" Type="http://schemas.openxmlformats.org/officeDocument/2006/relationships/hyperlink" Target="https://dalil.kg/document/205379" TargetMode="External"/><Relationship Id="rId83zmg63mjwkqxlxrrq54e" Type="http://schemas.openxmlformats.org/officeDocument/2006/relationships/hyperlink" Target="https://dalil.kg/document/230011465" TargetMode="External"/><Relationship Id="rIdrtlw7pd5nd7ts2optfmf3" Type="http://schemas.openxmlformats.org/officeDocument/2006/relationships/hyperlink" Target="https://dalil.kg/document/111964" TargetMode="External"/><Relationship Id="rIdmrqfmpev0qxief1-inw-t" Type="http://schemas.openxmlformats.org/officeDocument/2006/relationships/hyperlink" Target="https://dalil.kg/document/203749" TargetMode="External"/><Relationship Id="rIdjl1g1apbk2mkycxvmrsz0" Type="http://schemas.openxmlformats.org/officeDocument/2006/relationships/hyperlink" Target="https://dalil.kg/document/111964" TargetMode="External"/><Relationship Id="rIdmty3hkk_3fgpw2lxgoylj" Type="http://schemas.openxmlformats.org/officeDocument/2006/relationships/hyperlink" Target="https://dalil.kg/document/230014819" TargetMode="External"/><Relationship Id="rIdays0ckt7hamt6l8_kc0sc" Type="http://schemas.openxmlformats.org/officeDocument/2006/relationships/hyperlink" Target="https://dalil.kg/document/111287" TargetMode="External"/><Relationship Id="rIdhgluvywxel3mpgvvnf2bb" Type="http://schemas.openxmlformats.org/officeDocument/2006/relationships/hyperlink" Target="https://dalil.kg/document/230011465" TargetMode="External"/><Relationship Id="rId4zcybpkp1a1ynnhp_b61z" Type="http://schemas.openxmlformats.org/officeDocument/2006/relationships/hyperlink" Target="https://dalil.kg/document/203409" TargetMode="External"/><Relationship Id="rIdvpdidpu31ueo4sayikofz" Type="http://schemas.openxmlformats.org/officeDocument/2006/relationships/hyperlink" Target="https://dalil.kg/document/203699" TargetMode="External"/><Relationship Id="rIdze4mmpznrwvhwrwt2l23e" Type="http://schemas.openxmlformats.org/officeDocument/2006/relationships/hyperlink" Target="https://dalil.kg/document/203749" TargetMode="External"/><Relationship Id="rIdumjoemwws6jlf94aq61ly" Type="http://schemas.openxmlformats.org/officeDocument/2006/relationships/hyperlink" Target="https://dalil.kg/document/205379" TargetMode="External"/><Relationship Id="rIdk_ux4g2dcbvhiyqpi3rxl" Type="http://schemas.openxmlformats.org/officeDocument/2006/relationships/hyperlink" Target="https://dalil.kg/document/111287" TargetMode="External"/><Relationship Id="rIdu5d6weqdvhwucwo5p9akn" Type="http://schemas.openxmlformats.org/officeDocument/2006/relationships/hyperlink" Target="https://dalil.kg/document/230011465" TargetMode="External"/><Relationship Id="rIdcnm8ln71kr5rz9iuhqa45" Type="http://schemas.openxmlformats.org/officeDocument/2006/relationships/hyperlink" Target="https://dalil.kg/document/230014819" TargetMode="External"/><Relationship Id="rId-lw4k853iqt-g62ogfhhn" Type="http://schemas.openxmlformats.org/officeDocument/2006/relationships/hyperlink" Target="https://dalil.kg/document/230011465" TargetMode="External"/><Relationship Id="rIdddmsygz7ygruphxomif45" Type="http://schemas.openxmlformats.org/officeDocument/2006/relationships/hyperlink" Target="https://dalil.kg/document/230011465" TargetMode="External"/><Relationship Id="rIdb656jobwb0lguvphxjw_q" Type="http://schemas.openxmlformats.org/officeDocument/2006/relationships/hyperlink" Target="https://dalil.kg/document/111964" TargetMode="External"/><Relationship Id="rIdbdtjqdc7tqkicryfo5ebt" Type="http://schemas.openxmlformats.org/officeDocument/2006/relationships/hyperlink" Target="https://dalil.kg/document/230011465" TargetMode="External"/><Relationship Id="rId2k8pxjnt2t2eaixqmexxj" Type="http://schemas.openxmlformats.org/officeDocument/2006/relationships/hyperlink" Target="https://dalil.kg/document/203103#st_52" TargetMode="External"/><Relationship Id="rIdtiovd0hsr_jmbiabsulbk" Type="http://schemas.openxmlformats.org/officeDocument/2006/relationships/hyperlink" Target="https://dalil.kg/document/203749" TargetMode="External"/><Relationship Id="rIdyta-uu3zmbfim9palyhuo" Type="http://schemas.openxmlformats.org/officeDocument/2006/relationships/hyperlink" Target="https://dalil.kg/document/205379" TargetMode="External"/><Relationship Id="rId117osabjt76nszkcjeddq" Type="http://schemas.openxmlformats.org/officeDocument/2006/relationships/hyperlink" Target="https://dalil.kg/document/111287" TargetMode="External"/><Relationship Id="rId_4-bn2ypsykckeiyivlje" Type="http://schemas.openxmlformats.org/officeDocument/2006/relationships/hyperlink" Target="https://dalil.kg/document/111964" TargetMode="External"/><Relationship Id="rIdmobbpaojr89vrhjo3dbmh" Type="http://schemas.openxmlformats.org/officeDocument/2006/relationships/hyperlink" Target="https://dalil.kg/document/230011465" TargetMode="External"/><Relationship Id="rIdoec2lqzkpv5s3kskxp3bs" Type="http://schemas.openxmlformats.org/officeDocument/2006/relationships/hyperlink" Target="https://dalil.kg/document/205379" TargetMode="External"/><Relationship Id="rIdesdka3y7bweflpkz2y1nj" Type="http://schemas.openxmlformats.org/officeDocument/2006/relationships/hyperlink" Target="https://dalil.kg/document/203823" TargetMode="External"/><Relationship Id="rIdk3eaw-krdwwiatwwv63k3" Type="http://schemas.openxmlformats.org/officeDocument/2006/relationships/hyperlink" Target="https://dalil.kg/document/205061" TargetMode="External"/><Relationship Id="rIdtn9_drbhrioc-6vowlfyg" Type="http://schemas.openxmlformats.org/officeDocument/2006/relationships/hyperlink" Target="https://dalil.kg/document/205379" TargetMode="External"/><Relationship Id="rIdemvrouvmgzurw0ecsditj" Type="http://schemas.openxmlformats.org/officeDocument/2006/relationships/hyperlink" Target="https://dalil.kg/document/205455" TargetMode="External"/><Relationship Id="rIdsryjeosjwv-oolege54tb" Type="http://schemas.openxmlformats.org/officeDocument/2006/relationships/hyperlink" Target="https://dalil.kg/document/111287" TargetMode="External"/><Relationship Id="rIdzm9eb7tyjseavqnweik-k" Type="http://schemas.openxmlformats.org/officeDocument/2006/relationships/hyperlink" Target="https://dalil.kg/document/111964" TargetMode="External"/><Relationship Id="rIdftkj6r8tjv99st6hefrwb" Type="http://schemas.openxmlformats.org/officeDocument/2006/relationships/hyperlink" Target="https://dalil.kg/document/230011465" TargetMode="External"/><Relationship Id="rIdrfjygcy9h9xymwyo9fybw" Type="http://schemas.openxmlformats.org/officeDocument/2006/relationships/hyperlink" Target="https://dalil.kg/document/203749" TargetMode="External"/><Relationship Id="rId-me97ciabwbsnacep_vpi" Type="http://schemas.openxmlformats.org/officeDocument/2006/relationships/hyperlink" Target="https://dalil.kg/document/230011465" TargetMode="External"/><Relationship Id="rIdclpgh3y-zf0wg91ujz9gl" Type="http://schemas.openxmlformats.org/officeDocument/2006/relationships/hyperlink" Target="https://dalil.kg/document/111964" TargetMode="External"/><Relationship Id="rIdjarwkdwdpaagyz9g68jwv" Type="http://schemas.openxmlformats.org/officeDocument/2006/relationships/hyperlink" Target="https://dalil.kg/document/230011465" TargetMode="External"/><Relationship Id="rIdfeqoae1ahhdqqw9l0wtq9" Type="http://schemas.openxmlformats.org/officeDocument/2006/relationships/hyperlink" Target="https://dalil.kg/document/111964" TargetMode="External"/><Relationship Id="rIdvx69ooiyrsorogopbyuq6" Type="http://schemas.openxmlformats.org/officeDocument/2006/relationships/hyperlink" Target="https://dalil.kg/document/230011465" TargetMode="External"/><Relationship Id="rId5cz32tzpxnwihjxlew_gw" Type="http://schemas.openxmlformats.org/officeDocument/2006/relationships/hyperlink" Target="https://dalil.kg/document/203749" TargetMode="External"/><Relationship Id="rIdhiamlbjcgw5renwcilhpa" Type="http://schemas.openxmlformats.org/officeDocument/2006/relationships/hyperlink" Target="https://dalil.kg/document/205061" TargetMode="External"/><Relationship Id="rId1wpfhn9wpefsnl3zfqf9o" Type="http://schemas.openxmlformats.org/officeDocument/2006/relationships/hyperlink" Target="https://dalil.kg/document/203699" TargetMode="External"/><Relationship Id="rId3av5xn9nditxh6xq4ojbt" Type="http://schemas.openxmlformats.org/officeDocument/2006/relationships/hyperlink" Target="https://dalil.kg/document/230011465" TargetMode="External"/><Relationship Id="rIdztwxvwoxsww1nxqi33exs" Type="http://schemas.openxmlformats.org/officeDocument/2006/relationships/hyperlink" Target="https://dalil.kg/document/111964" TargetMode="External"/><Relationship Id="rIdjdgz6zvnfkfyhraadnfgh" Type="http://schemas.openxmlformats.org/officeDocument/2006/relationships/hyperlink" Target="https://dalil.kg/document/230011465" TargetMode="External"/><Relationship Id="rId7j0qs-myshtj7eczxfm3d" Type="http://schemas.openxmlformats.org/officeDocument/2006/relationships/hyperlink" Target="https://dalil.kg/document/230011465" TargetMode="External"/><Relationship Id="rIdadajpojsr4tfddxvexhxb" Type="http://schemas.openxmlformats.org/officeDocument/2006/relationships/hyperlink" Target="https://dalil.kg/document/203979" TargetMode="External"/><Relationship Id="rIda7w1_qnkmabmchtzo7cp3" Type="http://schemas.openxmlformats.org/officeDocument/2006/relationships/hyperlink" Target="https://dalil.kg/document/111287" TargetMode="External"/><Relationship Id="rIduw9fugxy3m9m1ni41zy5a" Type="http://schemas.openxmlformats.org/officeDocument/2006/relationships/hyperlink" Target="https://dalil.kg/document/111964" TargetMode="External"/><Relationship Id="rId4mqeo5m4uw7mpbc9ywo-8" Type="http://schemas.openxmlformats.org/officeDocument/2006/relationships/hyperlink" Target="https://dalil.kg/document/230011465" TargetMode="External"/><Relationship Id="rId7wqhxuetx3q1mqvyma53a" Type="http://schemas.openxmlformats.org/officeDocument/2006/relationships/hyperlink" Target="https://dalil.kg/document/203103#st_15" TargetMode="External"/><Relationship Id="rIdbwtphv3s2tflfeutlfnjj" Type="http://schemas.openxmlformats.org/officeDocument/2006/relationships/hyperlink" Target="https://dalil.kg/document/205379" TargetMode="External"/><Relationship Id="rIdc-v8kw0jndekmex0_okwg" Type="http://schemas.openxmlformats.org/officeDocument/2006/relationships/hyperlink" Target="https://dalil.kg/document/111287" TargetMode="External"/><Relationship Id="rIdw29ux9jvcqbxrc1wft-4t" Type="http://schemas.openxmlformats.org/officeDocument/2006/relationships/hyperlink" Target="https://dalil.kg/document/111964" TargetMode="External"/><Relationship Id="rIdpdj-dcwsqfeqwfqsusaly" Type="http://schemas.openxmlformats.org/officeDocument/2006/relationships/hyperlink" Target="https://dalil.kg/document/203103#st_38" TargetMode="External"/><Relationship Id="rIdtlhrlprlwqgt_3qirnhs7" Type="http://schemas.openxmlformats.org/officeDocument/2006/relationships/hyperlink" Target="https://dalil.kg/document/203103#st_59_1" TargetMode="External"/><Relationship Id="rIdu_ss36typiapz15phwr-o" Type="http://schemas.openxmlformats.org/officeDocument/2006/relationships/hyperlink" Target="https://dalil.kg/document/203103#st_40" TargetMode="External"/><Relationship Id="rIdtgz7v99ckibikzpsj-29z" Type="http://schemas.openxmlformats.org/officeDocument/2006/relationships/hyperlink" Target="https://dalil.kg/document/111964" TargetMode="External"/><Relationship Id="rId8" Type="http://schemas.openxmlformats.org/officeDocument/2006/relationships/image" Target="media/8de64316e95979c063c17bcd5380dc052a2594e9.png"/><Relationship Id="rId2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tyapk0mi04ccknf-azi" Type="http://schemas.openxmlformats.org/officeDocument/2006/relationships/hyperlink" Target="https://dalil.kg/document/203103" TargetMode="External"/><Relationship Id="rIdyjcbdwxnnb4gxoz1egd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2026-09-25T08:38:58.789Z</dcterms:created>
  <dcterms:modified xsi:type="dcterms:W3CDTF">2026-09-25T08:38:58.789Z</dcterms:modified>
</cp:coreProperties>
</file>

<file path=docProps/custom.xml><?xml version="1.0" encoding="utf-8"?>
<Properties xmlns="http://schemas.openxmlformats.org/officeDocument/2006/custom-properties" xmlns:vt="http://schemas.openxmlformats.org/officeDocument/2006/docPropsVTypes"/>
</file>