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480"/>
        <w:ind w:firstLine="397"/>
        <w:jc w:val="center"/>
      </w:pPr>
      <w:r>
        <w:rPr>
          <w:rFonts w:ascii="Arial" w:cs="Arial" w:eastAsia="Arial" w:hAnsi="Arial"/>
          <w:i/>
          <w:iCs/>
          <w:sz w:val="24"/>
          <w:szCs w:val="24"/>
        </w:rPr>
        <w:t xml:space="preserve">УТРАТИЛ СИЛУ
 в соответствии с </w:t>
      </w:r>
      <w:hyperlink w:history="1" r:id="rIdt6ihtme3cqnwdr2kt4-av">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16 ноября 2022 года № 106</w:t>
      </w:r>
    </w:p>
    <w:p>
      <w:pPr>
        <w:spacing w:after="480" w:before="200"/>
        <w:ind w:firstLine="397"/>
        <w:jc w:val="center"/>
      </w:pPr>
      <w:r>
        <w:rPr>
          <w:rFonts w:ascii="Arial" w:cs="Arial" w:eastAsia="Arial" w:hAnsi="Arial"/>
          <w:sz w:val="24"/>
          <w:szCs w:val="24"/>
        </w:rPr>
        <w:t xml:space="preserve"/>
      </w:r>
    </w:p>
    <w:p>
      <w:pPr>
        <w:spacing w:after="480" w:before="200"/>
        <w:ind w:firstLine="397"/>
        <w:jc w:val="center"/>
      </w:pPr>
      <w:r>
        <w:rPr>
          <w:rFonts w:ascii="Arial" w:cs="Arial" w:eastAsia="Arial" w:hAnsi="Arial"/>
          <w:b/>
          <w:bCs/>
          <w:sz w:val="32"/>
          <w:szCs w:val="32"/>
        </w:rPr>
        <w:t xml:space="preserve">ЗАКОН КЫРГЫЗСКОЙ РЕСПУБЛИКИ</w:t>
      </w:r>
    </w:p>
    <w:p>
      <w:pPr>
        <w:spacing w:after="240"/>
        <w:jc w:val="both"/>
      </w:pPr>
      <w:r>
        <w:rPr>
          <w:rFonts w:ascii="Arial" w:cs="Arial" w:eastAsia="Arial" w:hAnsi="Arial"/>
          <w:sz w:val="24"/>
          <w:szCs w:val="24"/>
        </w:rPr>
        <w:t xml:space="preserve">от 25 ноября 2011 года № 223</w:t>
      </w:r>
    </w:p>
    <w:p>
      <w:pPr>
        <w:spacing w:after="480" w:before="200"/>
        <w:ind w:firstLine="397"/>
        <w:jc w:val="center"/>
      </w:pPr>
      <w:r>
        <w:rPr>
          <w:rFonts w:ascii="Arial" w:cs="Arial" w:eastAsia="Arial" w:hAnsi="Arial"/>
          <w:b/>
          <w:bCs/>
          <w:sz w:val="28"/>
          <w:szCs w:val="28"/>
        </w:rPr>
        <w:t xml:space="preserve">О Регламенте Жогорку Кенеша Кыргызской Республики</w:t>
      </w:r>
    </w:p>
    <w:p>
      <w:pPr>
        <w:spacing w:after="240"/>
        <w:ind w:firstLine="397"/>
        <w:jc w:val="center"/>
      </w:pPr>
      <w:r>
        <w:rPr>
          <w:rFonts w:ascii="Arial" w:cs="Arial" w:eastAsia="Arial" w:hAnsi="Arial"/>
          <w:i/>
          <w:iCs/>
          <w:sz w:val="24"/>
          <w:szCs w:val="24"/>
        </w:rPr>
        <w:t xml:space="preserve">(В редакции Закона КР от </w:t>
      </w:r>
      <w:hyperlink w:history="1" r:id="rId_obwjz0thhdtupokri-en">
        <w:r>
          <w:rPr>
            <w:rFonts w:ascii="Arial" w:cs="Arial" w:eastAsia="Arial" w:hAnsi="Arial"/>
            <w:i/>
            <w:iCs/>
            <w:color w:val="1D4ED8"/>
            <w:sz w:val="24"/>
            <w:szCs w:val="24"/>
            <w:u w:val="single"/>
          </w:rPr>
          <w:t xml:space="preserve">16 апреля 2012 года № 40</w:t>
        </w:r>
      </w:hyperlink>
      <w:r>
        <w:rPr>
          <w:rFonts w:ascii="Arial" w:cs="Arial" w:eastAsia="Arial" w:hAnsi="Arial"/>
          <w:i/>
          <w:iCs/>
          <w:sz w:val="24"/>
          <w:szCs w:val="24"/>
        </w:rPr>
        <w:t xml:space="preserve">, </w:t>
      </w:r>
      <w:hyperlink w:history="1" r:id="rIdkt2oebapkkkrb1nzvilqt">
        <w:r>
          <w:rPr>
            <w:rFonts w:ascii="Arial" w:cs="Arial" w:eastAsia="Arial" w:hAnsi="Arial"/>
            <w:i/>
            <w:iCs/>
            <w:color w:val="1D4ED8"/>
            <w:sz w:val="24"/>
            <w:szCs w:val="24"/>
            <w:u w:val="single"/>
          </w:rPr>
          <w:t xml:space="preserve">15 июня 2012 года № 82</w:t>
        </w:r>
      </w:hyperlink>
      <w:r>
        <w:rPr>
          <w:rFonts w:ascii="Arial" w:cs="Arial" w:eastAsia="Arial" w:hAnsi="Arial"/>
          <w:i/>
          <w:iCs/>
          <w:sz w:val="24"/>
          <w:szCs w:val="24"/>
        </w:rPr>
        <w:t xml:space="preserve">, </w:t>
      </w:r>
      <w:hyperlink w:history="1" r:id="rIdva_8ge_2f1grq0ryabw0f">
        <w:r>
          <w:rPr>
            <w:rFonts w:ascii="Arial" w:cs="Arial" w:eastAsia="Arial" w:hAnsi="Arial"/>
            <w:i/>
            <w:iCs/>
            <w:color w:val="1D4ED8"/>
            <w:sz w:val="24"/>
            <w:szCs w:val="24"/>
            <w:u w:val="single"/>
          </w:rPr>
          <w:t xml:space="preserve">12 июля 2012 года № 105</w:t>
        </w:r>
      </w:hyperlink>
      <w:r>
        <w:rPr>
          <w:rFonts w:ascii="Arial" w:cs="Arial" w:eastAsia="Arial" w:hAnsi="Arial"/>
          <w:i/>
          <w:iCs/>
          <w:sz w:val="24"/>
          <w:szCs w:val="24"/>
        </w:rPr>
        <w:t xml:space="preserve">, 
 </w:t>
      </w:r>
      <w:hyperlink w:history="1" r:id="rIdx6urdckmaazdfia1edhn-">
        <w:r>
          <w:rPr>
            <w:rFonts w:ascii="Arial" w:cs="Arial" w:eastAsia="Arial" w:hAnsi="Arial"/>
            <w:i/>
            <w:iCs/>
            <w:color w:val="1D4ED8"/>
            <w:sz w:val="24"/>
            <w:szCs w:val="24"/>
            <w:u w:val="single"/>
          </w:rPr>
          <w:t xml:space="preserve">11 июля 2013 года № 133</w:t>
        </w:r>
      </w:hyperlink>
      <w:r>
        <w:rPr>
          <w:rFonts w:ascii="Arial" w:cs="Arial" w:eastAsia="Arial" w:hAnsi="Arial"/>
          <w:i/>
          <w:iCs/>
          <w:sz w:val="24"/>
          <w:szCs w:val="24"/>
        </w:rPr>
        <w:t xml:space="preserve">, </w:t>
      </w:r>
      <w:hyperlink w:history="1" r:id="rIdy6d6x2_rufrizcblfmuxw">
        <w:r>
          <w:rPr>
            <w:rFonts w:ascii="Arial" w:cs="Arial" w:eastAsia="Arial" w:hAnsi="Arial"/>
            <w:i/>
            <w:iCs/>
            <w:color w:val="1D4ED8"/>
            <w:sz w:val="24"/>
            <w:szCs w:val="24"/>
            <w:u w:val="single"/>
          </w:rPr>
          <w:t xml:space="preserve">18 октября 2013 года № 193</w:t>
        </w:r>
      </w:hyperlink>
      <w:r>
        <w:rPr>
          <w:rFonts w:ascii="Arial" w:cs="Arial" w:eastAsia="Arial" w:hAnsi="Arial"/>
          <w:i/>
          <w:iCs/>
          <w:sz w:val="24"/>
          <w:szCs w:val="24"/>
        </w:rPr>
        <w:t xml:space="preserve">, </w:t>
      </w:r>
      <w:hyperlink w:history="1" r:id="rIdnoujhbhkphia6kuhzzses">
        <w:r>
          <w:rPr>
            <w:rFonts w:ascii="Arial" w:cs="Arial" w:eastAsia="Arial" w:hAnsi="Arial"/>
            <w:i/>
            <w:iCs/>
            <w:color w:val="1D4ED8"/>
            <w:sz w:val="24"/>
            <w:szCs w:val="24"/>
            <w:u w:val="single"/>
          </w:rPr>
          <w:t xml:space="preserve">27 ноября 2013 года № 208</w:t>
        </w:r>
      </w:hyperlink>
      <w:r>
        <w:rPr>
          <w:rFonts w:ascii="Arial" w:cs="Arial" w:eastAsia="Arial" w:hAnsi="Arial"/>
          <w:i/>
          <w:iCs/>
          <w:sz w:val="24"/>
          <w:szCs w:val="24"/>
        </w:rPr>
        <w:t xml:space="preserve">,
 </w:t>
      </w:r>
      <w:hyperlink w:history="1" r:id="rIdq_kgggpmbalcehyy54m65">
        <w:r>
          <w:rPr>
            <w:rFonts w:ascii="Arial" w:cs="Arial" w:eastAsia="Arial" w:hAnsi="Arial"/>
            <w:i/>
            <w:iCs/>
            <w:color w:val="1D4ED8"/>
            <w:sz w:val="24"/>
            <w:szCs w:val="24"/>
            <w:u w:val="single"/>
          </w:rPr>
          <w:t xml:space="preserve">13 декабря 2013 года № 220</w:t>
        </w:r>
      </w:hyperlink>
      <w:r>
        <w:rPr>
          <w:rFonts w:ascii="Arial" w:cs="Arial" w:eastAsia="Arial" w:hAnsi="Arial"/>
          <w:i/>
          <w:iCs/>
          <w:sz w:val="24"/>
          <w:szCs w:val="24"/>
        </w:rPr>
        <w:t xml:space="preserve">, </w:t>
      </w:r>
      <w:hyperlink w:history="1" r:id="rIdjxui9rocj6bjidcs4gbc4">
        <w:r>
          <w:rPr>
            <w:rFonts w:ascii="Arial" w:cs="Arial" w:eastAsia="Arial" w:hAnsi="Arial"/>
            <w:i/>
            <w:iCs/>
            <w:color w:val="1D4ED8"/>
            <w:sz w:val="24"/>
            <w:szCs w:val="24"/>
            <w:u w:val="single"/>
          </w:rPr>
          <w:t xml:space="preserve">18 февраля 2014 года № 30</w:t>
        </w:r>
      </w:hyperlink>
      <w:r>
        <w:rPr>
          <w:rFonts w:ascii="Arial" w:cs="Arial" w:eastAsia="Arial" w:hAnsi="Arial"/>
          <w:i/>
          <w:iCs/>
          <w:sz w:val="24"/>
          <w:szCs w:val="24"/>
        </w:rPr>
        <w:t xml:space="preserve">, </w:t>
      </w:r>
      <w:hyperlink w:history="1" r:id="rIdww0gmpgvkb9yptosdet8b">
        <w:r>
          <w:rPr>
            <w:rFonts w:ascii="Arial" w:cs="Arial" w:eastAsia="Arial" w:hAnsi="Arial"/>
            <w:i/>
            <w:iCs/>
            <w:color w:val="1D4ED8"/>
            <w:sz w:val="24"/>
            <w:szCs w:val="24"/>
            <w:u w:val="single"/>
          </w:rPr>
          <w:t xml:space="preserve">18 февраля 2014 года № 35</w:t>
        </w:r>
      </w:hyperlink>
      <w:r>
        <w:rPr>
          <w:rFonts w:ascii="Arial" w:cs="Arial" w:eastAsia="Arial" w:hAnsi="Arial"/>
          <w:i/>
          <w:iCs/>
          <w:sz w:val="24"/>
          <w:szCs w:val="24"/>
        </w:rPr>
        <w:t xml:space="preserve">,
 </w:t>
      </w:r>
      <w:hyperlink w:history="1" r:id="rIdi2sx_m8qyo9tryh89zzkx">
        <w:r>
          <w:rPr>
            <w:rFonts w:ascii="Arial" w:cs="Arial" w:eastAsia="Arial" w:hAnsi="Arial"/>
            <w:i/>
            <w:iCs/>
            <w:color w:val="1D4ED8"/>
            <w:sz w:val="24"/>
            <w:szCs w:val="24"/>
            <w:u w:val="single"/>
          </w:rPr>
          <w:t xml:space="preserve">5 марта 2014 года № 39</w:t>
        </w:r>
      </w:hyperlink>
      <w:r>
        <w:rPr>
          <w:rFonts w:ascii="Arial" w:cs="Arial" w:eastAsia="Arial" w:hAnsi="Arial"/>
          <w:i/>
          <w:iCs/>
          <w:sz w:val="24"/>
          <w:szCs w:val="24"/>
        </w:rPr>
        <w:t xml:space="preserve">, </w:t>
      </w:r>
      <w:hyperlink w:history="1" r:id="rIds9hskhvaoa4jwr5x5foid">
        <w:r>
          <w:rPr>
            <w:rFonts w:ascii="Arial" w:cs="Arial" w:eastAsia="Arial" w:hAnsi="Arial"/>
            <w:i/>
            <w:iCs/>
            <w:color w:val="1D4ED8"/>
            <w:sz w:val="24"/>
            <w:szCs w:val="24"/>
            <w:u w:val="single"/>
          </w:rPr>
          <w:t xml:space="preserve">10 июля 2014 года № 129</w:t>
        </w:r>
      </w:hyperlink>
      <w:r>
        <w:rPr>
          <w:rFonts w:ascii="Arial" w:cs="Arial" w:eastAsia="Arial" w:hAnsi="Arial"/>
          <w:i/>
          <w:iCs/>
          <w:sz w:val="24"/>
          <w:szCs w:val="24"/>
        </w:rPr>
        <w:t xml:space="preserve">, </w:t>
      </w:r>
      <w:hyperlink w:history="1" r:id="rIdfvflqh-uzzy5rd01myujp">
        <w:r>
          <w:rPr>
            <w:rFonts w:ascii="Arial" w:cs="Arial" w:eastAsia="Arial" w:hAnsi="Arial"/>
            <w:i/>
            <w:iCs/>
            <w:color w:val="1D4ED8"/>
            <w:sz w:val="24"/>
            <w:szCs w:val="24"/>
            <w:u w:val="single"/>
          </w:rPr>
          <w:t xml:space="preserve">15 апреля 2015 года № 82</w:t>
        </w:r>
      </w:hyperlink>
      <w:r>
        <w:rPr>
          <w:rFonts w:ascii="Arial" w:cs="Arial" w:eastAsia="Arial" w:hAnsi="Arial"/>
          <w:i/>
          <w:iCs/>
          <w:sz w:val="24"/>
          <w:szCs w:val="24"/>
        </w:rPr>
        <w:t xml:space="preserve">,
 </w:t>
      </w:r>
      <w:hyperlink w:history="1" r:id="rIdh9xtkbnmhqr2o61otvcvl">
        <w:r>
          <w:rPr>
            <w:rFonts w:ascii="Arial" w:cs="Arial" w:eastAsia="Arial" w:hAnsi="Arial"/>
            <w:i/>
            <w:iCs/>
            <w:color w:val="1D4ED8"/>
            <w:sz w:val="24"/>
            <w:szCs w:val="24"/>
            <w:u w:val="single"/>
          </w:rPr>
          <w:t xml:space="preserve">21 мая 2015 года № 108</w:t>
        </w:r>
      </w:hyperlink>
      <w:r>
        <w:rPr>
          <w:rFonts w:ascii="Arial" w:cs="Arial" w:eastAsia="Arial" w:hAnsi="Arial"/>
          <w:i/>
          <w:iCs/>
          <w:sz w:val="24"/>
          <w:szCs w:val="24"/>
        </w:rPr>
        <w:t xml:space="preserve">, </w:t>
      </w:r>
      <w:hyperlink w:history="1" r:id="rIdqbk-trrjctl8hthydblly">
        <w:r>
          <w:rPr>
            <w:rFonts w:ascii="Arial" w:cs="Arial" w:eastAsia="Arial" w:hAnsi="Arial"/>
            <w:i/>
            <w:iCs/>
            <w:color w:val="1D4ED8"/>
            <w:sz w:val="24"/>
            <w:szCs w:val="24"/>
            <w:u w:val="single"/>
          </w:rPr>
          <w:t xml:space="preserve">5 января 2016 года № 2</w:t>
        </w:r>
      </w:hyperlink>
      <w:r>
        <w:rPr>
          <w:rFonts w:ascii="Arial" w:cs="Arial" w:eastAsia="Arial" w:hAnsi="Arial"/>
          <w:i/>
          <w:iCs/>
          <w:sz w:val="24"/>
          <w:szCs w:val="24"/>
        </w:rPr>
        <w:t xml:space="preserve">, </w:t>
      </w:r>
      <w:hyperlink w:history="1" r:id="rId0polgtyt09k4qkihc4hda">
        <w:r>
          <w:rPr>
            <w:rFonts w:ascii="Arial" w:cs="Arial" w:eastAsia="Arial" w:hAnsi="Arial"/>
            <w:i/>
            <w:iCs/>
            <w:color w:val="1D4ED8"/>
            <w:sz w:val="24"/>
            <w:szCs w:val="24"/>
            <w:u w:val="single"/>
          </w:rPr>
          <w:t xml:space="preserve">15 апреля 2016 года № 42</w:t>
        </w:r>
      </w:hyperlink>
      <w:r>
        <w:rPr>
          <w:rFonts w:ascii="Arial" w:cs="Arial" w:eastAsia="Arial" w:hAnsi="Arial"/>
          <w:i/>
          <w:iCs/>
          <w:sz w:val="24"/>
          <w:szCs w:val="24"/>
        </w:rPr>
        <w:t xml:space="preserve">,
 </w:t>
      </w:r>
      <w:hyperlink w:history="1" r:id="rIdcct6d-btajkgpk5f_cu3t">
        <w:r>
          <w:rPr>
            <w:rFonts w:ascii="Arial" w:cs="Arial" w:eastAsia="Arial" w:hAnsi="Arial"/>
            <w:i/>
            <w:iCs/>
            <w:color w:val="1D4ED8"/>
            <w:sz w:val="24"/>
            <w:szCs w:val="24"/>
            <w:u w:val="single"/>
          </w:rPr>
          <w:t xml:space="preserve">27 июля 2016 года № 151</w:t>
        </w:r>
      </w:hyperlink>
      <w:r>
        <w:rPr>
          <w:rFonts w:ascii="Arial" w:cs="Arial" w:eastAsia="Arial" w:hAnsi="Arial"/>
          <w:i/>
          <w:iCs/>
          <w:sz w:val="24"/>
          <w:szCs w:val="24"/>
        </w:rPr>
        <w:t xml:space="preserve">, </w:t>
      </w:r>
      <w:hyperlink w:history="1" r:id="rIdjdeyryr_1ksimeoz7g_5m">
        <w:r>
          <w:rPr>
            <w:rFonts w:ascii="Arial" w:cs="Arial" w:eastAsia="Arial" w:hAnsi="Arial"/>
            <w:i/>
            <w:iCs/>
            <w:color w:val="1D4ED8"/>
            <w:sz w:val="24"/>
            <w:szCs w:val="24"/>
            <w:u w:val="single"/>
          </w:rPr>
          <w:t xml:space="preserve">20 июля 2017 года № 137</w:t>
        </w:r>
      </w:hyperlink>
      <w:r>
        <w:rPr>
          <w:rFonts w:ascii="Arial" w:cs="Arial" w:eastAsia="Arial" w:hAnsi="Arial"/>
          <w:i/>
          <w:iCs/>
          <w:sz w:val="24"/>
          <w:szCs w:val="24"/>
        </w:rPr>
        <w:t xml:space="preserve">, </w:t>
      </w:r>
      <w:hyperlink w:history="1" r:id="rIdwqqrg8yjj3__so8ec0zzv">
        <w:r>
          <w:rPr>
            <w:rFonts w:ascii="Arial" w:cs="Arial" w:eastAsia="Arial" w:hAnsi="Arial"/>
            <w:i/>
            <w:iCs/>
            <w:color w:val="1D4ED8"/>
            <w:sz w:val="24"/>
            <w:szCs w:val="24"/>
            <w:u w:val="single"/>
          </w:rPr>
          <w:t xml:space="preserve">28 июля 2017 года № 149</w:t>
        </w:r>
      </w:hyperlink>
      <w:r>
        <w:rPr>
          <w:rFonts w:ascii="Arial" w:cs="Arial" w:eastAsia="Arial" w:hAnsi="Arial"/>
          <w:i/>
          <w:iCs/>
          <w:sz w:val="24"/>
          <w:szCs w:val="24"/>
        </w:rPr>
        <w:t xml:space="preserve">,
 </w:t>
      </w:r>
      <w:hyperlink w:history="1" r:id="rId18jc97ikr30ps8oll8soy">
        <w:r>
          <w:rPr>
            <w:rFonts w:ascii="Arial" w:cs="Arial" w:eastAsia="Arial" w:hAnsi="Arial"/>
            <w:i/>
            <w:iCs/>
            <w:color w:val="1D4ED8"/>
            <w:sz w:val="24"/>
            <w:szCs w:val="24"/>
            <w:u w:val="single"/>
          </w:rPr>
          <w:t xml:space="preserve">8 августа 2017 года № 172</w:t>
        </w:r>
      </w:hyperlink>
      <w:r>
        <w:rPr>
          <w:rFonts w:ascii="Arial" w:cs="Arial" w:eastAsia="Arial" w:hAnsi="Arial"/>
          <w:i/>
          <w:iCs/>
          <w:sz w:val="24"/>
          <w:szCs w:val="24"/>
        </w:rPr>
        <w:t xml:space="preserve">, </w:t>
      </w:r>
      <w:hyperlink w:history="1" r:id="rIdqkyfd7ken9f0g0cxgpumu">
        <w:r>
          <w:rPr>
            <w:rFonts w:ascii="Arial" w:cs="Arial" w:eastAsia="Arial" w:hAnsi="Arial"/>
            <w:i/>
            <w:iCs/>
            <w:color w:val="1D4ED8"/>
            <w:sz w:val="24"/>
            <w:szCs w:val="24"/>
            <w:u w:val="single"/>
          </w:rPr>
          <w:t xml:space="preserve">1 декабря 2017 года № 197 (2)</w:t>
        </w:r>
      </w:hyperlink>
      <w:r>
        <w:rPr>
          <w:rFonts w:ascii="Arial" w:cs="Arial" w:eastAsia="Arial" w:hAnsi="Arial"/>
          <w:sz w:val="24"/>
          <w:szCs w:val="24"/>
        </w:rPr>
        <w:t xml:space="preserve">, </w:t>
      </w:r>
      <w:hyperlink w:history="1" r:id="rIdke4zhzboiyvfb1fgdxale">
        <w:r>
          <w:rPr>
            <w:rFonts w:ascii="Arial" w:cs="Arial" w:eastAsia="Arial" w:hAnsi="Arial"/>
            <w:i/>
            <w:iCs/>
            <w:color w:val="1D4ED8"/>
            <w:sz w:val="24"/>
            <w:szCs w:val="24"/>
            <w:u w:val="single"/>
          </w:rPr>
          <w:t xml:space="preserve">8 августа 2019 года № 115</w:t>
        </w:r>
      </w:hyperlink>
      <w:r>
        <w:rPr>
          <w:rFonts w:ascii="Arial" w:cs="Arial" w:eastAsia="Arial" w:hAnsi="Arial"/>
          <w:i/>
          <w:iCs/>
          <w:sz w:val="24"/>
          <w:szCs w:val="24"/>
        </w:rPr>
        <w:t xml:space="preserve">,</w:t>
      </w:r>
      <w:hyperlink w:history="1" r:id="rIdbymsekwh9jufy5ehobcag">
        <w:r>
          <w:rPr>
            <w:rFonts w:ascii="Arial" w:cs="Arial" w:eastAsia="Arial" w:hAnsi="Arial"/>
            <w:i/>
            <w:iCs/>
            <w:color w:val="1D4ED8"/>
            <w:sz w:val="24"/>
            <w:szCs w:val="24"/>
            <w:u w:val="single"/>
          </w:rPr>
          <w:t xml:space="preserve">3 апреля 2020 года № 33</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Регламент Жогорку Кенеша Кыргызской Республики (далее - настоящий Регламент) определяет порядок и процедуры осуществления Жогорку Кенешем Кыргызской Республики (далее - Жогорку Кенеш) полномочий, предусмотренных </w:t>
      </w:r>
      <w:hyperlink w:history="1" r:id="rIdpn4yg-wces6qu0rlq0cdo">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 Кыргызской Республики (далее - Конституция).</w:t>
      </w:r>
    </w:p>
    <w:p>
      <w:pPr>
        <w:spacing w:after="120" w:before="200"/>
        <w:ind w:firstLine="397"/>
        <w:jc w:val="center"/>
      </w:pPr>
      <w:r>
        <w:rPr>
          <w:rFonts w:ascii="Arial" w:cs="Arial" w:eastAsia="Arial" w:hAnsi="Arial"/>
          <w:b/>
          <w:bCs/>
          <w:sz w:val="24"/>
          <w:szCs w:val="24"/>
        </w:rPr>
        <w:t xml:space="preserve">РАЗДЕЛ I
 ОСНОВЫ ДЕЯТЕЛЬНОСТИ ЖОГОРКУ КЕНЕША</w:t>
      </w:r>
    </w:p>
    <w:p>
      <w:pPr>
        <w:spacing w:after="120" w:before="200"/>
        <w:ind w:firstLine="397"/>
        <w:jc w:val="center"/>
      </w:pPr>
      <w:r>
        <w:rPr>
          <w:rFonts w:ascii="Arial" w:cs="Arial" w:eastAsia="Arial" w:hAnsi="Arial"/>
          <w:b/>
          <w:bCs/>
          <w:sz w:val="24"/>
          <w:szCs w:val="24"/>
        </w:rPr>
        <w:t xml:space="preserve">Глава 1
 Общие положения</w:t>
      </w:r>
    </w:p>
    <w:p>
      <w:pPr>
        <w:spacing w:after="120" w:before="200"/>
        <w:ind w:firstLine="397"/>
        <w:jc w:val="center"/>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1. Термины, используемые в настоящем Регламенте</w:t>
      </w:r>
    </w:p>
    <w:p>
      <w:pPr>
        <w:spacing w:after="120"/>
        <w:ind w:firstLine="397"/>
        <w:jc w:val="both"/>
      </w:pPr>
      <w:r>
        <w:rPr>
          <w:rFonts w:ascii="Arial" w:cs="Arial" w:eastAsia="Arial" w:hAnsi="Arial"/>
          <w:sz w:val="24"/>
          <w:szCs w:val="24"/>
        </w:rPr>
        <w:t xml:space="preserve">В настоящем Регламенте нижеприведенные определения и понятия имеют следующие значения:</w:t>
      </w:r>
    </w:p>
    <w:p>
      <w:pPr>
        <w:spacing w:after="120"/>
        <w:ind w:firstLine="397"/>
        <w:jc w:val="both"/>
      </w:pPr>
      <w:r>
        <w:rPr>
          <w:rFonts w:ascii="Arial" w:cs="Arial" w:eastAsia="Arial" w:hAnsi="Arial"/>
          <w:b/>
          <w:bCs/>
          <w:sz w:val="24"/>
          <w:szCs w:val="24"/>
        </w:rPr>
        <w:t xml:space="preserve">альтернативные законопроекты</w:t>
      </w:r>
      <w:r>
        <w:rPr>
          <w:rFonts w:ascii="Arial" w:cs="Arial" w:eastAsia="Arial" w:hAnsi="Arial"/>
          <w:sz w:val="24"/>
          <w:szCs w:val="24"/>
        </w:rPr>
        <w:t xml:space="preserve"> - законопроекты, поступившие одновременно в Жогорку Кенеш от разных субъектов законодательной инициативы, направленные на регулирование одних и тех же общественных отношений;</w:t>
      </w:r>
    </w:p>
    <w:p>
      <w:pPr>
        <w:spacing w:after="120"/>
        <w:ind w:firstLine="397"/>
        <w:jc w:val="both"/>
      </w:pPr>
      <w:r>
        <w:rPr>
          <w:rFonts w:ascii="Arial" w:cs="Arial" w:eastAsia="Arial" w:hAnsi="Arial"/>
          <w:b/>
          <w:bCs/>
          <w:sz w:val="24"/>
          <w:szCs w:val="24"/>
        </w:rPr>
        <w:t xml:space="preserve">база законопроектов</w:t>
      </w:r>
      <w:r>
        <w:rPr>
          <w:rFonts w:ascii="Arial" w:cs="Arial" w:eastAsia="Arial" w:hAnsi="Arial"/>
          <w:sz w:val="24"/>
          <w:szCs w:val="24"/>
        </w:rPr>
        <w:t xml:space="preserve"> - свод официально поступивших и зарегистрированных в Жогорку Кенеше проектов нормативных правовых актов;</w:t>
      </w:r>
    </w:p>
    <w:p>
      <w:pPr>
        <w:spacing w:after="120"/>
        <w:ind w:firstLine="397"/>
        <w:jc w:val="both"/>
      </w:pPr>
      <w:r>
        <w:rPr>
          <w:rFonts w:ascii="Arial" w:cs="Arial" w:eastAsia="Arial" w:hAnsi="Arial"/>
          <w:b/>
          <w:bCs/>
          <w:sz w:val="24"/>
          <w:szCs w:val="24"/>
        </w:rPr>
        <w:t xml:space="preserve">государственные (национальные) интересы</w:t>
      </w:r>
      <w:r>
        <w:rPr>
          <w:rFonts w:ascii="Arial" w:cs="Arial" w:eastAsia="Arial" w:hAnsi="Arial"/>
          <w:sz w:val="24"/>
          <w:szCs w:val="24"/>
        </w:rPr>
        <w:t xml:space="preserve"> - интересы, обусловленные потребностями выживания, безопасности и развития страны, а также ценностями исторического и культурного наследия, образом жизни, устремлениями и стимулами деятельности субъектов государственной политики, которые служат приумножению национальной мощи государства и повышению благосостояния большинства граждан;</w:t>
      </w:r>
    </w:p>
    <w:p>
      <w:pPr>
        <w:spacing w:after="120"/>
        <w:ind w:firstLine="397"/>
        <w:jc w:val="both"/>
      </w:pPr>
      <w:r>
        <w:rPr>
          <w:rFonts w:ascii="Arial" w:cs="Arial" w:eastAsia="Arial" w:hAnsi="Arial"/>
          <w:b/>
          <w:bCs/>
          <w:sz w:val="24"/>
          <w:szCs w:val="24"/>
        </w:rPr>
        <w:t xml:space="preserve">законодательное предложение</w:t>
      </w:r>
      <w:r>
        <w:rPr>
          <w:rFonts w:ascii="Arial" w:cs="Arial" w:eastAsia="Arial" w:hAnsi="Arial"/>
          <w:sz w:val="24"/>
          <w:szCs w:val="24"/>
        </w:rPr>
        <w:t xml:space="preserve"> - предложение Жогорку Кенеша Правительству о разработке проекта закона или иного нормативного правового акта;</w:t>
      </w:r>
    </w:p>
    <w:p>
      <w:pPr>
        <w:spacing w:after="120"/>
        <w:ind w:firstLine="397"/>
        <w:jc w:val="both"/>
      </w:pPr>
      <w:r>
        <w:rPr>
          <w:rFonts w:ascii="Arial" w:cs="Arial" w:eastAsia="Arial" w:hAnsi="Arial"/>
          <w:b/>
          <w:bCs/>
          <w:sz w:val="24"/>
          <w:szCs w:val="24"/>
        </w:rPr>
        <w:t xml:space="preserve">избранный депутат</w:t>
      </w:r>
      <w:r>
        <w:rPr>
          <w:rFonts w:ascii="Arial" w:cs="Arial" w:eastAsia="Arial" w:hAnsi="Arial"/>
          <w:sz w:val="24"/>
          <w:szCs w:val="24"/>
        </w:rPr>
        <w:t xml:space="preserve"> - кандидат в депутаты Жогорку Кенеша, зарегистрированный Центральной комиссией по выборам и проведению референдумов Кыргызской Республики (далее - Центральная комиссия по выборам и проведению референдумов) в качестве депутата, но еще не вступивший в свои полномочия (после официального опубликования результатов выборов либо в порядке замещения вакантного мандата);</w:t>
      </w:r>
    </w:p>
    <w:p>
      <w:pPr>
        <w:spacing w:after="120"/>
        <w:ind w:firstLine="397"/>
        <w:jc w:val="both"/>
      </w:pPr>
      <w:r>
        <w:rPr>
          <w:rFonts w:ascii="Arial" w:cs="Arial" w:eastAsia="Arial" w:hAnsi="Arial"/>
          <w:b/>
          <w:bCs/>
          <w:sz w:val="24"/>
          <w:szCs w:val="24"/>
        </w:rPr>
        <w:t xml:space="preserve">конфликт интересов</w:t>
      </w:r>
      <w:r>
        <w:rPr>
          <w:rFonts w:ascii="Arial" w:cs="Arial" w:eastAsia="Arial" w:hAnsi="Arial"/>
          <w:sz w:val="24"/>
          <w:szCs w:val="24"/>
        </w:rPr>
        <w:t xml:space="preserve"> - ситуация, при которой имущественные или другие личные интересы депутатов при исполнении возложенных на них обязанностей входят в противоречие с общественными и государственными (национальными) интересами;</w:t>
      </w:r>
    </w:p>
    <w:p>
      <w:pPr>
        <w:spacing w:after="120"/>
        <w:ind w:firstLine="397"/>
        <w:jc w:val="both"/>
      </w:pPr>
      <w:r>
        <w:rPr>
          <w:rFonts w:ascii="Arial" w:cs="Arial" w:eastAsia="Arial" w:hAnsi="Arial"/>
          <w:b/>
          <w:bCs/>
          <w:sz w:val="24"/>
          <w:szCs w:val="24"/>
        </w:rPr>
        <w:t xml:space="preserve">Координационный совет Жогорку Кенеша</w:t>
      </w:r>
      <w:r>
        <w:rPr>
          <w:rFonts w:ascii="Arial" w:cs="Arial" w:eastAsia="Arial" w:hAnsi="Arial"/>
          <w:sz w:val="24"/>
          <w:szCs w:val="24"/>
        </w:rPr>
        <w:t xml:space="preserve"> - постоянный орган Жогорку Кенеша, созданный для коллективного решения вопросов эффективной организации деятельности Жогорку Кенеша;</w:t>
      </w:r>
    </w:p>
    <w:p>
      <w:pPr>
        <w:spacing w:after="120"/>
        <w:ind w:firstLine="397"/>
        <w:jc w:val="both"/>
      </w:pPr>
      <w:r>
        <w:rPr>
          <w:rFonts w:ascii="Arial" w:cs="Arial" w:eastAsia="Arial" w:hAnsi="Arial"/>
          <w:b/>
          <w:bCs/>
          <w:sz w:val="24"/>
          <w:szCs w:val="24"/>
        </w:rPr>
        <w:t xml:space="preserve">лингвистическая экспертиза проекта закона</w:t>
      </w:r>
      <w:r>
        <w:rPr>
          <w:rFonts w:ascii="Arial" w:cs="Arial" w:eastAsia="Arial" w:hAnsi="Arial"/>
          <w:sz w:val="24"/>
          <w:szCs w:val="24"/>
        </w:rPr>
        <w:t xml:space="preserve"> - оценка соответствия текста проекта закона нормам современного кыргызского и русского языков с учетом особенностей правил юридической техники и дача рекомендаций по устранению грамматических, синтаксических, стилистических, логических, редакционно-технических ошибок и ошибок в использовании терминов;</w:t>
      </w:r>
    </w:p>
    <w:p>
      <w:pPr>
        <w:spacing w:after="120"/>
        <w:ind w:firstLine="397"/>
        <w:jc w:val="both"/>
      </w:pPr>
      <w:r>
        <w:rPr>
          <w:rFonts w:ascii="Arial" w:cs="Arial" w:eastAsia="Arial" w:hAnsi="Arial"/>
          <w:b/>
          <w:bCs/>
          <w:sz w:val="24"/>
          <w:szCs w:val="24"/>
        </w:rPr>
        <w:t xml:space="preserve">личный интерес</w:t>
      </w:r>
      <w:r>
        <w:rPr>
          <w:rFonts w:ascii="Arial" w:cs="Arial" w:eastAsia="Arial" w:hAnsi="Arial"/>
          <w:sz w:val="24"/>
          <w:szCs w:val="24"/>
        </w:rPr>
        <w:t xml:space="preserve"> - материальная или иная выгода, которую стремятся получить или получают, прямо или косвенно, для себя или своих близких должностные лица Жогорку Кенеша, депутаты в результате выполнения своих служебных обязанностей;</w:t>
      </w:r>
    </w:p>
    <w:p>
      <w:pPr>
        <w:spacing w:after="120"/>
        <w:ind w:firstLine="397"/>
        <w:jc w:val="both"/>
      </w:pPr>
      <w:r>
        <w:rPr>
          <w:rFonts w:ascii="Arial" w:cs="Arial" w:eastAsia="Arial" w:hAnsi="Arial"/>
          <w:b/>
          <w:bCs/>
          <w:sz w:val="24"/>
          <w:szCs w:val="24"/>
        </w:rPr>
        <w:t xml:space="preserve">общественный интерес</w:t>
      </w:r>
      <w:r>
        <w:rPr>
          <w:rFonts w:ascii="Arial" w:cs="Arial" w:eastAsia="Arial" w:hAnsi="Arial"/>
          <w:sz w:val="24"/>
          <w:szCs w:val="24"/>
        </w:rPr>
        <w:t xml:space="preserve"> - интерес любого лица (лиц), связанный с обеспечением благополучия, стабильности, безопасности и устойчивого развития общества;</w:t>
      </w:r>
    </w:p>
    <w:p>
      <w:pPr>
        <w:spacing w:after="120"/>
        <w:ind w:firstLine="397"/>
        <w:jc w:val="both"/>
      </w:pPr>
      <w:r>
        <w:rPr>
          <w:rFonts w:ascii="Arial" w:cs="Arial" w:eastAsia="Arial" w:hAnsi="Arial"/>
          <w:b/>
          <w:bCs/>
          <w:sz w:val="24"/>
          <w:szCs w:val="24"/>
        </w:rPr>
        <w:t xml:space="preserve">общественная экспертиза</w:t>
      </w:r>
      <w:r>
        <w:rPr>
          <w:rFonts w:ascii="Arial" w:cs="Arial" w:eastAsia="Arial" w:hAnsi="Arial"/>
          <w:sz w:val="24"/>
          <w:szCs w:val="24"/>
        </w:rPr>
        <w:t xml:space="preserve"> - экспертиза, проводимая независимыми общественными или экспертными организациями, национальными или международными экспертами;</w:t>
      </w:r>
    </w:p>
    <w:p>
      <w:pPr>
        <w:spacing w:after="120"/>
        <w:ind w:firstLine="397"/>
        <w:jc w:val="both"/>
      </w:pPr>
      <w:r>
        <w:rPr>
          <w:rFonts w:ascii="Arial" w:cs="Arial" w:eastAsia="Arial" w:hAnsi="Arial"/>
          <w:b/>
          <w:bCs/>
          <w:sz w:val="24"/>
          <w:szCs w:val="24"/>
        </w:rPr>
        <w:t xml:space="preserve">открытое голосование</w:t>
      </w:r>
      <w:r>
        <w:rPr>
          <w:rFonts w:ascii="Arial" w:cs="Arial" w:eastAsia="Arial" w:hAnsi="Arial"/>
          <w:sz w:val="24"/>
          <w:szCs w:val="24"/>
        </w:rPr>
        <w:t xml:space="preserve"> - способ голосования, при котором фиксируются волеизъявление и результаты поименного голосования каждого депутата по одному из вариантов ответа ("за", "против");</w:t>
      </w:r>
    </w:p>
    <w:p>
      <w:pPr>
        <w:spacing w:after="120"/>
        <w:ind w:firstLine="397"/>
        <w:jc w:val="both"/>
      </w:pPr>
      <w:r>
        <w:rPr>
          <w:rFonts w:ascii="Arial" w:cs="Arial" w:eastAsia="Arial" w:hAnsi="Arial"/>
          <w:b/>
          <w:bCs/>
          <w:sz w:val="24"/>
          <w:szCs w:val="24"/>
        </w:rPr>
        <w:t xml:space="preserve">проект закона (законопроект)</w:t>
      </w:r>
      <w:r>
        <w:rPr>
          <w:rFonts w:ascii="Arial" w:cs="Arial" w:eastAsia="Arial" w:hAnsi="Arial"/>
          <w:sz w:val="24"/>
          <w:szCs w:val="24"/>
        </w:rPr>
        <w:t xml:space="preserve"> - проект нормативного правового акта, официально внесенный субъектами законодательной инициативы на рассмотрение Жогорку Кенеша;</w:t>
      </w:r>
    </w:p>
    <w:p>
      <w:pPr>
        <w:spacing w:after="120"/>
        <w:ind w:firstLine="397"/>
        <w:jc w:val="both"/>
      </w:pPr>
      <w:r>
        <w:rPr>
          <w:rFonts w:ascii="Arial" w:cs="Arial" w:eastAsia="Arial" w:hAnsi="Arial"/>
          <w:b/>
          <w:bCs/>
          <w:sz w:val="24"/>
          <w:szCs w:val="24"/>
        </w:rPr>
        <w:t xml:space="preserve">протокол заседания</w:t>
      </w:r>
      <w:r>
        <w:rPr>
          <w:rFonts w:ascii="Arial" w:cs="Arial" w:eastAsia="Arial" w:hAnsi="Arial"/>
          <w:sz w:val="24"/>
          <w:szCs w:val="24"/>
        </w:rPr>
        <w:t xml:space="preserve"> - документ, фиксирующий ход заседания от начала и до завершения;</w:t>
      </w:r>
    </w:p>
    <w:p>
      <w:pPr>
        <w:spacing w:after="120"/>
        <w:ind w:firstLine="397"/>
        <w:jc w:val="both"/>
      </w:pPr>
      <w:r>
        <w:rPr>
          <w:rFonts w:ascii="Arial" w:cs="Arial" w:eastAsia="Arial" w:hAnsi="Arial"/>
          <w:b/>
          <w:bCs/>
          <w:sz w:val="24"/>
          <w:szCs w:val="24"/>
        </w:rPr>
        <w:t xml:space="preserve">стенограмма заседания</w:t>
      </w:r>
      <w:r>
        <w:rPr>
          <w:rFonts w:ascii="Arial" w:cs="Arial" w:eastAsia="Arial" w:hAnsi="Arial"/>
          <w:sz w:val="24"/>
          <w:szCs w:val="24"/>
        </w:rPr>
        <w:t xml:space="preserve"> - документ, представляющий воспроизведенную с аудиостенограммы дословную запись устной речи участников заседаний Жогорку Кенеша, фракции, комитета, комиссии, а также иных мероприятий, организованных Жогорку Кенешем;</w:t>
      </w:r>
    </w:p>
    <w:p>
      <w:pPr>
        <w:spacing w:after="120"/>
        <w:ind w:firstLine="397"/>
        <w:jc w:val="both"/>
      </w:pPr>
      <w:r>
        <w:rPr>
          <w:rFonts w:ascii="Arial" w:cs="Arial" w:eastAsia="Arial" w:hAnsi="Arial"/>
          <w:b/>
          <w:bCs/>
          <w:sz w:val="24"/>
          <w:szCs w:val="24"/>
        </w:rPr>
        <w:t xml:space="preserve">субъект законодательной инициативы</w:t>
      </w:r>
      <w:r>
        <w:rPr>
          <w:rFonts w:ascii="Arial" w:cs="Arial" w:eastAsia="Arial" w:hAnsi="Arial"/>
          <w:sz w:val="24"/>
          <w:szCs w:val="24"/>
        </w:rPr>
        <w:t xml:space="preserve"> - субъект, обладающий правом вносить от своего имени на рассмотрение Жогорку Кенеша проекты законов;</w:t>
      </w:r>
    </w:p>
    <w:p>
      <w:pPr>
        <w:spacing w:after="120"/>
        <w:ind w:firstLine="397"/>
        <w:jc w:val="both"/>
      </w:pPr>
      <w:r>
        <w:rPr>
          <w:rFonts w:ascii="Arial" w:cs="Arial" w:eastAsia="Arial" w:hAnsi="Arial"/>
          <w:b/>
          <w:bCs/>
          <w:sz w:val="24"/>
          <w:szCs w:val="24"/>
        </w:rPr>
        <w:t xml:space="preserve">тайное голосование</w:t>
      </w:r>
      <w:r>
        <w:rPr>
          <w:rFonts w:ascii="Arial" w:cs="Arial" w:eastAsia="Arial" w:hAnsi="Arial"/>
          <w:sz w:val="24"/>
          <w:szCs w:val="24"/>
        </w:rPr>
        <w:t xml:space="preserve"> - вид голосования, при котором голосование участников осуществляется анонимно и исключается контроль за волеизъявлением голосующего по одному из вариантов ответа ("за", "против");</w:t>
      </w:r>
    </w:p>
    <w:p>
      <w:pPr>
        <w:spacing w:after="120"/>
        <w:ind w:firstLine="397"/>
        <w:jc w:val="both"/>
      </w:pPr>
      <w:r>
        <w:rPr>
          <w:rFonts w:ascii="Arial" w:cs="Arial" w:eastAsia="Arial" w:hAnsi="Arial"/>
          <w:b/>
          <w:bCs/>
          <w:sz w:val="24"/>
          <w:szCs w:val="24"/>
        </w:rPr>
        <w:t xml:space="preserve">число присутствующих на заседании депутатов</w:t>
      </w:r>
      <w:r>
        <w:rPr>
          <w:rFonts w:ascii="Arial" w:cs="Arial" w:eastAsia="Arial" w:hAnsi="Arial"/>
          <w:sz w:val="24"/>
          <w:szCs w:val="24"/>
        </w:rPr>
        <w:t xml:space="preserve"> - количество депутатов Жогорку Кенеша, находящихся в зале заседаний и зарегистрировавшихся перед проведением голосования.</w:t>
      </w:r>
    </w:p>
    <w:p>
      <w:pPr>
        <w:spacing w:after="120"/>
        <w:ind w:firstLine="397"/>
        <w:jc w:val="both"/>
      </w:pPr>
      <w:r>
        <w:rPr>
          <w:rFonts w:ascii="Arial" w:cs="Arial" w:eastAsia="Arial" w:hAnsi="Arial"/>
          <w:sz w:val="24"/>
          <w:szCs w:val="24"/>
        </w:rPr>
        <w:t xml:space="preserve">Термины, используемые в настоящем Регламенте, но не содержащиеся в настоящей статье, используются в соответствии с их общепринятым значением.</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2. Жогорку Кенеш</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Жогорку Кенеш - парламент Кыргызской Республики - является высшим представительным органом, осуществляющим законодательную власть и контрольные функции в пределах своих полномочий с соблюдением принципа разделения государственной власти.</w:t>
      </w:r>
    </w:p>
    <w:p>
      <w:pPr>
        <w:spacing w:after="120"/>
        <w:ind w:firstLine="397"/>
        <w:jc w:val="both"/>
      </w:pPr>
      <w:r>
        <w:rPr>
          <w:rFonts w:ascii="Arial" w:cs="Arial" w:eastAsia="Arial" w:hAnsi="Arial"/>
          <w:sz w:val="24"/>
          <w:szCs w:val="24"/>
        </w:rPr>
        <w:t xml:space="preserve">2. Конституционный состав Жогорку Кенеша представлен 120 депутатами, избираемыми сроком на 5 лет.</w:t>
      </w:r>
    </w:p>
    <w:p>
      <w:pPr>
        <w:spacing w:after="120"/>
        <w:ind w:firstLine="397"/>
        <w:jc w:val="both"/>
      </w:pPr>
      <w:r>
        <w:rPr>
          <w:rFonts w:ascii="Arial" w:cs="Arial" w:eastAsia="Arial" w:hAnsi="Arial"/>
          <w:sz w:val="24"/>
          <w:szCs w:val="24"/>
        </w:rPr>
        <w:t xml:space="preserve">3. Жогорку Кенеш осуществляет полномочия, предусмотренные </w:t>
      </w:r>
      <w:hyperlink w:history="1" r:id="rIdrst2me9ldfdluwvw1y7di">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 в порядке, определенном настоящим Регламентом.</w:t>
      </w:r>
    </w:p>
    <w:p>
      <w:pPr>
        <w:spacing w:after="120"/>
        <w:ind w:firstLine="397"/>
        <w:jc w:val="both"/>
      </w:pPr>
      <w:r>
        <w:rPr>
          <w:rFonts w:ascii="Arial" w:cs="Arial" w:eastAsia="Arial" w:hAnsi="Arial"/>
          <w:sz w:val="24"/>
          <w:szCs w:val="24"/>
        </w:rPr>
        <w:t xml:space="preserve">4. Полномочия Жогорку Кенеша начинаются со дня принятия присяги большинством депутатов конституционного состава на его первом заседании. Полномочия прежнего созыва прекращаются со дня первого заседания Жогорку Кенеша.</w:t>
      </w:r>
    </w:p>
    <w:p>
      <w:pPr>
        <w:spacing w:after="120"/>
        <w:ind w:firstLine="397"/>
        <w:jc w:val="both"/>
      </w:pPr>
      <w:r>
        <w:rPr>
          <w:rFonts w:ascii="Arial" w:cs="Arial" w:eastAsia="Arial" w:hAnsi="Arial"/>
          <w:sz w:val="24"/>
          <w:szCs w:val="24"/>
        </w:rPr>
        <w:t xml:space="preserve">5. Жогорку Кенеш, его органы и должностные лица руководствуются в своей деятельности </w:t>
      </w:r>
      <w:hyperlink w:history="1" r:id="rIdygojvp1r71hezkt9kjwiq">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 настоящим Регламентом и иными нормативными правовыми актами.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3. Конституционные полномочия Жогорку Кенеша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К полномочиям Жогорку Кенеша относятся:</w:t>
      </w:r>
    </w:p>
    <w:p>
      <w:pPr>
        <w:spacing w:after="120"/>
        <w:ind w:firstLine="397"/>
        <w:jc w:val="both"/>
      </w:pPr>
      <w:r>
        <w:rPr>
          <w:rFonts w:ascii="Arial" w:cs="Arial" w:eastAsia="Arial" w:hAnsi="Arial"/>
          <w:sz w:val="24"/>
          <w:szCs w:val="24"/>
        </w:rPr>
        <w:t xml:space="preserve">1) принятие закона о назначении референдума;</w:t>
      </w:r>
    </w:p>
    <w:p>
      <w:pPr>
        <w:spacing w:after="120"/>
        <w:ind w:firstLine="397"/>
        <w:jc w:val="both"/>
      </w:pPr>
      <w:r>
        <w:rPr>
          <w:rFonts w:ascii="Arial" w:cs="Arial" w:eastAsia="Arial" w:hAnsi="Arial"/>
          <w:sz w:val="24"/>
          <w:szCs w:val="24"/>
        </w:rPr>
        <w:t xml:space="preserve">2) назначение выборов Президента;</w:t>
      </w:r>
    </w:p>
    <w:p>
      <w:pPr>
        <w:spacing w:after="120"/>
        <w:ind w:firstLine="397"/>
        <w:jc w:val="both"/>
      </w:pPr>
      <w:r>
        <w:rPr>
          <w:rFonts w:ascii="Arial" w:cs="Arial" w:eastAsia="Arial" w:hAnsi="Arial"/>
          <w:sz w:val="24"/>
          <w:szCs w:val="24"/>
        </w:rPr>
        <w:t xml:space="preserve">3) внесение изменений в положения третьего, четвертого, пятого, шестого, седьмого и восьмого разделов Конституции в порядке, определенном разделом девятым Конституции;</w:t>
      </w:r>
    </w:p>
    <w:p>
      <w:pPr>
        <w:spacing w:after="120"/>
        <w:ind w:firstLine="397"/>
        <w:jc w:val="both"/>
      </w:pPr>
      <w:r>
        <w:rPr>
          <w:rFonts w:ascii="Arial" w:cs="Arial" w:eastAsia="Arial" w:hAnsi="Arial"/>
          <w:sz w:val="24"/>
          <w:szCs w:val="24"/>
        </w:rPr>
        <w:t xml:space="preserve">4) принятие законов;</w:t>
      </w:r>
    </w:p>
    <w:p>
      <w:pPr>
        <w:spacing w:after="120"/>
        <w:ind w:firstLine="397"/>
        <w:jc w:val="both"/>
      </w:pPr>
      <w:r>
        <w:rPr>
          <w:rFonts w:ascii="Arial" w:cs="Arial" w:eastAsia="Arial" w:hAnsi="Arial"/>
          <w:sz w:val="24"/>
          <w:szCs w:val="24"/>
        </w:rPr>
        <w:t xml:space="preserve">5) повторное рассмотрение законов, возвращенных с возражениями Президента;</w:t>
      </w:r>
    </w:p>
    <w:p>
      <w:pPr>
        <w:spacing w:after="120"/>
        <w:ind w:firstLine="397"/>
        <w:jc w:val="both"/>
      </w:pPr>
      <w:r>
        <w:rPr>
          <w:rFonts w:ascii="Arial" w:cs="Arial" w:eastAsia="Arial" w:hAnsi="Arial"/>
          <w:sz w:val="24"/>
          <w:szCs w:val="24"/>
        </w:rPr>
        <w:t xml:space="preserve">6) осуществление контроля деятельности Правительства;</w:t>
      </w:r>
    </w:p>
    <w:p>
      <w:pPr>
        <w:spacing w:after="120"/>
        <w:ind w:firstLine="397"/>
        <w:jc w:val="both"/>
      </w:pPr>
      <w:r>
        <w:rPr>
          <w:rFonts w:ascii="Arial" w:cs="Arial" w:eastAsia="Arial" w:hAnsi="Arial"/>
          <w:sz w:val="24"/>
          <w:szCs w:val="24"/>
        </w:rPr>
        <w:t xml:space="preserve">7) осуществление контроля исполнения законов и решений Жогорку Кенеша;</w:t>
      </w:r>
    </w:p>
    <w:p>
      <w:pPr>
        <w:spacing w:after="120"/>
        <w:ind w:firstLine="397"/>
        <w:jc w:val="both"/>
      </w:pPr>
      <w:r>
        <w:rPr>
          <w:rFonts w:ascii="Arial" w:cs="Arial" w:eastAsia="Arial" w:hAnsi="Arial"/>
          <w:sz w:val="24"/>
          <w:szCs w:val="24"/>
        </w:rPr>
        <w:t xml:space="preserve">8) ратификация и денонсация международных договоров в порядке, определяемом законом;</w:t>
      </w:r>
    </w:p>
    <w:p>
      <w:pPr>
        <w:spacing w:after="120"/>
        <w:ind w:firstLine="397"/>
        <w:jc w:val="both"/>
      </w:pPr>
      <w:r>
        <w:rPr>
          <w:rFonts w:ascii="Arial" w:cs="Arial" w:eastAsia="Arial" w:hAnsi="Arial"/>
          <w:sz w:val="24"/>
          <w:szCs w:val="24"/>
        </w:rPr>
        <w:t xml:space="preserve">9) решение вопросов об изменении государственной границы Кыргызской Республики;</w:t>
      </w:r>
    </w:p>
    <w:p>
      <w:pPr>
        <w:spacing w:after="120"/>
        <w:ind w:firstLine="397"/>
        <w:jc w:val="both"/>
      </w:pPr>
      <w:r>
        <w:rPr>
          <w:rFonts w:ascii="Arial" w:cs="Arial" w:eastAsia="Arial" w:hAnsi="Arial"/>
          <w:sz w:val="24"/>
          <w:szCs w:val="24"/>
        </w:rPr>
        <w:t xml:space="preserve">10) утверждение республиканского бюджета;</w:t>
      </w:r>
    </w:p>
    <w:p>
      <w:pPr>
        <w:spacing w:after="120"/>
        <w:ind w:firstLine="397"/>
        <w:jc w:val="both"/>
      </w:pPr>
      <w:r>
        <w:rPr>
          <w:rFonts w:ascii="Arial" w:cs="Arial" w:eastAsia="Arial" w:hAnsi="Arial"/>
          <w:sz w:val="24"/>
          <w:szCs w:val="24"/>
        </w:rPr>
        <w:t xml:space="preserve">11) утверждение отчета об исполнении республиканского бюджета;</w:t>
      </w:r>
    </w:p>
    <w:p>
      <w:pPr>
        <w:spacing w:after="120"/>
        <w:ind w:firstLine="397"/>
        <w:jc w:val="both"/>
      </w:pPr>
      <w:r>
        <w:rPr>
          <w:rFonts w:ascii="Arial" w:cs="Arial" w:eastAsia="Arial" w:hAnsi="Arial"/>
          <w:sz w:val="24"/>
          <w:szCs w:val="24"/>
        </w:rPr>
        <w:t xml:space="preserve">12) решение вопросов административно-территориального устройства Кыргызской Республики;</w:t>
      </w:r>
    </w:p>
    <w:p>
      <w:pPr>
        <w:spacing w:after="120"/>
        <w:ind w:firstLine="397"/>
        <w:jc w:val="both"/>
      </w:pPr>
      <w:r>
        <w:rPr>
          <w:rFonts w:ascii="Arial" w:cs="Arial" w:eastAsia="Arial" w:hAnsi="Arial"/>
          <w:sz w:val="24"/>
          <w:szCs w:val="24"/>
        </w:rPr>
        <w:t xml:space="preserve">13) издание актов об амнистии;</w:t>
      </w:r>
    </w:p>
    <w:p>
      <w:pPr>
        <w:spacing w:after="120"/>
        <w:ind w:firstLine="397"/>
        <w:jc w:val="both"/>
      </w:pPr>
      <w:r>
        <w:rPr>
          <w:rFonts w:ascii="Arial" w:cs="Arial" w:eastAsia="Arial" w:hAnsi="Arial"/>
          <w:sz w:val="24"/>
          <w:szCs w:val="24"/>
        </w:rPr>
        <w:t xml:space="preserve">14) рассмотрение и утверждение программы Правительства, определение структуры и состава Правительства, за исключением членов Правительства - руководителей государственных органов, ведающих вопросами обороны и национальной безопасности; одобрение кандидатуры на вакантную должность члена Правительства, внесенной Премьер-министром;</w:t>
      </w:r>
    </w:p>
    <w:p>
      <w:pPr>
        <w:spacing w:after="120"/>
        <w:ind w:firstLine="397"/>
        <w:jc w:val="both"/>
      </w:pPr>
      <w:r>
        <w:rPr>
          <w:rFonts w:ascii="Arial" w:cs="Arial" w:eastAsia="Arial" w:hAnsi="Arial"/>
          <w:sz w:val="24"/>
          <w:szCs w:val="24"/>
        </w:rPr>
        <w:t xml:space="preserve">15) утверждение общегосударственных программ развития Кыргызской Республики, внесенных Правительством;</w:t>
      </w:r>
    </w:p>
    <w:p>
      <w:pPr>
        <w:spacing w:after="120"/>
        <w:ind w:firstLine="397"/>
        <w:jc w:val="both"/>
      </w:pPr>
      <w:r>
        <w:rPr>
          <w:rFonts w:ascii="Arial" w:cs="Arial" w:eastAsia="Arial" w:hAnsi="Arial"/>
          <w:sz w:val="24"/>
          <w:szCs w:val="24"/>
        </w:rPr>
        <w:t xml:space="preserve">16) принятие решения о доверии Правительству;</w:t>
      </w:r>
    </w:p>
    <w:p>
      <w:pPr>
        <w:spacing w:after="120"/>
        <w:ind w:firstLine="397"/>
        <w:jc w:val="both"/>
      </w:pPr>
      <w:r>
        <w:rPr>
          <w:rFonts w:ascii="Arial" w:cs="Arial" w:eastAsia="Arial" w:hAnsi="Arial"/>
          <w:sz w:val="24"/>
          <w:szCs w:val="24"/>
        </w:rPr>
        <w:t xml:space="preserve">17) принятие решения о выражении недоверия Правительству;</w:t>
      </w:r>
    </w:p>
    <w:p>
      <w:pPr>
        <w:spacing w:after="120"/>
        <w:ind w:firstLine="397"/>
        <w:jc w:val="both"/>
      </w:pPr>
      <w:r>
        <w:rPr>
          <w:rFonts w:ascii="Arial" w:cs="Arial" w:eastAsia="Arial" w:hAnsi="Arial"/>
          <w:sz w:val="24"/>
          <w:szCs w:val="24"/>
        </w:rPr>
        <w:t xml:space="preserve">18) избрание по представлению Президента судей Верховного суда, судей Конституционной палаты Верховного суда; освобождение их от должности по представлению Президента в случаях, предусмотренных конституционным законом;</w:t>
      </w:r>
    </w:p>
    <w:p>
      <w:pPr>
        <w:spacing w:after="120"/>
        <w:ind w:firstLine="397"/>
        <w:jc w:val="both"/>
      </w:pPr>
      <w:r>
        <w:rPr>
          <w:rFonts w:ascii="Arial" w:cs="Arial" w:eastAsia="Arial" w:hAnsi="Arial"/>
          <w:sz w:val="24"/>
          <w:szCs w:val="24"/>
        </w:rPr>
        <w:t xml:space="preserve">19) утверждение состава Совета по отбору судей в порядке, предусмотренном законом;</w:t>
      </w:r>
    </w:p>
    <w:p>
      <w:pPr>
        <w:spacing w:after="120"/>
        <w:ind w:firstLine="397"/>
        <w:jc w:val="both"/>
      </w:pPr>
      <w:r>
        <w:rPr>
          <w:rFonts w:ascii="Arial" w:cs="Arial" w:eastAsia="Arial" w:hAnsi="Arial"/>
          <w:sz w:val="24"/>
          <w:szCs w:val="24"/>
        </w:rPr>
        <w:t xml:space="preserve">19</w:t>
      </w:r>
      <w:r>
        <w:rPr>
          <w:rFonts w:ascii="Arial" w:cs="Arial" w:eastAsia="Arial" w:hAnsi="Arial"/>
          <w:sz w:val="24"/>
          <w:szCs w:val="24"/>
        </w:rPr>
        <w:t xml:space="preserve">1</w:t>
      </w:r>
      <w:r>
        <w:rPr>
          <w:rFonts w:ascii="Arial" w:cs="Arial" w:eastAsia="Arial" w:hAnsi="Arial"/>
          <w:sz w:val="24"/>
          <w:szCs w:val="24"/>
        </w:rPr>
        <w:t xml:space="preserve">) формирование одной трети состава Дисциплинарной комиссии при Совете судей;</w:t>
      </w:r>
    </w:p>
    <w:p>
      <w:pPr>
        <w:spacing w:after="120"/>
        <w:ind w:firstLine="397"/>
        <w:jc w:val="both"/>
      </w:pPr>
      <w:r>
        <w:rPr>
          <w:rFonts w:ascii="Arial" w:cs="Arial" w:eastAsia="Arial" w:hAnsi="Arial"/>
          <w:sz w:val="24"/>
          <w:szCs w:val="24"/>
        </w:rPr>
        <w:t xml:space="preserve">20) избрание по представлению Президента председателя Национального банка; освобождение его от должности в случаях, предусмотренных законом;</w:t>
      </w:r>
    </w:p>
    <w:p>
      <w:pPr>
        <w:spacing w:after="120"/>
        <w:ind w:firstLine="397"/>
        <w:jc w:val="both"/>
      </w:pPr>
      <w:r>
        <w:rPr>
          <w:rFonts w:ascii="Arial" w:cs="Arial" w:eastAsia="Arial" w:hAnsi="Arial"/>
          <w:sz w:val="24"/>
          <w:szCs w:val="24"/>
        </w:rPr>
        <w:t xml:space="preserve">21) избрание членов Центральной комиссии по выборам и проведению референдумов: одной трети состава - по представлению Президента, одной трети - от парламентского большинства и одной трети - от парламентской оппозиции; освобождение их от должности в случаях, предусмотренных законом;</w:t>
      </w:r>
    </w:p>
    <w:p>
      <w:pPr>
        <w:spacing w:after="120"/>
        <w:ind w:firstLine="397"/>
        <w:jc w:val="both"/>
      </w:pPr>
      <w:r>
        <w:rPr>
          <w:rFonts w:ascii="Arial" w:cs="Arial" w:eastAsia="Arial" w:hAnsi="Arial"/>
          <w:sz w:val="24"/>
          <w:szCs w:val="24"/>
        </w:rPr>
        <w:t xml:space="preserve">22) избрание членов Счетной палаты: одной трети состава - по представлению Президента, одной трети - от парламентского большинства и одной трети - от парламентской оппозиции; освобождение их от должности в случаях, предусмотренных законом;</w:t>
      </w:r>
    </w:p>
    <w:p>
      <w:pPr>
        <w:spacing w:after="120"/>
        <w:ind w:firstLine="397"/>
        <w:jc w:val="both"/>
      </w:pPr>
      <w:r>
        <w:rPr>
          <w:rFonts w:ascii="Arial" w:cs="Arial" w:eastAsia="Arial" w:hAnsi="Arial"/>
          <w:sz w:val="24"/>
          <w:szCs w:val="24"/>
        </w:rPr>
        <w:t xml:space="preserve">23) избрание и в случаях, предусмотренных законом, освобождение от должности Акыйкатчы (Омбудсмена); дача согласия на привлечение его к уголовной ответственности;</w:t>
      </w:r>
    </w:p>
    <w:p>
      <w:pPr>
        <w:spacing w:after="120"/>
        <w:ind w:firstLine="397"/>
        <w:jc w:val="both"/>
      </w:pPr>
      <w:r>
        <w:rPr>
          <w:rFonts w:ascii="Arial" w:cs="Arial" w:eastAsia="Arial" w:hAnsi="Arial"/>
          <w:sz w:val="24"/>
          <w:szCs w:val="24"/>
        </w:rPr>
        <w:t xml:space="preserve">24) избрание и в случаях, предусмотренных законом, освобождение от должности по представлению Акыйкатчы (Омбудсмена) заместителей Акыйкатчы (Омбудсмена); дача согласия на привлечение их к уголовной ответственности;</w:t>
      </w:r>
    </w:p>
    <w:p>
      <w:pPr>
        <w:spacing w:after="120"/>
        <w:ind w:firstLine="397"/>
        <w:jc w:val="both"/>
      </w:pPr>
      <w:r>
        <w:rPr>
          <w:rFonts w:ascii="Arial" w:cs="Arial" w:eastAsia="Arial" w:hAnsi="Arial"/>
          <w:sz w:val="24"/>
          <w:szCs w:val="24"/>
        </w:rPr>
        <w:t xml:space="preserve">24-1) избрание и в случаях, предусмотренных законом, избрание и досрочный отзыв членов Координационного совета Национального центра Кыргызской Республики по предупреждению пыток и других жестоких, бесчеловечных или унижающих достоинство видов обращения и наказания (далее Национальный центр) из числа депутатов Жогорку Кенеша;</w:t>
      </w:r>
    </w:p>
    <w:p>
      <w:pPr>
        <w:spacing w:after="120"/>
        <w:ind w:firstLine="397"/>
        <w:jc w:val="both"/>
      </w:pPr>
      <w:r>
        <w:rPr>
          <w:rFonts w:ascii="Arial" w:cs="Arial" w:eastAsia="Arial" w:hAnsi="Arial"/>
          <w:sz w:val="24"/>
          <w:szCs w:val="24"/>
        </w:rPr>
        <w:t xml:space="preserve">25) дача согласия на назначение, привлечение к уголовной ответственности и на освобождение от должности Генерального прокурора;</w:t>
      </w:r>
    </w:p>
    <w:p>
      <w:pPr>
        <w:spacing w:after="120"/>
        <w:ind w:firstLine="397"/>
        <w:jc w:val="both"/>
      </w:pPr>
      <w:r>
        <w:rPr>
          <w:rFonts w:ascii="Arial" w:cs="Arial" w:eastAsia="Arial" w:hAnsi="Arial"/>
          <w:sz w:val="24"/>
          <w:szCs w:val="24"/>
        </w:rPr>
        <w:t xml:space="preserve">26) одобрение большинством не менее двух третей голосов от общего числа депутатов Жогорку Кенеша инициативы одной трети от общего числа депутатов Жогорку Кенеша об освобождении от должности Генерального прокурора в случаях, предусмотренных законом;</w:t>
      </w:r>
    </w:p>
    <w:p>
      <w:pPr>
        <w:spacing w:after="120"/>
        <w:ind w:firstLine="397"/>
        <w:jc w:val="both"/>
      </w:pPr>
      <w:r>
        <w:rPr>
          <w:rFonts w:ascii="Arial" w:cs="Arial" w:eastAsia="Arial" w:hAnsi="Arial"/>
          <w:sz w:val="24"/>
          <w:szCs w:val="24"/>
        </w:rPr>
        <w:t xml:space="preserve">27) введение чрезвычайного положения в случаях и порядке, предусмотренных конституционным законом; утверждение или отмена указов Президента по этому вопросу;</w:t>
      </w:r>
    </w:p>
    <w:p>
      <w:pPr>
        <w:spacing w:after="120"/>
        <w:ind w:firstLine="397"/>
        <w:jc w:val="both"/>
      </w:pPr>
      <w:r>
        <w:rPr>
          <w:rFonts w:ascii="Arial" w:cs="Arial" w:eastAsia="Arial" w:hAnsi="Arial"/>
          <w:sz w:val="24"/>
          <w:szCs w:val="24"/>
        </w:rPr>
        <w:t xml:space="preserve">28) решение вопросов войны и мира; введение военного положения; объявление состояния войны; утверждение или отмена указов Президента по этим вопросам;</w:t>
      </w:r>
    </w:p>
    <w:p>
      <w:pPr>
        <w:spacing w:after="120"/>
        <w:ind w:firstLine="397"/>
        <w:jc w:val="both"/>
      </w:pPr>
      <w:r>
        <w:rPr>
          <w:rFonts w:ascii="Arial" w:cs="Arial" w:eastAsia="Arial" w:hAnsi="Arial"/>
          <w:sz w:val="24"/>
          <w:szCs w:val="24"/>
        </w:rPr>
        <w:t xml:space="preserve">29) решение вопроса о возможности использования Вооруженных Сил Кыргызской Республики за ее пределами при необходимости выполнения межгосударственных договорных обязательств по поддержанию мира и безопасности;</w:t>
      </w:r>
    </w:p>
    <w:p>
      <w:pPr>
        <w:spacing w:after="120"/>
        <w:ind w:firstLine="397"/>
        <w:jc w:val="both"/>
      </w:pPr>
      <w:r>
        <w:rPr>
          <w:rFonts w:ascii="Arial" w:cs="Arial" w:eastAsia="Arial" w:hAnsi="Arial"/>
          <w:sz w:val="24"/>
          <w:szCs w:val="24"/>
        </w:rPr>
        <w:t xml:space="preserve">30) установление воинских званий, дипломатических рангов и иных специальных званий Кыргызской Республики;</w:t>
      </w:r>
    </w:p>
    <w:p>
      <w:pPr>
        <w:spacing w:after="120"/>
        <w:ind w:firstLine="397"/>
        <w:jc w:val="both"/>
      </w:pPr>
      <w:r>
        <w:rPr>
          <w:rFonts w:ascii="Arial" w:cs="Arial" w:eastAsia="Arial" w:hAnsi="Arial"/>
          <w:sz w:val="24"/>
          <w:szCs w:val="24"/>
        </w:rPr>
        <w:t xml:space="preserve">31) учреждение государственных наград и почетных званий Кыргызской Республики;</w:t>
      </w:r>
    </w:p>
    <w:p>
      <w:pPr>
        <w:spacing w:after="120"/>
        <w:ind w:firstLine="397"/>
        <w:jc w:val="both"/>
      </w:pPr>
      <w:r>
        <w:rPr>
          <w:rFonts w:ascii="Arial" w:cs="Arial" w:eastAsia="Arial" w:hAnsi="Arial"/>
          <w:sz w:val="24"/>
          <w:szCs w:val="24"/>
        </w:rPr>
        <w:t xml:space="preserve">32) заслушивание выступлений Президента, представителей иностранных государств, международных организаций;</w:t>
      </w:r>
    </w:p>
    <w:p>
      <w:pPr>
        <w:spacing w:after="120"/>
        <w:ind w:firstLine="397"/>
        <w:jc w:val="both"/>
      </w:pPr>
      <w:r>
        <w:rPr>
          <w:rFonts w:ascii="Arial" w:cs="Arial" w:eastAsia="Arial" w:hAnsi="Arial"/>
          <w:sz w:val="24"/>
          <w:szCs w:val="24"/>
        </w:rPr>
        <w:t xml:space="preserve">33) заслушивание ежегодного доклада Акыйкатчы (Омбудсмена);</w:t>
      </w:r>
    </w:p>
    <w:p>
      <w:pPr>
        <w:spacing w:after="120"/>
        <w:ind w:firstLine="397"/>
        <w:jc w:val="both"/>
      </w:pPr>
      <w:r>
        <w:rPr>
          <w:rFonts w:ascii="Arial" w:cs="Arial" w:eastAsia="Arial" w:hAnsi="Arial"/>
          <w:sz w:val="24"/>
          <w:szCs w:val="24"/>
        </w:rPr>
        <w:t xml:space="preserve">33-1) заслушивание ежегодного и специальных докладов Национального центра;</w:t>
      </w:r>
    </w:p>
    <w:p>
      <w:pPr>
        <w:spacing w:after="120"/>
        <w:ind w:firstLine="397"/>
        <w:jc w:val="both"/>
      </w:pPr>
      <w:r>
        <w:rPr>
          <w:rFonts w:ascii="Arial" w:cs="Arial" w:eastAsia="Arial" w:hAnsi="Arial"/>
          <w:sz w:val="24"/>
          <w:szCs w:val="24"/>
        </w:rPr>
        <w:t xml:space="preserve">34) заслушивание ежегодных отчетов Премьер-министра, Генерального прокурора, председателя Национального банка, председателя Счетной палаты;</w:t>
      </w:r>
    </w:p>
    <w:p>
      <w:pPr>
        <w:spacing w:after="120"/>
        <w:ind w:firstLine="397"/>
        <w:jc w:val="both"/>
      </w:pPr>
      <w:r>
        <w:rPr>
          <w:rFonts w:ascii="Arial" w:cs="Arial" w:eastAsia="Arial" w:hAnsi="Arial"/>
          <w:sz w:val="24"/>
          <w:szCs w:val="24"/>
        </w:rPr>
        <w:t xml:space="preserve">35) заслушивание ежегодной информации председателя Верховного суда о деятельности судебной системы Кыргызской Республики, которое проводится с соблюдением принципа невмешательства в отправление правосудия и запрета требования отчета по конкретному судебному делу;</w:t>
      </w:r>
    </w:p>
    <w:p>
      <w:pPr>
        <w:spacing w:after="120"/>
        <w:ind w:firstLine="397"/>
        <w:jc w:val="both"/>
      </w:pPr>
      <w:r>
        <w:rPr>
          <w:rFonts w:ascii="Arial" w:cs="Arial" w:eastAsia="Arial" w:hAnsi="Arial"/>
          <w:sz w:val="24"/>
          <w:szCs w:val="24"/>
        </w:rPr>
        <w:t xml:space="preserve">36) выдвижение обвинения против Президента в порядке, предусмотренном </w:t>
      </w:r>
      <w:hyperlink w:history="1" r:id="rId7aihppyztbzakhz1snjmn">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 принятие решения об отрешении Президента от должности;</w:t>
      </w:r>
    </w:p>
    <w:p>
      <w:pPr>
        <w:spacing w:after="120"/>
        <w:ind w:firstLine="397"/>
        <w:jc w:val="both"/>
      </w:pPr>
      <w:r>
        <w:rPr>
          <w:rFonts w:ascii="Arial" w:cs="Arial" w:eastAsia="Arial" w:hAnsi="Arial"/>
          <w:sz w:val="24"/>
          <w:szCs w:val="24"/>
        </w:rPr>
        <w:t xml:space="preserve">37) создание государственной медицинской комиссии в случае невозможности осуществления Президентом своих обязанностей по болезни;</w:t>
      </w:r>
    </w:p>
    <w:p>
      <w:pPr>
        <w:spacing w:after="120"/>
        <w:ind w:firstLine="397"/>
        <w:jc w:val="both"/>
      </w:pPr>
      <w:r>
        <w:rPr>
          <w:rFonts w:ascii="Arial" w:cs="Arial" w:eastAsia="Arial" w:hAnsi="Arial"/>
          <w:sz w:val="24"/>
          <w:szCs w:val="24"/>
        </w:rPr>
        <w:t xml:space="preserve">38) досрочное освобождение Президента от должности при невозможности осуществления им своих обязанностей по болезни на основании заключения государственной медицинской комиссии;</w:t>
      </w:r>
    </w:p>
    <w:p>
      <w:pPr>
        <w:spacing w:after="120"/>
        <w:ind w:firstLine="397"/>
        <w:jc w:val="both"/>
      </w:pPr>
      <w:r>
        <w:rPr>
          <w:rFonts w:ascii="Arial" w:cs="Arial" w:eastAsia="Arial" w:hAnsi="Arial"/>
          <w:sz w:val="24"/>
          <w:szCs w:val="24"/>
        </w:rPr>
        <w:t xml:space="preserve">39) избрание Торага (Торайым) Жогорку Кенеша (далее - Торага), его заместителей, председателей комитетов, временных комиссий и их заместителей; образование комитетов, временных комиссий и формирование их составов; заслушивание ежегодных отчетов должностных лиц Жогорку Кенеша, их отзыв;</w:t>
      </w:r>
    </w:p>
    <w:p>
      <w:pPr>
        <w:spacing w:after="120"/>
        <w:ind w:firstLine="397"/>
        <w:jc w:val="both"/>
      </w:pPr>
      <w:r>
        <w:rPr>
          <w:rFonts w:ascii="Arial" w:cs="Arial" w:eastAsia="Arial" w:hAnsi="Arial"/>
          <w:sz w:val="24"/>
          <w:szCs w:val="24"/>
        </w:rPr>
        <w:t xml:space="preserve">40) принятие решения о самороспуске.</w:t>
      </w:r>
    </w:p>
    <w:p>
      <w:pPr>
        <w:spacing w:after="120"/>
        <w:ind w:firstLine="397"/>
        <w:jc w:val="both"/>
      </w:pPr>
      <w:r>
        <w:rPr>
          <w:rFonts w:ascii="Arial" w:cs="Arial" w:eastAsia="Arial" w:hAnsi="Arial"/>
          <w:sz w:val="24"/>
          <w:szCs w:val="24"/>
        </w:rPr>
        <w:t xml:space="preserve">2. Полномочия Жогорку Кенеша, предусмотренные пунктами 1, 3-5, 8-13, 30, 31 части 1 настоящей статьи, реализуются посредством принятия законов, а иные полномочия, за исключением пункта 32 - постановлений.</w:t>
      </w:r>
    </w:p>
    <w:p>
      <w:pPr>
        <w:spacing w:after="120"/>
        <w:ind w:firstLine="397"/>
        <w:jc w:val="both"/>
      </w:pPr>
      <w:r>
        <w:rPr>
          <w:rFonts w:ascii="Arial" w:cs="Arial" w:eastAsia="Arial" w:hAnsi="Arial"/>
          <w:sz w:val="24"/>
          <w:szCs w:val="24"/>
        </w:rPr>
        <w:t xml:space="preserve">3. Заслушивание ежегодных отчетов и докладов должностных лиц государственных органов, указанных в настоящей статье, осуществляется с учетом положений </w:t>
      </w:r>
      <w:hyperlink w:history="1" r:id="rIdtjxfu9s1fdggeogqegw2o">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и законов о самостоятельности и независимости государственных органов и их должностных лиц.</w:t>
      </w:r>
    </w:p>
    <w:p>
      <w:pPr>
        <w:spacing w:after="60"/>
        <w:ind w:firstLine="567"/>
        <w:jc w:val="both"/>
      </w:pPr>
      <w:hyperlink w:history="1" r:id="rIdxbf4dsiesv4qiteim4j7-">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1 декабря 2017 года № 197 (2) внесены изменения в статью 3, изложенную на государственном языке.</w:t>
      </w:r>
    </w:p>
    <w:p>
      <w:pPr>
        <w:spacing w:after="240"/>
        <w:ind w:firstLine="397"/>
        <w:jc w:val="both"/>
      </w:pPr>
      <w:r>
        <w:rPr>
          <w:rFonts w:ascii="Arial" w:cs="Arial" w:eastAsia="Arial" w:hAnsi="Arial"/>
          <w:i/>
          <w:iCs/>
          <w:sz w:val="24"/>
          <w:szCs w:val="24"/>
        </w:rPr>
        <w:t xml:space="preserve"> (В редакции Законов КР от </w:t>
      </w:r>
      <w:hyperlink w:history="1" r:id="rIdrse6hgmycuxavvu1kd_zh">
        <w:r>
          <w:rPr>
            <w:rFonts w:ascii="Arial" w:cs="Arial" w:eastAsia="Arial" w:hAnsi="Arial"/>
            <w:i/>
            <w:iCs/>
            <w:color w:val="1D4ED8"/>
            <w:sz w:val="24"/>
            <w:szCs w:val="24"/>
            <w:u w:val="single"/>
          </w:rPr>
          <w:t xml:space="preserve">12 июля 2012 года № 105</w:t>
        </w:r>
      </w:hyperlink>
      <w:r>
        <w:rPr>
          <w:rFonts w:ascii="Arial" w:cs="Arial" w:eastAsia="Arial" w:hAnsi="Arial"/>
          <w:i/>
          <w:iCs/>
          <w:sz w:val="24"/>
          <w:szCs w:val="24"/>
        </w:rPr>
        <w:t xml:space="preserve">, </w:t>
      </w:r>
      <w:hyperlink w:history="1" r:id="rIdstlggvklm0igurcybopnu">
        <w:r>
          <w:rPr>
            <w:rFonts w:ascii="Arial" w:cs="Arial" w:eastAsia="Arial" w:hAnsi="Arial"/>
            <w:i/>
            <w:iCs/>
            <w:color w:val="1D4ED8"/>
            <w:sz w:val="24"/>
            <w:szCs w:val="24"/>
            <w:u w:val="single"/>
          </w:rPr>
          <w:t xml:space="preserve">28 июля 2017 года № 149</w:t>
        </w:r>
      </w:hyperlink>
      <w:r>
        <w:rPr>
          <w:rFonts w:ascii="Arial" w:cs="Arial" w:eastAsia="Arial" w:hAnsi="Arial"/>
          <w:i/>
          <w:iCs/>
          <w:sz w:val="24"/>
          <w:szCs w:val="24"/>
        </w:rPr>
        <w:t xml:space="preserve">, </w:t>
      </w:r>
      <w:hyperlink w:history="1" r:id="rIdja0xoqdrndb2m0b0xwvth">
        <w:r>
          <w:rPr>
            <w:rFonts w:ascii="Arial" w:cs="Arial" w:eastAsia="Arial" w:hAnsi="Arial"/>
            <w:i/>
            <w:iCs/>
            <w:color w:val="1D4ED8"/>
            <w:sz w:val="24"/>
            <w:szCs w:val="24"/>
            <w:u w:val="single"/>
          </w:rPr>
          <w:t xml:space="preserve">8 августа 2017 года № 172</w:t>
        </w:r>
      </w:hyperlink>
      <w:r>
        <w:rPr>
          <w:rFonts w:ascii="Arial" w:cs="Arial" w:eastAsia="Arial" w:hAnsi="Arial"/>
          <w:i/>
          <w:iCs/>
          <w:sz w:val="24"/>
          <w:szCs w:val="24"/>
        </w:rPr>
        <w:t xml:space="preserve">, </w:t>
      </w:r>
      <w:hyperlink w:history="1" r:id="rIdpqkdkjmkjldomx9tzxok4">
        <w:r>
          <w:rPr>
            <w:rFonts w:ascii="Arial" w:cs="Arial" w:eastAsia="Arial" w:hAnsi="Arial"/>
            <w:i/>
            <w:iCs/>
            <w:color w:val="1D4ED8"/>
            <w:sz w:val="24"/>
            <w:szCs w:val="24"/>
            <w:u w:val="single"/>
          </w:rPr>
          <w:t xml:space="preserve">1 декабря 2017 года № 197 (2)</w:t>
        </w:r>
      </w:hyperlink>
      <w:r>
        <w:rPr>
          <w:rFonts w:ascii="Arial" w:cs="Arial" w:eastAsia="Arial" w:hAnsi="Arial"/>
          <w:i/>
          <w:iCs/>
          <w:sz w:val="24"/>
          <w:szCs w:val="24"/>
        </w:rPr>
        <w:t xml:space="preserve">)</w:t>
      </w:r>
    </w:p>
    <w:p>
      <w:pPr>
        <w:spacing w:after="120"/>
        <w:ind w:firstLine="397"/>
        <w:jc w:val="both"/>
      </w:pPr>
      <w:r>
        <w:rPr>
          <w:rFonts w:ascii="Arial" w:cs="Arial" w:eastAsia="Arial" w:hAnsi="Arial"/>
          <w:i/>
          <w:iCs/>
          <w:sz w:val="24"/>
          <w:szCs w:val="24"/>
        </w:rPr>
        <w:t xml:space="preserve">См. также:</w:t>
      </w:r>
    </w:p>
    <w:p>
      <w:pPr>
        <w:spacing w:after="120"/>
        <w:ind w:firstLine="397"/>
        <w:jc w:val="both"/>
      </w:pPr>
      <w:hyperlink w:history="1" r:id="rId7po6zsxs4qle_xci4bbvm">
        <w:r>
          <w:rPr>
            <w:rFonts w:ascii="Arial" w:cs="Arial" w:eastAsia="Arial" w:hAnsi="Arial"/>
            <w:i/>
            <w:iCs/>
            <w:color w:val="1D4ED8"/>
            <w:sz w:val="24"/>
            <w:szCs w:val="24"/>
            <w:u w:val="single"/>
          </w:rPr>
          <w:t xml:space="preserve">Решение</w:t>
        </w:r>
      </w:hyperlink>
      <w:r>
        <w:rPr>
          <w:rFonts w:ascii="Arial" w:cs="Arial" w:eastAsia="Arial" w:hAnsi="Arial"/>
          <w:i/>
          <w:iCs/>
          <w:sz w:val="24"/>
          <w:szCs w:val="24"/>
        </w:rPr>
        <w:t xml:space="preserve"> Конституционной палаты Верховного суда КР от 24 апреля 2019 года №07-р</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4. Принципы деятельности Жогорку Кенеша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Жогорку Кенеш осуществляет свою деятельность, основываясь на принципах:</w:t>
      </w:r>
    </w:p>
    <w:p>
      <w:pPr>
        <w:spacing w:after="120"/>
        <w:ind w:firstLine="397"/>
        <w:jc w:val="both"/>
      </w:pPr>
      <w:r>
        <w:rPr>
          <w:rFonts w:ascii="Arial" w:cs="Arial" w:eastAsia="Arial" w:hAnsi="Arial"/>
          <w:sz w:val="24"/>
          <w:szCs w:val="24"/>
        </w:rPr>
        <w:t xml:space="preserve">1) открытости, за исключением случаев, установленных настоящим Регламентом;</w:t>
      </w:r>
    </w:p>
    <w:p>
      <w:pPr>
        <w:spacing w:after="120"/>
        <w:ind w:firstLine="397"/>
        <w:jc w:val="both"/>
      </w:pPr>
      <w:r>
        <w:rPr>
          <w:rFonts w:ascii="Arial" w:cs="Arial" w:eastAsia="Arial" w:hAnsi="Arial"/>
          <w:sz w:val="24"/>
          <w:szCs w:val="24"/>
        </w:rPr>
        <w:t xml:space="preserve">2) исполнения своих полномочий в интересах народа;</w:t>
      </w:r>
    </w:p>
    <w:p>
      <w:pPr>
        <w:spacing w:after="120"/>
        <w:ind w:firstLine="397"/>
        <w:jc w:val="both"/>
      </w:pPr>
      <w:r>
        <w:rPr>
          <w:rFonts w:ascii="Arial" w:cs="Arial" w:eastAsia="Arial" w:hAnsi="Arial"/>
          <w:sz w:val="24"/>
          <w:szCs w:val="24"/>
        </w:rPr>
        <w:t xml:space="preserve">3) ответственности перед народом и своими избирателями;</w:t>
      </w:r>
    </w:p>
    <w:p>
      <w:pPr>
        <w:spacing w:after="120"/>
        <w:ind w:firstLine="397"/>
        <w:jc w:val="both"/>
      </w:pPr>
      <w:r>
        <w:rPr>
          <w:rFonts w:ascii="Arial" w:cs="Arial" w:eastAsia="Arial" w:hAnsi="Arial"/>
          <w:sz w:val="24"/>
          <w:szCs w:val="24"/>
        </w:rPr>
        <w:t xml:space="preserve">4) соблюдения и уважения общепризнанных норм международного права;</w:t>
      </w:r>
    </w:p>
    <w:p>
      <w:pPr>
        <w:spacing w:after="120"/>
        <w:ind w:firstLine="397"/>
        <w:jc w:val="both"/>
      </w:pPr>
      <w:r>
        <w:rPr>
          <w:rFonts w:ascii="Arial" w:cs="Arial" w:eastAsia="Arial" w:hAnsi="Arial"/>
          <w:sz w:val="24"/>
          <w:szCs w:val="24"/>
        </w:rPr>
        <w:t xml:space="preserve">5) соблюдения Конституции, законов, настоящего Регламента и других нормативных правовых актов Кыргызской Республики;</w:t>
      </w:r>
    </w:p>
    <w:p>
      <w:pPr>
        <w:spacing w:after="120"/>
        <w:ind w:firstLine="397"/>
        <w:jc w:val="both"/>
      </w:pPr>
      <w:r>
        <w:rPr>
          <w:rFonts w:ascii="Arial" w:cs="Arial" w:eastAsia="Arial" w:hAnsi="Arial"/>
          <w:sz w:val="24"/>
          <w:szCs w:val="24"/>
        </w:rPr>
        <w:t xml:space="preserve">6) свободного выражения мнений и коллегиального принятия решений;</w:t>
      </w:r>
    </w:p>
    <w:p>
      <w:pPr>
        <w:spacing w:after="120"/>
        <w:ind w:firstLine="397"/>
        <w:jc w:val="both"/>
      </w:pPr>
      <w:r>
        <w:rPr>
          <w:rFonts w:ascii="Arial" w:cs="Arial" w:eastAsia="Arial" w:hAnsi="Arial"/>
          <w:sz w:val="24"/>
          <w:szCs w:val="24"/>
        </w:rPr>
        <w:t xml:space="preserve">7) политического многообразия и многопартийности;</w:t>
      </w:r>
    </w:p>
    <w:p>
      <w:pPr>
        <w:spacing w:after="120"/>
        <w:ind w:firstLine="397"/>
        <w:jc w:val="both"/>
      </w:pPr>
      <w:r>
        <w:rPr>
          <w:rFonts w:ascii="Arial" w:cs="Arial" w:eastAsia="Arial" w:hAnsi="Arial"/>
          <w:sz w:val="24"/>
          <w:szCs w:val="24"/>
        </w:rPr>
        <w:t xml:space="preserve">8) соблюдения пропорциональности представительства фракций в руководстве Жогорку Кенеша и его органах;</w:t>
      </w:r>
    </w:p>
    <w:p>
      <w:pPr>
        <w:spacing w:after="120"/>
        <w:ind w:firstLine="397"/>
        <w:jc w:val="both"/>
      </w:pPr>
      <w:r>
        <w:rPr>
          <w:rFonts w:ascii="Arial" w:cs="Arial" w:eastAsia="Arial" w:hAnsi="Arial"/>
          <w:sz w:val="24"/>
          <w:szCs w:val="24"/>
        </w:rPr>
        <w:t xml:space="preserve">9) обеспечения представительства не более 70 процентов лиц одного пола в органах Жогорку Кенеша.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5. Местонахождение Жогорку Кенеша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Постоянным местом нахождения Жогорку Кенеша является столица Кыргызской Республики - город Бишкек.</w:t>
      </w:r>
    </w:p>
    <w:p>
      <w:pPr>
        <w:spacing w:after="120"/>
        <w:ind w:firstLine="397"/>
        <w:jc w:val="both"/>
      </w:pPr>
      <w:r>
        <w:rPr>
          <w:rFonts w:ascii="Arial" w:cs="Arial" w:eastAsia="Arial" w:hAnsi="Arial"/>
          <w:sz w:val="24"/>
          <w:szCs w:val="24"/>
        </w:rPr>
        <w:t xml:space="preserve">2. В необходимых случаях по решению Торага заседания Жогорку Кенеша могут проводиться в другом месте.</w:t>
      </w:r>
    </w:p>
    <w:p>
      <w:pPr>
        <w:spacing w:after="120"/>
        <w:ind w:firstLine="397"/>
        <w:jc w:val="both"/>
      </w:pPr>
      <w:r>
        <w:rPr>
          <w:rFonts w:ascii="Arial" w:cs="Arial" w:eastAsia="Arial" w:hAnsi="Arial"/>
          <w:sz w:val="24"/>
          <w:szCs w:val="24"/>
        </w:rPr>
        <w:t xml:space="preserve">3. Размещение в здании Жогорку Кенеша и на его территории других органов и организаций допускается с согласия Жогорку Кенеша.</w:t>
      </w:r>
    </w:p>
    <w:p>
      <w:pPr>
        <w:spacing w:after="120"/>
        <w:ind w:firstLine="397"/>
        <w:jc w:val="both"/>
      </w:pPr>
      <w:r>
        <w:rPr>
          <w:rFonts w:ascii="Arial" w:cs="Arial" w:eastAsia="Arial" w:hAnsi="Arial"/>
          <w:sz w:val="24"/>
          <w:szCs w:val="24"/>
        </w:rPr>
        <w:t xml:space="preserve">4. Порядок нахождения и пребывания в зданиях и на территориях, находящихся в ведении Жогорку Кенеша, определяется положением, утверждаемым Жогорку Кенешем.</w:t>
      </w:r>
    </w:p>
    <w:p>
      <w:pPr>
        <w:spacing w:after="120"/>
        <w:ind w:firstLine="39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24"/>
          <w:szCs w:val="24"/>
        </w:rPr>
        <w:t xml:space="preserve">Глава 2
 Подготовка и открытие первой сессии нового созыва Жогорку Кенеша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6. Формирование и организация работы Подготовительной группы</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Для организации первого заседания Жогорку Кенеша по инициативе партий, преодолевших избирательный порог, в явочном порядке формируется Подготовительная группа из депутатов Жогорку Кенеша.</w:t>
      </w:r>
    </w:p>
    <w:p>
      <w:pPr>
        <w:spacing w:after="120"/>
        <w:ind w:firstLine="397"/>
        <w:jc w:val="both"/>
      </w:pPr>
      <w:r>
        <w:rPr>
          <w:rFonts w:ascii="Arial" w:cs="Arial" w:eastAsia="Arial" w:hAnsi="Arial"/>
          <w:sz w:val="24"/>
          <w:szCs w:val="24"/>
        </w:rPr>
        <w:t xml:space="preserve">2. Подготовительную группу возглавляет старейший по возрасту избранный депутат Жогорку Кенеша.</w:t>
      </w:r>
    </w:p>
    <w:p>
      <w:pPr>
        <w:spacing w:after="120"/>
        <w:ind w:firstLine="397"/>
        <w:jc w:val="both"/>
      </w:pPr>
      <w:r>
        <w:rPr>
          <w:rFonts w:ascii="Arial" w:cs="Arial" w:eastAsia="Arial" w:hAnsi="Arial"/>
          <w:sz w:val="24"/>
          <w:szCs w:val="24"/>
        </w:rPr>
        <w:t xml:space="preserve">3. Подготовительная группа работает в порядке, установленном настоящим Регламентом для комитетов Жогорку Кенеша, за исключением контрольных полномочий и проведения закрытых заседаний, и прекращает свою деятельность после окончания первого заседания.</w:t>
      </w:r>
    </w:p>
    <w:p>
      <w:pPr>
        <w:spacing w:after="120"/>
        <w:ind w:firstLine="397"/>
        <w:jc w:val="both"/>
      </w:pPr>
      <w:r>
        <w:rPr>
          <w:rFonts w:ascii="Arial" w:cs="Arial" w:eastAsia="Arial" w:hAnsi="Arial"/>
          <w:sz w:val="24"/>
          <w:szCs w:val="24"/>
        </w:rPr>
        <w:t xml:space="preserve">4. О проведенной работе Подготовительная группа докладывает на первом заседании Жогорку Кенеша нового созыва.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7. Информационное обеспечение избранных депутатов для участия в первом заседании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Аппарат Жогорку Кенеша (далее - Аппарат) за 3 дня до первого заседания направляет депутату:</w:t>
      </w:r>
    </w:p>
    <w:p>
      <w:pPr>
        <w:spacing w:after="120"/>
        <w:ind w:firstLine="397"/>
        <w:jc w:val="both"/>
      </w:pPr>
      <w:r>
        <w:rPr>
          <w:rFonts w:ascii="Arial" w:cs="Arial" w:eastAsia="Arial" w:hAnsi="Arial"/>
          <w:sz w:val="24"/>
          <w:szCs w:val="24"/>
        </w:rPr>
        <w:t xml:space="preserve">1) текст Конституции;</w:t>
      </w:r>
    </w:p>
    <w:p>
      <w:pPr>
        <w:spacing w:after="120"/>
        <w:ind w:firstLine="397"/>
        <w:jc w:val="both"/>
      </w:pPr>
      <w:r>
        <w:rPr>
          <w:rFonts w:ascii="Arial" w:cs="Arial" w:eastAsia="Arial" w:hAnsi="Arial"/>
          <w:sz w:val="24"/>
          <w:szCs w:val="24"/>
        </w:rPr>
        <w:t xml:space="preserve">2) текст Закона Кыргызской Республики "О статусе депутата Жогорку Кенеша Кыргызской Республики";</w:t>
      </w:r>
    </w:p>
    <w:p>
      <w:pPr>
        <w:spacing w:after="120"/>
        <w:ind w:firstLine="397"/>
        <w:jc w:val="both"/>
      </w:pPr>
      <w:r>
        <w:rPr>
          <w:rFonts w:ascii="Arial" w:cs="Arial" w:eastAsia="Arial" w:hAnsi="Arial"/>
          <w:sz w:val="24"/>
          <w:szCs w:val="24"/>
        </w:rPr>
        <w:t xml:space="preserve">3) текст Регламента;</w:t>
      </w:r>
    </w:p>
    <w:p>
      <w:pPr>
        <w:spacing w:after="120"/>
        <w:ind w:firstLine="397"/>
        <w:jc w:val="both"/>
      </w:pPr>
      <w:r>
        <w:rPr>
          <w:rFonts w:ascii="Arial" w:cs="Arial" w:eastAsia="Arial" w:hAnsi="Arial"/>
          <w:sz w:val="24"/>
          <w:szCs w:val="24"/>
        </w:rPr>
        <w:t xml:space="preserve">4) структуры Жогорку Кенеша, Аппарата и Управления делами;</w:t>
      </w:r>
    </w:p>
    <w:p>
      <w:pPr>
        <w:spacing w:after="120"/>
        <w:ind w:firstLine="397"/>
        <w:jc w:val="both"/>
      </w:pPr>
      <w:r>
        <w:rPr>
          <w:rFonts w:ascii="Arial" w:cs="Arial" w:eastAsia="Arial" w:hAnsi="Arial"/>
          <w:sz w:val="24"/>
          <w:szCs w:val="24"/>
        </w:rPr>
        <w:t xml:space="preserve">5) сведения о вновь избранных депутатах;</w:t>
      </w:r>
    </w:p>
    <w:p>
      <w:pPr>
        <w:spacing w:after="120"/>
        <w:ind w:firstLine="397"/>
        <w:jc w:val="both"/>
      </w:pPr>
      <w:r>
        <w:rPr>
          <w:rFonts w:ascii="Arial" w:cs="Arial" w:eastAsia="Arial" w:hAnsi="Arial"/>
          <w:sz w:val="24"/>
          <w:szCs w:val="24"/>
        </w:rPr>
        <w:t xml:space="preserve">6) положения об Аппарате и Управлении делами;</w:t>
      </w:r>
    </w:p>
    <w:p>
      <w:pPr>
        <w:spacing w:after="120"/>
        <w:ind w:firstLine="397"/>
        <w:jc w:val="both"/>
      </w:pPr>
      <w:r>
        <w:rPr>
          <w:rFonts w:ascii="Arial" w:cs="Arial" w:eastAsia="Arial" w:hAnsi="Arial"/>
          <w:sz w:val="24"/>
          <w:szCs w:val="24"/>
        </w:rPr>
        <w:t xml:space="preserve">7) список должностных лиц Аппарата и Управления делами, их служебные телефоны.</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8. Первое заседание Жогорку Кенеша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Первое заседание Жогорку Кенеша нового созыва проводится не позднее 15 дней после определения результатов выборов.</w:t>
      </w:r>
    </w:p>
    <w:p>
      <w:pPr>
        <w:spacing w:after="120"/>
        <w:ind w:firstLine="397"/>
        <w:jc w:val="both"/>
      </w:pPr>
      <w:r>
        <w:rPr>
          <w:rFonts w:ascii="Arial" w:cs="Arial" w:eastAsia="Arial" w:hAnsi="Arial"/>
          <w:sz w:val="24"/>
          <w:szCs w:val="24"/>
        </w:rPr>
        <w:t xml:space="preserve">2. Первое заседание Жогорку Кенеша открывает старейший по возрасту избранный депутат, который выполняет функции председательствующего до избрания Торага.</w:t>
      </w:r>
    </w:p>
    <w:p>
      <w:pPr>
        <w:spacing w:after="120"/>
        <w:ind w:firstLine="397"/>
        <w:jc w:val="both"/>
      </w:pPr>
      <w:r>
        <w:rPr>
          <w:rFonts w:ascii="Arial" w:cs="Arial" w:eastAsia="Arial" w:hAnsi="Arial"/>
          <w:sz w:val="24"/>
          <w:szCs w:val="24"/>
        </w:rPr>
        <w:t xml:space="preserve">3. Председательствующий предоставляет слово председателю Центральной комиссии по выборам и проведению референдумов для оглашения информации о результатах выборов в Жогорку Кенеш.</w:t>
      </w:r>
    </w:p>
    <w:p>
      <w:pPr>
        <w:spacing w:after="120"/>
        <w:ind w:firstLine="397"/>
        <w:jc w:val="both"/>
      </w:pPr>
      <w:r>
        <w:rPr>
          <w:rFonts w:ascii="Arial" w:cs="Arial" w:eastAsia="Arial" w:hAnsi="Arial"/>
          <w:sz w:val="24"/>
          <w:szCs w:val="24"/>
        </w:rPr>
        <w:t xml:space="preserve">4. Избранный депутат, положив правую руку на текст Конституции, приносит перед Жогорку Кенешем присягу следующего содержания:</w:t>
      </w:r>
    </w:p>
    <w:p>
      <w:pPr>
        <w:spacing w:after="120"/>
        <w:ind w:firstLine="397"/>
        <w:jc w:val="both"/>
      </w:pPr>
      <w:r>
        <w:rPr>
          <w:rFonts w:ascii="Arial" w:cs="Arial" w:eastAsia="Arial" w:hAnsi="Arial"/>
          <w:sz w:val="24"/>
          <w:szCs w:val="24"/>
        </w:rPr>
        <w:t xml:space="preserve">"Я, ..., приступая к исполнению полномочий депутата Жогорку Кенеша Кыргызской Республики, присягаю на верность Кыргызской Республике и клянусь: соблюдать Конституцию и законы Кыргызской Республики, исполнять свои обязанности в интересах всего народа, защищать суверенитет, территориальную целостность и независимость кыргызского государства".</w:t>
      </w:r>
    </w:p>
    <w:p>
      <w:pPr>
        <w:spacing w:after="120"/>
        <w:ind w:firstLine="397"/>
        <w:jc w:val="both"/>
      </w:pPr>
      <w:r>
        <w:rPr>
          <w:rFonts w:ascii="Arial" w:cs="Arial" w:eastAsia="Arial" w:hAnsi="Arial"/>
          <w:sz w:val="24"/>
          <w:szCs w:val="24"/>
        </w:rPr>
        <w:t xml:space="preserve">5. Отступления от текста присяги и процедуры ее принятия не допускаются. В случае отступления присяга приносится повторно.</w:t>
      </w:r>
    </w:p>
    <w:p>
      <w:pPr>
        <w:spacing w:after="120"/>
        <w:ind w:firstLine="397"/>
        <w:jc w:val="both"/>
      </w:pPr>
      <w:r>
        <w:rPr>
          <w:rFonts w:ascii="Arial" w:cs="Arial" w:eastAsia="Arial" w:hAnsi="Arial"/>
          <w:sz w:val="24"/>
          <w:szCs w:val="24"/>
        </w:rPr>
        <w:t xml:space="preserve">6. Контроль соблюдения процедуры принесения присяги осуществляет Подготовительная группа Жогорку Кенеша.</w:t>
      </w:r>
    </w:p>
    <w:p>
      <w:pPr>
        <w:spacing w:after="120"/>
        <w:ind w:firstLine="397"/>
        <w:jc w:val="both"/>
      </w:pPr>
      <w:r>
        <w:rPr>
          <w:rFonts w:ascii="Arial" w:cs="Arial" w:eastAsia="Arial" w:hAnsi="Arial"/>
          <w:sz w:val="24"/>
          <w:szCs w:val="24"/>
        </w:rPr>
        <w:t xml:space="preserve">7. После принесения депутатом Жогорку Кенеша присяги председатель Центральной комиссии по выборам и проведению референдумов вручает ему удостоверение и нагрудный знак установленного образца.</w:t>
      </w:r>
    </w:p>
    <w:p>
      <w:pPr>
        <w:spacing w:after="120"/>
        <w:ind w:firstLine="397"/>
        <w:jc w:val="both"/>
      </w:pPr>
      <w:r>
        <w:rPr>
          <w:rFonts w:ascii="Arial" w:cs="Arial" w:eastAsia="Arial" w:hAnsi="Arial"/>
          <w:sz w:val="24"/>
          <w:szCs w:val="24"/>
        </w:rPr>
        <w:t xml:space="preserve">8. Полномочия депутата Жогорку Кенеша начинаются со дня принятия им присяги.</w:t>
      </w:r>
    </w:p>
    <w:p>
      <w:pPr>
        <w:spacing w:after="120"/>
        <w:ind w:firstLine="397"/>
        <w:jc w:val="both"/>
      </w:pPr>
      <w:r>
        <w:rPr>
          <w:rFonts w:ascii="Arial" w:cs="Arial" w:eastAsia="Arial" w:hAnsi="Arial"/>
          <w:sz w:val="24"/>
          <w:szCs w:val="24"/>
        </w:rPr>
        <w:t xml:space="preserve">9. После завершения процедуры принятия присяги присутствующими депутатами первое заседание закрывается.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9. Вопросы, подлежащие первоочередному рассмотрению Жогорку Кенешем</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После вступления в полномочия депутатов Жогорку Кенеша нового созыва первоочередному рассмотрению подлежат следующие вопросы:</w:t>
      </w:r>
    </w:p>
    <w:p>
      <w:pPr>
        <w:spacing w:after="120"/>
        <w:ind w:firstLine="397"/>
        <w:jc w:val="both"/>
      </w:pPr>
      <w:r>
        <w:rPr>
          <w:rFonts w:ascii="Arial" w:cs="Arial" w:eastAsia="Arial" w:hAnsi="Arial"/>
          <w:sz w:val="24"/>
          <w:szCs w:val="24"/>
        </w:rPr>
        <w:t xml:space="preserve">1) формирование счетной комиссии для избрания Торага и его заместителей;</w:t>
      </w:r>
    </w:p>
    <w:p>
      <w:pPr>
        <w:spacing w:after="120"/>
        <w:ind w:firstLine="397"/>
        <w:jc w:val="both"/>
      </w:pPr>
      <w:r>
        <w:rPr>
          <w:rFonts w:ascii="Arial" w:cs="Arial" w:eastAsia="Arial" w:hAnsi="Arial"/>
          <w:sz w:val="24"/>
          <w:szCs w:val="24"/>
        </w:rPr>
        <w:t xml:space="preserve">2) формирование постоянной комиссии по контролю электронной системы голосования;</w:t>
      </w:r>
    </w:p>
    <w:p>
      <w:pPr>
        <w:spacing w:after="120"/>
        <w:ind w:firstLine="397"/>
        <w:jc w:val="both"/>
      </w:pPr>
      <w:r>
        <w:rPr>
          <w:rFonts w:ascii="Arial" w:cs="Arial" w:eastAsia="Arial" w:hAnsi="Arial"/>
          <w:sz w:val="24"/>
          <w:szCs w:val="24"/>
        </w:rPr>
        <w:t xml:space="preserve">3) избрание Торага и его заместителей;</w:t>
      </w:r>
    </w:p>
    <w:p>
      <w:pPr>
        <w:spacing w:after="120"/>
        <w:ind w:firstLine="397"/>
        <w:jc w:val="both"/>
      </w:pPr>
      <w:r>
        <w:rPr>
          <w:rFonts w:ascii="Arial" w:cs="Arial" w:eastAsia="Arial" w:hAnsi="Arial"/>
          <w:sz w:val="24"/>
          <w:szCs w:val="24"/>
        </w:rPr>
        <w:t xml:space="preserve">4) утверждение структуры Жогорку Кенеша;</w:t>
      </w:r>
    </w:p>
    <w:p>
      <w:pPr>
        <w:spacing w:after="120"/>
        <w:ind w:firstLine="397"/>
        <w:jc w:val="both"/>
      </w:pPr>
      <w:r>
        <w:rPr>
          <w:rFonts w:ascii="Arial" w:cs="Arial" w:eastAsia="Arial" w:hAnsi="Arial"/>
          <w:sz w:val="24"/>
          <w:szCs w:val="24"/>
        </w:rPr>
        <w:t xml:space="preserve">5) избрание председателей комитетов и их заместителей;</w:t>
      </w:r>
    </w:p>
    <w:p>
      <w:pPr>
        <w:spacing w:after="120"/>
        <w:ind w:firstLine="397"/>
        <w:jc w:val="both"/>
      </w:pPr>
      <w:r>
        <w:rPr>
          <w:rFonts w:ascii="Arial" w:cs="Arial" w:eastAsia="Arial" w:hAnsi="Arial"/>
          <w:sz w:val="24"/>
          <w:szCs w:val="24"/>
        </w:rPr>
        <w:t xml:space="preserve">6) формирование составов комитетов Жогорку Кенеша;</w:t>
      </w:r>
    </w:p>
    <w:p>
      <w:pPr>
        <w:spacing w:after="120"/>
        <w:ind w:firstLine="397"/>
        <w:jc w:val="both"/>
      </w:pPr>
      <w:r>
        <w:rPr>
          <w:rFonts w:ascii="Arial" w:cs="Arial" w:eastAsia="Arial" w:hAnsi="Arial"/>
          <w:sz w:val="24"/>
          <w:szCs w:val="24"/>
        </w:rPr>
        <w:t xml:space="preserve">7) утверждение программы Правительства, определение структуры и состава Правительства.</w:t>
      </w:r>
    </w:p>
    <w:p>
      <w:pPr>
        <w:spacing w:after="120"/>
        <w:ind w:firstLine="397"/>
        <w:jc w:val="both"/>
      </w:pPr>
      <w:r>
        <w:rPr>
          <w:rFonts w:ascii="Arial" w:cs="Arial" w:eastAsia="Arial" w:hAnsi="Arial"/>
          <w:sz w:val="24"/>
          <w:szCs w:val="24"/>
        </w:rPr>
        <w:t xml:space="preserve">2. Последовательность рассмотрения вышеуказанных вопросов определяется повесткой дня заседания.</w:t>
      </w:r>
    </w:p>
    <w:p>
      <w:pPr>
        <w:spacing w:after="120"/>
        <w:ind w:firstLine="397"/>
        <w:jc w:val="both"/>
      </w:pPr>
      <w:r>
        <w:rPr>
          <w:rFonts w:ascii="Arial" w:cs="Arial" w:eastAsia="Arial" w:hAnsi="Arial"/>
          <w:sz w:val="24"/>
          <w:szCs w:val="24"/>
        </w:rPr>
        <w:t xml:space="preserve">По решению Жогорку Кенеша к вопросам первоочередного рассмотрения могут быть отнесены и иные вопросы.</w:t>
      </w:r>
    </w:p>
    <w:p>
      <w:pPr>
        <w:spacing w:after="120"/>
        <w:ind w:firstLine="39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24"/>
          <w:szCs w:val="24"/>
        </w:rPr>
        <w:t xml:space="preserve">Глава 3
 Парламентские фракции, парламентское большинство и меньшинство, оппозиция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10. Парламентская фракция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Парламентская фракция (далее - фракция) - объединение депутатов Жогорку Кенеша, избранных по списку от одной политической партии.</w:t>
      </w:r>
    </w:p>
    <w:p>
      <w:pPr>
        <w:spacing w:after="120"/>
        <w:ind w:firstLine="397"/>
        <w:jc w:val="both"/>
      </w:pPr>
      <w:r>
        <w:rPr>
          <w:rFonts w:ascii="Arial" w:cs="Arial" w:eastAsia="Arial" w:hAnsi="Arial"/>
          <w:sz w:val="24"/>
          <w:szCs w:val="24"/>
        </w:rPr>
        <w:t xml:space="preserve">Фракция не вправе включать в свой состав депутатов, прошедших от других партий.</w:t>
      </w:r>
    </w:p>
    <w:p>
      <w:pPr>
        <w:spacing w:after="120"/>
        <w:ind w:firstLine="397"/>
        <w:jc w:val="both"/>
      </w:pPr>
      <w:r>
        <w:rPr>
          <w:rFonts w:ascii="Arial" w:cs="Arial" w:eastAsia="Arial" w:hAnsi="Arial"/>
          <w:sz w:val="24"/>
          <w:szCs w:val="24"/>
        </w:rPr>
        <w:t xml:space="preserve">2. Фракция приобретает официальный статус с момента объявления о ее создании, наименовании, списочного состава, фамилии лидера и других руководителей фракции.</w:t>
      </w:r>
    </w:p>
    <w:p>
      <w:pPr>
        <w:spacing w:after="120"/>
        <w:ind w:firstLine="397"/>
        <w:jc w:val="both"/>
      </w:pPr>
      <w:r>
        <w:rPr>
          <w:rFonts w:ascii="Arial" w:cs="Arial" w:eastAsia="Arial" w:hAnsi="Arial"/>
          <w:sz w:val="24"/>
          <w:szCs w:val="24"/>
        </w:rPr>
        <w:t xml:space="preserve">3. Депутат, замещающий досрочно выбывшего депутата, становится членом соответствующей фракции с момента принесения присяги.</w:t>
      </w:r>
    </w:p>
    <w:p>
      <w:pPr>
        <w:spacing w:after="120"/>
        <w:ind w:firstLine="397"/>
        <w:jc w:val="both"/>
      </w:pPr>
      <w:r>
        <w:rPr>
          <w:rFonts w:ascii="Arial" w:cs="Arial" w:eastAsia="Arial" w:hAnsi="Arial"/>
          <w:sz w:val="24"/>
          <w:szCs w:val="24"/>
        </w:rPr>
        <w:t xml:space="preserve">4. Отказ депутата, избранного от одной политической партии, от вступления во фракцию этой же партии не допускается.</w:t>
      </w:r>
    </w:p>
    <w:p>
      <w:pPr>
        <w:spacing w:after="120"/>
        <w:ind w:firstLine="397"/>
        <w:jc w:val="both"/>
      </w:pPr>
      <w:r>
        <w:rPr>
          <w:rFonts w:ascii="Arial" w:cs="Arial" w:eastAsia="Arial" w:hAnsi="Arial"/>
          <w:sz w:val="24"/>
          <w:szCs w:val="24"/>
        </w:rPr>
        <w:t xml:space="preserve">5. Фракция осуществляет деятельность на основе положения о фракции, не противоречащего настоящему Регламенту.</w:t>
      </w:r>
    </w:p>
    <w:p>
      <w:pPr>
        <w:spacing w:after="120"/>
        <w:ind w:firstLine="397"/>
        <w:jc w:val="both"/>
      </w:pPr>
      <w:r>
        <w:rPr>
          <w:rFonts w:ascii="Arial" w:cs="Arial" w:eastAsia="Arial" w:hAnsi="Arial"/>
          <w:sz w:val="24"/>
          <w:szCs w:val="24"/>
        </w:rPr>
        <w:t xml:space="preserve">6. Фракция вправе предварительно рассматривать вопросы, подлежащие рассмотрению Жогорку Кенешем, для определения политической позиции по ним. По результатам рассмотрения фракция принимает решения, обязательные для членов фракции. Фракция вправе уполномочивать своих членов для внесения и озвучивания поправок в порядке, установленном настоящим Регламентом.</w:t>
      </w:r>
    </w:p>
    <w:p>
      <w:pPr>
        <w:spacing w:after="120"/>
        <w:ind w:firstLine="397"/>
        <w:jc w:val="both"/>
      </w:pPr>
      <w:r>
        <w:rPr>
          <w:rFonts w:ascii="Arial" w:cs="Arial" w:eastAsia="Arial" w:hAnsi="Arial"/>
          <w:sz w:val="24"/>
          <w:szCs w:val="24"/>
        </w:rPr>
        <w:t xml:space="preserve">7. Деятельность фракции прекращается в случаях:</w:t>
      </w:r>
    </w:p>
    <w:p>
      <w:pPr>
        <w:spacing w:after="120"/>
        <w:ind w:firstLine="397"/>
        <w:jc w:val="both"/>
      </w:pPr>
      <w:r>
        <w:rPr>
          <w:rFonts w:ascii="Arial" w:cs="Arial" w:eastAsia="Arial" w:hAnsi="Arial"/>
          <w:sz w:val="24"/>
          <w:szCs w:val="24"/>
        </w:rPr>
        <w:t xml:space="preserve">1) прекращения полномочий Жогорку Кенеша;</w:t>
      </w:r>
    </w:p>
    <w:p>
      <w:pPr>
        <w:spacing w:after="120"/>
        <w:ind w:firstLine="397"/>
        <w:jc w:val="both"/>
      </w:pPr>
      <w:r>
        <w:rPr>
          <w:rFonts w:ascii="Arial" w:cs="Arial" w:eastAsia="Arial" w:hAnsi="Arial"/>
          <w:sz w:val="24"/>
          <w:szCs w:val="24"/>
        </w:rPr>
        <w:t xml:space="preserve">2) самороспуска Жогорку Кенеша.</w:t>
      </w:r>
    </w:p>
    <w:p>
      <w:pPr>
        <w:spacing w:after="120"/>
        <w:ind w:firstLine="397"/>
        <w:jc w:val="both"/>
      </w:pPr>
      <w:r>
        <w:rPr>
          <w:rFonts w:ascii="Arial" w:cs="Arial" w:eastAsia="Arial" w:hAnsi="Arial"/>
          <w:sz w:val="24"/>
          <w:szCs w:val="24"/>
        </w:rPr>
        <w:t xml:space="preserve">8. Прекращение или приостановление деятельности партии не влияет на правовое положение ее фракции в Жогорку Кенеше.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11. Руководство фракции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Фракцию возглавляет избранный ею лидер.</w:t>
      </w:r>
    </w:p>
    <w:p>
      <w:pPr>
        <w:spacing w:after="120"/>
        <w:ind w:firstLine="397"/>
        <w:jc w:val="both"/>
      </w:pPr>
      <w:r>
        <w:rPr>
          <w:rFonts w:ascii="Arial" w:cs="Arial" w:eastAsia="Arial" w:hAnsi="Arial"/>
          <w:sz w:val="24"/>
          <w:szCs w:val="24"/>
        </w:rPr>
        <w:t xml:space="preserve">2. Полномочия лидера фракции:</w:t>
      </w:r>
    </w:p>
    <w:p>
      <w:pPr>
        <w:spacing w:after="120"/>
        <w:ind w:firstLine="397"/>
        <w:jc w:val="both"/>
      </w:pPr>
      <w:r>
        <w:rPr>
          <w:rFonts w:ascii="Arial" w:cs="Arial" w:eastAsia="Arial" w:hAnsi="Arial"/>
          <w:sz w:val="24"/>
          <w:szCs w:val="24"/>
        </w:rPr>
        <w:t xml:space="preserve">1) представляет фракцию в Жогорку Кенеше и за его пределами;</w:t>
      </w:r>
    </w:p>
    <w:p>
      <w:pPr>
        <w:spacing w:after="120"/>
        <w:ind w:firstLine="397"/>
        <w:jc w:val="both"/>
      </w:pPr>
      <w:r>
        <w:rPr>
          <w:rFonts w:ascii="Arial" w:cs="Arial" w:eastAsia="Arial" w:hAnsi="Arial"/>
          <w:sz w:val="24"/>
          <w:szCs w:val="24"/>
        </w:rPr>
        <w:t xml:space="preserve">2) организует и координирует работу фракции;</w:t>
      </w:r>
    </w:p>
    <w:p>
      <w:pPr>
        <w:spacing w:after="120"/>
        <w:ind w:firstLine="397"/>
        <w:jc w:val="both"/>
      </w:pPr>
      <w:r>
        <w:rPr>
          <w:rFonts w:ascii="Arial" w:cs="Arial" w:eastAsia="Arial" w:hAnsi="Arial"/>
          <w:sz w:val="24"/>
          <w:szCs w:val="24"/>
        </w:rPr>
        <w:t xml:space="preserve">3) подписывает решения фракции;</w:t>
      </w:r>
    </w:p>
    <w:p>
      <w:pPr>
        <w:spacing w:after="120"/>
        <w:ind w:firstLine="397"/>
        <w:jc w:val="both"/>
      </w:pPr>
      <w:r>
        <w:rPr>
          <w:rFonts w:ascii="Arial" w:cs="Arial" w:eastAsia="Arial" w:hAnsi="Arial"/>
          <w:sz w:val="24"/>
          <w:szCs w:val="24"/>
        </w:rPr>
        <w:t xml:space="preserve">4) осуществляет контроль внутрифракционной дисциплины;</w:t>
      </w:r>
    </w:p>
    <w:p>
      <w:pPr>
        <w:spacing w:after="120"/>
        <w:ind w:firstLine="397"/>
        <w:jc w:val="both"/>
      </w:pPr>
      <w:r>
        <w:rPr>
          <w:rFonts w:ascii="Arial" w:cs="Arial" w:eastAsia="Arial" w:hAnsi="Arial"/>
          <w:sz w:val="24"/>
          <w:szCs w:val="24"/>
        </w:rPr>
        <w:t xml:space="preserve">5) по решению фракции предлагает кандидатуры в структуры Жогорку Кенеша;</w:t>
      </w:r>
    </w:p>
    <w:p>
      <w:pPr>
        <w:spacing w:after="120"/>
        <w:ind w:firstLine="397"/>
        <w:jc w:val="both"/>
      </w:pPr>
      <w:r>
        <w:rPr>
          <w:rFonts w:ascii="Arial" w:cs="Arial" w:eastAsia="Arial" w:hAnsi="Arial"/>
          <w:sz w:val="24"/>
          <w:szCs w:val="24"/>
        </w:rPr>
        <w:t xml:space="preserve">6) контролирует исполнение решений фракции;</w:t>
      </w:r>
    </w:p>
    <w:p>
      <w:pPr>
        <w:spacing w:after="120"/>
        <w:ind w:firstLine="397"/>
        <w:jc w:val="both"/>
      </w:pPr>
      <w:r>
        <w:rPr>
          <w:rFonts w:ascii="Arial" w:cs="Arial" w:eastAsia="Arial" w:hAnsi="Arial"/>
          <w:sz w:val="24"/>
          <w:szCs w:val="24"/>
        </w:rPr>
        <w:t xml:space="preserve">7) по решению фракции оглашает на заседании ее политическую позицию по обсуждаемому вопросу;</w:t>
      </w:r>
    </w:p>
    <w:p>
      <w:pPr>
        <w:spacing w:after="120"/>
        <w:ind w:firstLine="397"/>
        <w:jc w:val="both"/>
      </w:pPr>
      <w:r>
        <w:rPr>
          <w:rFonts w:ascii="Arial" w:cs="Arial" w:eastAsia="Arial" w:hAnsi="Arial"/>
          <w:sz w:val="24"/>
          <w:szCs w:val="24"/>
        </w:rPr>
        <w:t xml:space="preserve">8) по решению фракции оглашает на заседании о вступлении фракции в коалицию;</w:t>
      </w:r>
    </w:p>
    <w:p>
      <w:pPr>
        <w:spacing w:after="120"/>
        <w:ind w:firstLine="397"/>
        <w:jc w:val="both"/>
      </w:pPr>
      <w:r>
        <w:rPr>
          <w:rFonts w:ascii="Arial" w:cs="Arial" w:eastAsia="Arial" w:hAnsi="Arial"/>
          <w:sz w:val="24"/>
          <w:szCs w:val="24"/>
        </w:rPr>
        <w:t xml:space="preserve">9) обеспечивает взаимодействие фракции с руководством Жогорку Кенеша и другими ветвями государственной власти;</w:t>
      </w:r>
    </w:p>
    <w:p>
      <w:pPr>
        <w:spacing w:after="120"/>
        <w:ind w:firstLine="397"/>
        <w:jc w:val="both"/>
      </w:pPr>
      <w:r>
        <w:rPr>
          <w:rFonts w:ascii="Arial" w:cs="Arial" w:eastAsia="Arial" w:hAnsi="Arial"/>
          <w:sz w:val="24"/>
          <w:szCs w:val="24"/>
        </w:rPr>
        <w:t xml:space="preserve">10) предлагает представителей в состав счетной комиссии и комиссии по контролю электронной системы голосования;</w:t>
      </w:r>
    </w:p>
    <w:p>
      <w:pPr>
        <w:spacing w:after="120"/>
        <w:ind w:firstLine="397"/>
        <w:jc w:val="both"/>
      </w:pPr>
      <w:r>
        <w:rPr>
          <w:rFonts w:ascii="Arial" w:cs="Arial" w:eastAsia="Arial" w:hAnsi="Arial"/>
          <w:sz w:val="24"/>
          <w:szCs w:val="24"/>
        </w:rPr>
        <w:t xml:space="preserve">11) обеспечивает участие членов фракции в заседаниях Жогорку Кенеша, комитетов, временных комиссий, а также в мероприятиях Жогорку Кенеша;</w:t>
      </w:r>
    </w:p>
    <w:p>
      <w:pPr>
        <w:spacing w:after="120"/>
        <w:ind w:firstLine="397"/>
        <w:jc w:val="both"/>
      </w:pPr>
      <w:r>
        <w:rPr>
          <w:rFonts w:ascii="Arial" w:cs="Arial" w:eastAsia="Arial" w:hAnsi="Arial"/>
          <w:sz w:val="24"/>
          <w:szCs w:val="24"/>
        </w:rPr>
        <w:t xml:space="preserve">12) осуществляет общее руководство секретариатом фракции;</w:t>
      </w:r>
    </w:p>
    <w:p>
      <w:pPr>
        <w:spacing w:after="120"/>
        <w:ind w:firstLine="397"/>
        <w:jc w:val="both"/>
      </w:pPr>
      <w:r>
        <w:rPr>
          <w:rFonts w:ascii="Arial" w:cs="Arial" w:eastAsia="Arial" w:hAnsi="Arial"/>
          <w:sz w:val="24"/>
          <w:szCs w:val="24"/>
        </w:rPr>
        <w:t xml:space="preserve">13) осуществляет иные полномочия в соответствии с положением фракции.</w:t>
      </w:r>
    </w:p>
    <w:p>
      <w:pPr>
        <w:spacing w:after="120"/>
        <w:ind w:firstLine="397"/>
        <w:jc w:val="both"/>
      </w:pPr>
      <w:r>
        <w:rPr>
          <w:rFonts w:ascii="Arial" w:cs="Arial" w:eastAsia="Arial" w:hAnsi="Arial"/>
          <w:sz w:val="24"/>
          <w:szCs w:val="24"/>
        </w:rPr>
        <w:t xml:space="preserve">3. Лидер фракции не может занимать одновременно должности Торага, заместителя Торага, председателя и заместителя председателя комитета и временной комиссии.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12. Права фракции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Фракция имеет право:</w:t>
      </w:r>
    </w:p>
    <w:p>
      <w:pPr>
        <w:spacing w:after="120"/>
        <w:ind w:firstLine="397"/>
        <w:jc w:val="both"/>
      </w:pPr>
      <w:r>
        <w:rPr>
          <w:rFonts w:ascii="Arial" w:cs="Arial" w:eastAsia="Arial" w:hAnsi="Arial"/>
          <w:sz w:val="24"/>
          <w:szCs w:val="24"/>
        </w:rPr>
        <w:t xml:space="preserve">1) выражать политическую позицию по рассматриваемым Жогорку Кенешем вопросам;</w:t>
      </w:r>
    </w:p>
    <w:p>
      <w:pPr>
        <w:spacing w:after="120"/>
        <w:ind w:firstLine="397"/>
        <w:jc w:val="both"/>
      </w:pPr>
      <w:r>
        <w:rPr>
          <w:rFonts w:ascii="Arial" w:cs="Arial" w:eastAsia="Arial" w:hAnsi="Arial"/>
          <w:sz w:val="24"/>
          <w:szCs w:val="24"/>
        </w:rPr>
        <w:t xml:space="preserve">2) объединяться с другими фракциями в коалицию;</w:t>
      </w:r>
    </w:p>
    <w:p>
      <w:pPr>
        <w:spacing w:after="120"/>
        <w:ind w:firstLine="397"/>
        <w:jc w:val="both"/>
      </w:pPr>
      <w:r>
        <w:rPr>
          <w:rFonts w:ascii="Arial" w:cs="Arial" w:eastAsia="Arial" w:hAnsi="Arial"/>
          <w:sz w:val="24"/>
          <w:szCs w:val="24"/>
        </w:rPr>
        <w:t xml:space="preserve">3) вносить предложение Торага о созыве внеочередного заседания Жогорку Кенеша;</w:t>
      </w:r>
    </w:p>
    <w:p>
      <w:pPr>
        <w:spacing w:after="120"/>
        <w:ind w:firstLine="397"/>
        <w:jc w:val="both"/>
      </w:pPr>
      <w:r>
        <w:rPr>
          <w:rFonts w:ascii="Arial" w:cs="Arial" w:eastAsia="Arial" w:hAnsi="Arial"/>
          <w:sz w:val="24"/>
          <w:szCs w:val="24"/>
        </w:rPr>
        <w:t xml:space="preserve">4) делегировать представителя фракции выступить с заявлением, докладами, содокладами, сообщениями и предложениями от имени фракции;</w:t>
      </w:r>
    </w:p>
    <w:p>
      <w:pPr>
        <w:spacing w:after="120"/>
        <w:ind w:firstLine="397"/>
        <w:jc w:val="both"/>
      </w:pPr>
      <w:r>
        <w:rPr>
          <w:rFonts w:ascii="Arial" w:cs="Arial" w:eastAsia="Arial" w:hAnsi="Arial"/>
          <w:sz w:val="24"/>
          <w:szCs w:val="24"/>
        </w:rPr>
        <w:t xml:space="preserve">5) участвовать в совместных с другими фракциями заседаниях, приглашать на заседание фракции заинтересованных лиц, консультироваться с экспертами и специалистами;</w:t>
      </w:r>
    </w:p>
    <w:p>
      <w:pPr>
        <w:spacing w:after="120"/>
        <w:ind w:firstLine="397"/>
        <w:jc w:val="both"/>
      </w:pPr>
      <w:r>
        <w:rPr>
          <w:rFonts w:ascii="Arial" w:cs="Arial" w:eastAsia="Arial" w:hAnsi="Arial"/>
          <w:sz w:val="24"/>
          <w:szCs w:val="24"/>
        </w:rPr>
        <w:t xml:space="preserve">6) вносить предложения по плану законотворческой деятельности и ежегодному плану работы Жогорку Кенеша;</w:t>
      </w:r>
    </w:p>
    <w:p>
      <w:pPr>
        <w:spacing w:after="120"/>
        <w:ind w:firstLine="397"/>
        <w:jc w:val="both"/>
      </w:pPr>
      <w:r>
        <w:rPr>
          <w:rFonts w:ascii="Arial" w:cs="Arial" w:eastAsia="Arial" w:hAnsi="Arial"/>
          <w:sz w:val="24"/>
          <w:szCs w:val="24"/>
        </w:rPr>
        <w:t xml:space="preserve">7) предлагать кандидатуры членов фракции в составы комитетов и временных комиссий Жогорку Кенеша и вносить предложения по их отзыву;</w:t>
      </w:r>
    </w:p>
    <w:p>
      <w:pPr>
        <w:spacing w:after="120"/>
        <w:ind w:firstLine="397"/>
        <w:jc w:val="both"/>
      </w:pPr>
      <w:r>
        <w:rPr>
          <w:rFonts w:ascii="Arial" w:cs="Arial" w:eastAsia="Arial" w:hAnsi="Arial"/>
          <w:sz w:val="24"/>
          <w:szCs w:val="24"/>
        </w:rPr>
        <w:t xml:space="preserve">8) вносить предложения по включению (отзыву) членов фракции в состав парламентских делегаций, групп дружбы с соблюдением принципа пропорционального представительства всех фракций;</w:t>
      </w:r>
    </w:p>
    <w:p>
      <w:pPr>
        <w:spacing w:after="120"/>
        <w:ind w:firstLine="397"/>
        <w:jc w:val="both"/>
      </w:pPr>
      <w:r>
        <w:rPr>
          <w:rFonts w:ascii="Arial" w:cs="Arial" w:eastAsia="Arial" w:hAnsi="Arial"/>
          <w:sz w:val="24"/>
          <w:szCs w:val="24"/>
        </w:rPr>
        <w:t xml:space="preserve">9) вносить предложения по избранию, освобождению, утверждению, одобрению, даче согласия, назначению должностных лиц, отнесенных к полномочиям Жогорку Кенеша;</w:t>
      </w:r>
    </w:p>
    <w:p>
      <w:pPr>
        <w:spacing w:after="120"/>
        <w:ind w:firstLine="397"/>
        <w:jc w:val="both"/>
      </w:pPr>
      <w:r>
        <w:rPr>
          <w:rFonts w:ascii="Arial" w:cs="Arial" w:eastAsia="Arial" w:hAnsi="Arial"/>
          <w:sz w:val="24"/>
          <w:szCs w:val="24"/>
        </w:rPr>
        <w:t xml:space="preserve">10) вносить предложения о создании рабочих групп по изучению отдельных вопросов;</w:t>
      </w:r>
    </w:p>
    <w:p>
      <w:pPr>
        <w:spacing w:after="120"/>
        <w:ind w:firstLine="397"/>
        <w:jc w:val="both"/>
      </w:pPr>
      <w:r>
        <w:rPr>
          <w:rFonts w:ascii="Arial" w:cs="Arial" w:eastAsia="Arial" w:hAnsi="Arial"/>
          <w:sz w:val="24"/>
          <w:szCs w:val="24"/>
        </w:rPr>
        <w:t xml:space="preserve">11) вносить предложения Жогорку Кенешу и комитетам о проведении парламентских слушаний;</w:t>
      </w:r>
    </w:p>
    <w:p>
      <w:pPr>
        <w:spacing w:after="120"/>
        <w:ind w:firstLine="397"/>
        <w:jc w:val="both"/>
      </w:pPr>
      <w:r>
        <w:rPr>
          <w:rFonts w:ascii="Arial" w:cs="Arial" w:eastAsia="Arial" w:hAnsi="Arial"/>
          <w:sz w:val="24"/>
          <w:szCs w:val="24"/>
        </w:rPr>
        <w:t xml:space="preserve">12) вносить предложения по досрочному прекращению депутатских полномочий членов фракции по основаниям, предусмотренным пунктами 1-3 и 5-9 части 3 статьи 73 Конституции;</w:t>
      </w:r>
    </w:p>
    <w:p>
      <w:pPr>
        <w:spacing w:after="120"/>
        <w:ind w:firstLine="397"/>
        <w:jc w:val="both"/>
      </w:pPr>
      <w:r>
        <w:rPr>
          <w:rFonts w:ascii="Arial" w:cs="Arial" w:eastAsia="Arial" w:hAnsi="Arial"/>
          <w:sz w:val="24"/>
          <w:szCs w:val="24"/>
        </w:rPr>
        <w:t xml:space="preserve">13) представлять для внесения в протокол заседания Жогорку Кенеша особое мнение фракции по любому обсуждаемому вопросу;</w:t>
      </w:r>
    </w:p>
    <w:p>
      <w:pPr>
        <w:spacing w:after="120"/>
        <w:ind w:firstLine="397"/>
        <w:jc w:val="both"/>
      </w:pPr>
      <w:r>
        <w:rPr>
          <w:rFonts w:ascii="Arial" w:cs="Arial" w:eastAsia="Arial" w:hAnsi="Arial"/>
          <w:sz w:val="24"/>
          <w:szCs w:val="24"/>
        </w:rPr>
        <w:t xml:space="preserve">14) публиковать в средствах массовой информации, а также размещать на сайте Жогорку Кенеша материалы и документы фракции;</w:t>
      </w:r>
    </w:p>
    <w:p>
      <w:pPr>
        <w:spacing w:after="120"/>
        <w:ind w:firstLine="397"/>
        <w:jc w:val="both"/>
      </w:pPr>
      <w:r>
        <w:rPr>
          <w:rFonts w:ascii="Arial" w:cs="Arial" w:eastAsia="Arial" w:hAnsi="Arial"/>
          <w:sz w:val="24"/>
          <w:szCs w:val="24"/>
        </w:rPr>
        <w:t xml:space="preserve">15) рассматривать обращения избирателей на действия членов фракции и принимать необходимые меры в целях усиления фракционной дисциплины;</w:t>
      </w:r>
    </w:p>
    <w:p>
      <w:pPr>
        <w:spacing w:after="120"/>
        <w:ind w:firstLine="397"/>
        <w:jc w:val="both"/>
      </w:pPr>
      <w:r>
        <w:rPr>
          <w:rFonts w:ascii="Arial" w:cs="Arial" w:eastAsia="Arial" w:hAnsi="Arial"/>
          <w:sz w:val="24"/>
          <w:szCs w:val="24"/>
        </w:rPr>
        <w:t xml:space="preserve">16) направлять законодательное предложение Правительству о необходимости разработки проекта закона с кратким изложением концепции, цели и задач;</w:t>
      </w:r>
    </w:p>
    <w:p>
      <w:pPr>
        <w:spacing w:after="120"/>
        <w:ind w:firstLine="397"/>
        <w:jc w:val="both"/>
      </w:pPr>
      <w:r>
        <w:rPr>
          <w:rFonts w:ascii="Arial" w:cs="Arial" w:eastAsia="Arial" w:hAnsi="Arial"/>
          <w:sz w:val="24"/>
          <w:szCs w:val="24"/>
        </w:rPr>
        <w:t xml:space="preserve">17) отзывать своего представителя с должности председателя или заместителя председателя комитета, временной комиссии;</w:t>
      </w:r>
    </w:p>
    <w:p>
      <w:pPr>
        <w:spacing w:after="120"/>
        <w:ind w:firstLine="397"/>
        <w:jc w:val="both"/>
      </w:pPr>
      <w:r>
        <w:rPr>
          <w:rFonts w:ascii="Arial" w:cs="Arial" w:eastAsia="Arial" w:hAnsi="Arial"/>
          <w:sz w:val="24"/>
          <w:szCs w:val="24"/>
        </w:rPr>
        <w:t xml:space="preserve">18) применять меры воздействия на своих членов в соответствии с положением о фракции;</w:t>
      </w:r>
    </w:p>
    <w:p>
      <w:pPr>
        <w:spacing w:after="120"/>
        <w:ind w:firstLine="397"/>
        <w:jc w:val="both"/>
      </w:pPr>
      <w:r>
        <w:rPr>
          <w:rFonts w:ascii="Arial" w:cs="Arial" w:eastAsia="Arial" w:hAnsi="Arial"/>
          <w:sz w:val="24"/>
          <w:szCs w:val="24"/>
        </w:rPr>
        <w:t xml:space="preserve">19) осуществлять иные права, предусмотренные Конституцией и настоящим Регламентом.</w:t>
      </w:r>
    </w:p>
    <w:p>
      <w:pPr>
        <w:spacing w:after="120"/>
        <w:ind w:firstLine="397"/>
        <w:jc w:val="both"/>
      </w:pPr>
      <w:r>
        <w:rPr>
          <w:rFonts w:ascii="Arial" w:cs="Arial" w:eastAsia="Arial" w:hAnsi="Arial"/>
          <w:sz w:val="24"/>
          <w:szCs w:val="24"/>
        </w:rPr>
        <w:t xml:space="preserve">2. Гарантированные Конституцией и настоящим Регламентом права фракций не могут быть ограничены парламентским большинством.</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13. Обеспечение деятельности фракции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Деятельность фракции обеспечивается секретариатом, структура и штатная численность которого определяются Жогорку Кенешем в пределах сметы расходов, утвержденной Жогорку Кенешем, с учетом принципа пропорционального представительства фракций в Жогорку Кенеше.</w:t>
      </w:r>
    </w:p>
    <w:p>
      <w:pPr>
        <w:spacing w:after="120"/>
        <w:ind w:firstLine="397"/>
        <w:jc w:val="both"/>
      </w:pPr>
      <w:r>
        <w:rPr>
          <w:rFonts w:ascii="Arial" w:cs="Arial" w:eastAsia="Arial" w:hAnsi="Arial"/>
          <w:sz w:val="24"/>
          <w:szCs w:val="24"/>
        </w:rPr>
        <w:t xml:space="preserve">2. Секретариаты обеспечиваются помещением, оргтехникой и иными условиями, необходимыми для работы.</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14. Коалиция фракций</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Коалиция фракций (далее - коалиция) является добровольным объединением фракций, осуществляющим деятельность на основе коалиционного соглашения и положения.</w:t>
      </w:r>
    </w:p>
    <w:p>
      <w:pPr>
        <w:spacing w:after="120"/>
        <w:ind w:firstLine="397"/>
        <w:jc w:val="both"/>
      </w:pPr>
      <w:r>
        <w:rPr>
          <w:rFonts w:ascii="Arial" w:cs="Arial" w:eastAsia="Arial" w:hAnsi="Arial"/>
          <w:sz w:val="24"/>
          <w:szCs w:val="24"/>
        </w:rPr>
        <w:t xml:space="preserve">Фракции вправе объединяться в коалицию парламентского большинства, парламентского меньшинства или коалицию оппозиционных фракций.</w:t>
      </w:r>
    </w:p>
    <w:p>
      <w:pPr>
        <w:spacing w:after="120"/>
        <w:ind w:firstLine="397"/>
        <w:jc w:val="both"/>
      </w:pPr>
      <w:r>
        <w:rPr>
          <w:rFonts w:ascii="Arial" w:cs="Arial" w:eastAsia="Arial" w:hAnsi="Arial"/>
          <w:sz w:val="24"/>
          <w:szCs w:val="24"/>
        </w:rPr>
        <w:t xml:space="preserve">2. В коалиционном соглашении могут отражаться:</w:t>
      </w:r>
    </w:p>
    <w:p>
      <w:pPr>
        <w:spacing w:after="120"/>
        <w:ind w:firstLine="397"/>
        <w:jc w:val="both"/>
      </w:pPr>
      <w:r>
        <w:rPr>
          <w:rFonts w:ascii="Arial" w:cs="Arial" w:eastAsia="Arial" w:hAnsi="Arial"/>
          <w:sz w:val="24"/>
          <w:szCs w:val="24"/>
        </w:rPr>
        <w:t xml:space="preserve">1) согласованные политические позиции, которые стали основой формирования коалиции;</w:t>
      </w:r>
    </w:p>
    <w:p>
      <w:pPr>
        <w:spacing w:after="120"/>
        <w:ind w:firstLine="397"/>
        <w:jc w:val="both"/>
      </w:pPr>
      <w:r>
        <w:rPr>
          <w:rFonts w:ascii="Arial" w:cs="Arial" w:eastAsia="Arial" w:hAnsi="Arial"/>
          <w:sz w:val="24"/>
          <w:szCs w:val="24"/>
        </w:rPr>
        <w:t xml:space="preserve">2) политическая направленность коалиции;</w:t>
      </w:r>
    </w:p>
    <w:p>
      <w:pPr>
        <w:spacing w:after="120"/>
        <w:ind w:firstLine="397"/>
        <w:jc w:val="both"/>
      </w:pPr>
      <w:r>
        <w:rPr>
          <w:rFonts w:ascii="Arial" w:cs="Arial" w:eastAsia="Arial" w:hAnsi="Arial"/>
          <w:sz w:val="24"/>
          <w:szCs w:val="24"/>
        </w:rPr>
        <w:t xml:space="preserve">3) принципы деятельности коалиции;</w:t>
      </w:r>
    </w:p>
    <w:p>
      <w:pPr>
        <w:spacing w:after="120"/>
        <w:ind w:firstLine="397"/>
        <w:jc w:val="both"/>
      </w:pPr>
      <w:r>
        <w:rPr>
          <w:rFonts w:ascii="Arial" w:cs="Arial" w:eastAsia="Arial" w:hAnsi="Arial"/>
          <w:sz w:val="24"/>
          <w:szCs w:val="24"/>
        </w:rPr>
        <w:t xml:space="preserve">4) порядок принятия коалицией решений;</w:t>
      </w:r>
    </w:p>
    <w:p>
      <w:pPr>
        <w:spacing w:after="120"/>
        <w:ind w:firstLine="397"/>
        <w:jc w:val="both"/>
      </w:pPr>
      <w:r>
        <w:rPr>
          <w:rFonts w:ascii="Arial" w:cs="Arial" w:eastAsia="Arial" w:hAnsi="Arial"/>
          <w:sz w:val="24"/>
          <w:szCs w:val="24"/>
        </w:rPr>
        <w:t xml:space="preserve">5) условия прекращения деятельности коалиции.</w:t>
      </w:r>
    </w:p>
    <w:p>
      <w:pPr>
        <w:spacing w:after="120"/>
        <w:ind w:firstLine="397"/>
        <w:jc w:val="both"/>
      </w:pPr>
      <w:r>
        <w:rPr>
          <w:rFonts w:ascii="Arial" w:cs="Arial" w:eastAsia="Arial" w:hAnsi="Arial"/>
          <w:sz w:val="24"/>
          <w:szCs w:val="24"/>
        </w:rPr>
        <w:t xml:space="preserve">3. К коалиционному соглашению прилагаются решения фракций о вхождении в коалицию и протоколы заседаний, на которых они были приняты.</w:t>
      </w:r>
    </w:p>
    <w:p>
      <w:pPr>
        <w:spacing w:after="120"/>
        <w:ind w:firstLine="397"/>
        <w:jc w:val="both"/>
      </w:pPr>
      <w:r>
        <w:rPr>
          <w:rFonts w:ascii="Arial" w:cs="Arial" w:eastAsia="Arial" w:hAnsi="Arial"/>
          <w:sz w:val="24"/>
          <w:szCs w:val="24"/>
        </w:rPr>
        <w:t xml:space="preserve">4. С целью согласования позиций фракций, входящих в коалицию, может создаваться коллегиальный орган коалиции.</w:t>
      </w:r>
    </w:p>
    <w:p>
      <w:pPr>
        <w:spacing w:after="120"/>
        <w:ind w:firstLine="397"/>
        <w:jc w:val="both"/>
      </w:pPr>
      <w:r>
        <w:rPr>
          <w:rFonts w:ascii="Arial" w:cs="Arial" w:eastAsia="Arial" w:hAnsi="Arial"/>
          <w:sz w:val="24"/>
          <w:szCs w:val="24"/>
        </w:rPr>
        <w:t xml:space="preserve">5. Коалицию представляют лидеры фракций, входящих в коалицию, либо руководитель коалиции, если это определено в коалиционном соглашении.</w:t>
      </w:r>
    </w:p>
    <w:p>
      <w:pPr>
        <w:spacing w:after="120"/>
        <w:ind w:firstLine="397"/>
        <w:jc w:val="both"/>
      </w:pPr>
      <w:r>
        <w:rPr>
          <w:rFonts w:ascii="Arial" w:cs="Arial" w:eastAsia="Arial" w:hAnsi="Arial"/>
          <w:sz w:val="24"/>
          <w:szCs w:val="24"/>
        </w:rPr>
        <w:t xml:space="preserve">6. Информационное и техническое обеспечение работы коалиции осуществляется секретариатами фракций или секретариатом коалиции, если его создание определено коалиционным соглашением. Иные вопросы порядка организации работы коалиции могут определяться в коалиционном соглашении.</w:t>
      </w:r>
    </w:p>
    <w:p>
      <w:pPr>
        <w:spacing w:after="120"/>
        <w:ind w:firstLine="397"/>
        <w:jc w:val="both"/>
      </w:pPr>
      <w:r>
        <w:rPr>
          <w:rFonts w:ascii="Arial" w:cs="Arial" w:eastAsia="Arial" w:hAnsi="Arial"/>
          <w:sz w:val="24"/>
          <w:szCs w:val="24"/>
        </w:rPr>
        <w:t xml:space="preserve">7. Коалиция приобретает официальный статус с момента объявления об образовании на заседании Жогорку Кенеша.</w:t>
      </w:r>
    </w:p>
    <w:p>
      <w:pPr>
        <w:spacing w:after="120"/>
        <w:ind w:firstLine="397"/>
        <w:jc w:val="both"/>
      </w:pPr>
      <w:r>
        <w:rPr>
          <w:rFonts w:ascii="Arial" w:cs="Arial" w:eastAsia="Arial" w:hAnsi="Arial"/>
          <w:sz w:val="24"/>
          <w:szCs w:val="24"/>
        </w:rPr>
        <w:t xml:space="preserve">8. Коалиция прекращает свою деятельность с момента объявления:</w:t>
      </w:r>
    </w:p>
    <w:p>
      <w:pPr>
        <w:spacing w:after="120"/>
        <w:ind w:firstLine="397"/>
        <w:jc w:val="both"/>
      </w:pPr>
      <w:r>
        <w:rPr>
          <w:rFonts w:ascii="Arial" w:cs="Arial" w:eastAsia="Arial" w:hAnsi="Arial"/>
          <w:sz w:val="24"/>
          <w:szCs w:val="24"/>
        </w:rPr>
        <w:t xml:space="preserve">1) фракцией или фракциями о своем выходе из нее, вследствие которого утрачивается статус парламентского большинства;</w:t>
      </w:r>
    </w:p>
    <w:p>
      <w:pPr>
        <w:spacing w:after="120"/>
        <w:ind w:firstLine="397"/>
        <w:jc w:val="both"/>
      </w:pPr>
      <w:r>
        <w:rPr>
          <w:rFonts w:ascii="Arial" w:cs="Arial" w:eastAsia="Arial" w:hAnsi="Arial"/>
          <w:sz w:val="24"/>
          <w:szCs w:val="24"/>
        </w:rPr>
        <w:t xml:space="preserve">2) о роспуске коалиции ее руководителем или уполномоченным представителем.</w:t>
      </w:r>
    </w:p>
    <w:p>
      <w:pPr>
        <w:spacing w:after="120"/>
        <w:ind w:firstLine="397"/>
        <w:jc w:val="both"/>
      </w:pPr>
      <w:r>
        <w:rPr>
          <w:rFonts w:ascii="Arial" w:cs="Arial" w:eastAsia="Arial" w:hAnsi="Arial"/>
          <w:sz w:val="24"/>
          <w:szCs w:val="24"/>
        </w:rPr>
        <w:t xml:space="preserve">9. Коалиционное соглашение, персональный состав коалиции, имя руководителя коалиции, если таковой определяется, а также информация о прекращении деятельности коалиции публикуются в очередном номере газеты "Эркин Тоо" и размещаются на сайте Жогорку Кенеша после официального объявления о ее создании или прекращении деятельности.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15. Парламентское большинство и меньшинство</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Парламентским большинством считается фракция или коалиция фракций, имеющая более половины депутатских мандатов.</w:t>
      </w:r>
    </w:p>
    <w:p>
      <w:pPr>
        <w:spacing w:after="120"/>
        <w:ind w:firstLine="397"/>
        <w:jc w:val="both"/>
      </w:pPr>
      <w:r>
        <w:rPr>
          <w:rFonts w:ascii="Arial" w:cs="Arial" w:eastAsia="Arial" w:hAnsi="Arial"/>
          <w:sz w:val="24"/>
          <w:szCs w:val="24"/>
        </w:rPr>
        <w:t xml:space="preserve">2. Фракция или фракции, не вошедшие в коалицию парламентского большинства, составляют парламентское меньшинство.</w:t>
      </w:r>
    </w:p>
    <w:p>
      <w:pPr>
        <w:spacing w:after="120"/>
        <w:ind w:firstLine="397"/>
        <w:jc w:val="both"/>
      </w:pPr>
      <w:r>
        <w:rPr>
          <w:rFonts w:ascii="Arial" w:cs="Arial" w:eastAsia="Arial" w:hAnsi="Arial"/>
          <w:sz w:val="24"/>
          <w:szCs w:val="24"/>
        </w:rPr>
        <w:t xml:space="preserve">3. Фракция или фракции парламентского меньшинства вправе объявить о своей оппозиции.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16. Парламентская оппозиция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Парламентской оппозицией являются фракция, фракции или их коалиция, составляющие парламентское меньшинство и официально объявившие о своей оппозиции на заседании Жогорку Кенеша.</w:t>
      </w:r>
    </w:p>
    <w:p>
      <w:pPr>
        <w:spacing w:after="120"/>
        <w:ind w:firstLine="397"/>
        <w:jc w:val="both"/>
      </w:pPr>
      <w:r>
        <w:rPr>
          <w:rFonts w:ascii="Arial" w:cs="Arial" w:eastAsia="Arial" w:hAnsi="Arial"/>
          <w:sz w:val="24"/>
          <w:szCs w:val="24"/>
        </w:rPr>
        <w:t xml:space="preserve">2. Фракция, фракции или их коалиция утрачивают статус парламентской оппозиции с момента официального объявления на заседании Жогорку Кенеша об отказе от статуса парламентской оппозиции или о вхождении в состав коалиции парламентского большинства.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17. Гарантии парламентской оппозиции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Парламентская оппозиция имеет право:</w:t>
      </w:r>
    </w:p>
    <w:p>
      <w:pPr>
        <w:spacing w:after="120"/>
        <w:ind w:firstLine="397"/>
        <w:jc w:val="both"/>
      </w:pPr>
      <w:r>
        <w:rPr>
          <w:rFonts w:ascii="Arial" w:cs="Arial" w:eastAsia="Arial" w:hAnsi="Arial"/>
          <w:sz w:val="24"/>
          <w:szCs w:val="24"/>
        </w:rPr>
        <w:t xml:space="preserve">1) на должность заместителей Торага;</w:t>
      </w:r>
    </w:p>
    <w:p>
      <w:pPr>
        <w:spacing w:after="120"/>
        <w:ind w:firstLine="397"/>
        <w:jc w:val="both"/>
      </w:pPr>
      <w:r>
        <w:rPr>
          <w:rFonts w:ascii="Arial" w:cs="Arial" w:eastAsia="Arial" w:hAnsi="Arial"/>
          <w:sz w:val="24"/>
          <w:szCs w:val="24"/>
        </w:rPr>
        <w:t xml:space="preserve">2) на должности председателей комитетов Жогорку Кенеша по вопросам бюджета и правопорядка, а также заместителей председателей других комитетов;</w:t>
      </w:r>
    </w:p>
    <w:p>
      <w:pPr>
        <w:spacing w:after="120"/>
        <w:ind w:firstLine="397"/>
        <w:jc w:val="both"/>
      </w:pPr>
      <w:r>
        <w:rPr>
          <w:rFonts w:ascii="Arial" w:cs="Arial" w:eastAsia="Arial" w:hAnsi="Arial"/>
          <w:sz w:val="24"/>
          <w:szCs w:val="24"/>
        </w:rPr>
        <w:t xml:space="preserve">3) на равный доступ к государственным средствам массовой информации;</w:t>
      </w:r>
    </w:p>
    <w:p>
      <w:pPr>
        <w:spacing w:after="120"/>
        <w:ind w:firstLine="397"/>
        <w:jc w:val="both"/>
      </w:pPr>
      <w:r>
        <w:rPr>
          <w:rFonts w:ascii="Arial" w:cs="Arial" w:eastAsia="Arial" w:hAnsi="Arial"/>
          <w:sz w:val="24"/>
          <w:szCs w:val="24"/>
        </w:rPr>
        <w:t xml:space="preserve">4) формировать одну треть состава Центральной комиссии по выборам и проведению референдумов, Счетной палаты, Совета по отбору судей.</w:t>
      </w:r>
    </w:p>
    <w:p>
      <w:pPr>
        <w:spacing w:after="120"/>
        <w:ind w:firstLine="397"/>
        <w:jc w:val="both"/>
      </w:pPr>
      <w:r>
        <w:rPr>
          <w:rFonts w:ascii="Arial" w:cs="Arial" w:eastAsia="Arial" w:hAnsi="Arial"/>
          <w:sz w:val="24"/>
          <w:szCs w:val="24"/>
        </w:rPr>
        <w:t xml:space="preserve">5) представлять две кандидатуры в состав Дисциплинарной комиссии при Совете судей.</w:t>
      </w:r>
    </w:p>
    <w:p>
      <w:pPr>
        <w:spacing w:after="120"/>
        <w:ind w:firstLine="397"/>
        <w:jc w:val="both"/>
      </w:pPr>
      <w:r>
        <w:rPr>
          <w:rFonts w:ascii="Arial" w:cs="Arial" w:eastAsia="Arial" w:hAnsi="Arial"/>
          <w:sz w:val="24"/>
          <w:szCs w:val="24"/>
        </w:rPr>
        <w:t xml:space="preserve">2. Ограничение гарантированных настоящей статьей прав парламентской оппозиции не допускается.</w:t>
      </w:r>
    </w:p>
    <w:p>
      <w:pPr>
        <w:spacing w:after="120"/>
        <w:ind w:firstLine="397"/>
        <w:jc w:val="both"/>
      </w:pPr>
      <w:r>
        <w:rPr>
          <w:rFonts w:ascii="Arial" w:cs="Arial" w:eastAsia="Arial" w:hAnsi="Arial"/>
          <w:i/>
          <w:iCs/>
          <w:sz w:val="24"/>
          <w:szCs w:val="24"/>
        </w:rPr>
        <w:t xml:space="preserve">(В редакции Закона КР от </w:t>
      </w:r>
      <w:hyperlink w:history="1" r:id="rIdsvnebfwrymsmbaankzduv">
        <w:r>
          <w:rPr>
            <w:rFonts w:ascii="Arial" w:cs="Arial" w:eastAsia="Arial" w:hAnsi="Arial"/>
            <w:i/>
            <w:iCs/>
            <w:color w:val="1D4ED8"/>
            <w:sz w:val="24"/>
            <w:szCs w:val="24"/>
            <w:u w:val="single"/>
          </w:rPr>
          <w:t xml:space="preserve">28 июля 2017 года № 149</w:t>
        </w:r>
      </w:hyperlink>
      <w:r>
        <w:rPr>
          <w:rFonts w:ascii="Arial" w:cs="Arial" w:eastAsia="Arial" w:hAnsi="Arial"/>
          <w:i/>
          <w:iCs/>
          <w:sz w:val="24"/>
          <w:szCs w:val="24"/>
        </w:rPr>
        <w:t xml:space="preserve">)</w:t>
      </w:r>
    </w:p>
    <w:p>
      <w:pPr>
        <w:spacing w:after="120" w:before="200"/>
        <w:ind w:firstLine="397"/>
        <w:jc w:val="center"/>
      </w:pPr>
      <w:r>
        <w:rPr>
          <w:rFonts w:ascii="Arial" w:cs="Arial" w:eastAsia="Arial" w:hAnsi="Arial"/>
          <w:b/>
          <w:bCs/>
          <w:sz w:val="24"/>
          <w:szCs w:val="24"/>
        </w:rPr>
        <w:t xml:space="preserve">Глава 4
 Должностные лица Жогорку Кенеша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18. Руководство Жогорку Кенеша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Руководство Жогорку Кенеша состоит из Торага и его заместителей.</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19. Избрание Торага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Жогорку Кенеш на срок своих полномочий тайным голосованием из своего состава избирает Торага.</w:t>
      </w:r>
    </w:p>
    <w:p>
      <w:pPr>
        <w:spacing w:after="120"/>
        <w:ind w:firstLine="397"/>
        <w:jc w:val="both"/>
      </w:pPr>
      <w:r>
        <w:rPr>
          <w:rFonts w:ascii="Arial" w:cs="Arial" w:eastAsia="Arial" w:hAnsi="Arial"/>
          <w:sz w:val="24"/>
          <w:szCs w:val="24"/>
        </w:rPr>
        <w:t xml:space="preserve">2. Право выдвигать кандидатуру для избрания на должность Торага имеют депутаты и фракции с обоснованием решения о выдвижении.</w:t>
      </w:r>
    </w:p>
    <w:p>
      <w:pPr>
        <w:spacing w:after="120"/>
        <w:ind w:firstLine="397"/>
        <w:jc w:val="both"/>
      </w:pPr>
      <w:r>
        <w:rPr>
          <w:rFonts w:ascii="Arial" w:cs="Arial" w:eastAsia="Arial" w:hAnsi="Arial"/>
          <w:sz w:val="24"/>
          <w:szCs w:val="24"/>
        </w:rPr>
        <w:t xml:space="preserve">3. Письменное представление о выдвижении кандидатов на должность Торага представляется фракцией председательствующему на заседании Жогорку Кенеша, который составляет единый список кандидатов по очередности выдвижения и оглашает его.</w:t>
      </w:r>
    </w:p>
    <w:p>
      <w:pPr>
        <w:spacing w:after="120"/>
        <w:ind w:firstLine="397"/>
        <w:jc w:val="both"/>
      </w:pPr>
      <w:r>
        <w:rPr>
          <w:rFonts w:ascii="Arial" w:cs="Arial" w:eastAsia="Arial" w:hAnsi="Arial"/>
          <w:sz w:val="24"/>
          <w:szCs w:val="24"/>
        </w:rPr>
        <w:t xml:space="preserve">4. После завершения представления кандидатур заседание Жогорку Кенеша переходит в режим заседания Комитета всего Жогорку Кенеша для дачи заключения.</w:t>
      </w:r>
    </w:p>
    <w:p>
      <w:pPr>
        <w:spacing w:after="120"/>
        <w:ind w:firstLine="397"/>
        <w:jc w:val="both"/>
      </w:pPr>
      <w:r>
        <w:rPr>
          <w:rFonts w:ascii="Arial" w:cs="Arial" w:eastAsia="Arial" w:hAnsi="Arial"/>
          <w:sz w:val="24"/>
          <w:szCs w:val="24"/>
        </w:rPr>
        <w:t xml:space="preserve">5. На заседании Комитета всего Жогорку Кенеша рассмотрение кандидатур осуществляется в порядке, предусмотренном главами 14 и 15 настоящего Регламента.</w:t>
      </w:r>
    </w:p>
    <w:p>
      <w:pPr>
        <w:spacing w:after="120"/>
        <w:ind w:firstLine="397"/>
        <w:jc w:val="both"/>
      </w:pPr>
      <w:r>
        <w:rPr>
          <w:rFonts w:ascii="Arial" w:cs="Arial" w:eastAsia="Arial" w:hAnsi="Arial"/>
          <w:sz w:val="24"/>
          <w:szCs w:val="24"/>
        </w:rPr>
        <w:t xml:space="preserve">6. После принятия Комитетом всего Жогорку Кенеша заключения по представленным кандидатурам Жогорку Кенеш возвращается в режим заседания Жогорку Кенеша.</w:t>
      </w:r>
    </w:p>
    <w:p>
      <w:pPr>
        <w:spacing w:after="120"/>
        <w:ind w:firstLine="397"/>
        <w:jc w:val="both"/>
      </w:pPr>
      <w:r>
        <w:rPr>
          <w:rFonts w:ascii="Arial" w:cs="Arial" w:eastAsia="Arial" w:hAnsi="Arial"/>
          <w:sz w:val="24"/>
          <w:szCs w:val="24"/>
        </w:rPr>
        <w:t xml:space="preserve">7. Председательствующий на заседании Жогорку Кенеша объявляет о переходе к процедуре тайного голосования с использованием бюллетеней.</w:t>
      </w:r>
    </w:p>
    <w:p>
      <w:pPr>
        <w:spacing w:after="120"/>
        <w:ind w:firstLine="397"/>
        <w:jc w:val="both"/>
      </w:pPr>
      <w:r>
        <w:rPr>
          <w:rFonts w:ascii="Arial" w:cs="Arial" w:eastAsia="Arial" w:hAnsi="Arial"/>
          <w:sz w:val="24"/>
          <w:szCs w:val="24"/>
        </w:rPr>
        <w:t xml:space="preserve">8. В бюллетень для тайного голосования вносятся все рассмотренные Комитетом всего Жогорку Кенеша кандидатуры, за исключением лиц, взявших самоотвод.</w:t>
      </w:r>
    </w:p>
    <w:p>
      <w:pPr>
        <w:spacing w:after="120"/>
        <w:ind w:firstLine="397"/>
        <w:jc w:val="both"/>
      </w:pPr>
      <w:r>
        <w:rPr>
          <w:rFonts w:ascii="Arial" w:cs="Arial" w:eastAsia="Arial" w:hAnsi="Arial"/>
          <w:sz w:val="24"/>
          <w:szCs w:val="24"/>
        </w:rPr>
        <w:t xml:space="preserve">9. Каждый кандидат до включения своей кандидатуры в бюллетень вправе заявить самоотвод.</w:t>
      </w:r>
    </w:p>
    <w:p>
      <w:pPr>
        <w:spacing w:after="120"/>
        <w:ind w:firstLine="397"/>
        <w:jc w:val="both"/>
      </w:pPr>
      <w:r>
        <w:rPr>
          <w:rFonts w:ascii="Arial" w:cs="Arial" w:eastAsia="Arial" w:hAnsi="Arial"/>
          <w:sz w:val="24"/>
          <w:szCs w:val="24"/>
        </w:rPr>
        <w:t xml:space="preserve">10. Избранным считается кандидат, за которого проголосовало большинство от общего числа депутатов Жогорку Кенеша.</w:t>
      </w:r>
    </w:p>
    <w:p>
      <w:pPr>
        <w:spacing w:after="120"/>
        <w:ind w:firstLine="397"/>
        <w:jc w:val="both"/>
      </w:pPr>
      <w:r>
        <w:rPr>
          <w:rFonts w:ascii="Arial" w:cs="Arial" w:eastAsia="Arial" w:hAnsi="Arial"/>
          <w:sz w:val="24"/>
          <w:szCs w:val="24"/>
        </w:rPr>
        <w:t xml:space="preserve">11. Если в выборах Торага участвовал один кандидат и он не был избран, проводятся повторные выборы с выдвижением новых кандидатур.</w:t>
      </w:r>
    </w:p>
    <w:p>
      <w:pPr>
        <w:spacing w:after="120"/>
        <w:ind w:firstLine="397"/>
        <w:jc w:val="both"/>
      </w:pPr>
      <w:r>
        <w:rPr>
          <w:rFonts w:ascii="Arial" w:cs="Arial" w:eastAsia="Arial" w:hAnsi="Arial"/>
          <w:sz w:val="24"/>
          <w:szCs w:val="24"/>
        </w:rPr>
        <w:t xml:space="preserve">12. Если в выборах Торага участвовали два кандидата и ни один из них не набрал необходимого числа голосов, за кандидата, набравшего большее число голосов, проводится повторное голосование. Если он и в этом случае не набрал необходимого числа голосов, проводятся повторные выборы с выдвижением новых кандидатур.</w:t>
      </w:r>
    </w:p>
    <w:p>
      <w:pPr>
        <w:spacing w:after="120"/>
        <w:ind w:firstLine="397"/>
        <w:jc w:val="both"/>
      </w:pPr>
      <w:r>
        <w:rPr>
          <w:rFonts w:ascii="Arial" w:cs="Arial" w:eastAsia="Arial" w:hAnsi="Arial"/>
          <w:sz w:val="24"/>
          <w:szCs w:val="24"/>
        </w:rPr>
        <w:t xml:space="preserve">13. Если в выборах Торага участвовали более двух кандидатов и ни один из них не набрал необходимого числа голосов, проводится следующий тур выборов среди двух кандидатов, набравших наибольшее число голосов. Если ни один из них не набрал необходимого числа голосов, за кандидата, набравшего большее число голосов, проводится повторное голосование. Если кандидат и в этом случае не наберет необходимого числа голосов, проводятся повторные выборы с выдвижением новых кандидатур. Если кандидат, прошедший в следующий тур, снимет свою кандидатуру, вместо него голосование проводится за следующего по числу набранных голосов кандидата.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20. Полномочия Торага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Торага:</w:t>
      </w:r>
    </w:p>
    <w:p>
      <w:pPr>
        <w:spacing w:after="120"/>
        <w:ind w:firstLine="397"/>
        <w:jc w:val="both"/>
      </w:pPr>
      <w:r>
        <w:rPr>
          <w:rFonts w:ascii="Arial" w:cs="Arial" w:eastAsia="Arial" w:hAnsi="Arial"/>
          <w:sz w:val="24"/>
          <w:szCs w:val="24"/>
        </w:rPr>
        <w:t xml:space="preserve">1) ведет заседания Жогорку Кенеша;</w:t>
      </w:r>
    </w:p>
    <w:p>
      <w:pPr>
        <w:spacing w:after="120"/>
        <w:ind w:firstLine="397"/>
        <w:jc w:val="both"/>
      </w:pPr>
      <w:r>
        <w:rPr>
          <w:rFonts w:ascii="Arial" w:cs="Arial" w:eastAsia="Arial" w:hAnsi="Arial"/>
          <w:sz w:val="24"/>
          <w:szCs w:val="24"/>
        </w:rPr>
        <w:t xml:space="preserve">2) осуществляет общее руководство подготовкой вопросов к рассмотрению на заседаниях Жогорку Кенеша;</w:t>
      </w:r>
    </w:p>
    <w:p>
      <w:pPr>
        <w:spacing w:after="120"/>
        <w:ind w:firstLine="397"/>
        <w:jc w:val="both"/>
      </w:pPr>
      <w:r>
        <w:rPr>
          <w:rFonts w:ascii="Arial" w:cs="Arial" w:eastAsia="Arial" w:hAnsi="Arial"/>
          <w:sz w:val="24"/>
          <w:szCs w:val="24"/>
        </w:rPr>
        <w:t xml:space="preserve">3) подписывает акты, принятые Жогорку Кенешем;</w:t>
      </w:r>
    </w:p>
    <w:p>
      <w:pPr>
        <w:spacing w:after="120"/>
        <w:ind w:firstLine="397"/>
        <w:jc w:val="both"/>
      </w:pPr>
      <w:r>
        <w:rPr>
          <w:rFonts w:ascii="Arial" w:cs="Arial" w:eastAsia="Arial" w:hAnsi="Arial"/>
          <w:sz w:val="24"/>
          <w:szCs w:val="24"/>
        </w:rPr>
        <w:t xml:space="preserve">4) представляет Жогорку Кенеш в Кыргызской Республике и за ее пределами, обеспечивает взаимодействие Жогорку Кенеша с Президентом, Правительством, органами исполнительной и судебной ветвей государственной власти, органами местного самоуправления;</w:t>
      </w:r>
    </w:p>
    <w:p>
      <w:pPr>
        <w:spacing w:after="120"/>
        <w:ind w:firstLine="397"/>
        <w:jc w:val="both"/>
      </w:pPr>
      <w:r>
        <w:rPr>
          <w:rFonts w:ascii="Arial" w:cs="Arial" w:eastAsia="Arial" w:hAnsi="Arial"/>
          <w:sz w:val="24"/>
          <w:szCs w:val="24"/>
        </w:rPr>
        <w:t xml:space="preserve">5) осуществляет общее руководство и контроль деятельности Аппарата;</w:t>
      </w:r>
    </w:p>
    <w:p>
      <w:pPr>
        <w:spacing w:after="120"/>
        <w:ind w:firstLine="397"/>
        <w:jc w:val="both"/>
      </w:pPr>
      <w:r>
        <w:rPr>
          <w:rFonts w:ascii="Arial" w:cs="Arial" w:eastAsia="Arial" w:hAnsi="Arial"/>
          <w:sz w:val="24"/>
          <w:szCs w:val="24"/>
        </w:rPr>
        <w:t xml:space="preserve">6) созывает внеочередную сессию Жогорку Кенеша по предложению Президента, Правительства или не менее одной трети депутатов;</w:t>
      </w:r>
    </w:p>
    <w:p>
      <w:pPr>
        <w:spacing w:after="120"/>
        <w:ind w:firstLine="397"/>
        <w:jc w:val="both"/>
      </w:pPr>
      <w:r>
        <w:rPr>
          <w:rFonts w:ascii="Arial" w:cs="Arial" w:eastAsia="Arial" w:hAnsi="Arial"/>
          <w:sz w:val="24"/>
          <w:szCs w:val="24"/>
        </w:rPr>
        <w:t xml:space="preserve">7) в случаях, установленных Конституцией, исполняет полномочия Президента;</w:t>
      </w:r>
    </w:p>
    <w:p>
      <w:pPr>
        <w:spacing w:after="120"/>
        <w:ind w:firstLine="397"/>
        <w:jc w:val="both"/>
      </w:pPr>
      <w:r>
        <w:rPr>
          <w:rFonts w:ascii="Arial" w:cs="Arial" w:eastAsia="Arial" w:hAnsi="Arial"/>
          <w:sz w:val="24"/>
          <w:szCs w:val="24"/>
        </w:rPr>
        <w:t xml:space="preserve">8) созывает внеочередное заседание Жогорку Кенеша;</w:t>
      </w:r>
    </w:p>
    <w:p>
      <w:pPr>
        <w:spacing w:after="120"/>
        <w:ind w:firstLine="397"/>
        <w:jc w:val="both"/>
      </w:pPr>
      <w:r>
        <w:rPr>
          <w:rFonts w:ascii="Arial" w:cs="Arial" w:eastAsia="Arial" w:hAnsi="Arial"/>
          <w:sz w:val="24"/>
          <w:szCs w:val="24"/>
        </w:rPr>
        <w:t xml:space="preserve">9) включает в повестку дня заседания Жогорку Кенеша вопросы, подлежащие внеочередному рассмотрению;</w:t>
      </w:r>
    </w:p>
    <w:p>
      <w:pPr>
        <w:spacing w:after="120"/>
        <w:ind w:firstLine="397"/>
        <w:jc w:val="both"/>
      </w:pPr>
      <w:r>
        <w:rPr>
          <w:rFonts w:ascii="Arial" w:cs="Arial" w:eastAsia="Arial" w:hAnsi="Arial"/>
          <w:sz w:val="24"/>
          <w:szCs w:val="24"/>
        </w:rPr>
        <w:t xml:space="preserve">10) выполняет поручения Жогорку Кенеша;</w:t>
      </w:r>
    </w:p>
    <w:p>
      <w:pPr>
        <w:spacing w:after="120"/>
        <w:ind w:firstLine="397"/>
        <w:jc w:val="both"/>
      </w:pPr>
      <w:r>
        <w:rPr>
          <w:rFonts w:ascii="Arial" w:cs="Arial" w:eastAsia="Arial" w:hAnsi="Arial"/>
          <w:sz w:val="24"/>
          <w:szCs w:val="24"/>
        </w:rPr>
        <w:t xml:space="preserve">11) принимает меры по охране и защите деловой репутации Жогорку Кенеша;</w:t>
      </w:r>
    </w:p>
    <w:p>
      <w:pPr>
        <w:spacing w:after="120"/>
        <w:ind w:firstLine="397"/>
        <w:jc w:val="both"/>
      </w:pPr>
      <w:r>
        <w:rPr>
          <w:rFonts w:ascii="Arial" w:cs="Arial" w:eastAsia="Arial" w:hAnsi="Arial"/>
          <w:sz w:val="24"/>
          <w:szCs w:val="24"/>
        </w:rPr>
        <w:t xml:space="preserve">12) контролирует исполнение решений Жогорку Кенеша;</w:t>
      </w:r>
    </w:p>
    <w:p>
      <w:pPr>
        <w:spacing w:after="120"/>
        <w:ind w:firstLine="397"/>
        <w:jc w:val="both"/>
      </w:pPr>
      <w:r>
        <w:rPr>
          <w:rFonts w:ascii="Arial" w:cs="Arial" w:eastAsia="Arial" w:hAnsi="Arial"/>
          <w:sz w:val="24"/>
          <w:szCs w:val="24"/>
        </w:rPr>
        <w:t xml:space="preserve">13) председательствует на Координационном совете, за исключением случаев, указанных настоящим Регламентом;</w:t>
      </w:r>
    </w:p>
    <w:p>
      <w:pPr>
        <w:spacing w:after="120"/>
        <w:ind w:firstLine="397"/>
        <w:jc w:val="both"/>
      </w:pPr>
      <w:r>
        <w:rPr>
          <w:rFonts w:ascii="Arial" w:cs="Arial" w:eastAsia="Arial" w:hAnsi="Arial"/>
          <w:sz w:val="24"/>
          <w:szCs w:val="24"/>
        </w:rPr>
        <w:t xml:space="preserve">14) утверждает реестр вопросов Жогорку Кенеша на "правительственный день";</w:t>
      </w:r>
    </w:p>
    <w:p>
      <w:pPr>
        <w:spacing w:after="120"/>
        <w:ind w:firstLine="397"/>
        <w:jc w:val="both"/>
      </w:pPr>
      <w:r>
        <w:rPr>
          <w:rFonts w:ascii="Arial" w:cs="Arial" w:eastAsia="Arial" w:hAnsi="Arial"/>
          <w:sz w:val="24"/>
          <w:szCs w:val="24"/>
        </w:rPr>
        <w:t xml:space="preserve">15) производит назначения должностных лиц Аппарата и Управления делами Жогорку Кенеша в соответствии с настоящим Регламентом с соблюдением принципа представительства не более 70 процентов лиц одного пола;</w:t>
      </w:r>
    </w:p>
    <w:p>
      <w:pPr>
        <w:spacing w:after="120"/>
        <w:ind w:firstLine="397"/>
        <w:jc w:val="both"/>
      </w:pPr>
      <w:r>
        <w:rPr>
          <w:rFonts w:ascii="Arial" w:cs="Arial" w:eastAsia="Arial" w:hAnsi="Arial"/>
          <w:sz w:val="24"/>
          <w:szCs w:val="24"/>
        </w:rPr>
        <w:t xml:space="preserve">16) назначает и освобождает от должности полномочных представителей Жогорку Кенеша в международных парламентских организациях;</w:t>
      </w:r>
    </w:p>
    <w:p>
      <w:pPr>
        <w:spacing w:after="120"/>
        <w:ind w:firstLine="397"/>
        <w:jc w:val="both"/>
      </w:pPr>
      <w:r>
        <w:rPr>
          <w:rFonts w:ascii="Arial" w:cs="Arial" w:eastAsia="Arial" w:hAnsi="Arial"/>
          <w:sz w:val="24"/>
          <w:szCs w:val="24"/>
        </w:rPr>
        <w:t xml:space="preserve">17) образует консультативные советы при Торага;</w:t>
      </w:r>
    </w:p>
    <w:p>
      <w:pPr>
        <w:spacing w:after="120"/>
        <w:ind w:firstLine="397"/>
        <w:jc w:val="both"/>
      </w:pPr>
      <w:r>
        <w:rPr>
          <w:rFonts w:ascii="Arial" w:cs="Arial" w:eastAsia="Arial" w:hAnsi="Arial"/>
          <w:sz w:val="24"/>
          <w:szCs w:val="24"/>
        </w:rPr>
        <w:t xml:space="preserve">18) распоряжается средствами, выделенными Жогорку Кенешу согласно утвержденному бюджету и смете расходов Жогорку Кенеша;</w:t>
      </w:r>
    </w:p>
    <w:p>
      <w:pPr>
        <w:spacing w:after="120"/>
        <w:ind w:firstLine="397"/>
        <w:jc w:val="both"/>
      </w:pPr>
      <w:r>
        <w:rPr>
          <w:rFonts w:ascii="Arial" w:cs="Arial" w:eastAsia="Arial" w:hAnsi="Arial"/>
          <w:sz w:val="24"/>
          <w:szCs w:val="24"/>
        </w:rPr>
        <w:t xml:space="preserve">19) обеспечивает подготовку проекта сметы расходов Жогорку Кенеша и не позднее чем за 3 месяца до окончания бюджетного года представляет его на рассмотрение Жогорку Кенеша;</w:t>
      </w:r>
    </w:p>
    <w:p>
      <w:pPr>
        <w:spacing w:after="120"/>
        <w:ind w:firstLine="397"/>
        <w:jc w:val="both"/>
      </w:pPr>
      <w:r>
        <w:rPr>
          <w:rFonts w:ascii="Arial" w:cs="Arial" w:eastAsia="Arial" w:hAnsi="Arial"/>
          <w:sz w:val="24"/>
          <w:szCs w:val="24"/>
        </w:rPr>
        <w:t xml:space="preserve">20) распределяет обязанности между своими заместителями;</w:t>
      </w:r>
    </w:p>
    <w:p>
      <w:pPr>
        <w:spacing w:after="120"/>
        <w:ind w:firstLine="397"/>
        <w:jc w:val="both"/>
      </w:pPr>
      <w:r>
        <w:rPr>
          <w:rFonts w:ascii="Arial" w:cs="Arial" w:eastAsia="Arial" w:hAnsi="Arial"/>
          <w:sz w:val="24"/>
          <w:szCs w:val="24"/>
        </w:rPr>
        <w:t xml:space="preserve">21) издает распоряжения по организации работы Жогорку Кенеша;</w:t>
      </w:r>
    </w:p>
    <w:p>
      <w:pPr>
        <w:spacing w:after="120"/>
        <w:ind w:firstLine="397"/>
        <w:jc w:val="both"/>
      </w:pPr>
      <w:r>
        <w:rPr>
          <w:rFonts w:ascii="Arial" w:cs="Arial" w:eastAsia="Arial" w:hAnsi="Arial"/>
          <w:sz w:val="24"/>
          <w:szCs w:val="24"/>
        </w:rPr>
        <w:t xml:space="preserve">22) издает распоряжения о командировках депутатов Жогорку Кенеша и утверждает их отчеты;</w:t>
      </w:r>
    </w:p>
    <w:p>
      <w:pPr>
        <w:spacing w:after="120"/>
        <w:ind w:firstLine="397"/>
        <w:jc w:val="both"/>
      </w:pPr>
      <w:r>
        <w:rPr>
          <w:rFonts w:ascii="Arial" w:cs="Arial" w:eastAsia="Arial" w:hAnsi="Arial"/>
          <w:sz w:val="24"/>
          <w:szCs w:val="24"/>
        </w:rPr>
        <w:t xml:space="preserve">23) принимает меры по обеспечению бесперебойной работы электронной системы голосования;</w:t>
      </w:r>
    </w:p>
    <w:p>
      <w:pPr>
        <w:spacing w:after="120"/>
        <w:ind w:firstLine="397"/>
        <w:jc w:val="both"/>
      </w:pPr>
      <w:r>
        <w:rPr>
          <w:rFonts w:ascii="Arial" w:cs="Arial" w:eastAsia="Arial" w:hAnsi="Arial"/>
          <w:sz w:val="24"/>
          <w:szCs w:val="24"/>
        </w:rPr>
        <w:t xml:space="preserve">24) обеспечивает порядок и дисциплину в зале заседаний, принимает к нарушителям меры воздействия, предусмотренные настоящим Регламентом;</w:t>
      </w:r>
    </w:p>
    <w:p>
      <w:pPr>
        <w:spacing w:after="120"/>
        <w:ind w:firstLine="397"/>
        <w:jc w:val="both"/>
      </w:pPr>
      <w:r>
        <w:rPr>
          <w:rFonts w:ascii="Arial" w:cs="Arial" w:eastAsia="Arial" w:hAnsi="Arial"/>
          <w:sz w:val="24"/>
          <w:szCs w:val="24"/>
        </w:rPr>
        <w:t xml:space="preserve">25) осуществляет контроль за использованием имущества Жогорку Кенеша;</w:t>
      </w:r>
    </w:p>
    <w:p>
      <w:pPr>
        <w:spacing w:after="120"/>
        <w:ind w:firstLine="397"/>
        <w:jc w:val="both"/>
      </w:pPr>
      <w:r>
        <w:rPr>
          <w:rFonts w:ascii="Arial" w:cs="Arial" w:eastAsia="Arial" w:hAnsi="Arial"/>
          <w:sz w:val="24"/>
          <w:szCs w:val="24"/>
        </w:rPr>
        <w:t xml:space="preserve">26) обеспечивает равные условия для деятельности фракций;</w:t>
      </w:r>
    </w:p>
    <w:p>
      <w:pPr>
        <w:spacing w:after="120"/>
        <w:ind w:firstLine="397"/>
        <w:jc w:val="both"/>
      </w:pPr>
      <w:r>
        <w:rPr>
          <w:rFonts w:ascii="Arial" w:cs="Arial" w:eastAsia="Arial" w:hAnsi="Arial"/>
          <w:sz w:val="24"/>
          <w:szCs w:val="24"/>
        </w:rPr>
        <w:t xml:space="preserve">27) принимает меры по обеспечению безопасности в Жогорку Кенеше и объектах, находящихся в его ведении;</w:t>
      </w:r>
    </w:p>
    <w:p>
      <w:pPr>
        <w:spacing w:after="120"/>
        <w:ind w:firstLine="397"/>
        <w:jc w:val="both"/>
      </w:pPr>
      <w:r>
        <w:rPr>
          <w:rFonts w:ascii="Arial" w:cs="Arial" w:eastAsia="Arial" w:hAnsi="Arial"/>
          <w:sz w:val="24"/>
          <w:szCs w:val="24"/>
        </w:rPr>
        <w:t xml:space="preserve">28) награждает грамотами Жогорку Кенеша, наградным оружием и другими наградами Жогорку Кенеша;</w:t>
      </w:r>
    </w:p>
    <w:p>
      <w:pPr>
        <w:spacing w:after="120"/>
        <w:ind w:firstLine="397"/>
        <w:jc w:val="both"/>
      </w:pPr>
      <w:r>
        <w:rPr>
          <w:rFonts w:ascii="Arial" w:cs="Arial" w:eastAsia="Arial" w:hAnsi="Arial"/>
          <w:sz w:val="24"/>
          <w:szCs w:val="24"/>
        </w:rPr>
        <w:t xml:space="preserve">29) представляет депутатов, сотрудников Аппарата и Управления делами Жогорку Кенеша к награждению государственными наградами, присвоению высших воинских и специальных званий, дипломатических рангов;</w:t>
      </w:r>
    </w:p>
    <w:p>
      <w:pPr>
        <w:spacing w:after="120"/>
        <w:ind w:firstLine="397"/>
        <w:jc w:val="both"/>
      </w:pPr>
      <w:r>
        <w:rPr>
          <w:rFonts w:ascii="Arial" w:cs="Arial" w:eastAsia="Arial" w:hAnsi="Arial"/>
          <w:sz w:val="24"/>
          <w:szCs w:val="24"/>
        </w:rPr>
        <w:t xml:space="preserve">30) осуществляет иные полномочия по организации деятельности Жогорку Кенеша, возложенные на него настоящим Регламентом.</w:t>
      </w:r>
    </w:p>
    <w:p>
      <w:pPr>
        <w:spacing w:after="120"/>
        <w:ind w:firstLine="397"/>
        <w:jc w:val="both"/>
      </w:pPr>
      <w:r>
        <w:rPr>
          <w:rFonts w:ascii="Arial" w:cs="Arial" w:eastAsia="Arial" w:hAnsi="Arial"/>
          <w:sz w:val="24"/>
          <w:szCs w:val="24"/>
        </w:rPr>
        <w:t xml:space="preserve">2. Распоряжения Торага, противоречащие нормам Конституции и законов Кыргызской Республики, могут быть изменены или отменены решением Жогорку Кенеша.</w:t>
      </w:r>
    </w:p>
    <w:p>
      <w:pPr>
        <w:spacing w:after="120"/>
        <w:ind w:firstLine="397"/>
        <w:jc w:val="both"/>
      </w:pPr>
      <w:r>
        <w:rPr>
          <w:rFonts w:ascii="Arial" w:cs="Arial" w:eastAsia="Arial" w:hAnsi="Arial"/>
          <w:sz w:val="24"/>
          <w:szCs w:val="24"/>
        </w:rPr>
        <w:t xml:space="preserve">3. Ежегодно в последней декаде июня Торага представляет Жогорку Кенешу отчет о деятельности Жогорку Кенеша за сессионный период.</w:t>
      </w:r>
    </w:p>
    <w:p>
      <w:pPr>
        <w:spacing w:after="120"/>
        <w:ind w:firstLine="397"/>
        <w:jc w:val="both"/>
      </w:pPr>
      <w:r>
        <w:rPr>
          <w:rFonts w:ascii="Arial" w:cs="Arial" w:eastAsia="Arial" w:hAnsi="Arial"/>
          <w:sz w:val="24"/>
          <w:szCs w:val="24"/>
        </w:rPr>
        <w:t xml:space="preserve">4. Не позднее чем через 1,5 месяца после окончания бюджетного года Торага и его заместитель, ведающий финансово-хозяйственными вопросами, представляют Жогорку Кенешу информацию о расходах Жогорку Кенеша за истекший год по форме, согласованной с Координационным советом, которая рассматривается с заключением внутреннего аудита.</w:t>
      </w:r>
    </w:p>
    <w:p>
      <w:pPr>
        <w:spacing w:after="120"/>
        <w:ind w:firstLine="397"/>
        <w:jc w:val="both"/>
      </w:pPr>
      <w:r>
        <w:rPr>
          <w:rFonts w:ascii="Arial" w:cs="Arial" w:eastAsia="Arial" w:hAnsi="Arial"/>
          <w:sz w:val="24"/>
          <w:szCs w:val="24"/>
        </w:rPr>
        <w:t xml:space="preserve">5. Торага не вправе состоять в комитетах и временных комиссиях Жогорку Кенеша, за исключением случая, установленного статьей 32 настоящего Регламента.</w:t>
      </w:r>
    </w:p>
    <w:p>
      <w:pPr>
        <w:spacing w:after="120"/>
        <w:ind w:firstLine="397"/>
        <w:jc w:val="both"/>
      </w:pPr>
      <w:r>
        <w:rPr>
          <w:rFonts w:ascii="Arial" w:cs="Arial" w:eastAsia="Arial" w:hAnsi="Arial"/>
          <w:sz w:val="24"/>
          <w:szCs w:val="24"/>
        </w:rPr>
        <w:t xml:space="preserve">6. Торага при исполнении своих полномочий руководствуется Конституцией, настоящим Регламентом и нормативными правовыми актами Кыргызской Республики.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21. Избрание заместителей Торага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Жогорку Кенеш на срок своих полномочий тайным голосованием из своего состава избирает заместителей Торага в количестве, обеспечивающем представительство каждой фракции.</w:t>
      </w:r>
    </w:p>
    <w:p>
      <w:pPr>
        <w:spacing w:after="120"/>
        <w:ind w:firstLine="397"/>
        <w:jc w:val="both"/>
      </w:pPr>
      <w:r>
        <w:rPr>
          <w:rFonts w:ascii="Arial" w:cs="Arial" w:eastAsia="Arial" w:hAnsi="Arial"/>
          <w:sz w:val="24"/>
          <w:szCs w:val="24"/>
        </w:rPr>
        <w:t xml:space="preserve">2. Кандидатура на должность заместителя Торага представляется соответствующей фракцией в течение 10 рабочих дней со дня образования вакансии.</w:t>
      </w:r>
    </w:p>
    <w:p>
      <w:pPr>
        <w:spacing w:after="120"/>
        <w:ind w:firstLine="397"/>
        <w:jc w:val="both"/>
      </w:pPr>
      <w:r>
        <w:rPr>
          <w:rFonts w:ascii="Arial" w:cs="Arial" w:eastAsia="Arial" w:hAnsi="Arial"/>
          <w:sz w:val="24"/>
          <w:szCs w:val="24"/>
        </w:rPr>
        <w:t xml:space="preserve">3. При согласии всех фракций избрание нескольких заместителей Торага может проводиться на безальтернативной основе единым списком. При этом фракция вправе выдвинуть лишь одну кандидатуру. В остальных случаях избрание осуществляется тайным голосованием с использованием бюллетеней.</w:t>
      </w:r>
    </w:p>
    <w:p>
      <w:pPr>
        <w:spacing w:after="120"/>
        <w:ind w:firstLine="397"/>
        <w:jc w:val="both"/>
      </w:pPr>
      <w:r>
        <w:rPr>
          <w:rFonts w:ascii="Arial" w:cs="Arial" w:eastAsia="Arial" w:hAnsi="Arial"/>
          <w:sz w:val="24"/>
          <w:szCs w:val="24"/>
        </w:rPr>
        <w:t xml:space="preserve">Избранным считается кандидат, набравший большинство голосов от числа присутствующих, но не менее чем 50 голосов депутатов Жогорку Кенеша.</w:t>
      </w:r>
    </w:p>
    <w:p>
      <w:pPr>
        <w:spacing w:after="240"/>
        <w:ind w:firstLine="397"/>
        <w:jc w:val="both"/>
      </w:pPr>
      <w:r>
        <w:rPr>
          <w:rFonts w:ascii="Arial" w:cs="Arial" w:eastAsia="Arial" w:hAnsi="Arial"/>
          <w:i/>
          <w:iCs/>
          <w:sz w:val="24"/>
          <w:szCs w:val="24"/>
        </w:rPr>
        <w:t xml:space="preserve">(В редакции Закона КР от </w:t>
      </w:r>
      <w:hyperlink w:history="1" r:id="rIdegljp6tounoew0sqkz3b-">
        <w:r>
          <w:rPr>
            <w:rFonts w:ascii="Arial" w:cs="Arial" w:eastAsia="Arial" w:hAnsi="Arial"/>
            <w:i/>
            <w:iCs/>
            <w:color w:val="1D4ED8"/>
            <w:sz w:val="24"/>
            <w:szCs w:val="24"/>
            <w:u w:val="single"/>
          </w:rPr>
          <w:t xml:space="preserve">10 июля 2014 года № 129</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22. Полномочия заместителей Торага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Заместители Торага выполняют отдельные полномочия Торага в соответствии с его распоряжением о распределении обязанностей.</w:t>
      </w:r>
    </w:p>
    <w:p>
      <w:pPr>
        <w:spacing w:after="120"/>
        <w:ind w:firstLine="397"/>
        <w:jc w:val="both"/>
      </w:pPr>
      <w:r>
        <w:rPr>
          <w:rFonts w:ascii="Arial" w:cs="Arial" w:eastAsia="Arial" w:hAnsi="Arial"/>
          <w:sz w:val="24"/>
          <w:szCs w:val="24"/>
        </w:rPr>
        <w:t xml:space="preserve">2. Обязанности Торага в случае его отсутствия или временной нетрудоспособности исполняет один из его заместителей в соответствии с распоряжением Торага.</w:t>
      </w:r>
    </w:p>
    <w:p>
      <w:pPr>
        <w:spacing w:after="120"/>
        <w:ind w:firstLine="397"/>
        <w:jc w:val="both"/>
      </w:pPr>
      <w:r>
        <w:rPr>
          <w:rFonts w:ascii="Arial" w:cs="Arial" w:eastAsia="Arial" w:hAnsi="Arial"/>
          <w:sz w:val="24"/>
          <w:szCs w:val="24"/>
        </w:rPr>
        <w:t xml:space="preserve">3. Обязанности Торага в случае досрочного прекращения его полномочий исполняет один из его заместителей до избрания нового Торага.</w:t>
      </w:r>
    </w:p>
    <w:p>
      <w:pPr>
        <w:spacing w:after="120"/>
        <w:ind w:firstLine="397"/>
        <w:jc w:val="both"/>
      </w:pPr>
      <w:r>
        <w:rPr>
          <w:rFonts w:ascii="Arial" w:cs="Arial" w:eastAsia="Arial" w:hAnsi="Arial"/>
          <w:sz w:val="24"/>
          <w:szCs w:val="24"/>
        </w:rPr>
        <w:t xml:space="preserve">4. Заместители Торага входят в состав комитета, в ведении которого находятся вопросы регламента.</w:t>
      </w:r>
    </w:p>
    <w:p>
      <w:pPr>
        <w:spacing w:after="120"/>
        <w:ind w:firstLine="397"/>
        <w:jc w:val="both"/>
      </w:pPr>
      <w:r>
        <w:rPr>
          <w:rFonts w:ascii="Arial" w:cs="Arial" w:eastAsia="Arial" w:hAnsi="Arial"/>
          <w:sz w:val="24"/>
          <w:szCs w:val="24"/>
        </w:rPr>
        <w:t xml:space="preserve">Заместители Торага не вправе состоять во временных комиссиях Жогорку Кенеша.</w:t>
      </w:r>
    </w:p>
    <w:p>
      <w:pPr>
        <w:spacing w:after="120"/>
        <w:ind w:firstLine="397"/>
        <w:jc w:val="both"/>
      </w:pPr>
      <w:r>
        <w:rPr>
          <w:rFonts w:ascii="Arial" w:cs="Arial" w:eastAsia="Arial" w:hAnsi="Arial"/>
          <w:sz w:val="24"/>
          <w:szCs w:val="24"/>
        </w:rPr>
        <w:t xml:space="preserve">5. Заместители Торага представляют Жогорку Кенешу ежегодный отчет по вопросам своего ведения.</w:t>
      </w:r>
    </w:p>
    <w:p>
      <w:pPr>
        <w:spacing w:after="240"/>
        <w:ind w:firstLine="397"/>
        <w:jc w:val="both"/>
      </w:pPr>
      <w:r>
        <w:rPr>
          <w:rFonts w:ascii="Arial" w:cs="Arial" w:eastAsia="Arial" w:hAnsi="Arial"/>
          <w:i/>
          <w:iCs/>
          <w:sz w:val="24"/>
          <w:szCs w:val="24"/>
        </w:rPr>
        <w:t xml:space="preserve">(В редакции Закона КР от </w:t>
      </w:r>
      <w:hyperlink w:history="1" r:id="rIdtvvlzrkqj1t7hmquf2gei">
        <w:r>
          <w:rPr>
            <w:rFonts w:ascii="Arial" w:cs="Arial" w:eastAsia="Arial" w:hAnsi="Arial"/>
            <w:i/>
            <w:iCs/>
            <w:color w:val="1D4ED8"/>
            <w:sz w:val="24"/>
            <w:szCs w:val="24"/>
            <w:u w:val="single"/>
          </w:rPr>
          <w:t xml:space="preserve">15 июня 2012 года № 82</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23. Досрочное прекращение полномочий Торага и его заместителей</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Досрочное прекращение полномочий Торага или его заместителя осуществляется в случаях:</w:t>
      </w:r>
    </w:p>
    <w:p>
      <w:pPr>
        <w:spacing w:after="120"/>
        <w:ind w:firstLine="397"/>
        <w:jc w:val="both"/>
      </w:pPr>
      <w:r>
        <w:rPr>
          <w:rFonts w:ascii="Arial" w:cs="Arial" w:eastAsia="Arial" w:hAnsi="Arial"/>
          <w:sz w:val="24"/>
          <w:szCs w:val="24"/>
        </w:rPr>
        <w:t xml:space="preserve">1) подачи письменного заявления о сложении полномочий Торага или заместителя Торага (отставки);</w:t>
      </w:r>
    </w:p>
    <w:p>
      <w:pPr>
        <w:spacing w:after="120"/>
        <w:ind w:firstLine="397"/>
        <w:jc w:val="both"/>
      </w:pPr>
      <w:r>
        <w:rPr>
          <w:rFonts w:ascii="Arial" w:cs="Arial" w:eastAsia="Arial" w:hAnsi="Arial"/>
          <w:sz w:val="24"/>
          <w:szCs w:val="24"/>
        </w:rPr>
        <w:t xml:space="preserve">2) прекращения депутатских полномочий;</w:t>
      </w:r>
    </w:p>
    <w:p>
      <w:pPr>
        <w:spacing w:after="120"/>
        <w:ind w:firstLine="397"/>
        <w:jc w:val="both"/>
      </w:pPr>
      <w:r>
        <w:rPr>
          <w:rFonts w:ascii="Arial" w:cs="Arial" w:eastAsia="Arial" w:hAnsi="Arial"/>
          <w:sz w:val="24"/>
          <w:szCs w:val="24"/>
        </w:rPr>
        <w:t xml:space="preserve">3) отзыва Жогорку Кенешем.</w:t>
      </w:r>
    </w:p>
    <w:p>
      <w:pPr>
        <w:spacing w:after="120"/>
        <w:ind w:firstLine="397"/>
        <w:jc w:val="both"/>
      </w:pPr>
      <w:r>
        <w:rPr>
          <w:rFonts w:ascii="Arial" w:cs="Arial" w:eastAsia="Arial" w:hAnsi="Arial"/>
          <w:sz w:val="24"/>
          <w:szCs w:val="24"/>
        </w:rPr>
        <w:t xml:space="preserve">2. Текст письменного заявления о сложении полномочий Торага или заместителя Торага (отставка) оглашается председательствующим на заседании Жогорку Кенеша и принимается к сведению.</w:t>
      </w:r>
    </w:p>
    <w:p>
      <w:pPr>
        <w:spacing w:after="120"/>
        <w:ind w:firstLine="397"/>
        <w:jc w:val="both"/>
      </w:pPr>
      <w:r>
        <w:rPr>
          <w:rFonts w:ascii="Arial" w:cs="Arial" w:eastAsia="Arial" w:hAnsi="Arial"/>
          <w:sz w:val="24"/>
          <w:szCs w:val="24"/>
        </w:rPr>
        <w:t xml:space="preserve">3. Досрочное прекращение депутатских полномочий влечет прекращение полномочий Торага или его заместителя.</w:t>
      </w:r>
    </w:p>
    <w:p>
      <w:pPr>
        <w:spacing w:after="120"/>
        <w:ind w:firstLine="397"/>
        <w:jc w:val="both"/>
      </w:pPr>
      <w:r>
        <w:rPr>
          <w:rFonts w:ascii="Arial" w:cs="Arial" w:eastAsia="Arial" w:hAnsi="Arial"/>
          <w:sz w:val="24"/>
          <w:szCs w:val="24"/>
        </w:rPr>
        <w:t xml:space="preserve">4. Вопрос об отзыве Торага или его заместителя вносится в повестку дня заседания решением Жогорку Кенеша по инициативе фракции и должен быть рассмотрен не ранее 72 часов и не позднее пятого дня после подачи соответствующего заявления.</w:t>
      </w:r>
    </w:p>
    <w:p>
      <w:pPr>
        <w:spacing w:after="120"/>
        <w:ind w:firstLine="397"/>
        <w:jc w:val="both"/>
      </w:pPr>
      <w:r>
        <w:rPr>
          <w:rFonts w:ascii="Arial" w:cs="Arial" w:eastAsia="Arial" w:hAnsi="Arial"/>
          <w:sz w:val="24"/>
          <w:szCs w:val="24"/>
        </w:rPr>
        <w:t xml:space="preserve">5. Решение Жогорку Кенеша об отзыве Торага принимается большинством не менее двух третей голосов от общего числа депутатов в порядке, установленном главами 14 и 15 настоящего Регламента.</w:t>
      </w:r>
    </w:p>
    <w:p>
      <w:pPr>
        <w:spacing w:after="120"/>
        <w:ind w:firstLine="397"/>
        <w:jc w:val="both"/>
      </w:pPr>
      <w:r>
        <w:rPr>
          <w:rFonts w:ascii="Arial" w:cs="Arial" w:eastAsia="Arial" w:hAnsi="Arial"/>
          <w:sz w:val="24"/>
          <w:szCs w:val="24"/>
        </w:rPr>
        <w:t xml:space="preserve">6. Решение Жогорку Кенеша об отзыве заместителя Торага принимается большинством от числа присутствующих, но не менее чем 50 голосами депутатов в порядке, установленном главами 14 и 15 настоящего Регламента.</w:t>
      </w:r>
    </w:p>
    <w:p>
      <w:pPr>
        <w:spacing w:after="120"/>
        <w:ind w:firstLine="397"/>
        <w:jc w:val="both"/>
      </w:pPr>
      <w:r>
        <w:rPr>
          <w:rFonts w:ascii="Arial" w:cs="Arial" w:eastAsia="Arial" w:hAnsi="Arial"/>
          <w:sz w:val="24"/>
          <w:szCs w:val="24"/>
        </w:rPr>
        <w:t xml:space="preserve">7. Предложение об отзыве Торага или его заместителя может вноситься одной и той же фракцией не более одного раза в год.</w:t>
      </w:r>
    </w:p>
    <w:p>
      <w:pPr>
        <w:spacing w:after="120"/>
        <w:ind w:firstLine="397"/>
        <w:jc w:val="both"/>
      </w:pPr>
      <w:r>
        <w:rPr>
          <w:rFonts w:ascii="Arial" w:cs="Arial" w:eastAsia="Arial" w:hAnsi="Arial"/>
          <w:sz w:val="24"/>
          <w:szCs w:val="24"/>
        </w:rPr>
        <w:t xml:space="preserve">8. При рассмотрении Жогорку Кенешем вопроса об отзыве Торага на заседании председательствует старейший по возрасту заместитель Торага.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24. Координационный совет Жогорку Кенеша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Координационный совет Жогорку Кенеша (далее - Координационный совет) осуществляет общее планирование деятельности Жогорку Кенеша, обсуждение и решение организационных вопросов, направленных на эффективное осуществление Жогорку Кенешем своих полномочий.</w:t>
      </w:r>
    </w:p>
    <w:p>
      <w:pPr>
        <w:spacing w:after="120"/>
        <w:ind w:firstLine="397"/>
        <w:jc w:val="both"/>
      </w:pPr>
      <w:r>
        <w:rPr>
          <w:rFonts w:ascii="Arial" w:cs="Arial" w:eastAsia="Arial" w:hAnsi="Arial"/>
          <w:sz w:val="24"/>
          <w:szCs w:val="24"/>
        </w:rPr>
        <w:t xml:space="preserve">2. В состав Координационного совета входят Торага, его заместители, председатели комитетов, руководители коалиций и лидеры фракций, а в случае их отсутствия - заместители.</w:t>
      </w:r>
    </w:p>
    <w:p>
      <w:pPr>
        <w:spacing w:after="120"/>
        <w:ind w:firstLine="397"/>
        <w:jc w:val="both"/>
      </w:pPr>
      <w:r>
        <w:rPr>
          <w:rFonts w:ascii="Arial" w:cs="Arial" w:eastAsia="Arial" w:hAnsi="Arial"/>
          <w:sz w:val="24"/>
          <w:szCs w:val="24"/>
        </w:rPr>
        <w:t xml:space="preserve">3. Заседания Координационного совета проводятся по решению Торага еженедельно.</w:t>
      </w:r>
    </w:p>
    <w:p>
      <w:pPr>
        <w:spacing w:after="120"/>
        <w:ind w:firstLine="397"/>
        <w:jc w:val="both"/>
      </w:pPr>
      <w:r>
        <w:rPr>
          <w:rFonts w:ascii="Arial" w:cs="Arial" w:eastAsia="Arial" w:hAnsi="Arial"/>
          <w:sz w:val="24"/>
          <w:szCs w:val="24"/>
        </w:rPr>
        <w:t xml:space="preserve">4. Координационный совет осуществляет рассмотрение:</w:t>
      </w:r>
    </w:p>
    <w:p>
      <w:pPr>
        <w:spacing w:after="120"/>
        <w:ind w:firstLine="397"/>
        <w:jc w:val="both"/>
      </w:pPr>
      <w:r>
        <w:rPr>
          <w:rFonts w:ascii="Arial" w:cs="Arial" w:eastAsia="Arial" w:hAnsi="Arial"/>
          <w:sz w:val="24"/>
          <w:szCs w:val="24"/>
        </w:rPr>
        <w:t xml:space="preserve">1) проектов сессионного и ежемесячного планов работы Жогорку Кенеша и их представление Жогорку Кенешу;</w:t>
      </w:r>
    </w:p>
    <w:p>
      <w:pPr>
        <w:spacing w:after="120"/>
        <w:ind w:firstLine="397"/>
        <w:jc w:val="both"/>
      </w:pPr>
      <w:r>
        <w:rPr>
          <w:rFonts w:ascii="Arial" w:cs="Arial" w:eastAsia="Arial" w:hAnsi="Arial"/>
          <w:sz w:val="24"/>
          <w:szCs w:val="24"/>
        </w:rPr>
        <w:t xml:space="preserve">2) результатов мониторинга и контроля исполнения ежегодного плана работы и плана законотворческой деятельности Жогорку Кенеша;</w:t>
      </w:r>
    </w:p>
    <w:p>
      <w:pPr>
        <w:spacing w:after="120"/>
        <w:ind w:firstLine="397"/>
        <w:jc w:val="both"/>
      </w:pPr>
      <w:r>
        <w:rPr>
          <w:rFonts w:ascii="Arial" w:cs="Arial" w:eastAsia="Arial" w:hAnsi="Arial"/>
          <w:sz w:val="24"/>
          <w:szCs w:val="24"/>
        </w:rPr>
        <w:t xml:space="preserve">3) плана международного и межпарламентского сотрудничества Жогорку Кенеша;</w:t>
      </w:r>
    </w:p>
    <w:p>
      <w:pPr>
        <w:spacing w:after="120"/>
        <w:ind w:firstLine="397"/>
        <w:jc w:val="both"/>
      </w:pPr>
      <w:r>
        <w:rPr>
          <w:rFonts w:ascii="Arial" w:cs="Arial" w:eastAsia="Arial" w:hAnsi="Arial"/>
          <w:sz w:val="24"/>
          <w:szCs w:val="24"/>
        </w:rPr>
        <w:t xml:space="preserve">4) состава направляемых за рубеж официальных парламентских делегаций (объем полномочий делегаций, их руководителей и сопровождающих лиц);</w:t>
      </w:r>
    </w:p>
    <w:p>
      <w:pPr>
        <w:spacing w:after="120"/>
        <w:ind w:firstLine="397"/>
        <w:jc w:val="both"/>
      </w:pPr>
      <w:r>
        <w:rPr>
          <w:rFonts w:ascii="Arial" w:cs="Arial" w:eastAsia="Arial" w:hAnsi="Arial"/>
          <w:sz w:val="24"/>
          <w:szCs w:val="24"/>
        </w:rPr>
        <w:t xml:space="preserve">5) проекта положения о порядке проведения внутреннего аудита;</w:t>
      </w:r>
    </w:p>
    <w:p>
      <w:pPr>
        <w:spacing w:after="120"/>
        <w:ind w:firstLine="397"/>
        <w:jc w:val="both"/>
      </w:pPr>
      <w:r>
        <w:rPr>
          <w:rFonts w:ascii="Arial" w:cs="Arial" w:eastAsia="Arial" w:hAnsi="Arial"/>
          <w:sz w:val="24"/>
          <w:szCs w:val="24"/>
        </w:rPr>
        <w:t xml:space="preserve">6) форм отчетов Торага;</w:t>
      </w:r>
    </w:p>
    <w:p>
      <w:pPr>
        <w:spacing w:after="120"/>
        <w:ind w:firstLine="397"/>
        <w:jc w:val="both"/>
      </w:pPr>
      <w:r>
        <w:rPr>
          <w:rFonts w:ascii="Arial" w:cs="Arial" w:eastAsia="Arial" w:hAnsi="Arial"/>
          <w:sz w:val="24"/>
          <w:szCs w:val="24"/>
        </w:rPr>
        <w:t xml:space="preserve">7) типового положения комитета и временной комиссии;</w:t>
      </w:r>
    </w:p>
    <w:p>
      <w:pPr>
        <w:spacing w:after="120"/>
        <w:ind w:firstLine="397"/>
        <w:jc w:val="both"/>
      </w:pPr>
      <w:r>
        <w:rPr>
          <w:rFonts w:ascii="Arial" w:cs="Arial" w:eastAsia="Arial" w:hAnsi="Arial"/>
          <w:sz w:val="24"/>
          <w:szCs w:val="24"/>
        </w:rPr>
        <w:t xml:space="preserve">8) информации соответствующего комитета о состоянии дисциплины, этики и посещаемости депутатами заседаний Жогорку Кенеша;</w:t>
      </w:r>
    </w:p>
    <w:p>
      <w:pPr>
        <w:spacing w:after="120"/>
        <w:ind w:firstLine="397"/>
        <w:jc w:val="both"/>
      </w:pPr>
      <w:r>
        <w:rPr>
          <w:rFonts w:ascii="Arial" w:cs="Arial" w:eastAsia="Arial" w:hAnsi="Arial"/>
          <w:sz w:val="24"/>
          <w:szCs w:val="24"/>
        </w:rPr>
        <w:t xml:space="preserve">9) результатов внутреннего аудита;</w:t>
      </w:r>
    </w:p>
    <w:p>
      <w:pPr>
        <w:spacing w:after="120"/>
        <w:ind w:firstLine="397"/>
        <w:jc w:val="both"/>
      </w:pPr>
      <w:r>
        <w:rPr>
          <w:rFonts w:ascii="Arial" w:cs="Arial" w:eastAsia="Arial" w:hAnsi="Arial"/>
          <w:sz w:val="24"/>
          <w:szCs w:val="24"/>
        </w:rPr>
        <w:t xml:space="preserve">10) иных вопросов по предложению членов Координационного совета.</w:t>
      </w:r>
    </w:p>
    <w:p>
      <w:pPr>
        <w:spacing w:after="120"/>
        <w:ind w:firstLine="397"/>
        <w:jc w:val="both"/>
      </w:pPr>
      <w:r>
        <w:rPr>
          <w:rFonts w:ascii="Arial" w:cs="Arial" w:eastAsia="Arial" w:hAnsi="Arial"/>
          <w:sz w:val="24"/>
          <w:szCs w:val="24"/>
        </w:rPr>
        <w:t xml:space="preserve">5. Вмешательство членов Координационного совета в проведение внутреннего аудита запрещается. При рассмотрении результатов внутреннего аудита заседание ведет уполномоченный Координационным советом лидер фракции.</w:t>
      </w:r>
    </w:p>
    <w:p>
      <w:pPr>
        <w:spacing w:after="120"/>
        <w:ind w:firstLine="397"/>
        <w:jc w:val="both"/>
      </w:pPr>
      <w:r>
        <w:rPr>
          <w:rFonts w:ascii="Arial" w:cs="Arial" w:eastAsia="Arial" w:hAnsi="Arial"/>
          <w:sz w:val="24"/>
          <w:szCs w:val="24"/>
        </w:rPr>
        <w:t xml:space="preserve">6. Решения Координационного совета направляются Жогорку Кенешу и могут быть отменены по решению большинства от числа присутствующих, но не менее чем 50 голосами депутатов.</w:t>
      </w:r>
    </w:p>
    <w:p>
      <w:pPr>
        <w:spacing w:after="120"/>
        <w:ind w:firstLine="39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24"/>
          <w:szCs w:val="24"/>
        </w:rPr>
        <w:t xml:space="preserve">Глава 5
 Комитеты и временные комиссии Жогорку Кенеша, организация работы Жогорку Кенеша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25. Комитеты</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Комитеты Жогорку Кенеша осуществляют подготовку и предварительное рассмотрение вопросов, отнесенных к полномочиям Жогорку Кенеша, а также контроль проведения в жизнь законов и решений, принятых Жогорку Кенешем.</w:t>
      </w:r>
    </w:p>
    <w:p>
      <w:pPr>
        <w:spacing w:after="120"/>
        <w:ind w:firstLine="397"/>
        <w:jc w:val="both"/>
      </w:pPr>
      <w:r>
        <w:rPr>
          <w:rFonts w:ascii="Arial" w:cs="Arial" w:eastAsia="Arial" w:hAnsi="Arial"/>
          <w:sz w:val="24"/>
          <w:szCs w:val="24"/>
        </w:rPr>
        <w:t xml:space="preserve">2. Жогорку Кенеш определяет количество комитетов, вопросы их ведения, а также формирует их состав.</w:t>
      </w:r>
    </w:p>
    <w:p>
      <w:pPr>
        <w:spacing w:after="120"/>
        <w:ind w:firstLine="397"/>
        <w:jc w:val="both"/>
      </w:pPr>
      <w:r>
        <w:rPr>
          <w:rFonts w:ascii="Arial" w:cs="Arial" w:eastAsia="Arial" w:hAnsi="Arial"/>
          <w:sz w:val="24"/>
          <w:szCs w:val="24"/>
        </w:rPr>
        <w:t xml:space="preserve">3. Состав комитетов формируется по представлению лидеров фракций с учетом их пропорционального представительства.</w:t>
      </w:r>
    </w:p>
    <w:p>
      <w:pPr>
        <w:spacing w:after="120"/>
        <w:ind w:firstLine="397"/>
        <w:jc w:val="both"/>
      </w:pPr>
      <w:r>
        <w:rPr>
          <w:rFonts w:ascii="Arial" w:cs="Arial" w:eastAsia="Arial" w:hAnsi="Arial"/>
          <w:sz w:val="24"/>
          <w:szCs w:val="24"/>
        </w:rPr>
        <w:t xml:space="preserve">4. Профильные комитеты Жогорку Кенеша по вопросам своего ведения контролируют исполнение законов и решений Жогорку Кенеша в органах исполнительной власти в соответствии с законом о контрольных функциях Жогорку Кенеша.</w:t>
      </w:r>
    </w:p>
    <w:p>
      <w:pPr>
        <w:spacing w:after="120"/>
        <w:ind w:firstLine="397"/>
        <w:jc w:val="both"/>
      </w:pPr>
      <w:r>
        <w:rPr>
          <w:rFonts w:ascii="Arial" w:cs="Arial" w:eastAsia="Arial" w:hAnsi="Arial"/>
          <w:sz w:val="24"/>
          <w:szCs w:val="24"/>
        </w:rPr>
        <w:t xml:space="preserve">5. Комитеты подотчетны Жогорку Кенешу.</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26. Порядок избрания председателей комитетов и их заместителей</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Жогорку Кенеш на срок своих полномочий тайным голосованием из своего состава избирает председателей комитетов Жогорку Кенеша и их заместителей, за исключением председателя Комитета всего Жогорку Кенеша.</w:t>
      </w:r>
    </w:p>
    <w:p>
      <w:pPr>
        <w:spacing w:after="120"/>
        <w:ind w:firstLine="397"/>
        <w:jc w:val="both"/>
      </w:pPr>
      <w:r>
        <w:rPr>
          <w:rFonts w:ascii="Arial" w:cs="Arial" w:eastAsia="Arial" w:hAnsi="Arial"/>
          <w:sz w:val="24"/>
          <w:szCs w:val="24"/>
        </w:rPr>
        <w:t xml:space="preserve">2. Выдвижение, рассмотрение и избрание кандидатур на должность председателей комитетов Жогорку Кенеша и их заместителей осуществляются в порядке, предусмотренном для кандидатов на должность Торага.</w:t>
      </w:r>
    </w:p>
    <w:p>
      <w:pPr>
        <w:spacing w:after="120"/>
        <w:ind w:firstLine="397"/>
        <w:jc w:val="both"/>
      </w:pPr>
      <w:r>
        <w:rPr>
          <w:rFonts w:ascii="Arial" w:cs="Arial" w:eastAsia="Arial" w:hAnsi="Arial"/>
          <w:sz w:val="24"/>
          <w:szCs w:val="24"/>
        </w:rPr>
        <w:t xml:space="preserve">3. По решению всех фракций избрание председателей комитетов Жогорку Кенеша и их заместителей может проводиться на безальтернативной основе по единому списку кандидатов.</w:t>
      </w:r>
    </w:p>
    <w:p>
      <w:pPr>
        <w:spacing w:after="120"/>
        <w:ind w:firstLine="397"/>
        <w:jc w:val="both"/>
      </w:pPr>
      <w:r>
        <w:rPr>
          <w:rFonts w:ascii="Arial" w:cs="Arial" w:eastAsia="Arial" w:hAnsi="Arial"/>
          <w:sz w:val="24"/>
          <w:szCs w:val="24"/>
        </w:rPr>
        <w:t xml:space="preserve">4. Избранным считается кандидат, набравший большинство голосов от числа присутствующих, но не менее чем 50 голосов депутатов.</w:t>
      </w:r>
    </w:p>
    <w:p>
      <w:pPr>
        <w:spacing w:after="120"/>
        <w:ind w:firstLine="397"/>
        <w:jc w:val="both"/>
      </w:pPr>
      <w:r>
        <w:rPr>
          <w:rFonts w:ascii="Arial" w:cs="Arial" w:eastAsia="Arial" w:hAnsi="Arial"/>
          <w:sz w:val="24"/>
          <w:szCs w:val="24"/>
        </w:rPr>
        <w:t xml:space="preserve">5. Председатели комитетов, ведающих вопросами бюджета и правопорядка, избираются из числа представителей парламентской оппозиции.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27. Обязательные условия и ограничения деятельности комитета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Минимальный количественный состав комитетов Жогорку Кенеша составляет 5 депутатов.</w:t>
      </w:r>
    </w:p>
    <w:p>
      <w:pPr>
        <w:spacing w:after="120"/>
        <w:ind w:firstLine="397"/>
        <w:jc w:val="both"/>
      </w:pPr>
      <w:r>
        <w:rPr>
          <w:rFonts w:ascii="Arial" w:cs="Arial" w:eastAsia="Arial" w:hAnsi="Arial"/>
          <w:sz w:val="24"/>
          <w:szCs w:val="24"/>
        </w:rPr>
        <w:t xml:space="preserve">2. Члены комитета обязаны участвовать на заседаниях комитета.</w:t>
      </w:r>
    </w:p>
    <w:p>
      <w:pPr>
        <w:spacing w:after="120"/>
        <w:ind w:firstLine="397"/>
        <w:jc w:val="both"/>
      </w:pPr>
      <w:r>
        <w:rPr>
          <w:rFonts w:ascii="Arial" w:cs="Arial" w:eastAsia="Arial" w:hAnsi="Arial"/>
          <w:sz w:val="24"/>
          <w:szCs w:val="24"/>
        </w:rPr>
        <w:t xml:space="preserve">3. Заседание комитета правомочно при участии большинства его членов. Комитет принимает решения большинством от числа присутствующих членов комитета.</w:t>
      </w:r>
    </w:p>
    <w:p>
      <w:pPr>
        <w:spacing w:after="120"/>
        <w:ind w:firstLine="397"/>
        <w:jc w:val="both"/>
      </w:pPr>
      <w:r>
        <w:rPr>
          <w:rFonts w:ascii="Arial" w:cs="Arial" w:eastAsia="Arial" w:hAnsi="Arial"/>
          <w:sz w:val="24"/>
          <w:szCs w:val="24"/>
        </w:rPr>
        <w:t xml:space="preserve">4. Фракция обязана обеспечить свое представительство в каждом комитете, при этом количество ее представителей в одном комитете не должно превышать 4 членов с решающим голосом.</w:t>
      </w:r>
    </w:p>
    <w:p>
      <w:pPr>
        <w:spacing w:after="120"/>
        <w:ind w:firstLine="397"/>
        <w:jc w:val="both"/>
      </w:pPr>
      <w:r>
        <w:rPr>
          <w:rFonts w:ascii="Arial" w:cs="Arial" w:eastAsia="Arial" w:hAnsi="Arial"/>
          <w:sz w:val="24"/>
          <w:szCs w:val="24"/>
        </w:rPr>
        <w:t xml:space="preserve">5. Депутат, за исключением случаев, указанных в части 6 настоящей статьи и статье 32 настоящего Регламента, состоит только в одном комитете.</w:t>
      </w:r>
    </w:p>
    <w:p>
      <w:pPr>
        <w:spacing w:after="120"/>
        <w:ind w:firstLine="397"/>
        <w:jc w:val="both"/>
      </w:pPr>
      <w:r>
        <w:rPr>
          <w:rFonts w:ascii="Arial" w:cs="Arial" w:eastAsia="Arial" w:hAnsi="Arial"/>
          <w:sz w:val="24"/>
          <w:szCs w:val="24"/>
        </w:rPr>
        <w:t xml:space="preserve">6. Депутаты фракции, численность которой не позволяет обеспечить ей членство во всех комитетах, состоят по предложению фракции в двух комитетах с правом решающего голоса. При этом количество членов этой фракции в составе комитета не превышает одного члена с решающим голосом.</w:t>
      </w:r>
    </w:p>
    <w:p>
      <w:pPr>
        <w:spacing w:after="120"/>
        <w:ind w:firstLine="397"/>
        <w:jc w:val="both"/>
      </w:pPr>
      <w:r>
        <w:rPr>
          <w:rFonts w:ascii="Arial" w:cs="Arial" w:eastAsia="Arial" w:hAnsi="Arial"/>
          <w:sz w:val="24"/>
          <w:szCs w:val="24"/>
        </w:rPr>
        <w:t xml:space="preserve">7. Депутат вправе участвовать с правом совещательного голоса на открытых заседаниях комитетов, членом которых не является.</w:t>
      </w:r>
    </w:p>
    <w:p>
      <w:pPr>
        <w:spacing w:after="120"/>
        <w:ind w:firstLine="397"/>
        <w:jc w:val="both"/>
      </w:pPr>
      <w:r>
        <w:rPr>
          <w:rFonts w:ascii="Arial" w:cs="Arial" w:eastAsia="Arial" w:hAnsi="Arial"/>
          <w:sz w:val="24"/>
          <w:szCs w:val="24"/>
        </w:rPr>
        <w:t xml:space="preserve">8. Предварительное рассмотрение проекта закона ответственным комитетом без заключений экспертной и лингвистической служб Аппарата не допускается.</w:t>
      </w:r>
    </w:p>
    <w:p>
      <w:pPr>
        <w:spacing w:after="120"/>
        <w:ind w:firstLine="397"/>
        <w:jc w:val="both"/>
      </w:pPr>
      <w:r>
        <w:rPr>
          <w:rFonts w:ascii="Arial" w:cs="Arial" w:eastAsia="Arial" w:hAnsi="Arial"/>
          <w:sz w:val="24"/>
          <w:szCs w:val="24"/>
        </w:rPr>
        <w:t xml:space="preserve">9. Заседание комитета проводится открыто, если характер рассматриваемых вопросов не требует проведения закрытого заседания. На закрытом заседании вправе присутствовать лица, приглашенные комитетом.</w:t>
      </w:r>
    </w:p>
    <w:p>
      <w:pPr>
        <w:spacing w:after="120"/>
        <w:ind w:firstLine="397"/>
        <w:jc w:val="both"/>
      </w:pPr>
      <w:r>
        <w:rPr>
          <w:rFonts w:ascii="Arial" w:cs="Arial" w:eastAsia="Arial" w:hAnsi="Arial"/>
          <w:sz w:val="24"/>
          <w:szCs w:val="24"/>
        </w:rPr>
        <w:t xml:space="preserve">10. Комитеты не позднее 3 дней до дня заседания, за исключением случаев, установленных настоящим Регламентом, размещают повестку дня заседания, информацию о времени и месте его проведения на информационном стенде и сайте Жогорку Кенеша.</w:t>
      </w:r>
    </w:p>
    <w:p>
      <w:pPr>
        <w:spacing w:after="120"/>
        <w:ind w:firstLine="397"/>
        <w:jc w:val="both"/>
      </w:pPr>
      <w:r>
        <w:rPr>
          <w:rFonts w:ascii="Arial" w:cs="Arial" w:eastAsia="Arial" w:hAnsi="Arial"/>
          <w:sz w:val="24"/>
          <w:szCs w:val="24"/>
        </w:rPr>
        <w:t xml:space="preserve">11. Президент, Премьер-министр, их представители в Жогорку Кенеше, Акыйкатчы (Омбудсмен), председатель Координационного совета Национального центра вправе принимать участие на открытых и закрытых заседаниях комитета.</w:t>
      </w:r>
    </w:p>
    <w:p>
      <w:pPr>
        <w:spacing w:after="120"/>
        <w:ind w:firstLine="397"/>
        <w:jc w:val="both"/>
      </w:pPr>
      <w:r>
        <w:rPr>
          <w:rFonts w:ascii="Arial" w:cs="Arial" w:eastAsia="Arial" w:hAnsi="Arial"/>
          <w:sz w:val="24"/>
          <w:szCs w:val="24"/>
        </w:rPr>
        <w:t xml:space="preserve">12. На открытом заседании комитета вправе присутствовать эксперты, заинтересованные лица, а также аккредитованные в Жогорку Кенеше средства массовой информации.</w:t>
      </w:r>
    </w:p>
    <w:p>
      <w:pPr>
        <w:spacing w:after="120"/>
        <w:ind w:firstLine="397"/>
        <w:jc w:val="both"/>
      </w:pPr>
      <w:r>
        <w:rPr>
          <w:rFonts w:ascii="Arial" w:cs="Arial" w:eastAsia="Arial" w:hAnsi="Arial"/>
          <w:sz w:val="24"/>
          <w:szCs w:val="24"/>
        </w:rPr>
        <w:t xml:space="preserve">13. На заседание комитета могут быть приглашены лица, кандидатуры которых подлежат рассмотрению Жогорку Кенешем.</w:t>
      </w:r>
    </w:p>
    <w:p>
      <w:pPr>
        <w:spacing w:after="120"/>
        <w:ind w:firstLine="397"/>
        <w:jc w:val="both"/>
      </w:pPr>
      <w:r>
        <w:rPr>
          <w:rFonts w:ascii="Arial" w:cs="Arial" w:eastAsia="Arial" w:hAnsi="Arial"/>
          <w:sz w:val="24"/>
          <w:szCs w:val="24"/>
        </w:rPr>
        <w:t xml:space="preserve">14. Присутствующие на заседании комитета обязаны соблюдать требования статьи 145 настоящего Регламента.</w:t>
      </w:r>
    </w:p>
    <w:p>
      <w:pPr>
        <w:spacing w:after="240"/>
        <w:ind w:firstLine="397"/>
        <w:jc w:val="both"/>
      </w:pPr>
      <w:r>
        <w:rPr>
          <w:rFonts w:ascii="Arial" w:cs="Arial" w:eastAsia="Arial" w:hAnsi="Arial"/>
          <w:i/>
          <w:iCs/>
          <w:sz w:val="24"/>
          <w:szCs w:val="24"/>
        </w:rPr>
        <w:t xml:space="preserve">(В редакции Законов КР от </w:t>
      </w:r>
      <w:hyperlink w:history="1" r:id="rIdaqn6szqodpxmnx7xduen0">
        <w:r>
          <w:rPr>
            <w:rFonts w:ascii="Arial" w:cs="Arial" w:eastAsia="Arial" w:hAnsi="Arial"/>
            <w:i/>
            <w:iCs/>
            <w:color w:val="1D4ED8"/>
            <w:sz w:val="24"/>
            <w:szCs w:val="24"/>
            <w:u w:val="single"/>
          </w:rPr>
          <w:t xml:space="preserve">15 июня 2012 года № 82</w:t>
        </w:r>
      </w:hyperlink>
      <w:r>
        <w:rPr>
          <w:rFonts w:ascii="Arial" w:cs="Arial" w:eastAsia="Arial" w:hAnsi="Arial"/>
          <w:i/>
          <w:iCs/>
          <w:sz w:val="24"/>
          <w:szCs w:val="24"/>
        </w:rPr>
        <w:t xml:space="preserve">, </w:t>
      </w:r>
      <w:hyperlink w:history="1" r:id="rId8oaowf04iyi_fzfiy-nme">
        <w:r>
          <w:rPr>
            <w:rFonts w:ascii="Arial" w:cs="Arial" w:eastAsia="Arial" w:hAnsi="Arial"/>
            <w:i/>
            <w:iCs/>
            <w:color w:val="1D4ED8"/>
            <w:sz w:val="24"/>
            <w:szCs w:val="24"/>
            <w:u w:val="single"/>
          </w:rPr>
          <w:t xml:space="preserve">12 июля 2012 года № 105</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28. Досрочное прекращение полномочий председателя и заместителя председателя комитета или временной комиссии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Досрочное прекращение полномочий председателя или заместителя председателя комитета, временной комиссии осуществляется в случаях:</w:t>
      </w:r>
    </w:p>
    <w:p>
      <w:pPr>
        <w:spacing w:after="120"/>
        <w:ind w:firstLine="397"/>
        <w:jc w:val="both"/>
      </w:pPr>
      <w:r>
        <w:rPr>
          <w:rFonts w:ascii="Arial" w:cs="Arial" w:eastAsia="Arial" w:hAnsi="Arial"/>
          <w:sz w:val="24"/>
          <w:szCs w:val="24"/>
        </w:rPr>
        <w:t xml:space="preserve">1) подачи им письменного заявления о сложении полномочий председателя или заместителя председателя комитета, временной комиссии (отставки);</w:t>
      </w:r>
    </w:p>
    <w:p>
      <w:pPr>
        <w:spacing w:after="120"/>
        <w:ind w:firstLine="397"/>
        <w:jc w:val="both"/>
      </w:pPr>
      <w:r>
        <w:rPr>
          <w:rFonts w:ascii="Arial" w:cs="Arial" w:eastAsia="Arial" w:hAnsi="Arial"/>
          <w:sz w:val="24"/>
          <w:szCs w:val="24"/>
        </w:rPr>
        <w:t xml:space="preserve">2) прекращения депутатских полномочий;</w:t>
      </w:r>
    </w:p>
    <w:p>
      <w:pPr>
        <w:spacing w:after="120"/>
        <w:ind w:firstLine="397"/>
        <w:jc w:val="both"/>
      </w:pPr>
      <w:r>
        <w:rPr>
          <w:rFonts w:ascii="Arial" w:cs="Arial" w:eastAsia="Arial" w:hAnsi="Arial"/>
          <w:sz w:val="24"/>
          <w:szCs w:val="24"/>
        </w:rPr>
        <w:t xml:space="preserve">3) отзыва Жогорку Кенешем.</w:t>
      </w:r>
    </w:p>
    <w:p>
      <w:pPr>
        <w:spacing w:after="120"/>
        <w:ind w:firstLine="397"/>
        <w:jc w:val="both"/>
      </w:pPr>
      <w:r>
        <w:rPr>
          <w:rFonts w:ascii="Arial" w:cs="Arial" w:eastAsia="Arial" w:hAnsi="Arial"/>
          <w:sz w:val="24"/>
          <w:szCs w:val="24"/>
        </w:rPr>
        <w:t xml:space="preserve">2. Текст письменного заявления о сложении полномочий председателя или заместителя председателя комитета, временной комиссии (отставка) оглашается председательствующим на заседании Жогорку Кенеша и принимается им к сведению.</w:t>
      </w:r>
    </w:p>
    <w:p>
      <w:pPr>
        <w:spacing w:after="120"/>
        <w:ind w:firstLine="397"/>
        <w:jc w:val="both"/>
      </w:pPr>
      <w:r>
        <w:rPr>
          <w:rFonts w:ascii="Arial" w:cs="Arial" w:eastAsia="Arial" w:hAnsi="Arial"/>
          <w:sz w:val="24"/>
          <w:szCs w:val="24"/>
        </w:rPr>
        <w:t xml:space="preserve">3. Досрочное прекращение депутатских полномочий влечет прекращение полномочий председателя или заместителя председателя комитета, временной комиссии.</w:t>
      </w:r>
    </w:p>
    <w:p>
      <w:pPr>
        <w:spacing w:after="120"/>
        <w:ind w:firstLine="397"/>
        <w:jc w:val="both"/>
      </w:pPr>
      <w:r>
        <w:rPr>
          <w:rFonts w:ascii="Arial" w:cs="Arial" w:eastAsia="Arial" w:hAnsi="Arial"/>
          <w:sz w:val="24"/>
          <w:szCs w:val="24"/>
        </w:rPr>
        <w:t xml:space="preserve">4. Вопрос об отзыве председателя, заместителя председателя комитета или временной комиссии вносится в повестку дня заседания решением Жогорку Кенеша по инициативе фракции и должен быть рассмотрен не ранее 72 часов и не позднее пятого дня после подачи соответствующего заявления.</w:t>
      </w:r>
    </w:p>
    <w:p>
      <w:pPr>
        <w:spacing w:after="120"/>
        <w:ind w:firstLine="397"/>
        <w:jc w:val="both"/>
      </w:pPr>
      <w:r>
        <w:rPr>
          <w:rFonts w:ascii="Arial" w:cs="Arial" w:eastAsia="Arial" w:hAnsi="Arial"/>
          <w:sz w:val="24"/>
          <w:szCs w:val="24"/>
        </w:rPr>
        <w:t xml:space="preserve">5. Постановление Жогорку Кенеша об отзыве председателя, заместителя председателя комитета или временной комиссии принимается большинством от числа присутствующих, но не менее чем 50 голосами депутатов.</w:t>
      </w:r>
    </w:p>
    <w:p>
      <w:pPr>
        <w:spacing w:after="120"/>
        <w:ind w:firstLine="397"/>
        <w:jc w:val="both"/>
      </w:pPr>
      <w:r>
        <w:rPr>
          <w:rFonts w:ascii="Arial" w:cs="Arial" w:eastAsia="Arial" w:hAnsi="Arial"/>
          <w:sz w:val="24"/>
          <w:szCs w:val="24"/>
        </w:rPr>
        <w:t xml:space="preserve">6. Предложение об отзыве председателя, заместителя председателя комитета или временной комиссии может вноситься одной и той же фракцией не более одного раза в год.</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29. Полномочия комитетов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Комитет Жогорку Кенеша по вопросам, отнесенным к его ведению:</w:t>
      </w:r>
    </w:p>
    <w:p>
      <w:pPr>
        <w:spacing w:after="120"/>
        <w:ind w:firstLine="397"/>
        <w:jc w:val="both"/>
      </w:pPr>
      <w:r>
        <w:rPr>
          <w:rFonts w:ascii="Arial" w:cs="Arial" w:eastAsia="Arial" w:hAnsi="Arial"/>
          <w:sz w:val="24"/>
          <w:szCs w:val="24"/>
        </w:rPr>
        <w:t xml:space="preserve">1) предварительно рассматривает проекты законов и принимает по ним решения с соблюдением требований настоящего Регламента;</w:t>
      </w:r>
    </w:p>
    <w:p>
      <w:pPr>
        <w:spacing w:after="120"/>
        <w:ind w:firstLine="397"/>
        <w:jc w:val="both"/>
      </w:pPr>
      <w:r>
        <w:rPr>
          <w:rFonts w:ascii="Arial" w:cs="Arial" w:eastAsia="Arial" w:hAnsi="Arial"/>
          <w:sz w:val="24"/>
          <w:szCs w:val="24"/>
        </w:rPr>
        <w:t xml:space="preserve">2) рассматривает и дает заключения по вопросам избрания, дачи согласия на назначение, одобрение и освобождение от государственной должности, отнесенным к полномочиям Жогорку Кенеша;</w:t>
      </w:r>
    </w:p>
    <w:p>
      <w:pPr>
        <w:spacing w:after="120"/>
        <w:ind w:firstLine="397"/>
        <w:jc w:val="both"/>
      </w:pPr>
      <w:r>
        <w:rPr>
          <w:rFonts w:ascii="Arial" w:cs="Arial" w:eastAsia="Arial" w:hAnsi="Arial"/>
          <w:sz w:val="24"/>
          <w:szCs w:val="24"/>
        </w:rPr>
        <w:t xml:space="preserve">3) вносит на заседание Жогорку Кенеша проекты постановлений Жогорку Кенеша;</w:t>
      </w:r>
    </w:p>
    <w:p>
      <w:pPr>
        <w:spacing w:after="120"/>
        <w:ind w:firstLine="397"/>
        <w:jc w:val="both"/>
      </w:pPr>
      <w:r>
        <w:rPr>
          <w:rFonts w:ascii="Arial" w:cs="Arial" w:eastAsia="Arial" w:hAnsi="Arial"/>
          <w:sz w:val="24"/>
          <w:szCs w:val="24"/>
        </w:rPr>
        <w:t xml:space="preserve">4) вправе принимать решение о направлении проекта закона Правительству, Акыйкатчы (Омбудсмену), а также независимой экспертной организации для дачи заключений и рекомендаций;</w:t>
      </w:r>
    </w:p>
    <w:p>
      <w:pPr>
        <w:spacing w:after="120"/>
        <w:ind w:firstLine="397"/>
        <w:jc w:val="both"/>
      </w:pPr>
      <w:r>
        <w:rPr>
          <w:rFonts w:ascii="Arial" w:cs="Arial" w:eastAsia="Arial" w:hAnsi="Arial"/>
          <w:sz w:val="24"/>
          <w:szCs w:val="24"/>
        </w:rPr>
        <w:t xml:space="preserve">5) проводит парламентские слушания;</w:t>
      </w:r>
    </w:p>
    <w:p>
      <w:pPr>
        <w:spacing w:after="120"/>
        <w:ind w:firstLine="397"/>
        <w:jc w:val="both"/>
      </w:pPr>
      <w:r>
        <w:rPr>
          <w:rFonts w:ascii="Arial" w:cs="Arial" w:eastAsia="Arial" w:hAnsi="Arial"/>
          <w:sz w:val="24"/>
          <w:szCs w:val="24"/>
        </w:rPr>
        <w:t xml:space="preserve">6) запрашивает официальные документы и другие материалы у государственных органов, органов местного самоуправления, граждан и юридических лиц независимо от формы собственности;</w:t>
      </w:r>
    </w:p>
    <w:p>
      <w:pPr>
        <w:spacing w:after="120"/>
        <w:ind w:firstLine="397"/>
        <w:jc w:val="both"/>
      </w:pPr>
      <w:r>
        <w:rPr>
          <w:rFonts w:ascii="Arial" w:cs="Arial" w:eastAsia="Arial" w:hAnsi="Arial"/>
          <w:sz w:val="24"/>
          <w:szCs w:val="24"/>
        </w:rPr>
        <w:t xml:space="preserve">7) инициирует на заседании Жогорку Кенеша вопрос о направлении парламентского запроса;</w:t>
      </w:r>
    </w:p>
    <w:p>
      <w:pPr>
        <w:spacing w:after="120"/>
        <w:ind w:firstLine="397"/>
        <w:jc w:val="both"/>
      </w:pPr>
      <w:r>
        <w:rPr>
          <w:rFonts w:ascii="Arial" w:cs="Arial" w:eastAsia="Arial" w:hAnsi="Arial"/>
          <w:sz w:val="24"/>
          <w:szCs w:val="24"/>
        </w:rPr>
        <w:t xml:space="preserve">8) образует рабочие группы по разработке законопроектов и осуществлению контроля исполнения законов и решений Жогорку Кенеша в органах исполнительной власти, органах местного самоуправления;</w:t>
      </w:r>
    </w:p>
    <w:p>
      <w:pPr>
        <w:spacing w:after="120"/>
        <w:ind w:firstLine="397"/>
        <w:jc w:val="both"/>
      </w:pPr>
      <w:r>
        <w:rPr>
          <w:rFonts w:ascii="Arial" w:cs="Arial" w:eastAsia="Arial" w:hAnsi="Arial"/>
          <w:sz w:val="24"/>
          <w:szCs w:val="24"/>
        </w:rPr>
        <w:t xml:space="preserve">9) направляет заключения в ответственный комитет по соответствующим разделам проекта закона о республиканском бюджете;</w:t>
      </w:r>
    </w:p>
    <w:p>
      <w:pPr>
        <w:spacing w:after="120"/>
        <w:ind w:firstLine="397"/>
        <w:jc w:val="both"/>
      </w:pPr>
      <w:r>
        <w:rPr>
          <w:rFonts w:ascii="Arial" w:cs="Arial" w:eastAsia="Arial" w:hAnsi="Arial"/>
          <w:sz w:val="24"/>
          <w:szCs w:val="24"/>
        </w:rPr>
        <w:t xml:space="preserve">10) проводит мониторинг принятых законов, находящихся в его ведении, по истечении 6 месяцев после вступления их в силу;</w:t>
      </w:r>
    </w:p>
    <w:p>
      <w:pPr>
        <w:spacing w:after="120"/>
        <w:ind w:firstLine="397"/>
        <w:jc w:val="both"/>
      </w:pPr>
      <w:r>
        <w:rPr>
          <w:rFonts w:ascii="Arial" w:cs="Arial" w:eastAsia="Arial" w:hAnsi="Arial"/>
          <w:sz w:val="24"/>
          <w:szCs w:val="24"/>
        </w:rPr>
        <w:t xml:space="preserve">11) вносит предложение Торага о передаче рассматриваемого вопроса в другой комитет;</w:t>
      </w:r>
    </w:p>
    <w:p>
      <w:pPr>
        <w:spacing w:after="120"/>
        <w:ind w:firstLine="397"/>
        <w:jc w:val="both"/>
      </w:pPr>
      <w:r>
        <w:rPr>
          <w:rFonts w:ascii="Arial" w:cs="Arial" w:eastAsia="Arial" w:hAnsi="Arial"/>
          <w:sz w:val="24"/>
          <w:szCs w:val="24"/>
        </w:rPr>
        <w:t xml:space="preserve">12) принимает решение о проведении выездных, а также совместных заседаний с другими комитетами Жогорку Кенеша;</w:t>
      </w:r>
    </w:p>
    <w:p>
      <w:pPr>
        <w:spacing w:after="120"/>
        <w:ind w:firstLine="397"/>
        <w:jc w:val="both"/>
      </w:pPr>
      <w:r>
        <w:rPr>
          <w:rFonts w:ascii="Arial" w:cs="Arial" w:eastAsia="Arial" w:hAnsi="Arial"/>
          <w:sz w:val="24"/>
          <w:szCs w:val="24"/>
        </w:rPr>
        <w:t xml:space="preserve">13) заслушивает руководителей государственных органов;</w:t>
      </w:r>
    </w:p>
    <w:p>
      <w:pPr>
        <w:spacing w:after="120"/>
        <w:ind w:firstLine="397"/>
        <w:jc w:val="both"/>
      </w:pPr>
      <w:r>
        <w:rPr>
          <w:rFonts w:ascii="Arial" w:cs="Arial" w:eastAsia="Arial" w:hAnsi="Arial"/>
          <w:sz w:val="24"/>
          <w:szCs w:val="24"/>
        </w:rPr>
        <w:t xml:space="preserve">14) вправе направить предложение Правительству о необходимости разработки проекта закона с кратким изложением концепции, цели и задач (законодательное предложение);</w:t>
      </w:r>
    </w:p>
    <w:p>
      <w:pPr>
        <w:spacing w:after="120"/>
        <w:ind w:firstLine="397"/>
        <w:jc w:val="both"/>
      </w:pPr>
      <w:r>
        <w:rPr>
          <w:rFonts w:ascii="Arial" w:cs="Arial" w:eastAsia="Arial" w:hAnsi="Arial"/>
          <w:sz w:val="24"/>
          <w:szCs w:val="24"/>
        </w:rPr>
        <w:t xml:space="preserve">15) вправе привлекать к своей работе специалистов, независимых экспертов и представителей гражданского общества;</w:t>
      </w:r>
    </w:p>
    <w:p>
      <w:pPr>
        <w:spacing w:after="120"/>
        <w:ind w:firstLine="397"/>
        <w:jc w:val="both"/>
      </w:pPr>
      <w:r>
        <w:rPr>
          <w:rFonts w:ascii="Arial" w:cs="Arial" w:eastAsia="Arial" w:hAnsi="Arial"/>
          <w:sz w:val="24"/>
          <w:szCs w:val="24"/>
        </w:rPr>
        <w:t xml:space="preserve">16) вносит Торага на основе сессионного плана работы предложения к проекту бюджета Жогорку Кенеша на следующий год;</w:t>
      </w:r>
    </w:p>
    <w:p>
      <w:pPr>
        <w:spacing w:after="120"/>
        <w:ind w:firstLine="397"/>
        <w:jc w:val="both"/>
      </w:pPr>
      <w:r>
        <w:rPr>
          <w:rFonts w:ascii="Arial" w:cs="Arial" w:eastAsia="Arial" w:hAnsi="Arial"/>
          <w:sz w:val="24"/>
          <w:szCs w:val="24"/>
        </w:rPr>
        <w:t xml:space="preserve">17) решает самостоятельно вопросы организации своей деятельности;</w:t>
      </w:r>
    </w:p>
    <w:p>
      <w:pPr>
        <w:spacing w:after="120"/>
        <w:ind w:firstLine="397"/>
        <w:jc w:val="both"/>
      </w:pPr>
      <w:r>
        <w:rPr>
          <w:rFonts w:ascii="Arial" w:cs="Arial" w:eastAsia="Arial" w:hAnsi="Arial"/>
          <w:sz w:val="24"/>
          <w:szCs w:val="24"/>
        </w:rPr>
        <w:t xml:space="preserve">18) контролирует исполнение законов и решений Жогорку Кенеша в органах исполнительной власти в соответствии с законом о контрольных функциях Жогорку Кенеша;</w:t>
      </w:r>
    </w:p>
    <w:p>
      <w:pPr>
        <w:spacing w:after="120"/>
        <w:ind w:firstLine="397"/>
        <w:jc w:val="both"/>
      </w:pPr>
      <w:r>
        <w:rPr>
          <w:rFonts w:ascii="Arial" w:cs="Arial" w:eastAsia="Arial" w:hAnsi="Arial"/>
          <w:sz w:val="24"/>
          <w:szCs w:val="24"/>
        </w:rPr>
        <w:t xml:space="preserve">19) рассматривает иные вопросы, предусмотренные настоящим Регламентом и другими нормативными правовыми актами.</w:t>
      </w:r>
    </w:p>
    <w:p>
      <w:pPr>
        <w:spacing w:after="120"/>
        <w:ind w:firstLine="397"/>
        <w:jc w:val="both"/>
      </w:pPr>
      <w:r>
        <w:rPr>
          <w:rFonts w:ascii="Arial" w:cs="Arial" w:eastAsia="Arial" w:hAnsi="Arial"/>
          <w:sz w:val="24"/>
          <w:szCs w:val="24"/>
        </w:rPr>
        <w:t xml:space="preserve">2. По результатам рассмотрения законопроекта комитеты Жогорку Кенеша принимают решение в виде заключения.</w:t>
      </w:r>
    </w:p>
    <w:p>
      <w:pPr>
        <w:spacing w:after="120"/>
        <w:ind w:firstLine="397"/>
        <w:jc w:val="both"/>
      </w:pPr>
      <w:r>
        <w:rPr>
          <w:rFonts w:ascii="Arial" w:cs="Arial" w:eastAsia="Arial" w:hAnsi="Arial"/>
          <w:sz w:val="24"/>
          <w:szCs w:val="24"/>
        </w:rPr>
        <w:t xml:space="preserve">3. Соответствующие подразделения Аппарата не позднее 3 дней до заседания комитета обеспечивают его членов материалами по вопросам повестки дня, за исключением случаев, установленных настоящим Регламентом.</w:t>
      </w:r>
    </w:p>
    <w:p>
      <w:pPr>
        <w:spacing w:after="120"/>
        <w:ind w:firstLine="397"/>
        <w:jc w:val="both"/>
      </w:pPr>
      <w:r>
        <w:rPr>
          <w:rFonts w:ascii="Arial" w:cs="Arial" w:eastAsia="Arial" w:hAnsi="Arial"/>
          <w:i/>
          <w:iCs/>
          <w:sz w:val="24"/>
          <w:szCs w:val="24"/>
        </w:rPr>
        <w:t xml:space="preserve">(В редакции Закона КР от </w:t>
      </w:r>
      <w:hyperlink w:history="1" r:id="rId8muq-uqaadx0jbhw3i7la">
        <w:r>
          <w:rPr>
            <w:rFonts w:ascii="Arial" w:cs="Arial" w:eastAsia="Arial" w:hAnsi="Arial"/>
            <w:i/>
            <w:iCs/>
            <w:color w:val="1D4ED8"/>
            <w:sz w:val="24"/>
            <w:szCs w:val="24"/>
            <w:u w:val="single"/>
          </w:rPr>
          <w:t xml:space="preserve">21 мая 2015 года № 108</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30. Полномочия председателя комитета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Председатель комитета:</w:t>
      </w:r>
    </w:p>
    <w:p>
      <w:pPr>
        <w:spacing w:after="120"/>
        <w:ind w:firstLine="397"/>
        <w:jc w:val="both"/>
      </w:pPr>
      <w:r>
        <w:rPr>
          <w:rFonts w:ascii="Arial" w:cs="Arial" w:eastAsia="Arial" w:hAnsi="Arial"/>
          <w:sz w:val="24"/>
          <w:szCs w:val="24"/>
        </w:rPr>
        <w:t xml:space="preserve">1) руководит деятельностью комитета;</w:t>
      </w:r>
    </w:p>
    <w:p>
      <w:pPr>
        <w:spacing w:after="120"/>
        <w:ind w:firstLine="397"/>
        <w:jc w:val="both"/>
      </w:pPr>
      <w:r>
        <w:rPr>
          <w:rFonts w:ascii="Arial" w:cs="Arial" w:eastAsia="Arial" w:hAnsi="Arial"/>
          <w:sz w:val="24"/>
          <w:szCs w:val="24"/>
        </w:rPr>
        <w:t xml:space="preserve">2) распределяет обязанности среди членов комитета;</w:t>
      </w:r>
    </w:p>
    <w:p>
      <w:pPr>
        <w:spacing w:after="120"/>
        <w:ind w:firstLine="397"/>
        <w:jc w:val="both"/>
      </w:pPr>
      <w:r>
        <w:rPr>
          <w:rFonts w:ascii="Arial" w:cs="Arial" w:eastAsia="Arial" w:hAnsi="Arial"/>
          <w:sz w:val="24"/>
          <w:szCs w:val="24"/>
        </w:rPr>
        <w:t xml:space="preserve">3) формирует проект повестки дня заседания комитета;</w:t>
      </w:r>
    </w:p>
    <w:p>
      <w:pPr>
        <w:spacing w:after="120"/>
        <w:ind w:firstLine="397"/>
        <w:jc w:val="both"/>
      </w:pPr>
      <w:r>
        <w:rPr>
          <w:rFonts w:ascii="Arial" w:cs="Arial" w:eastAsia="Arial" w:hAnsi="Arial"/>
          <w:sz w:val="24"/>
          <w:szCs w:val="24"/>
        </w:rPr>
        <w:t xml:space="preserve">4) председательствует на заседании комитета;</w:t>
      </w:r>
    </w:p>
    <w:p>
      <w:pPr>
        <w:spacing w:after="120"/>
        <w:ind w:firstLine="397"/>
        <w:jc w:val="both"/>
      </w:pPr>
      <w:r>
        <w:rPr>
          <w:rFonts w:ascii="Arial" w:cs="Arial" w:eastAsia="Arial" w:hAnsi="Arial"/>
          <w:sz w:val="24"/>
          <w:szCs w:val="24"/>
        </w:rPr>
        <w:t xml:space="preserve">5) подписывает документы комитета;</w:t>
      </w:r>
    </w:p>
    <w:p>
      <w:pPr>
        <w:spacing w:after="120"/>
        <w:ind w:firstLine="397"/>
        <w:jc w:val="both"/>
      </w:pPr>
      <w:r>
        <w:rPr>
          <w:rFonts w:ascii="Arial" w:cs="Arial" w:eastAsia="Arial" w:hAnsi="Arial"/>
          <w:sz w:val="24"/>
          <w:szCs w:val="24"/>
        </w:rPr>
        <w:t xml:space="preserve">6) осуществляет иные полномочия, предусмотренные настоящим Регламентом и положением о комитете.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31. Совместное заседание комитетов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По вопросам, относящимся к ведению нескольких комитетов, могут проводиться совместные заседания.</w:t>
      </w:r>
    </w:p>
    <w:p>
      <w:pPr>
        <w:spacing w:after="120"/>
        <w:ind w:firstLine="397"/>
        <w:jc w:val="both"/>
      </w:pPr>
      <w:r>
        <w:rPr>
          <w:rFonts w:ascii="Arial" w:cs="Arial" w:eastAsia="Arial" w:hAnsi="Arial"/>
          <w:sz w:val="24"/>
          <w:szCs w:val="24"/>
        </w:rPr>
        <w:t xml:space="preserve">2. На совместных заседаниях комитеты могут принимать совместные решения большинством голосов от числа присутствующих членов каждого комитета, которые подписываются председателями, а при их отсутствии - заместителями. При наличии разногласий между комитетами решение принимается каждым комитетом самостоятельно.</w:t>
      </w:r>
    </w:p>
    <w:p>
      <w:pPr>
        <w:spacing w:after="120"/>
        <w:ind w:firstLine="397"/>
        <w:jc w:val="both"/>
      </w:pPr>
      <w:r>
        <w:rPr>
          <w:rFonts w:ascii="Arial" w:cs="Arial" w:eastAsia="Arial" w:hAnsi="Arial"/>
          <w:sz w:val="24"/>
          <w:szCs w:val="24"/>
        </w:rPr>
        <w:t xml:space="preserve">3. Совместное заседание проводится в соответствии с порядком, установленным для комитетов.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32. Комитет всего Жогорку Кенеша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Жогорку Кенеш работает в режиме Комитета всего Жогорку Кенеша в случаях:</w:t>
      </w:r>
    </w:p>
    <w:p>
      <w:pPr>
        <w:spacing w:after="120"/>
        <w:ind w:firstLine="397"/>
        <w:jc w:val="both"/>
      </w:pPr>
      <w:r>
        <w:rPr>
          <w:rFonts w:ascii="Arial" w:cs="Arial" w:eastAsia="Arial" w:hAnsi="Arial"/>
          <w:sz w:val="24"/>
          <w:szCs w:val="24"/>
        </w:rPr>
        <w:t xml:space="preserve">1) начала работы Жогорку Кенеша после избрания при рассмотрении первоочередных вопросов в соответствии со статьей 9 настоящего Регламента;</w:t>
      </w:r>
    </w:p>
    <w:p>
      <w:pPr>
        <w:spacing w:after="120"/>
        <w:ind w:firstLine="397"/>
        <w:jc w:val="both"/>
      </w:pPr>
      <w:r>
        <w:rPr>
          <w:rFonts w:ascii="Arial" w:cs="Arial" w:eastAsia="Arial" w:hAnsi="Arial"/>
          <w:sz w:val="24"/>
          <w:szCs w:val="24"/>
        </w:rPr>
        <w:t xml:space="preserve">2) введения чрезвычайного, военного положения, объявления состояния войны и отсутствия условий для работы Жогорку Кенеша в обычном режиме.</w:t>
      </w:r>
    </w:p>
    <w:p>
      <w:pPr>
        <w:spacing w:after="120"/>
        <w:ind w:firstLine="397"/>
        <w:jc w:val="both"/>
      </w:pPr>
      <w:r>
        <w:rPr>
          <w:rFonts w:ascii="Arial" w:cs="Arial" w:eastAsia="Arial" w:hAnsi="Arial"/>
          <w:sz w:val="24"/>
          <w:szCs w:val="24"/>
        </w:rPr>
        <w:t xml:space="preserve">2. Заседание проводится под председательством руководителя профильного комитета, в случае его отсутствия председательствующий избирается по решению Жогорку Кенеша.</w:t>
      </w:r>
    </w:p>
    <w:p>
      <w:pPr>
        <w:spacing w:after="120"/>
        <w:ind w:firstLine="397"/>
        <w:jc w:val="both"/>
      </w:pPr>
      <w:r>
        <w:rPr>
          <w:rFonts w:ascii="Arial" w:cs="Arial" w:eastAsia="Arial" w:hAnsi="Arial"/>
          <w:sz w:val="24"/>
          <w:szCs w:val="24"/>
        </w:rPr>
        <w:t xml:space="preserve">3. Материалы и проекты решений Комитета всего Жогорку Кенеша могут быть розданы в ходе заседания.</w:t>
      </w:r>
    </w:p>
    <w:p>
      <w:pPr>
        <w:spacing w:after="120"/>
        <w:ind w:firstLine="397"/>
        <w:jc w:val="both"/>
      </w:pPr>
      <w:r>
        <w:rPr>
          <w:rFonts w:ascii="Arial" w:cs="Arial" w:eastAsia="Arial" w:hAnsi="Arial"/>
          <w:sz w:val="24"/>
          <w:szCs w:val="24"/>
        </w:rPr>
        <w:t xml:space="preserve">4. Комитет всего Жогорку Кенеша принимает решения открытым голосованием большинством от общего числа депутатов, принесших присягу.</w:t>
      </w:r>
    </w:p>
    <w:p>
      <w:pPr>
        <w:spacing w:after="120"/>
        <w:ind w:firstLine="397"/>
        <w:jc w:val="both"/>
      </w:pPr>
      <w:r>
        <w:rPr>
          <w:rFonts w:ascii="Arial" w:cs="Arial" w:eastAsia="Arial" w:hAnsi="Arial"/>
          <w:sz w:val="24"/>
          <w:szCs w:val="24"/>
        </w:rPr>
        <w:t xml:space="preserve">5. Комитет всего Жогорку Кенеша завершает работу после принятия решения по рассматриваемому вопросу.</w:t>
      </w:r>
    </w:p>
    <w:p>
      <w:pPr>
        <w:spacing w:after="120"/>
        <w:ind w:firstLine="397"/>
        <w:jc w:val="both"/>
      </w:pPr>
      <w:r>
        <w:rPr>
          <w:rFonts w:ascii="Arial" w:cs="Arial" w:eastAsia="Arial" w:hAnsi="Arial"/>
          <w:sz w:val="24"/>
          <w:szCs w:val="24"/>
        </w:rPr>
        <w:t xml:space="preserve">6. Решение Комитета всего Жогорку Кенеша подлежит немедленному рассмотрению на заседании Жогорку Кенеша.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33. Временные комиссии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Жогорку Кенеш для изучения отдельных вопросов и проведения парламентских расследований создает временные комиссии (далее - комиссии).</w:t>
      </w:r>
    </w:p>
    <w:p>
      <w:pPr>
        <w:spacing w:after="120"/>
        <w:ind w:firstLine="397"/>
        <w:jc w:val="both"/>
      </w:pPr>
      <w:r>
        <w:rPr>
          <w:rFonts w:ascii="Arial" w:cs="Arial" w:eastAsia="Arial" w:hAnsi="Arial"/>
          <w:sz w:val="24"/>
          <w:szCs w:val="24"/>
        </w:rPr>
        <w:t xml:space="preserve">2. Предложение о создании комиссии вправе внести фракции или комитеты; оно не подлежит рассмотрению Координационным советом.</w:t>
      </w:r>
    </w:p>
    <w:p>
      <w:pPr>
        <w:spacing w:after="120"/>
        <w:ind w:firstLine="397"/>
        <w:jc w:val="both"/>
      </w:pPr>
      <w:r>
        <w:rPr>
          <w:rFonts w:ascii="Arial" w:cs="Arial" w:eastAsia="Arial" w:hAnsi="Arial"/>
          <w:sz w:val="24"/>
          <w:szCs w:val="24"/>
        </w:rPr>
        <w:t xml:space="preserve">3. Состав комиссии из не менее 5 депутатов формируется по предложениям фракций с учетом их пропорционального представительства в Жогорку Кенеше.</w:t>
      </w:r>
    </w:p>
    <w:p>
      <w:pPr>
        <w:spacing w:after="120"/>
        <w:ind w:firstLine="397"/>
        <w:jc w:val="both"/>
      </w:pPr>
      <w:r>
        <w:rPr>
          <w:rFonts w:ascii="Arial" w:cs="Arial" w:eastAsia="Arial" w:hAnsi="Arial"/>
          <w:sz w:val="24"/>
          <w:szCs w:val="24"/>
        </w:rPr>
        <w:t xml:space="preserve">4. Если фракция не предложит в состав комиссии своих представителей в установленный председательствующим срок, Жогорку Кенеш образует комиссию без их участия.</w:t>
      </w:r>
    </w:p>
    <w:p>
      <w:pPr>
        <w:spacing w:after="120"/>
        <w:ind w:firstLine="397"/>
        <w:jc w:val="both"/>
      </w:pPr>
      <w:r>
        <w:rPr>
          <w:rFonts w:ascii="Arial" w:cs="Arial" w:eastAsia="Arial" w:hAnsi="Arial"/>
          <w:sz w:val="24"/>
          <w:szCs w:val="24"/>
        </w:rPr>
        <w:t xml:space="preserve">5. Постановление о создании комиссии содержит:</w:t>
      </w:r>
    </w:p>
    <w:p>
      <w:pPr>
        <w:spacing w:after="120"/>
        <w:ind w:firstLine="397"/>
        <w:jc w:val="both"/>
      </w:pPr>
      <w:r>
        <w:rPr>
          <w:rFonts w:ascii="Arial" w:cs="Arial" w:eastAsia="Arial" w:hAnsi="Arial"/>
          <w:sz w:val="24"/>
          <w:szCs w:val="24"/>
        </w:rPr>
        <w:t xml:space="preserve">1) название комиссии;</w:t>
      </w:r>
    </w:p>
    <w:p>
      <w:pPr>
        <w:spacing w:after="120"/>
        <w:ind w:firstLine="397"/>
        <w:jc w:val="both"/>
      </w:pPr>
      <w:r>
        <w:rPr>
          <w:rFonts w:ascii="Arial" w:cs="Arial" w:eastAsia="Arial" w:hAnsi="Arial"/>
          <w:sz w:val="24"/>
          <w:szCs w:val="24"/>
        </w:rPr>
        <w:t xml:space="preserve">2) цели, задачи, круг вопросов, для рассмотрения которых создана комиссия;</w:t>
      </w:r>
    </w:p>
    <w:p>
      <w:pPr>
        <w:spacing w:after="120"/>
        <w:ind w:firstLine="397"/>
        <w:jc w:val="both"/>
      </w:pPr>
      <w:r>
        <w:rPr>
          <w:rFonts w:ascii="Arial" w:cs="Arial" w:eastAsia="Arial" w:hAnsi="Arial"/>
          <w:sz w:val="24"/>
          <w:szCs w:val="24"/>
        </w:rPr>
        <w:t xml:space="preserve">3) персональный состав;</w:t>
      </w:r>
    </w:p>
    <w:p>
      <w:pPr>
        <w:spacing w:after="120"/>
        <w:ind w:firstLine="397"/>
        <w:jc w:val="both"/>
      </w:pPr>
      <w:r>
        <w:rPr>
          <w:rFonts w:ascii="Arial" w:cs="Arial" w:eastAsia="Arial" w:hAnsi="Arial"/>
          <w:sz w:val="24"/>
          <w:szCs w:val="24"/>
        </w:rPr>
        <w:t xml:space="preserve">4) срок ее деятельности;</w:t>
      </w:r>
    </w:p>
    <w:p>
      <w:pPr>
        <w:spacing w:after="120"/>
        <w:ind w:firstLine="397"/>
        <w:jc w:val="both"/>
      </w:pPr>
      <w:r>
        <w:rPr>
          <w:rFonts w:ascii="Arial" w:cs="Arial" w:eastAsia="Arial" w:hAnsi="Arial"/>
          <w:sz w:val="24"/>
          <w:szCs w:val="24"/>
        </w:rPr>
        <w:t xml:space="preserve">5) срок представления доклада о результатах работы;</w:t>
      </w:r>
    </w:p>
    <w:p>
      <w:pPr>
        <w:spacing w:after="120"/>
        <w:ind w:firstLine="397"/>
        <w:jc w:val="both"/>
      </w:pPr>
      <w:r>
        <w:rPr>
          <w:rFonts w:ascii="Arial" w:cs="Arial" w:eastAsia="Arial" w:hAnsi="Arial"/>
          <w:sz w:val="24"/>
          <w:szCs w:val="24"/>
        </w:rPr>
        <w:t xml:space="preserve">6) вопросы организационного и материально-технического обеспечения комиссии.</w:t>
      </w:r>
    </w:p>
    <w:p>
      <w:pPr>
        <w:spacing w:after="120"/>
        <w:ind w:firstLine="397"/>
        <w:jc w:val="both"/>
      </w:pPr>
      <w:r>
        <w:rPr>
          <w:rFonts w:ascii="Arial" w:cs="Arial" w:eastAsia="Arial" w:hAnsi="Arial"/>
          <w:sz w:val="24"/>
          <w:szCs w:val="24"/>
        </w:rPr>
        <w:t xml:space="preserve">6. Срок работы комиссии не может превышать 3 месяцев со дня ее создания. Решение о продлении сроков работы комиссии принимается Жогорку Кенешем.</w:t>
      </w:r>
    </w:p>
    <w:p>
      <w:pPr>
        <w:spacing w:after="120"/>
        <w:ind w:firstLine="397"/>
        <w:jc w:val="both"/>
      </w:pPr>
      <w:r>
        <w:rPr>
          <w:rFonts w:ascii="Arial" w:cs="Arial" w:eastAsia="Arial" w:hAnsi="Arial"/>
          <w:sz w:val="24"/>
          <w:szCs w:val="24"/>
        </w:rPr>
        <w:t xml:space="preserve">7. Не допускается создание комиссии за 4 месяца до истечения срока полномочий Жогорку Кенеша.</w:t>
      </w:r>
    </w:p>
    <w:p>
      <w:pPr>
        <w:spacing w:after="120"/>
        <w:ind w:firstLine="397"/>
        <w:jc w:val="both"/>
      </w:pPr>
      <w:r>
        <w:rPr>
          <w:rFonts w:ascii="Arial" w:cs="Arial" w:eastAsia="Arial" w:hAnsi="Arial"/>
          <w:sz w:val="24"/>
          <w:szCs w:val="24"/>
        </w:rPr>
        <w:t xml:space="preserve">8. Председателем комиссии и его заместителем не могут быть избраны:</w:t>
      </w:r>
    </w:p>
    <w:p>
      <w:pPr>
        <w:spacing w:after="120"/>
        <w:ind w:firstLine="397"/>
        <w:jc w:val="both"/>
      </w:pPr>
      <w:r>
        <w:rPr>
          <w:rFonts w:ascii="Arial" w:cs="Arial" w:eastAsia="Arial" w:hAnsi="Arial"/>
          <w:sz w:val="24"/>
          <w:szCs w:val="24"/>
        </w:rPr>
        <w:t xml:space="preserve">1) председатели комитетов;</w:t>
      </w:r>
    </w:p>
    <w:p>
      <w:pPr>
        <w:spacing w:after="120"/>
        <w:ind w:firstLine="397"/>
        <w:jc w:val="both"/>
      </w:pPr>
      <w:r>
        <w:rPr>
          <w:rFonts w:ascii="Arial" w:cs="Arial" w:eastAsia="Arial" w:hAnsi="Arial"/>
          <w:sz w:val="24"/>
          <w:szCs w:val="24"/>
        </w:rPr>
        <w:t xml:space="preserve">2) члены одной фракции.</w:t>
      </w:r>
    </w:p>
    <w:p>
      <w:pPr>
        <w:spacing w:after="120"/>
        <w:ind w:firstLine="397"/>
        <w:jc w:val="both"/>
      </w:pPr>
      <w:r>
        <w:rPr>
          <w:rFonts w:ascii="Arial" w:cs="Arial" w:eastAsia="Arial" w:hAnsi="Arial"/>
          <w:sz w:val="24"/>
          <w:szCs w:val="24"/>
        </w:rPr>
        <w:t xml:space="preserve">9. При наличии конфликта интересов депутат до избрания состава комиссии обязан заявить самоотвод.</w:t>
      </w:r>
    </w:p>
    <w:p>
      <w:pPr>
        <w:spacing w:after="120"/>
        <w:ind w:firstLine="397"/>
        <w:jc w:val="both"/>
      </w:pPr>
      <w:r>
        <w:rPr>
          <w:rFonts w:ascii="Arial" w:cs="Arial" w:eastAsia="Arial" w:hAnsi="Arial"/>
          <w:sz w:val="24"/>
          <w:szCs w:val="24"/>
        </w:rPr>
        <w:t xml:space="preserve">10. Если в ходе работы комиссии у депутата возникнет конфликт интересов, он обязан подать председателю комиссии заявление о выходе из ее состава, о чем уведомляет лидера фракции.</w:t>
      </w:r>
    </w:p>
    <w:p>
      <w:pPr>
        <w:spacing w:after="120"/>
        <w:ind w:firstLine="397"/>
        <w:jc w:val="both"/>
      </w:pPr>
      <w:r>
        <w:rPr>
          <w:rFonts w:ascii="Arial" w:cs="Arial" w:eastAsia="Arial" w:hAnsi="Arial"/>
          <w:sz w:val="24"/>
          <w:szCs w:val="24"/>
        </w:rPr>
        <w:t xml:space="preserve">11. Замещение выбывшего члена комиссии осуществляется из числа представителей той же фракции.</w:t>
      </w:r>
    </w:p>
    <w:p>
      <w:pPr>
        <w:spacing w:after="120"/>
        <w:ind w:firstLine="397"/>
        <w:jc w:val="both"/>
      </w:pPr>
      <w:r>
        <w:rPr>
          <w:rFonts w:ascii="Arial" w:cs="Arial" w:eastAsia="Arial" w:hAnsi="Arial"/>
          <w:sz w:val="24"/>
          <w:szCs w:val="24"/>
        </w:rPr>
        <w:t xml:space="preserve">12. Досрочное прекращение полномочий председателя комиссии или его заместителя осуществляется на основаниях и в порядке, установленных для прекращения полномочий заместителя Торага.</w:t>
      </w:r>
    </w:p>
    <w:p>
      <w:pPr>
        <w:spacing w:after="120"/>
        <w:ind w:firstLine="39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24"/>
          <w:szCs w:val="24"/>
        </w:rPr>
        <w:t xml:space="preserve">РАЗДЕЛ II
 ОРГАНИЗАЦИЯ РАБОТЫ ЖОГОРКУ КЕНЕША</w:t>
      </w:r>
    </w:p>
    <w:p>
      <w:pPr>
        <w:spacing w:after="120" w:before="200"/>
        <w:ind w:firstLine="397"/>
        <w:jc w:val="center"/>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24"/>
          <w:szCs w:val="24"/>
        </w:rPr>
        <w:t xml:space="preserve">Глава 6
 Сессии Жогорку Кенеша. Планирование работы сессии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34. Сессии Жогорку Кенеша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Сессии Жогорку Кенеша начинаются с первого рабочего дня сентября и продолжаются до последнего рабочего дня июня следующего года.</w:t>
      </w:r>
    </w:p>
    <w:p>
      <w:pPr>
        <w:spacing w:after="120"/>
        <w:ind w:firstLine="397"/>
        <w:jc w:val="both"/>
      </w:pPr>
      <w:r>
        <w:rPr>
          <w:rFonts w:ascii="Arial" w:cs="Arial" w:eastAsia="Arial" w:hAnsi="Arial"/>
          <w:sz w:val="24"/>
          <w:szCs w:val="24"/>
        </w:rPr>
        <w:t xml:space="preserve">2. Сессии открываются и завершаются исполнением Государственного гимна Кыргызской Республики.</w:t>
      </w:r>
    </w:p>
    <w:p>
      <w:pPr>
        <w:spacing w:after="120"/>
        <w:ind w:firstLine="397"/>
        <w:jc w:val="both"/>
      </w:pPr>
      <w:r>
        <w:rPr>
          <w:rFonts w:ascii="Arial" w:cs="Arial" w:eastAsia="Arial" w:hAnsi="Arial"/>
          <w:sz w:val="24"/>
          <w:szCs w:val="24"/>
        </w:rPr>
        <w:t xml:space="preserve">3. Сессии осуществляются в форме заседаний Жогорку Кенеша и его органов.</w:t>
      </w:r>
    </w:p>
    <w:p>
      <w:pPr>
        <w:spacing w:after="120"/>
        <w:ind w:firstLine="397"/>
        <w:jc w:val="both"/>
      </w:pPr>
      <w:r>
        <w:rPr>
          <w:rFonts w:ascii="Arial" w:cs="Arial" w:eastAsia="Arial" w:hAnsi="Arial"/>
          <w:sz w:val="24"/>
          <w:szCs w:val="24"/>
        </w:rPr>
        <w:t xml:space="preserve">4. В период между сессиями Жогорку Кенеша Торага созывает внеочередную сессию Жогорку Кенеша по предложению Президента, Правительства или не менее одной трети депутатов Жогорку Кенеша.</w:t>
      </w:r>
    </w:p>
    <w:p>
      <w:pPr>
        <w:spacing w:after="120"/>
        <w:ind w:firstLine="397"/>
        <w:jc w:val="both"/>
      </w:pPr>
      <w:r>
        <w:rPr>
          <w:rFonts w:ascii="Arial" w:cs="Arial" w:eastAsia="Arial" w:hAnsi="Arial"/>
          <w:sz w:val="24"/>
          <w:szCs w:val="24"/>
        </w:rPr>
        <w:t xml:space="preserve">5. Предложение о созыве внеочередной сессии направляется Торага с указанием причины предлагаемых к рассмотрению вопросов и сроков проведения.</w:t>
      </w:r>
    </w:p>
    <w:p>
      <w:pPr>
        <w:spacing w:after="120"/>
        <w:ind w:firstLine="397"/>
        <w:jc w:val="both"/>
      </w:pPr>
      <w:r>
        <w:rPr>
          <w:rFonts w:ascii="Arial" w:cs="Arial" w:eastAsia="Arial" w:hAnsi="Arial"/>
          <w:sz w:val="24"/>
          <w:szCs w:val="24"/>
        </w:rPr>
        <w:t xml:space="preserve">6. Внеочередная сессия Жогорку Кенеша созывается Торага не позднее 3 дней со дня регистрации Жогорку Кенешем поступившего предложения.</w:t>
      </w:r>
    </w:p>
    <w:p>
      <w:pPr>
        <w:spacing w:after="120"/>
        <w:ind w:firstLine="397"/>
        <w:jc w:val="both"/>
      </w:pPr>
      <w:r>
        <w:rPr>
          <w:rFonts w:ascii="Arial" w:cs="Arial" w:eastAsia="Arial" w:hAnsi="Arial"/>
          <w:sz w:val="24"/>
          <w:szCs w:val="24"/>
        </w:rPr>
        <w:t xml:space="preserve">7. Внеочередная сессия завершается после принятия Жогорку Кенешем решений по предложенным вопросам.</w:t>
      </w:r>
    </w:p>
    <w:p>
      <w:pPr>
        <w:spacing w:after="120"/>
        <w:ind w:firstLine="397"/>
        <w:jc w:val="both"/>
      </w:pPr>
      <w:r>
        <w:rPr>
          <w:rFonts w:ascii="Arial" w:cs="Arial" w:eastAsia="Arial" w:hAnsi="Arial"/>
          <w:sz w:val="24"/>
          <w:szCs w:val="24"/>
        </w:rPr>
        <w:t xml:space="preserve">8. Для обеспечения процедуры тайного голосования Жогорку Кенеш в порядке, предусмотренном для образования временных комиссий, избирает счетную комиссию.</w:t>
      </w:r>
    </w:p>
    <w:p>
      <w:pPr>
        <w:spacing w:after="240"/>
        <w:ind w:firstLine="397"/>
        <w:jc w:val="both"/>
      </w:pPr>
      <w:r>
        <w:rPr>
          <w:rFonts w:ascii="Arial" w:cs="Arial" w:eastAsia="Arial" w:hAnsi="Arial"/>
          <w:i/>
          <w:iCs/>
          <w:sz w:val="24"/>
          <w:szCs w:val="24"/>
        </w:rPr>
        <w:t xml:space="preserve">(В редакции Закона КР от </w:t>
      </w:r>
      <w:hyperlink w:history="1" r:id="rIdjumdld2vqrigwzbd4exki">
        <w:r>
          <w:rPr>
            <w:rFonts w:ascii="Arial" w:cs="Arial" w:eastAsia="Arial" w:hAnsi="Arial"/>
            <w:i/>
            <w:iCs/>
            <w:color w:val="1D4ED8"/>
            <w:sz w:val="24"/>
            <w:szCs w:val="24"/>
            <w:u w:val="single"/>
          </w:rPr>
          <w:t xml:space="preserve">10 июля 2014 года № 129</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35. Заседания Жогорку Кенеша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Заседания Жогорку Кенеша могут быть:</w:t>
      </w:r>
    </w:p>
    <w:p>
      <w:pPr>
        <w:spacing w:after="120"/>
        <w:ind w:firstLine="397"/>
        <w:jc w:val="both"/>
      </w:pPr>
      <w:r>
        <w:rPr>
          <w:rFonts w:ascii="Arial" w:cs="Arial" w:eastAsia="Arial" w:hAnsi="Arial"/>
          <w:sz w:val="24"/>
          <w:szCs w:val="24"/>
        </w:rPr>
        <w:t xml:space="preserve">1) очередными;</w:t>
      </w:r>
    </w:p>
    <w:p>
      <w:pPr>
        <w:spacing w:after="120"/>
        <w:ind w:firstLine="397"/>
        <w:jc w:val="both"/>
      </w:pPr>
      <w:r>
        <w:rPr>
          <w:rFonts w:ascii="Arial" w:cs="Arial" w:eastAsia="Arial" w:hAnsi="Arial"/>
          <w:sz w:val="24"/>
          <w:szCs w:val="24"/>
        </w:rPr>
        <w:t xml:space="preserve">2) внеочередными;</w:t>
      </w:r>
    </w:p>
    <w:p>
      <w:pPr>
        <w:spacing w:after="120"/>
        <w:ind w:firstLine="397"/>
        <w:jc w:val="both"/>
      </w:pPr>
      <w:r>
        <w:rPr>
          <w:rFonts w:ascii="Arial" w:cs="Arial" w:eastAsia="Arial" w:hAnsi="Arial"/>
          <w:sz w:val="24"/>
          <w:szCs w:val="24"/>
        </w:rPr>
        <w:t xml:space="preserve">3) открытыми;</w:t>
      </w:r>
    </w:p>
    <w:p>
      <w:pPr>
        <w:spacing w:after="120"/>
        <w:ind w:firstLine="397"/>
        <w:jc w:val="both"/>
      </w:pPr>
      <w:r>
        <w:rPr>
          <w:rFonts w:ascii="Arial" w:cs="Arial" w:eastAsia="Arial" w:hAnsi="Arial"/>
          <w:sz w:val="24"/>
          <w:szCs w:val="24"/>
        </w:rPr>
        <w:t xml:space="preserve">4) закрытыми.</w:t>
      </w:r>
    </w:p>
    <w:p>
      <w:pPr>
        <w:spacing w:after="120"/>
        <w:ind w:firstLine="397"/>
        <w:jc w:val="both"/>
      </w:pPr>
      <w:r>
        <w:rPr>
          <w:rFonts w:ascii="Arial" w:cs="Arial" w:eastAsia="Arial" w:hAnsi="Arial"/>
          <w:sz w:val="24"/>
          <w:szCs w:val="24"/>
        </w:rPr>
        <w:t xml:space="preserve">2. Очередные заседания Жогорку Кенеша проводятся в среду и четверг, за исключением случаев, предусмотренных законодательством.</w:t>
      </w:r>
    </w:p>
    <w:p>
      <w:pPr>
        <w:spacing w:after="120"/>
        <w:ind w:firstLine="397"/>
        <w:jc w:val="both"/>
      </w:pPr>
      <w:r>
        <w:rPr>
          <w:rFonts w:ascii="Arial" w:cs="Arial" w:eastAsia="Arial" w:hAnsi="Arial"/>
          <w:sz w:val="24"/>
          <w:szCs w:val="24"/>
        </w:rPr>
        <w:t xml:space="preserve">В случае переноса рабочих дней в соответствии с законодательством Жогорку Кенеш и его органы работают за тот рабочий день, который перенесен.</w:t>
      </w:r>
    </w:p>
    <w:p>
      <w:pPr>
        <w:spacing w:after="120"/>
        <w:ind w:firstLine="397"/>
        <w:jc w:val="both"/>
      </w:pPr>
      <w:r>
        <w:rPr>
          <w:rFonts w:ascii="Arial" w:cs="Arial" w:eastAsia="Arial" w:hAnsi="Arial"/>
          <w:sz w:val="24"/>
          <w:szCs w:val="24"/>
        </w:rPr>
        <w:t xml:space="preserve">3. Очередные заседания начинаются в 9 часов 30 минут и завершаются в 18.00 часов. По решению Жогорку Кенеша время заседания продлевается.</w:t>
      </w:r>
    </w:p>
    <w:p>
      <w:pPr>
        <w:spacing w:after="120"/>
        <w:ind w:firstLine="397"/>
        <w:jc w:val="both"/>
      </w:pPr>
      <w:r>
        <w:rPr>
          <w:rFonts w:ascii="Arial" w:cs="Arial" w:eastAsia="Arial" w:hAnsi="Arial"/>
          <w:sz w:val="24"/>
          <w:szCs w:val="24"/>
        </w:rPr>
        <w:t xml:space="preserve">4. Во время заседаний Жогорку Кенеша не проводятся заседания фракций, комитетов, комиссий, парламентские слушания, а также работа с избирателями.</w:t>
      </w:r>
    </w:p>
    <w:p>
      <w:pPr>
        <w:spacing w:after="120"/>
        <w:ind w:firstLine="397"/>
        <w:jc w:val="both"/>
      </w:pPr>
      <w:r>
        <w:rPr>
          <w:rFonts w:ascii="Arial" w:cs="Arial" w:eastAsia="Arial" w:hAnsi="Arial"/>
          <w:sz w:val="24"/>
          <w:szCs w:val="24"/>
        </w:rPr>
        <w:t xml:space="preserve">5. Внеочередные заседания Жогорку Кенеша могут проводиться в любой день недели, кроме среды и четверга, по предложению Президента, Торага.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36. Закрытые заседания Жогорку Кенеша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Заседания Жогорку Кенеша являются открытыми, за исключением заседаний по вопросам государственной, военной и иной тайны, определенной законодательством.</w:t>
      </w:r>
    </w:p>
    <w:p>
      <w:pPr>
        <w:spacing w:after="120"/>
        <w:ind w:firstLine="397"/>
        <w:jc w:val="both"/>
      </w:pPr>
      <w:r>
        <w:rPr>
          <w:rFonts w:ascii="Arial" w:cs="Arial" w:eastAsia="Arial" w:hAnsi="Arial"/>
          <w:sz w:val="24"/>
          <w:szCs w:val="24"/>
        </w:rPr>
        <w:t xml:space="preserve">2. В исключительных случаях при наличии оснований Жогорку Кенеш вправе принять решение о рассмотрении вопроса повестки дня в закрытом режиме по решению Жогорку Кенеша.</w:t>
      </w:r>
    </w:p>
    <w:p>
      <w:pPr>
        <w:spacing w:after="120"/>
        <w:ind w:firstLine="397"/>
        <w:jc w:val="both"/>
      </w:pPr>
      <w:r>
        <w:rPr>
          <w:rFonts w:ascii="Arial" w:cs="Arial" w:eastAsia="Arial" w:hAnsi="Arial"/>
          <w:sz w:val="24"/>
          <w:szCs w:val="24"/>
        </w:rPr>
        <w:t xml:space="preserve">3. Решение о проведении закрытого заседания принимается большинством от числа присутствующих, но не менее чем 50 голосами депутатов.</w:t>
      </w:r>
    </w:p>
    <w:p>
      <w:pPr>
        <w:spacing w:after="120"/>
        <w:ind w:firstLine="397"/>
        <w:jc w:val="both"/>
      </w:pPr>
      <w:r>
        <w:rPr>
          <w:rFonts w:ascii="Arial" w:cs="Arial" w:eastAsia="Arial" w:hAnsi="Arial"/>
          <w:sz w:val="24"/>
          <w:szCs w:val="24"/>
        </w:rPr>
        <w:t xml:space="preserve">4. Президент, Премьер-министр, Акыйкатчы (Омбудсмен), полномочные и постоянные представители Президента и Правительства в Жогорку Кенеше вправе участвовать во всех закрытых заседаниях Жогорку Кенеша.</w:t>
      </w:r>
    </w:p>
    <w:p>
      <w:pPr>
        <w:spacing w:after="120"/>
        <w:ind w:firstLine="397"/>
        <w:jc w:val="both"/>
      </w:pPr>
      <w:r>
        <w:rPr>
          <w:rFonts w:ascii="Arial" w:cs="Arial" w:eastAsia="Arial" w:hAnsi="Arial"/>
          <w:sz w:val="24"/>
          <w:szCs w:val="24"/>
        </w:rPr>
        <w:t xml:space="preserve">Председатель Верховного суда, председатель Конституционной палаты Верховного суда, председатель Национального банка, председатель Счетной палаты, Генеральный прокурор, члены Правительства вправе участвовать в закрытых заседаниях Жогорку Кенеша по вопросам их ведения. Другие должностные лица вправе участвовать в закрытых заседаниях по приглашению Торага, а в его отсутствие - заместителей Торага.</w:t>
      </w:r>
    </w:p>
    <w:p>
      <w:pPr>
        <w:spacing w:after="120"/>
        <w:ind w:firstLine="397"/>
        <w:jc w:val="both"/>
      </w:pPr>
      <w:r>
        <w:rPr>
          <w:rFonts w:ascii="Arial" w:cs="Arial" w:eastAsia="Arial" w:hAnsi="Arial"/>
          <w:sz w:val="24"/>
          <w:szCs w:val="24"/>
        </w:rPr>
        <w:t xml:space="preserve">5. Запрещаются разглашение и распространение содержания закрытого заседания Жогорку Кенеша, а также использование во время заседания фото-, аудио- и видеооборудования, средств обработки информации, телефонной и радиосвязи.</w:t>
      </w:r>
    </w:p>
    <w:p>
      <w:pPr>
        <w:spacing w:after="120"/>
        <w:ind w:firstLine="397"/>
        <w:jc w:val="both"/>
      </w:pPr>
      <w:r>
        <w:rPr>
          <w:rFonts w:ascii="Arial" w:cs="Arial" w:eastAsia="Arial" w:hAnsi="Arial"/>
          <w:sz w:val="24"/>
          <w:szCs w:val="24"/>
        </w:rPr>
        <w:t xml:space="preserve">6. Стенографирование, подготовка протокола закрытого заседания Жогорку Кенеша осуществляются структурными подразделениями Аппарата в режиме, обеспечивающем его конфиденциальность.</w:t>
      </w:r>
    </w:p>
    <w:p>
      <w:pPr>
        <w:spacing w:after="120"/>
        <w:ind w:firstLine="397"/>
        <w:jc w:val="both"/>
      </w:pPr>
      <w:r>
        <w:rPr>
          <w:rFonts w:ascii="Arial" w:cs="Arial" w:eastAsia="Arial" w:hAnsi="Arial"/>
          <w:sz w:val="24"/>
          <w:szCs w:val="24"/>
        </w:rPr>
        <w:t xml:space="preserve">7. Порядок хранения, доступа и обеспечения режима секретности материалов, составляющих государственную и иную охраняемую законом тайну, определяется положением, утверждаемым Жогорку Кенешем.</w:t>
      </w:r>
    </w:p>
    <w:p>
      <w:pPr>
        <w:spacing w:after="120"/>
        <w:ind w:firstLine="397"/>
        <w:jc w:val="both"/>
      </w:pPr>
      <w:r>
        <w:rPr>
          <w:rFonts w:ascii="Arial" w:cs="Arial" w:eastAsia="Arial" w:hAnsi="Arial"/>
          <w:sz w:val="24"/>
          <w:szCs w:val="24"/>
        </w:rPr>
        <w:t xml:space="preserve">8. Принятые на закрытом заседании Жогорку Кенеша решения и результаты голосования подлежат размещению на сайте Жогорку Кенеша.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37. Участие в заседании Жогорку Кенеша приглашенных лиц</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По инициативе комитетов и комиссий на заседания Жогорку Кенеша могут быть приглашены представители государственных органов, гражданского общества, эксперты и специалисты для предоставления необходимых сведений, заключений и пояснений по рассматриваемым Жогорку Кенешем законопроектам и иным вопросам.</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38. Язык проведения заседания Жогорку Кенеша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Заседания Жогорку Кенеша ведутся председательствующим на государственном языке с обеспечением синхронного перевода на официальный язык.</w:t>
      </w:r>
    </w:p>
    <w:p>
      <w:pPr>
        <w:spacing w:after="120"/>
        <w:ind w:firstLine="397"/>
        <w:jc w:val="both"/>
      </w:pPr>
      <w:r>
        <w:rPr>
          <w:rFonts w:ascii="Arial" w:cs="Arial" w:eastAsia="Arial" w:hAnsi="Arial"/>
          <w:sz w:val="24"/>
          <w:szCs w:val="24"/>
        </w:rPr>
        <w:t xml:space="preserve">2. Депутат, а также приглашенные лица вправе выступать на заседаниях Жогорку Кенеша на официальном языке.</w:t>
      </w:r>
    </w:p>
    <w:p>
      <w:pPr>
        <w:spacing w:after="120"/>
        <w:ind w:firstLine="397"/>
        <w:jc w:val="both"/>
      </w:pPr>
      <w:r>
        <w:rPr>
          <w:rFonts w:ascii="Arial" w:cs="Arial" w:eastAsia="Arial" w:hAnsi="Arial"/>
          <w:sz w:val="24"/>
          <w:szCs w:val="24"/>
        </w:rPr>
        <w:t xml:space="preserve">3. Выступления на заседаниях Жогорку Кенеша и его органов обеспечиваются синхронным переводом с государственного языка на официальный и с официального языка на государственный язык.</w:t>
      </w:r>
    </w:p>
    <w:p>
      <w:pPr>
        <w:spacing w:after="120"/>
        <w:ind w:firstLine="397"/>
        <w:jc w:val="both"/>
      </w:pPr>
      <w:r>
        <w:rPr>
          <w:rFonts w:ascii="Arial" w:cs="Arial" w:eastAsia="Arial" w:hAnsi="Arial"/>
          <w:sz w:val="24"/>
          <w:szCs w:val="24"/>
        </w:rPr>
        <w:t xml:space="preserve">4. Представители иностранных государств, международных организаций, а также иностранные граждане, не владеющие государственным и официальным языками, вправе выступать на иностранном языке, который обеспечивается синхронным переводом на государственный и официальный языки.</w:t>
      </w:r>
    </w:p>
    <w:p>
      <w:pPr>
        <w:spacing w:after="120"/>
        <w:ind w:firstLine="397"/>
        <w:jc w:val="both"/>
      </w:pPr>
      <w:r>
        <w:rPr>
          <w:rFonts w:ascii="Arial" w:cs="Arial" w:eastAsia="Arial" w:hAnsi="Arial"/>
          <w:i/>
          <w:iCs/>
          <w:sz w:val="24"/>
          <w:szCs w:val="24"/>
        </w:rPr>
        <w:t xml:space="preserve">См. также:</w:t>
      </w:r>
    </w:p>
    <w:p>
      <w:pPr>
        <w:spacing w:after="120"/>
        <w:ind w:firstLine="397"/>
        <w:jc w:val="both"/>
      </w:pPr>
      <w:hyperlink w:history="1" r:id="rIdaxtclmgi6p4ro1aedjwj_">
        <w:r>
          <w:rPr>
            <w:rFonts w:ascii="Arial" w:cs="Arial" w:eastAsia="Arial" w:hAnsi="Arial"/>
            <w:i/>
            <w:iCs/>
            <w:color w:val="1D4ED8"/>
            <w:sz w:val="24"/>
            <w:szCs w:val="24"/>
            <w:u w:val="single"/>
          </w:rPr>
          <w:t xml:space="preserve">Решение</w:t>
        </w:r>
      </w:hyperlink>
      <w:r>
        <w:rPr>
          <w:rFonts w:ascii="Arial" w:cs="Arial" w:eastAsia="Arial" w:hAnsi="Arial"/>
          <w:i/>
          <w:iCs/>
          <w:sz w:val="24"/>
          <w:szCs w:val="24"/>
        </w:rPr>
        <w:t xml:space="preserve"> Конституционной палаты Верховного суда КР от 28 ноября 2013 года №12-р</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39. Председательствующий на заседании Жогорку Кенеша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Председательствующий на заседании Жогорку Кенеша:</w:t>
      </w:r>
    </w:p>
    <w:p>
      <w:pPr>
        <w:spacing w:after="120"/>
        <w:ind w:firstLine="397"/>
        <w:jc w:val="both"/>
      </w:pPr>
      <w:r>
        <w:rPr>
          <w:rFonts w:ascii="Arial" w:cs="Arial" w:eastAsia="Arial" w:hAnsi="Arial"/>
          <w:sz w:val="24"/>
          <w:szCs w:val="24"/>
        </w:rPr>
        <w:t xml:space="preserve">1) ведет заседание в соответствии с требованиями настоящего Регламента;</w:t>
      </w:r>
    </w:p>
    <w:p>
      <w:pPr>
        <w:spacing w:after="120"/>
        <w:ind w:firstLine="397"/>
        <w:jc w:val="both"/>
      </w:pPr>
      <w:r>
        <w:rPr>
          <w:rFonts w:ascii="Arial" w:cs="Arial" w:eastAsia="Arial" w:hAnsi="Arial"/>
          <w:sz w:val="24"/>
          <w:szCs w:val="24"/>
        </w:rPr>
        <w:t xml:space="preserve">2) предоставляет слово для выступления в порядке поступления зарегистрированных заявок в соответствии с повесткой дня заседания и требованиями настоящего Регламента;</w:t>
      </w:r>
    </w:p>
    <w:p>
      <w:pPr>
        <w:spacing w:after="120"/>
        <w:ind w:firstLine="397"/>
        <w:jc w:val="both"/>
      </w:pPr>
      <w:r>
        <w:rPr>
          <w:rFonts w:ascii="Arial" w:cs="Arial" w:eastAsia="Arial" w:hAnsi="Arial"/>
          <w:sz w:val="24"/>
          <w:szCs w:val="24"/>
        </w:rPr>
        <w:t xml:space="preserve">3) ставит на голосование предложения по рассматриваемым вопросам в порядке их поступления;</w:t>
      </w:r>
    </w:p>
    <w:p>
      <w:pPr>
        <w:spacing w:after="120"/>
        <w:ind w:firstLine="397"/>
        <w:jc w:val="both"/>
      </w:pPr>
      <w:r>
        <w:rPr>
          <w:rFonts w:ascii="Arial" w:cs="Arial" w:eastAsia="Arial" w:hAnsi="Arial"/>
          <w:sz w:val="24"/>
          <w:szCs w:val="24"/>
        </w:rPr>
        <w:t xml:space="preserve">4) объявляет о начале процедуры голосования и оглашает его результаты;</w:t>
      </w:r>
    </w:p>
    <w:p>
      <w:pPr>
        <w:spacing w:after="120"/>
        <w:ind w:firstLine="397"/>
        <w:jc w:val="both"/>
      </w:pPr>
      <w:r>
        <w:rPr>
          <w:rFonts w:ascii="Arial" w:cs="Arial" w:eastAsia="Arial" w:hAnsi="Arial"/>
          <w:sz w:val="24"/>
          <w:szCs w:val="24"/>
        </w:rPr>
        <w:t xml:space="preserve">5) контролирует ведение протоколов и стенограмм заседаний, подписывает их;</w:t>
      </w:r>
    </w:p>
    <w:p>
      <w:pPr>
        <w:spacing w:after="120"/>
        <w:ind w:firstLine="397"/>
        <w:jc w:val="both"/>
      </w:pPr>
      <w:r>
        <w:rPr>
          <w:rFonts w:ascii="Arial" w:cs="Arial" w:eastAsia="Arial" w:hAnsi="Arial"/>
          <w:sz w:val="24"/>
          <w:szCs w:val="24"/>
        </w:rPr>
        <w:t xml:space="preserve">6) подписывает парламентские запросы и протокольные поручения;</w:t>
      </w:r>
    </w:p>
    <w:p>
      <w:pPr>
        <w:spacing w:after="120"/>
        <w:ind w:firstLine="397"/>
        <w:jc w:val="both"/>
      </w:pPr>
      <w:r>
        <w:rPr>
          <w:rFonts w:ascii="Arial" w:cs="Arial" w:eastAsia="Arial" w:hAnsi="Arial"/>
          <w:sz w:val="24"/>
          <w:szCs w:val="24"/>
        </w:rPr>
        <w:t xml:space="preserve">7) организует консультации между фракциями.</w:t>
      </w:r>
    </w:p>
    <w:p>
      <w:pPr>
        <w:spacing w:after="120"/>
        <w:ind w:firstLine="397"/>
        <w:jc w:val="both"/>
      </w:pPr>
      <w:r>
        <w:rPr>
          <w:rFonts w:ascii="Arial" w:cs="Arial" w:eastAsia="Arial" w:hAnsi="Arial"/>
          <w:sz w:val="24"/>
          <w:szCs w:val="24"/>
        </w:rPr>
        <w:t xml:space="preserve">2. Председательствующий, завершая заседание, оглашает повестку дня заседания следующего дня.</w:t>
      </w:r>
    </w:p>
    <w:p>
      <w:pPr>
        <w:spacing w:after="120"/>
        <w:ind w:firstLine="397"/>
        <w:jc w:val="both"/>
      </w:pPr>
      <w:r>
        <w:rPr>
          <w:rFonts w:ascii="Arial" w:cs="Arial" w:eastAsia="Arial" w:hAnsi="Arial"/>
          <w:sz w:val="24"/>
          <w:szCs w:val="24"/>
        </w:rPr>
        <w:t xml:space="preserve">3. Председательствующий для обеспечения должного порядка на заседании вправе применять меры, предусмотренные главой 31 настоящего Регламента.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40. Ограничения в отношении председательствующего на заседании Жогорку Кенеша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Председательствующий на заседании в случае нарушения выступающим норм этики вправе делать ему замечания, не комментируя при этом выступление.</w:t>
      </w:r>
    </w:p>
    <w:p>
      <w:pPr>
        <w:spacing w:after="120"/>
        <w:ind w:firstLine="397"/>
        <w:jc w:val="both"/>
      </w:pPr>
      <w:r>
        <w:rPr>
          <w:rFonts w:ascii="Arial" w:cs="Arial" w:eastAsia="Arial" w:hAnsi="Arial"/>
          <w:sz w:val="24"/>
          <w:szCs w:val="24"/>
        </w:rPr>
        <w:t xml:space="preserve">2. При открытом голосовании без использования электронной системы председательствующий голосует последним.</w:t>
      </w:r>
    </w:p>
    <w:p>
      <w:pPr>
        <w:spacing w:after="120"/>
        <w:ind w:firstLine="397"/>
        <w:jc w:val="both"/>
      </w:pPr>
      <w:r>
        <w:rPr>
          <w:rFonts w:ascii="Arial" w:cs="Arial" w:eastAsia="Arial" w:hAnsi="Arial"/>
          <w:sz w:val="24"/>
          <w:szCs w:val="24"/>
        </w:rPr>
        <w:t xml:space="preserve">3. При трехкратном грубом нарушении в ходе заседания председательствующим требований настоящего Регламента Жогорку Кенеш большинством от числа присутствующих, но не менее чем 50 голосами депутатов, вправе назначить другого председательствующего до следующего заседания.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41. Права и обязанности депутатов на заседании Жогорку Кенеша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Депутат обязан присутствовать на заседаниях Жогорку Кенеша, фракции, комитетов и временных комиссий.</w:t>
      </w:r>
    </w:p>
    <w:p>
      <w:pPr>
        <w:spacing w:after="120"/>
        <w:ind w:firstLine="397"/>
        <w:jc w:val="both"/>
      </w:pPr>
      <w:r>
        <w:rPr>
          <w:rFonts w:ascii="Arial" w:cs="Arial" w:eastAsia="Arial" w:hAnsi="Arial"/>
          <w:sz w:val="24"/>
          <w:szCs w:val="24"/>
        </w:rPr>
        <w:t xml:space="preserve">2. На заседаниях Жогорку Кенеша депутаты в пределах, установленных настоящим Регламентом, вправе:</w:t>
      </w:r>
    </w:p>
    <w:p>
      <w:pPr>
        <w:spacing w:after="120"/>
        <w:ind w:firstLine="397"/>
        <w:jc w:val="both"/>
      </w:pPr>
      <w:r>
        <w:rPr>
          <w:rFonts w:ascii="Arial" w:cs="Arial" w:eastAsia="Arial" w:hAnsi="Arial"/>
          <w:sz w:val="24"/>
          <w:szCs w:val="24"/>
        </w:rPr>
        <w:t xml:space="preserve">1) участвовать в прениях;</w:t>
      </w:r>
    </w:p>
    <w:p>
      <w:pPr>
        <w:spacing w:after="120"/>
        <w:ind w:firstLine="397"/>
        <w:jc w:val="both"/>
      </w:pPr>
      <w:r>
        <w:rPr>
          <w:rFonts w:ascii="Arial" w:cs="Arial" w:eastAsia="Arial" w:hAnsi="Arial"/>
          <w:sz w:val="24"/>
          <w:szCs w:val="24"/>
        </w:rPr>
        <w:t xml:space="preserve">2) вносить замечания и предложения по существу обсуждаемых вопросов;</w:t>
      </w:r>
    </w:p>
    <w:p>
      <w:pPr>
        <w:spacing w:after="120"/>
        <w:ind w:firstLine="397"/>
        <w:jc w:val="both"/>
      </w:pPr>
      <w:r>
        <w:rPr>
          <w:rFonts w:ascii="Arial" w:cs="Arial" w:eastAsia="Arial" w:hAnsi="Arial"/>
          <w:sz w:val="24"/>
          <w:szCs w:val="24"/>
        </w:rPr>
        <w:t xml:space="preserve">3) высказывать мнение по кандидатурам должностных лиц, представленных на рассмотрение Жогорку Кенеша;</w:t>
      </w:r>
    </w:p>
    <w:p>
      <w:pPr>
        <w:spacing w:after="120"/>
        <w:ind w:firstLine="397"/>
        <w:jc w:val="both"/>
      </w:pPr>
      <w:r>
        <w:rPr>
          <w:rFonts w:ascii="Arial" w:cs="Arial" w:eastAsia="Arial" w:hAnsi="Arial"/>
          <w:sz w:val="24"/>
          <w:szCs w:val="24"/>
        </w:rPr>
        <w:t xml:space="preserve">4) задавать вопросы выступающим в порядке, установленном настоящим Регламентом;</w:t>
      </w:r>
    </w:p>
    <w:p>
      <w:pPr>
        <w:spacing w:after="120"/>
        <w:ind w:firstLine="397"/>
        <w:jc w:val="both"/>
      </w:pPr>
      <w:r>
        <w:rPr>
          <w:rFonts w:ascii="Arial" w:cs="Arial" w:eastAsia="Arial" w:hAnsi="Arial"/>
          <w:sz w:val="24"/>
          <w:szCs w:val="24"/>
        </w:rPr>
        <w:t xml:space="preserve">5) давать справки и распространять среди депутатов материалы, касающиеся деятельности фракций, комитетов, комиссий Жогорку Кенеша.</w:t>
      </w:r>
    </w:p>
    <w:p>
      <w:pPr>
        <w:spacing w:after="120"/>
        <w:ind w:firstLine="397"/>
        <w:jc w:val="both"/>
      </w:pPr>
      <w:r>
        <w:rPr>
          <w:rFonts w:ascii="Arial" w:cs="Arial" w:eastAsia="Arial" w:hAnsi="Arial"/>
          <w:sz w:val="24"/>
          <w:szCs w:val="24"/>
        </w:rPr>
        <w:t xml:space="preserve">3. Депутаты вправе пользоваться иными правами, установленными настоящим Регламентом.</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42. Планы работы Жогорку Кенеша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Жогорку Кенеш в начале нового созыва принимает стратегию развития парламента и при необходимости вносит в нее изменения.</w:t>
      </w:r>
    </w:p>
    <w:p>
      <w:pPr>
        <w:spacing w:after="120"/>
        <w:ind w:firstLine="397"/>
        <w:jc w:val="both"/>
      </w:pPr>
      <w:r>
        <w:rPr>
          <w:rFonts w:ascii="Arial" w:cs="Arial" w:eastAsia="Arial" w:hAnsi="Arial"/>
          <w:sz w:val="24"/>
          <w:szCs w:val="24"/>
        </w:rPr>
        <w:t xml:space="preserve">2. Жогорку Кенеш нового созыва не позднее 3 месяцев со дня формирования комитетов и комиссий, а также не позднее 1 октября следующей очередной сессии утверждает сессионный план работы по реализации представительной, законодательной и контрольной функций.</w:t>
      </w:r>
    </w:p>
    <w:p>
      <w:pPr>
        <w:spacing w:after="120"/>
        <w:ind w:firstLine="397"/>
        <w:jc w:val="both"/>
      </w:pPr>
      <w:r>
        <w:rPr>
          <w:rFonts w:ascii="Arial" w:cs="Arial" w:eastAsia="Arial" w:hAnsi="Arial"/>
          <w:sz w:val="24"/>
          <w:szCs w:val="24"/>
        </w:rPr>
        <w:t xml:space="preserve">3. В начале каждого месяца Жогорку Кенеш принимает ежемесячный план работы с учетом очередности вопросов, а также письменных предложений фракций, комитетов, комиссий и депутатов.</w:t>
      </w:r>
    </w:p>
    <w:p>
      <w:pPr>
        <w:spacing w:after="120"/>
        <w:ind w:firstLine="397"/>
        <w:jc w:val="both"/>
      </w:pPr>
      <w:r>
        <w:rPr>
          <w:rFonts w:ascii="Arial" w:cs="Arial" w:eastAsia="Arial" w:hAnsi="Arial"/>
          <w:sz w:val="24"/>
          <w:szCs w:val="24"/>
        </w:rPr>
        <w:t xml:space="preserve">4. Сессионный и ежемесячный планы работы Жогорку Кенеша принимаются постановлением и размещаются на сайте Жогорку Кенеша не позднее 3 дней со дня принятия.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43. Повестка дня заседания Жогорку Кенеша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Заседание Жогорку Кенеша начинается с утверждения предложенной Торага повестки дня заседания на основе ежемесячного плана с определением очередности рассмотрения вопросов.</w:t>
      </w:r>
    </w:p>
    <w:p>
      <w:pPr>
        <w:spacing w:after="120"/>
        <w:ind w:firstLine="397"/>
        <w:jc w:val="both"/>
      </w:pPr>
      <w:r>
        <w:rPr>
          <w:rFonts w:ascii="Arial" w:cs="Arial" w:eastAsia="Arial" w:hAnsi="Arial"/>
          <w:sz w:val="24"/>
          <w:szCs w:val="24"/>
        </w:rPr>
        <w:t xml:space="preserve">2. Жогорку Кенеш вправе досрочно включать в повестку дня заседания проекты законов, рассмотренные в комитетах.</w:t>
      </w:r>
    </w:p>
    <w:p>
      <w:pPr>
        <w:spacing w:after="120"/>
        <w:ind w:firstLine="397"/>
        <w:jc w:val="both"/>
      </w:pPr>
      <w:r>
        <w:rPr>
          <w:rFonts w:ascii="Arial" w:cs="Arial" w:eastAsia="Arial" w:hAnsi="Arial"/>
          <w:sz w:val="24"/>
          <w:szCs w:val="24"/>
        </w:rPr>
        <w:t xml:space="preserve">3. Перенос рассмотрения вопроса, включенного в повестку дня заседания, допускается по решению Жогорку Кенеша не более одного раза, за исключением случаев одобрения Жогорку Кенешем решения ответственного комитета о переносе.</w:t>
      </w:r>
    </w:p>
    <w:p>
      <w:pPr>
        <w:spacing w:after="120"/>
        <w:ind w:firstLine="397"/>
        <w:jc w:val="both"/>
      </w:pPr>
      <w:r>
        <w:rPr>
          <w:rFonts w:ascii="Arial" w:cs="Arial" w:eastAsia="Arial" w:hAnsi="Arial"/>
          <w:sz w:val="24"/>
          <w:szCs w:val="24"/>
        </w:rPr>
        <w:t xml:space="preserve">4. Повестка дня заседания утверждается большинством от числа присутствующих, но не менее чем 50 голосами депутатов.</w:t>
      </w:r>
    </w:p>
    <w:p>
      <w:pPr>
        <w:spacing w:after="120"/>
        <w:ind w:firstLine="397"/>
        <w:jc w:val="both"/>
      </w:pPr>
      <w:r>
        <w:rPr>
          <w:rFonts w:ascii="Arial" w:cs="Arial" w:eastAsia="Arial" w:hAnsi="Arial"/>
          <w:sz w:val="24"/>
          <w:szCs w:val="24"/>
        </w:rPr>
        <w:t xml:space="preserve">5. Вопросы, предусмотренные пунктами 2, 6-9, 13, 15, 17-30, 33, 38, 39 части 1 статьи 3 настоящего Регламента, включаются Торага в повестку дня заседания без утверждения их Жогорку Кенешем при соблюдении условий, установленных настоящим Регламентом.</w:t>
      </w:r>
    </w:p>
    <w:p>
      <w:pPr>
        <w:spacing w:after="120"/>
        <w:ind w:firstLine="397"/>
        <w:jc w:val="both"/>
      </w:pPr>
      <w:r>
        <w:rPr>
          <w:rFonts w:ascii="Arial" w:cs="Arial" w:eastAsia="Arial" w:hAnsi="Arial"/>
          <w:sz w:val="24"/>
          <w:szCs w:val="24"/>
        </w:rPr>
        <w:t xml:space="preserve">6. Проект закона, определенный Правительством как неотложный, включается в повестку дня заседания при наличии заключения ответственного комитета и рассматривается Жогорку Кенешем вне очереди.</w:t>
      </w:r>
    </w:p>
    <w:p>
      <w:pPr>
        <w:spacing w:after="120"/>
        <w:ind w:firstLine="397"/>
        <w:jc w:val="both"/>
      </w:pPr>
      <w:r>
        <w:rPr>
          <w:rFonts w:ascii="Arial" w:cs="Arial" w:eastAsia="Arial" w:hAnsi="Arial"/>
          <w:sz w:val="24"/>
          <w:szCs w:val="24"/>
        </w:rPr>
        <w:t xml:space="preserve">7. Материалы по вопросам повестки дня заседаний предоставляются депутатам не позднее чем за 3 дня до заседания Жогорку Кенеша, за исключением случаев, установленных настоящим Регламентом.</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44. Заседания фракций, комитетов, комиссий</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Заседания фракций проводятся по пятницам, а при необходимости в другие дни, за исключением времени работы с избирателями, заседаний комитетов и Жогорку Кенеша.</w:t>
      </w:r>
    </w:p>
    <w:p>
      <w:pPr>
        <w:spacing w:after="120"/>
        <w:ind w:firstLine="397"/>
        <w:jc w:val="both"/>
      </w:pPr>
      <w:r>
        <w:rPr>
          <w:rFonts w:ascii="Arial" w:cs="Arial" w:eastAsia="Arial" w:hAnsi="Arial"/>
          <w:sz w:val="24"/>
          <w:szCs w:val="24"/>
        </w:rPr>
        <w:t xml:space="preserve">2. Заседания в комитетах и комиссиях проводятся по понедельникам и вторникам, а при необходимости - в другие дни, за исключением времени работы с избирателями, заседаний фракций и Жогорку Кенеша.</w:t>
      </w:r>
    </w:p>
    <w:p>
      <w:pPr>
        <w:spacing w:after="120"/>
        <w:ind w:firstLine="397"/>
        <w:jc w:val="both"/>
      </w:pPr>
      <w:r>
        <w:rPr>
          <w:rFonts w:ascii="Arial" w:cs="Arial" w:eastAsia="Arial" w:hAnsi="Arial"/>
          <w:sz w:val="24"/>
          <w:szCs w:val="24"/>
        </w:rPr>
        <w:t xml:space="preserve">3. Заседание комитетов, комиссий правомочно при участии большинства их членов. Комитеты, комиссии принимают решения большинством от числа присутствующих членов комитета, комиссии.</w:t>
      </w:r>
    </w:p>
    <w:p>
      <w:pPr>
        <w:spacing w:after="120"/>
        <w:ind w:firstLine="397"/>
        <w:jc w:val="both"/>
      </w:pPr>
      <w:r>
        <w:rPr>
          <w:rFonts w:ascii="Arial" w:cs="Arial" w:eastAsia="Arial" w:hAnsi="Arial"/>
          <w:sz w:val="24"/>
          <w:szCs w:val="24"/>
        </w:rPr>
        <w:t xml:space="preserve">4. Формы и процедуры проведения заседаний фракций, комитетов, комиссий в вопросах кворума, языка проведения заседания, утверждения повестки дня и т.д. аналогичны процедуре проведения заседаний Жогорку Кенеша, если иное не предусмотрено настоящим Регламентом.</w:t>
      </w:r>
    </w:p>
    <w:p>
      <w:pPr>
        <w:spacing w:after="120"/>
        <w:ind w:firstLine="39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24"/>
          <w:szCs w:val="24"/>
        </w:rPr>
        <w:t xml:space="preserve">РАЗДЕЛ III
 ЗАКОНОДАТЕЛЬНАЯ ПРОЦЕДУРА</w:t>
      </w:r>
    </w:p>
    <w:p>
      <w:pPr>
        <w:spacing w:after="120" w:before="200"/>
        <w:ind w:firstLine="397"/>
        <w:jc w:val="center"/>
      </w:pPr>
      <w:r>
        <w:rPr>
          <w:rFonts w:ascii="Arial" w:cs="Arial" w:eastAsia="Arial" w:hAnsi="Arial"/>
          <w:b/>
          <w:bCs/>
          <w:sz w:val="24"/>
          <w:szCs w:val="24"/>
        </w:rPr>
        <w:t xml:space="preserve">Глава 7
 Внесение проектов законов в Жогорку Кенеш и их предварительное рассмотрение</w:t>
      </w:r>
    </w:p>
    <w:p>
      <w:pPr>
        <w:spacing w:after="120" w:before="200"/>
        <w:ind w:firstLine="397"/>
        <w:jc w:val="center"/>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45. Субъекты права законодательной инициативы</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Право законодательной инициативы принадлежит:</w:t>
      </w:r>
    </w:p>
    <w:p>
      <w:pPr>
        <w:spacing w:after="120"/>
        <w:ind w:firstLine="397"/>
        <w:jc w:val="both"/>
      </w:pPr>
      <w:r>
        <w:rPr>
          <w:rFonts w:ascii="Arial" w:cs="Arial" w:eastAsia="Arial" w:hAnsi="Arial"/>
          <w:sz w:val="24"/>
          <w:szCs w:val="24"/>
        </w:rPr>
        <w:t xml:space="preserve">1) 10 тысячам избирателей и регулируется законом о народной инициативе;</w:t>
      </w:r>
    </w:p>
    <w:p>
      <w:pPr>
        <w:spacing w:after="120"/>
        <w:ind w:firstLine="397"/>
        <w:jc w:val="both"/>
      </w:pPr>
      <w:r>
        <w:rPr>
          <w:rFonts w:ascii="Arial" w:cs="Arial" w:eastAsia="Arial" w:hAnsi="Arial"/>
          <w:sz w:val="24"/>
          <w:szCs w:val="24"/>
        </w:rPr>
        <w:t xml:space="preserve">2) депутату Жогорку Кенеша в соответствии с настоящим Регламентом;</w:t>
      </w:r>
    </w:p>
    <w:p>
      <w:pPr>
        <w:spacing w:after="120"/>
        <w:ind w:firstLine="397"/>
        <w:jc w:val="both"/>
      </w:pPr>
      <w:r>
        <w:rPr>
          <w:rFonts w:ascii="Arial" w:cs="Arial" w:eastAsia="Arial" w:hAnsi="Arial"/>
          <w:sz w:val="24"/>
          <w:szCs w:val="24"/>
        </w:rPr>
        <w:t xml:space="preserve">3) Правительству в соответствии с конституционным законом о Правительстве.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46. О законопроектах, не принятых предыдущим созывом Жогорку Кенеша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Проект закона, инициированный депутатом или депутатами и не рассмотренный в первом чтении предыдущим созывом Жогорку Кенеша, считается отозванным, за исключением проекта, внесенного в порядке народной инициативы.</w:t>
      </w:r>
    </w:p>
    <w:p>
      <w:pPr>
        <w:spacing w:after="120"/>
        <w:ind w:firstLine="397"/>
        <w:jc w:val="both"/>
      </w:pPr>
      <w:r>
        <w:rPr>
          <w:rFonts w:ascii="Arial" w:cs="Arial" w:eastAsia="Arial" w:hAnsi="Arial"/>
          <w:sz w:val="24"/>
          <w:szCs w:val="24"/>
        </w:rPr>
        <w:t xml:space="preserve">2. Проект закона, внесенный предыдущим составом Правительства, считается отозванным, если новый состав Правительства откажется от его поддержания.</w:t>
      </w:r>
    </w:p>
    <w:p>
      <w:pPr>
        <w:spacing w:after="120"/>
        <w:ind w:firstLine="397"/>
        <w:jc w:val="both"/>
      </w:pPr>
      <w:r>
        <w:rPr>
          <w:rFonts w:ascii="Arial" w:cs="Arial" w:eastAsia="Arial" w:hAnsi="Arial"/>
          <w:sz w:val="24"/>
          <w:szCs w:val="24"/>
        </w:rPr>
        <w:t xml:space="preserve">3. Отозванный проект закона, который был инициирован депутатом или депутатами, раздается депутатам нового созыва и профильному комитету Жогорку Кенеша для принятия решения о его повторном инициировании и включении в сессионный план.</w:t>
      </w:r>
    </w:p>
    <w:p>
      <w:pPr>
        <w:spacing w:after="120"/>
        <w:ind w:firstLine="397"/>
        <w:jc w:val="both"/>
      </w:pPr>
      <w:r>
        <w:rPr>
          <w:rFonts w:ascii="Arial" w:cs="Arial" w:eastAsia="Arial" w:hAnsi="Arial"/>
          <w:sz w:val="24"/>
          <w:szCs w:val="24"/>
        </w:rPr>
        <w:t xml:space="preserve">4. Отозванный проект закона, не востребованный депутатами нового созыва, передается в архив Жогорку Кенеша.</w:t>
      </w:r>
    </w:p>
    <w:p>
      <w:pPr>
        <w:spacing w:after="120"/>
        <w:ind w:firstLine="397"/>
        <w:jc w:val="both"/>
      </w:pPr>
      <w:r>
        <w:rPr>
          <w:rFonts w:ascii="Arial" w:cs="Arial" w:eastAsia="Arial" w:hAnsi="Arial"/>
          <w:sz w:val="24"/>
          <w:szCs w:val="24"/>
        </w:rPr>
        <w:t xml:space="preserve">5. Проект закона, внесенный в порядке народной инициативы или поддержанный Правительством, рассматривается Жогорку Кенешем в порядке, определенном настоящим Регламентом.</w:t>
      </w:r>
    </w:p>
    <w:p>
      <w:pPr>
        <w:spacing w:after="120"/>
        <w:ind w:firstLine="397"/>
        <w:jc w:val="both"/>
      </w:pPr>
      <w:r>
        <w:rPr>
          <w:rFonts w:ascii="Arial" w:cs="Arial" w:eastAsia="Arial" w:hAnsi="Arial"/>
          <w:sz w:val="24"/>
          <w:szCs w:val="24"/>
        </w:rPr>
        <w:t xml:space="preserve">6. Законопроекты, принятые Жогорку Кенешем предыдущего созыва в первом, втором и третьем чтениях, рассматриваются Жогорку Кенешем в порядке, установленном настоящим Регламентом.</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47. Внесение проекта закона. Сопроводительные документы</w:t>
      </w:r>
    </w:p>
    <w:p>
      <w:pPr>
        <w:spacing w:after="120"/>
        <w:ind w:firstLine="397"/>
        <w:jc w:val="both"/>
      </w:pPr>
      <w:r>
        <w:rPr>
          <w:rFonts w:ascii="Arial" w:cs="Arial" w:eastAsia="Arial" w:hAnsi="Arial"/>
          <w:sz w:val="24"/>
          <w:szCs w:val="24"/>
        </w:rPr>
        <w:t xml:space="preserve">1. К проекту закона, вносимому субъектом права законодательной инициативы в Жогорку Кенеш, прилагаются следующие сопроводительные документы:</w:t>
      </w:r>
    </w:p>
    <w:p>
      <w:pPr>
        <w:spacing w:after="120"/>
        <w:ind w:firstLine="397"/>
        <w:jc w:val="both"/>
      </w:pPr>
      <w:r>
        <w:rPr>
          <w:rFonts w:ascii="Arial" w:cs="Arial" w:eastAsia="Arial" w:hAnsi="Arial"/>
          <w:sz w:val="24"/>
          <w:szCs w:val="24"/>
        </w:rPr>
        <w:t xml:space="preserve">1) сопроводительное письмо инициатора;</w:t>
      </w:r>
    </w:p>
    <w:p>
      <w:pPr>
        <w:spacing w:after="120"/>
        <w:ind w:firstLine="397"/>
        <w:jc w:val="both"/>
      </w:pPr>
      <w:r>
        <w:rPr>
          <w:rFonts w:ascii="Arial" w:cs="Arial" w:eastAsia="Arial" w:hAnsi="Arial"/>
          <w:sz w:val="24"/>
          <w:szCs w:val="24"/>
        </w:rPr>
        <w:t xml:space="preserve">2) справка-обоснование к проекту закона, которая должна содержать информацию:</w:t>
      </w:r>
    </w:p>
    <w:p>
      <w:pPr>
        <w:spacing w:after="120"/>
        <w:ind w:firstLine="397"/>
        <w:jc w:val="both"/>
      </w:pPr>
      <w:r>
        <w:rPr>
          <w:rFonts w:ascii="Arial" w:cs="Arial" w:eastAsia="Arial" w:hAnsi="Arial"/>
          <w:sz w:val="24"/>
          <w:szCs w:val="24"/>
        </w:rPr>
        <w:t xml:space="preserve">а) о целях и задачах законопроекта;</w:t>
      </w:r>
    </w:p>
    <w:p>
      <w:pPr>
        <w:spacing w:after="120"/>
        <w:ind w:firstLine="397"/>
        <w:jc w:val="both"/>
      </w:pPr>
      <w:r>
        <w:rPr>
          <w:rFonts w:ascii="Arial" w:cs="Arial" w:eastAsia="Arial" w:hAnsi="Arial"/>
          <w:sz w:val="24"/>
          <w:szCs w:val="24"/>
        </w:rPr>
        <w:t xml:space="preserve">б) о возможных социальных, экономических, правовых, правозащитных, гендерных, экологических, коррупционных последствиях действия закона;</w:t>
      </w:r>
    </w:p>
    <w:p>
      <w:pPr>
        <w:spacing w:after="120"/>
        <w:ind w:firstLine="397"/>
        <w:jc w:val="both"/>
      </w:pPr>
      <w:r>
        <w:rPr>
          <w:rFonts w:ascii="Arial" w:cs="Arial" w:eastAsia="Arial" w:hAnsi="Arial"/>
          <w:sz w:val="24"/>
          <w:szCs w:val="24"/>
        </w:rPr>
        <w:t xml:space="preserve">в) о результатах парламентского слушания, общественного обсуждения;</w:t>
      </w:r>
    </w:p>
    <w:p>
      <w:pPr>
        <w:spacing w:after="120"/>
        <w:ind w:firstLine="397"/>
        <w:jc w:val="both"/>
      </w:pPr>
      <w:r>
        <w:rPr>
          <w:rFonts w:ascii="Arial" w:cs="Arial" w:eastAsia="Arial" w:hAnsi="Arial"/>
          <w:sz w:val="24"/>
          <w:szCs w:val="24"/>
        </w:rPr>
        <w:t xml:space="preserve">г) о соответствии проекта закона законодательству;</w:t>
      </w:r>
    </w:p>
    <w:p>
      <w:pPr>
        <w:spacing w:after="120"/>
        <w:ind w:firstLine="397"/>
        <w:jc w:val="both"/>
      </w:pPr>
      <w:r>
        <w:rPr>
          <w:rFonts w:ascii="Arial" w:cs="Arial" w:eastAsia="Arial" w:hAnsi="Arial"/>
          <w:sz w:val="24"/>
          <w:szCs w:val="24"/>
        </w:rPr>
        <w:t xml:space="preserve">д) об источниках финансирования;</w:t>
      </w:r>
    </w:p>
    <w:p>
      <w:pPr>
        <w:spacing w:after="120"/>
        <w:ind w:firstLine="397"/>
        <w:jc w:val="both"/>
      </w:pPr>
      <w:r>
        <w:rPr>
          <w:rFonts w:ascii="Arial" w:cs="Arial" w:eastAsia="Arial" w:hAnsi="Arial"/>
          <w:sz w:val="24"/>
          <w:szCs w:val="24"/>
        </w:rPr>
        <w:t xml:space="preserve">е) о результатах консультаций и обсуждений с соответствующими ассоциациями, союзами органов местного самоуправления, если проект нормативного правового акта непосредственно затрагивает интересы местных сообществ и органов местного самоуправления;</w:t>
      </w:r>
    </w:p>
    <w:p>
      <w:pPr>
        <w:spacing w:after="120"/>
        <w:ind w:firstLine="397"/>
        <w:jc w:val="both"/>
      </w:pPr>
      <w:r>
        <w:rPr>
          <w:rFonts w:ascii="Arial" w:cs="Arial" w:eastAsia="Arial" w:hAnsi="Arial"/>
          <w:sz w:val="24"/>
          <w:szCs w:val="24"/>
        </w:rPr>
        <w:t xml:space="preserve">3) сравнительная таблица, если законопроектом вносятся поправки в действующий закон;</w:t>
      </w:r>
    </w:p>
    <w:p>
      <w:pPr>
        <w:spacing w:after="120"/>
        <w:ind w:firstLine="397"/>
        <w:jc w:val="both"/>
      </w:pPr>
      <w:r>
        <w:rPr>
          <w:rFonts w:ascii="Arial" w:cs="Arial" w:eastAsia="Arial" w:hAnsi="Arial"/>
          <w:sz w:val="24"/>
          <w:szCs w:val="24"/>
        </w:rPr>
        <w:t xml:space="preserve">4) проекты законов, вытекающие из вносимого проекта закона (далее - пакет проектов законов);</w:t>
      </w:r>
    </w:p>
    <w:p>
      <w:pPr>
        <w:spacing w:after="120"/>
        <w:ind w:firstLine="397"/>
        <w:jc w:val="both"/>
      </w:pPr>
      <w:r>
        <w:rPr>
          <w:rFonts w:ascii="Arial" w:cs="Arial" w:eastAsia="Arial" w:hAnsi="Arial"/>
          <w:sz w:val="24"/>
          <w:szCs w:val="24"/>
        </w:rPr>
        <w:t xml:space="preserve">5) анализ регулятивного воздействия проектов законов, направленных на регулирование предпринимательской деятельности.</w:t>
      </w:r>
    </w:p>
    <w:p>
      <w:pPr>
        <w:spacing w:after="120"/>
        <w:ind w:firstLine="397"/>
        <w:jc w:val="both"/>
      </w:pPr>
      <w:r>
        <w:rPr>
          <w:rFonts w:ascii="Arial" w:cs="Arial" w:eastAsia="Arial" w:hAnsi="Arial"/>
          <w:sz w:val="24"/>
          <w:szCs w:val="24"/>
        </w:rPr>
        <w:t xml:space="preserve">2. При внесении проекта закона в порядке народной инициативы должны быть дополнительно представлены:</w:t>
      </w:r>
    </w:p>
    <w:p>
      <w:pPr>
        <w:spacing w:after="120"/>
        <w:ind w:firstLine="397"/>
        <w:jc w:val="both"/>
      </w:pPr>
      <w:r>
        <w:rPr>
          <w:rFonts w:ascii="Arial" w:cs="Arial" w:eastAsia="Arial" w:hAnsi="Arial"/>
          <w:sz w:val="24"/>
          <w:szCs w:val="24"/>
        </w:rPr>
        <w:t xml:space="preserve">1) документ о регистрации инициативной группы (состав, ФИО, паспортные данные);</w:t>
      </w:r>
    </w:p>
    <w:p>
      <w:pPr>
        <w:spacing w:after="120"/>
        <w:ind w:firstLine="397"/>
        <w:jc w:val="both"/>
      </w:pPr>
      <w:r>
        <w:rPr>
          <w:rFonts w:ascii="Arial" w:cs="Arial" w:eastAsia="Arial" w:hAnsi="Arial"/>
          <w:sz w:val="24"/>
          <w:szCs w:val="24"/>
        </w:rPr>
        <w:t xml:space="preserve">2) подписные листы;</w:t>
      </w:r>
    </w:p>
    <w:p>
      <w:pPr>
        <w:spacing w:after="120"/>
        <w:ind w:firstLine="397"/>
        <w:jc w:val="both"/>
      </w:pPr>
      <w:r>
        <w:rPr>
          <w:rFonts w:ascii="Arial" w:cs="Arial" w:eastAsia="Arial" w:hAnsi="Arial"/>
          <w:sz w:val="24"/>
          <w:szCs w:val="24"/>
        </w:rPr>
        <w:t xml:space="preserve">3) один экземпляр текста проекта закона, опубликованного в официальном печатном издании.</w:t>
      </w:r>
    </w:p>
    <w:p>
      <w:pPr>
        <w:spacing w:after="120"/>
        <w:ind w:firstLine="397"/>
        <w:jc w:val="both"/>
      </w:pPr>
      <w:r>
        <w:rPr>
          <w:rFonts w:ascii="Arial" w:cs="Arial" w:eastAsia="Arial" w:hAnsi="Arial"/>
          <w:sz w:val="24"/>
          <w:szCs w:val="24"/>
        </w:rPr>
        <w:t xml:space="preserve">3. Проект закона и сопроводительные документы представляются на государственном и официальном языках в электронном формате (шрифт TIMES №EW ROMA№ размером 12), а также в бумажном варианте в количестве, равном количеству депутатов Жогорку Кенеша.</w:t>
      </w:r>
    </w:p>
    <w:p>
      <w:pPr>
        <w:spacing w:after="120"/>
        <w:ind w:firstLine="397"/>
        <w:jc w:val="both"/>
      </w:pPr>
      <w:r>
        <w:rPr>
          <w:rFonts w:ascii="Arial" w:cs="Arial" w:eastAsia="Arial" w:hAnsi="Arial"/>
          <w:i/>
          <w:iCs/>
          <w:sz w:val="24"/>
          <w:szCs w:val="24"/>
        </w:rPr>
        <w:t xml:space="preserve">(В редакции Закона КР от </w:t>
      </w:r>
      <w:hyperlink w:history="1" r:id="rId9bgvfbwkf83fz6fagjjkw">
        <w:r>
          <w:rPr>
            <w:rFonts w:ascii="Arial" w:cs="Arial" w:eastAsia="Arial" w:hAnsi="Arial"/>
            <w:i/>
            <w:iCs/>
            <w:color w:val="1D4ED8"/>
            <w:sz w:val="24"/>
            <w:szCs w:val="24"/>
            <w:u w:val="single"/>
          </w:rPr>
          <w:t xml:space="preserve">8 августа 2019 года № 115</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48. Регистрация проекта закона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Соответствующее структурное подразделение Аппарата регистрирует проект закона и направляет его в течение 2 дней юридической службе для подготовки в 2-дневный срок справки о соответствии требованиям статей 45 и 47 настоящего Регламента для внесения Торага.</w:t>
      </w:r>
    </w:p>
    <w:p>
      <w:pPr>
        <w:spacing w:after="120"/>
        <w:ind w:firstLine="397"/>
        <w:jc w:val="both"/>
      </w:pPr>
      <w:r>
        <w:rPr>
          <w:rFonts w:ascii="Arial" w:cs="Arial" w:eastAsia="Arial" w:hAnsi="Arial"/>
          <w:sz w:val="24"/>
          <w:szCs w:val="24"/>
        </w:rPr>
        <w:t xml:space="preserve">Проект закона со справкой юридической службы направляется экспертной группе по национальной безопасности при Торага, которая в течение 3 дней готовит заключение о соответствии законопроекта основам национальной безопасности. Если экспертная группа дает отрицательное заключение, законопроект возвращается инициатору.</w:t>
      </w:r>
    </w:p>
    <w:p>
      <w:pPr>
        <w:spacing w:after="120"/>
        <w:ind w:firstLine="397"/>
        <w:jc w:val="both"/>
      </w:pPr>
      <w:r>
        <w:rPr>
          <w:rFonts w:ascii="Arial" w:cs="Arial" w:eastAsia="Arial" w:hAnsi="Arial"/>
          <w:sz w:val="24"/>
          <w:szCs w:val="24"/>
        </w:rPr>
        <w:t xml:space="preserve">2. Торага не позднее 2 рабочих дней на основании заключения экспертной группы по национальной безопасности и справки юридической службы накладывает резолюцию о направлении законопроекта в соответствующие комитеты согласно вопросам ведения с определением ответственного комитета.</w:t>
      </w:r>
    </w:p>
    <w:p>
      <w:pPr>
        <w:spacing w:after="120"/>
        <w:ind w:firstLine="397"/>
        <w:jc w:val="both"/>
      </w:pPr>
      <w:r>
        <w:rPr>
          <w:rFonts w:ascii="Arial" w:cs="Arial" w:eastAsia="Arial" w:hAnsi="Arial"/>
          <w:sz w:val="24"/>
          <w:szCs w:val="24"/>
        </w:rPr>
        <w:t xml:space="preserve">Ответственным комитетом является тот, фамилия председателя которого указывается в резолюции первой.</w:t>
      </w:r>
    </w:p>
    <w:p>
      <w:pPr>
        <w:spacing w:after="120"/>
        <w:ind w:firstLine="397"/>
        <w:jc w:val="both"/>
      </w:pPr>
      <w:r>
        <w:rPr>
          <w:rFonts w:ascii="Arial" w:cs="Arial" w:eastAsia="Arial" w:hAnsi="Arial"/>
          <w:sz w:val="24"/>
          <w:szCs w:val="24"/>
        </w:rPr>
        <w:t xml:space="preserve">3. В соответствии с резолюцией Торага соответствующее структурное подразделение Аппарата в течение дня направляет проект закона и сопроводительные документы во фракции, комитеты, депутатам, экспертной службе, осуществляющей специальные экспертизы (далее - экспертная служба), а также размещает проект закона на сайте Жогорку Кенеша.</w:t>
      </w:r>
    </w:p>
    <w:p>
      <w:pPr>
        <w:spacing w:after="120"/>
        <w:ind w:firstLine="397"/>
        <w:jc w:val="both"/>
      </w:pPr>
      <w:r>
        <w:rPr>
          <w:rFonts w:ascii="Arial" w:cs="Arial" w:eastAsia="Arial" w:hAnsi="Arial"/>
          <w:sz w:val="24"/>
          <w:szCs w:val="24"/>
        </w:rPr>
        <w:t xml:space="preserve">4. Проекты законов, внесенные депутатами, а также в порядке народной инициативы, после регистрации направляются Президенту и Правительству.</w:t>
      </w:r>
    </w:p>
    <w:p>
      <w:pPr>
        <w:spacing w:after="120"/>
        <w:ind w:firstLine="397"/>
        <w:jc w:val="both"/>
      </w:pPr>
      <w:r>
        <w:rPr>
          <w:rFonts w:ascii="Arial" w:cs="Arial" w:eastAsia="Arial" w:hAnsi="Arial"/>
          <w:sz w:val="24"/>
          <w:szCs w:val="24"/>
        </w:rPr>
        <w:t xml:space="preserve">5. Инициатор проекта закона вправе отозвать либо отказаться от участия в инициировании проекта закона до его принятия в первом чтении, о чем письменно уведомляет Торага. Если проект закона внесен группой депутатов, он может быть отозван с согласия всех инициаторов.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49. Возвращение проекта закона инициатору</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Торага возвращает инициатору проект закона и сопроводительные документы, если представленные законопроекты и сопроводительные документы не отвечают требованиям статей 45 и 47 настоящего Регламента и нормотворческой технике на основании справки юридической службы Аппарата.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50. Экспертиза проекта закона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Экспертная служба Аппарата по проекту закона в обязательном порядке представляет заключения с результатами правовой, правозащитной, гендерной, экологической, антикоррупционной экспертиз:</w:t>
      </w:r>
    </w:p>
    <w:p>
      <w:pPr>
        <w:spacing w:after="120"/>
        <w:ind w:firstLine="397"/>
        <w:jc w:val="both"/>
      </w:pPr>
      <w:r>
        <w:rPr>
          <w:rFonts w:ascii="Arial" w:cs="Arial" w:eastAsia="Arial" w:hAnsi="Arial"/>
          <w:sz w:val="24"/>
          <w:szCs w:val="24"/>
        </w:rPr>
        <w:t xml:space="preserve">1) на проект закона и пакет проектов законов до рассмотрения их ответственным комитетом и внесения на первое чтение;</w:t>
      </w:r>
    </w:p>
    <w:p>
      <w:pPr>
        <w:spacing w:after="120"/>
        <w:ind w:firstLine="397"/>
        <w:jc w:val="both"/>
      </w:pPr>
      <w:r>
        <w:rPr>
          <w:rFonts w:ascii="Arial" w:cs="Arial" w:eastAsia="Arial" w:hAnsi="Arial"/>
          <w:sz w:val="24"/>
          <w:szCs w:val="24"/>
        </w:rPr>
        <w:t xml:space="preserve">2) на поправки, внесенные в ходе подготовки проекта закона ко второму чтению;</w:t>
      </w:r>
    </w:p>
    <w:p>
      <w:pPr>
        <w:spacing w:after="120"/>
        <w:ind w:firstLine="397"/>
        <w:jc w:val="both"/>
      </w:pPr>
      <w:r>
        <w:rPr>
          <w:rFonts w:ascii="Arial" w:cs="Arial" w:eastAsia="Arial" w:hAnsi="Arial"/>
          <w:sz w:val="24"/>
          <w:szCs w:val="24"/>
        </w:rPr>
        <w:t xml:space="preserve">3) на текст закона, подготовленный согласительной группой по возражениям Президента.</w:t>
      </w:r>
    </w:p>
    <w:p>
      <w:pPr>
        <w:spacing w:after="120"/>
        <w:ind w:firstLine="397"/>
        <w:jc w:val="both"/>
      </w:pPr>
      <w:r>
        <w:rPr>
          <w:rFonts w:ascii="Arial" w:cs="Arial" w:eastAsia="Arial" w:hAnsi="Arial"/>
          <w:sz w:val="24"/>
          <w:szCs w:val="24"/>
        </w:rPr>
        <w:t xml:space="preserve">2. Лингвистическая служба Аппарата осуществляет экспертизу, включающую:</w:t>
      </w:r>
    </w:p>
    <w:p>
      <w:pPr>
        <w:spacing w:after="120"/>
        <w:ind w:firstLine="397"/>
        <w:jc w:val="both"/>
      </w:pPr>
      <w:r>
        <w:rPr>
          <w:rFonts w:ascii="Arial" w:cs="Arial" w:eastAsia="Arial" w:hAnsi="Arial"/>
          <w:sz w:val="24"/>
          <w:szCs w:val="24"/>
        </w:rPr>
        <w:t xml:space="preserve">1) сравнительно-редакционную экспертизу текстов проекта закона и прилагаемого пакета на государственном и официальном языках на аутентичность и внутреннюю согласованность до рассмотрения и принятия решения о внесении на первое чтение;</w:t>
      </w:r>
    </w:p>
    <w:p>
      <w:pPr>
        <w:spacing w:after="120"/>
        <w:ind w:firstLine="397"/>
        <w:jc w:val="both"/>
      </w:pPr>
      <w:r>
        <w:rPr>
          <w:rFonts w:ascii="Arial" w:cs="Arial" w:eastAsia="Arial" w:hAnsi="Arial"/>
          <w:sz w:val="24"/>
          <w:szCs w:val="24"/>
        </w:rPr>
        <w:t xml:space="preserve">2) перевод заключения ответственного комитета и таблицы поправок после принятия решения о внесении проекта закона на второе чтение;</w:t>
      </w:r>
    </w:p>
    <w:p>
      <w:pPr>
        <w:spacing w:after="120"/>
        <w:ind w:firstLine="397"/>
        <w:jc w:val="both"/>
      </w:pPr>
      <w:r>
        <w:rPr>
          <w:rFonts w:ascii="Arial" w:cs="Arial" w:eastAsia="Arial" w:hAnsi="Arial"/>
          <w:sz w:val="24"/>
          <w:szCs w:val="24"/>
        </w:rPr>
        <w:t xml:space="preserve">3) аутентичные тексты проекта закона на государственном и официальном языках до рассмотрения и принятия решения о внесении на третье чтение;</w:t>
      </w:r>
    </w:p>
    <w:p>
      <w:pPr>
        <w:spacing w:after="120"/>
        <w:ind w:firstLine="397"/>
        <w:jc w:val="both"/>
      </w:pPr>
      <w:r>
        <w:rPr>
          <w:rFonts w:ascii="Arial" w:cs="Arial" w:eastAsia="Arial" w:hAnsi="Arial"/>
          <w:sz w:val="24"/>
          <w:szCs w:val="24"/>
        </w:rPr>
        <w:t xml:space="preserve">4) аутентичный текст предложений в закон, подготовленный согласительной группой по возражениям Президента.</w:t>
      </w:r>
    </w:p>
    <w:p>
      <w:pPr>
        <w:spacing w:after="120"/>
        <w:ind w:firstLine="397"/>
        <w:jc w:val="both"/>
      </w:pPr>
      <w:r>
        <w:rPr>
          <w:rFonts w:ascii="Arial" w:cs="Arial" w:eastAsia="Arial" w:hAnsi="Arial"/>
          <w:sz w:val="24"/>
          <w:szCs w:val="24"/>
        </w:rPr>
        <w:t xml:space="preserve">3. Экспертные заключения, а также тексты переводов подписываются руководителем соответствующей службы.</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51. Подготовка ответственным комитетом проекта закона к первому чтению</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Ответственный комитет осуществляет предварительное рассмотрение проекта закона не позднее 30 дней со дня его получения, за исключением случаев, предусмотренных настоящим Регламентом.</w:t>
      </w:r>
    </w:p>
    <w:p>
      <w:pPr>
        <w:spacing w:after="120"/>
        <w:ind w:firstLine="397"/>
        <w:jc w:val="both"/>
      </w:pPr>
      <w:r>
        <w:rPr>
          <w:rFonts w:ascii="Arial" w:cs="Arial" w:eastAsia="Arial" w:hAnsi="Arial"/>
          <w:sz w:val="24"/>
          <w:szCs w:val="24"/>
        </w:rPr>
        <w:t xml:space="preserve">Проекты конституционного закона и закона, инициированные депутатами Жогорку Кенеша во исполнение решения Конституционной палаты Верховного суда, подлежат направлению ответственным комитетом Жогорку Кенеша в Правительство для дачи заключения. Заключение по проекту закона должно быть представлено Правительством в ответственный комитет Жогорку Кенеша не позднее 30 дней.</w:t>
      </w:r>
    </w:p>
    <w:p>
      <w:pPr>
        <w:spacing w:after="120"/>
        <w:ind w:firstLine="397"/>
        <w:jc w:val="both"/>
      </w:pPr>
      <w:r>
        <w:rPr>
          <w:rFonts w:ascii="Arial" w:cs="Arial" w:eastAsia="Arial" w:hAnsi="Arial"/>
          <w:sz w:val="24"/>
          <w:szCs w:val="24"/>
        </w:rPr>
        <w:t xml:space="preserve">2. Фракции, комитеты, депутаты, Правительство, представители гражданского общества вправе направить письменные замечания и предложения по проекту закона в ответственный комитет в течение 2 недель со дня его размещения на официальном сайте Жогорку Кенеша.</w:t>
      </w:r>
    </w:p>
    <w:p>
      <w:pPr>
        <w:spacing w:after="120"/>
        <w:ind w:firstLine="397"/>
        <w:jc w:val="both"/>
      </w:pPr>
      <w:r>
        <w:rPr>
          <w:rFonts w:ascii="Arial" w:cs="Arial" w:eastAsia="Arial" w:hAnsi="Arial"/>
          <w:sz w:val="24"/>
          <w:szCs w:val="24"/>
        </w:rPr>
        <w:t xml:space="preserve">3. Экспертная служба направляет заключение в ответственный комитет не позднее 15 дней со дня получения законопроекта.</w:t>
      </w:r>
    </w:p>
    <w:p>
      <w:pPr>
        <w:spacing w:after="120"/>
        <w:ind w:firstLine="397"/>
        <w:jc w:val="both"/>
      </w:pPr>
      <w:r>
        <w:rPr>
          <w:rFonts w:ascii="Arial" w:cs="Arial" w:eastAsia="Arial" w:hAnsi="Arial"/>
          <w:sz w:val="24"/>
          <w:szCs w:val="24"/>
        </w:rPr>
        <w:t xml:space="preserve">4. Законопроект на заседании ответственного комитета представляется его инициатором либо уполномоченным им представителем. Законопроект, внесенный Правительством, представляется назначенным официальным представителем в лице министров, председателей государственных комитетов, руководителей административных ведомств, руководителей иных государственных органов либо их первых заместителей, статс-секретарей, заместителей, а также постоянного представителя Правительства в Жогорку Кенеше.</w:t>
      </w:r>
    </w:p>
    <w:p>
      <w:pPr>
        <w:spacing w:after="120"/>
        <w:ind w:firstLine="397"/>
        <w:jc w:val="both"/>
      </w:pPr>
      <w:r>
        <w:rPr>
          <w:rFonts w:ascii="Arial" w:cs="Arial" w:eastAsia="Arial" w:hAnsi="Arial"/>
          <w:sz w:val="24"/>
          <w:szCs w:val="24"/>
        </w:rPr>
        <w:t xml:space="preserve">5. В случае наличия альтернативных проектов законов ответственный комитет рассматривает их одновременно и рекомендует Жогорку Кенешу принять один проект закона и отклонить остальные либо объединить или отклонить все проекты законов.</w:t>
      </w:r>
    </w:p>
    <w:p>
      <w:pPr>
        <w:spacing w:after="120"/>
        <w:ind w:firstLine="397"/>
        <w:jc w:val="both"/>
      </w:pPr>
      <w:r>
        <w:rPr>
          <w:rFonts w:ascii="Arial" w:cs="Arial" w:eastAsia="Arial" w:hAnsi="Arial"/>
          <w:sz w:val="24"/>
          <w:szCs w:val="24"/>
        </w:rPr>
        <w:t xml:space="preserve">6. Ответственный комитет по итогам рассмотрения проекта закона и сопроводительных документов принимает заключение, в котором отражаются:</w:t>
      </w:r>
    </w:p>
    <w:p>
      <w:pPr>
        <w:spacing w:after="120"/>
        <w:ind w:firstLine="397"/>
        <w:jc w:val="both"/>
      </w:pPr>
      <w:r>
        <w:rPr>
          <w:rFonts w:ascii="Arial" w:cs="Arial" w:eastAsia="Arial" w:hAnsi="Arial"/>
          <w:sz w:val="24"/>
          <w:szCs w:val="24"/>
        </w:rPr>
        <w:t xml:space="preserve">1) концепция проекта закона;</w:t>
      </w:r>
    </w:p>
    <w:p>
      <w:pPr>
        <w:spacing w:after="120"/>
        <w:ind w:firstLine="397"/>
        <w:jc w:val="both"/>
      </w:pPr>
      <w:r>
        <w:rPr>
          <w:rFonts w:ascii="Arial" w:cs="Arial" w:eastAsia="Arial" w:hAnsi="Arial"/>
          <w:sz w:val="24"/>
          <w:szCs w:val="24"/>
        </w:rPr>
        <w:t xml:space="preserve">2) соответствие содержания проекта закона заявленной концепции;</w:t>
      </w:r>
    </w:p>
    <w:p>
      <w:pPr>
        <w:spacing w:after="120"/>
        <w:ind w:firstLine="397"/>
        <w:jc w:val="both"/>
      </w:pPr>
      <w:r>
        <w:rPr>
          <w:rFonts w:ascii="Arial" w:cs="Arial" w:eastAsia="Arial" w:hAnsi="Arial"/>
          <w:sz w:val="24"/>
          <w:szCs w:val="24"/>
        </w:rPr>
        <w:t xml:space="preserve">3) состояние нормативной базы регулирования в сфере общественных отношений, предусматриваемой законопроектом;</w:t>
      </w:r>
    </w:p>
    <w:p>
      <w:pPr>
        <w:spacing w:after="120"/>
        <w:ind w:firstLine="397"/>
        <w:jc w:val="both"/>
      </w:pPr>
      <w:r>
        <w:rPr>
          <w:rFonts w:ascii="Arial" w:cs="Arial" w:eastAsia="Arial" w:hAnsi="Arial"/>
          <w:sz w:val="24"/>
          <w:szCs w:val="24"/>
        </w:rPr>
        <w:t xml:space="preserve">4) предложения по результатам анализа регулятивного воздействия на проект закона, направленного на регулирование предпринимательской деятельности;</w:t>
      </w:r>
    </w:p>
    <w:p>
      <w:pPr>
        <w:spacing w:after="120"/>
        <w:ind w:firstLine="397"/>
        <w:jc w:val="both"/>
      </w:pPr>
      <w:r>
        <w:rPr>
          <w:rFonts w:ascii="Arial" w:cs="Arial" w:eastAsia="Arial" w:hAnsi="Arial"/>
          <w:sz w:val="24"/>
          <w:szCs w:val="24"/>
        </w:rPr>
        <w:t xml:space="preserve">5) предложения по результатам экспертиз, проведенных в соответствии со статьей 50 настоящего Регламента;</w:t>
      </w:r>
    </w:p>
    <w:p>
      <w:pPr>
        <w:spacing w:after="120"/>
        <w:ind w:firstLine="397"/>
        <w:jc w:val="both"/>
      </w:pPr>
      <w:r>
        <w:rPr>
          <w:rFonts w:ascii="Arial" w:cs="Arial" w:eastAsia="Arial" w:hAnsi="Arial"/>
          <w:sz w:val="24"/>
          <w:szCs w:val="24"/>
        </w:rPr>
        <w:t xml:space="preserve">6) предложения по результатам заключений независимых экспертов, специалистов и организаций, если таковые имеются;</w:t>
      </w:r>
    </w:p>
    <w:p>
      <w:pPr>
        <w:spacing w:after="120"/>
        <w:ind w:firstLine="397"/>
        <w:jc w:val="both"/>
      </w:pPr>
      <w:r>
        <w:rPr>
          <w:rFonts w:ascii="Arial" w:cs="Arial" w:eastAsia="Arial" w:hAnsi="Arial"/>
          <w:sz w:val="24"/>
          <w:szCs w:val="24"/>
        </w:rPr>
        <w:t xml:space="preserve">7) предложения по результатам проведенных общественных обсуждений, в случае их проведения;</w:t>
      </w:r>
    </w:p>
    <w:p>
      <w:pPr>
        <w:spacing w:after="120"/>
        <w:ind w:firstLine="397"/>
        <w:jc w:val="both"/>
      </w:pPr>
      <w:r>
        <w:rPr>
          <w:rFonts w:ascii="Arial" w:cs="Arial" w:eastAsia="Arial" w:hAnsi="Arial"/>
          <w:sz w:val="24"/>
          <w:szCs w:val="24"/>
        </w:rPr>
        <w:t xml:space="preserve">8) предложения фракций, комитетов и депутатов к проекту закона;</w:t>
      </w:r>
    </w:p>
    <w:p>
      <w:pPr>
        <w:spacing w:after="120"/>
        <w:ind w:firstLine="397"/>
        <w:jc w:val="both"/>
      </w:pPr>
      <w:r>
        <w:rPr>
          <w:rFonts w:ascii="Arial" w:cs="Arial" w:eastAsia="Arial" w:hAnsi="Arial"/>
          <w:sz w:val="24"/>
          <w:szCs w:val="24"/>
        </w:rPr>
        <w:t xml:space="preserve">9) при его наличии особое мнение члена комитета;</w:t>
      </w:r>
    </w:p>
    <w:p>
      <w:pPr>
        <w:spacing w:after="120"/>
        <w:ind w:firstLine="397"/>
        <w:jc w:val="both"/>
      </w:pPr>
      <w:r>
        <w:rPr>
          <w:rFonts w:ascii="Arial" w:cs="Arial" w:eastAsia="Arial" w:hAnsi="Arial"/>
          <w:sz w:val="24"/>
          <w:szCs w:val="24"/>
        </w:rPr>
        <w:t xml:space="preserve">10) рекомендации о принятии Жогорку Кенешем решения, предусмотренного частью 4 статьи 56 настоящего Регламента.</w:t>
      </w:r>
    </w:p>
    <w:p>
      <w:pPr>
        <w:spacing w:after="120"/>
        <w:ind w:firstLine="397"/>
        <w:jc w:val="both"/>
      </w:pPr>
      <w:r>
        <w:rPr>
          <w:rFonts w:ascii="Arial" w:cs="Arial" w:eastAsia="Arial" w:hAnsi="Arial"/>
          <w:sz w:val="24"/>
          <w:szCs w:val="24"/>
        </w:rPr>
        <w:t xml:space="preserve">7. Ответственный комитет по результатам предварительного рассмотрения проекта закона направляет в соответствующее структурное подразделение Аппарата в бумажном и электронном виде:</w:t>
      </w:r>
    </w:p>
    <w:p>
      <w:pPr>
        <w:spacing w:after="120"/>
        <w:ind w:firstLine="397"/>
        <w:jc w:val="both"/>
      </w:pPr>
      <w:r>
        <w:rPr>
          <w:rFonts w:ascii="Arial" w:cs="Arial" w:eastAsia="Arial" w:hAnsi="Arial"/>
          <w:sz w:val="24"/>
          <w:szCs w:val="24"/>
        </w:rPr>
        <w:t xml:space="preserve">1) заключение комитета;</w:t>
      </w:r>
    </w:p>
    <w:p>
      <w:pPr>
        <w:spacing w:after="120"/>
        <w:ind w:firstLine="397"/>
        <w:jc w:val="both"/>
      </w:pPr>
      <w:r>
        <w:rPr>
          <w:rFonts w:ascii="Arial" w:cs="Arial" w:eastAsia="Arial" w:hAnsi="Arial"/>
          <w:sz w:val="24"/>
          <w:szCs w:val="24"/>
        </w:rPr>
        <w:t xml:space="preserve">2) при наличии - сравнительную таблицу к заключению;</w:t>
      </w:r>
    </w:p>
    <w:p>
      <w:pPr>
        <w:spacing w:after="120"/>
        <w:ind w:firstLine="397"/>
        <w:jc w:val="both"/>
      </w:pPr>
      <w:r>
        <w:rPr>
          <w:rFonts w:ascii="Arial" w:cs="Arial" w:eastAsia="Arial" w:hAnsi="Arial"/>
          <w:sz w:val="24"/>
          <w:szCs w:val="24"/>
        </w:rPr>
        <w:t xml:space="preserve">3) проект постановления Жогорку Кенеша по проекту закона.</w:t>
      </w:r>
    </w:p>
    <w:p>
      <w:pPr>
        <w:spacing w:after="120"/>
        <w:ind w:firstLine="397"/>
        <w:jc w:val="both"/>
      </w:pPr>
      <w:r>
        <w:rPr>
          <w:rFonts w:ascii="Arial" w:cs="Arial" w:eastAsia="Arial" w:hAnsi="Arial"/>
          <w:sz w:val="24"/>
          <w:szCs w:val="24"/>
        </w:rPr>
        <w:t xml:space="preserve">8. Заключение и протокол заседания ответственного комитета подписываются председательствующим.</w:t>
      </w:r>
    </w:p>
    <w:p>
      <w:pPr>
        <w:spacing w:after="240"/>
        <w:ind w:firstLine="397"/>
        <w:jc w:val="both"/>
      </w:pPr>
      <w:r>
        <w:rPr>
          <w:rFonts w:ascii="Arial" w:cs="Arial" w:eastAsia="Arial" w:hAnsi="Arial"/>
          <w:i/>
          <w:iCs/>
          <w:sz w:val="24"/>
          <w:szCs w:val="24"/>
        </w:rPr>
        <w:t xml:space="preserve">(В редакции Законов КР от </w:t>
      </w:r>
      <w:hyperlink w:history="1" r:id="rIdj1j-fqpsjvfmsrd6lbhf-">
        <w:r>
          <w:rPr>
            <w:rFonts w:ascii="Arial" w:cs="Arial" w:eastAsia="Arial" w:hAnsi="Arial"/>
            <w:i/>
            <w:iCs/>
            <w:color w:val="1D4ED8"/>
            <w:sz w:val="24"/>
            <w:szCs w:val="24"/>
            <w:u w:val="single"/>
          </w:rPr>
          <w:t xml:space="preserve">16 апреля 2012 года № 40</w:t>
        </w:r>
      </w:hyperlink>
      <w:r>
        <w:rPr>
          <w:rFonts w:ascii="Arial" w:cs="Arial" w:eastAsia="Arial" w:hAnsi="Arial"/>
          <w:i/>
          <w:iCs/>
          <w:sz w:val="24"/>
          <w:szCs w:val="24"/>
        </w:rPr>
        <w:t xml:space="preserve">, </w:t>
      </w:r>
      <w:hyperlink w:history="1" r:id="rIdidmiyymfz1a0uoragjday">
        <w:r>
          <w:rPr>
            <w:rFonts w:ascii="Arial" w:cs="Arial" w:eastAsia="Arial" w:hAnsi="Arial"/>
            <w:i/>
            <w:iCs/>
            <w:color w:val="1D4ED8"/>
            <w:sz w:val="24"/>
            <w:szCs w:val="24"/>
            <w:u w:val="single"/>
          </w:rPr>
          <w:t xml:space="preserve">11 июля 2013 года № 133</w:t>
        </w:r>
      </w:hyperlink>
      <w:r>
        <w:rPr>
          <w:rFonts w:ascii="Arial" w:cs="Arial" w:eastAsia="Arial" w:hAnsi="Arial"/>
          <w:i/>
          <w:iCs/>
          <w:sz w:val="24"/>
          <w:szCs w:val="24"/>
        </w:rPr>
        <w:t xml:space="preserve">, </w:t>
      </w:r>
      <w:hyperlink w:history="1" r:id="rIdxngw6t24zl8cdazco9tp7">
        <w:r>
          <w:rPr>
            <w:rFonts w:ascii="Arial" w:cs="Arial" w:eastAsia="Arial" w:hAnsi="Arial"/>
            <w:i/>
            <w:iCs/>
            <w:color w:val="1D4ED8"/>
            <w:sz w:val="24"/>
            <w:szCs w:val="24"/>
            <w:u w:val="single"/>
          </w:rPr>
          <w:t xml:space="preserve">21 мая 2015 года № 108</w:t>
        </w:r>
      </w:hyperlink>
      <w:r>
        <w:rPr>
          <w:rFonts w:ascii="Arial" w:cs="Arial" w:eastAsia="Arial" w:hAnsi="Arial"/>
          <w:i/>
          <w:iCs/>
          <w:sz w:val="24"/>
          <w:szCs w:val="24"/>
        </w:rPr>
        <w:t xml:space="preserve">, </w:t>
      </w:r>
      <w:hyperlink w:history="1" r:id="rIdvpalzvxomw8vdktbjttqw">
        <w:r>
          <w:rPr>
            <w:rFonts w:ascii="Arial" w:cs="Arial" w:eastAsia="Arial" w:hAnsi="Arial"/>
            <w:i/>
            <w:iCs/>
            <w:color w:val="1D4ED8"/>
            <w:sz w:val="24"/>
            <w:szCs w:val="24"/>
            <w:u w:val="single"/>
          </w:rPr>
          <w:t xml:space="preserve">20 июля 2017 года № 137</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Статья 52. Подготовка ответственным комитетом проекта закона ко второму чтению</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Субъекты права законодательной инициативы направляют одновременно в ответственный комитет и экспертную службу письменные предложения и поправки к проекту закона с их обоснованием через соответствующее структурное подразделение Аппарата в сроки, установленные частью 5 статьи 56 настоящего Регламента.</w:t>
      </w:r>
    </w:p>
    <w:p>
      <w:pPr>
        <w:spacing w:after="120"/>
        <w:ind w:firstLine="397"/>
        <w:jc w:val="both"/>
      </w:pPr>
      <w:r>
        <w:rPr>
          <w:rFonts w:ascii="Arial" w:cs="Arial" w:eastAsia="Arial" w:hAnsi="Arial"/>
          <w:sz w:val="24"/>
          <w:szCs w:val="24"/>
        </w:rPr>
        <w:t xml:space="preserve">2. Экспертная служба представляет ответственному комитету заключение на поступившие поправки не позднее 5 рабочих дней после окончания срока, указанного в постановлении о принятии в первом чтении.</w:t>
      </w:r>
    </w:p>
    <w:p>
      <w:pPr>
        <w:spacing w:after="120"/>
        <w:ind w:firstLine="397"/>
        <w:jc w:val="both"/>
      </w:pPr>
      <w:r>
        <w:rPr>
          <w:rFonts w:ascii="Arial" w:cs="Arial" w:eastAsia="Arial" w:hAnsi="Arial"/>
          <w:sz w:val="24"/>
          <w:szCs w:val="24"/>
        </w:rPr>
        <w:t xml:space="preserve">3. Ответственный комитет осуществляет рассмотрение:</w:t>
      </w:r>
    </w:p>
    <w:p>
      <w:pPr>
        <w:spacing w:after="120"/>
        <w:ind w:firstLine="397"/>
        <w:jc w:val="both"/>
      </w:pPr>
      <w:r>
        <w:rPr>
          <w:rFonts w:ascii="Arial" w:cs="Arial" w:eastAsia="Arial" w:hAnsi="Arial"/>
          <w:sz w:val="24"/>
          <w:szCs w:val="24"/>
        </w:rPr>
        <w:t xml:space="preserve">1) предложений и поправок, поступивших от инициаторов поправок ко второму чтению согласно части 1 настоящей статьи;</w:t>
      </w:r>
    </w:p>
    <w:p>
      <w:pPr>
        <w:spacing w:after="120"/>
        <w:ind w:firstLine="397"/>
        <w:jc w:val="both"/>
      </w:pPr>
      <w:r>
        <w:rPr>
          <w:rFonts w:ascii="Arial" w:cs="Arial" w:eastAsia="Arial" w:hAnsi="Arial"/>
          <w:i/>
          <w:iCs/>
          <w:sz w:val="24"/>
          <w:szCs w:val="24"/>
        </w:rPr>
        <w:t xml:space="preserve">2) (утратил силу в соответствии с </w:t>
      </w:r>
      <w:hyperlink w:history="1" r:id="rIdnbwsujwfhwxtqkjefbowb">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16 апреля 2012 года № 40)</w:t>
      </w:r>
    </w:p>
    <w:p>
      <w:pPr>
        <w:spacing w:after="120"/>
        <w:ind w:firstLine="397"/>
        <w:jc w:val="both"/>
      </w:pPr>
      <w:r>
        <w:rPr>
          <w:rFonts w:ascii="Arial" w:cs="Arial" w:eastAsia="Arial" w:hAnsi="Arial"/>
          <w:sz w:val="24"/>
          <w:szCs w:val="24"/>
        </w:rPr>
        <w:t xml:space="preserve">3) заключения экспертной службы;</w:t>
      </w:r>
    </w:p>
    <w:p>
      <w:pPr>
        <w:spacing w:after="120"/>
        <w:ind w:firstLine="397"/>
        <w:jc w:val="both"/>
      </w:pPr>
      <w:r>
        <w:rPr>
          <w:rFonts w:ascii="Arial" w:cs="Arial" w:eastAsia="Arial" w:hAnsi="Arial"/>
          <w:sz w:val="24"/>
          <w:szCs w:val="24"/>
        </w:rPr>
        <w:t xml:space="preserve">4) заключений других профильных комитетов.</w:t>
      </w:r>
    </w:p>
    <w:p>
      <w:pPr>
        <w:spacing w:after="120"/>
        <w:ind w:firstLine="397"/>
        <w:jc w:val="both"/>
      </w:pPr>
      <w:r>
        <w:rPr>
          <w:rFonts w:ascii="Arial" w:cs="Arial" w:eastAsia="Arial" w:hAnsi="Arial"/>
          <w:sz w:val="24"/>
          <w:szCs w:val="24"/>
        </w:rPr>
        <w:t xml:space="preserve">4. Рассмотрение поправок к проекту закона проводится не позднее 20 рабочих дней после окончания срока, указанного в постановлении о принятии в первом чтении, за исключением случаев, предусмотренных настоящим Регламентом.</w:t>
      </w:r>
    </w:p>
    <w:p>
      <w:pPr>
        <w:spacing w:after="120"/>
        <w:ind w:firstLine="397"/>
        <w:jc w:val="both"/>
      </w:pPr>
      <w:r>
        <w:rPr>
          <w:rFonts w:ascii="Arial" w:cs="Arial" w:eastAsia="Arial" w:hAnsi="Arial"/>
          <w:sz w:val="24"/>
          <w:szCs w:val="24"/>
        </w:rPr>
        <w:t xml:space="preserve">5. На заседание ответственного комитета приглашаются инициаторы поправок, инициатор проекта закона или уполномоченный им представитель, которые предварительно уведомляются о времени и месте его проведения. В случае отсутствия инициатора проекта закона или его представителя комитет вправе отложить его рассмотрение на другое время. Отсутствие инициаторов поправок не является препятствием для рассмотрения проекта закона.</w:t>
      </w:r>
    </w:p>
    <w:p>
      <w:pPr>
        <w:spacing w:after="120"/>
        <w:ind w:firstLine="397"/>
        <w:jc w:val="both"/>
      </w:pPr>
      <w:r>
        <w:rPr>
          <w:rFonts w:ascii="Arial" w:cs="Arial" w:eastAsia="Arial" w:hAnsi="Arial"/>
          <w:sz w:val="24"/>
          <w:szCs w:val="24"/>
        </w:rPr>
        <w:t xml:space="preserve">6. Ответственный комитет рассматривает поступившие поправки и принимает решение о их принятии или отклонении. Принятые поправки включаются в проект закона, который должен быть подготовлен ко второму чтению.</w:t>
      </w:r>
    </w:p>
    <w:p>
      <w:pPr>
        <w:spacing w:after="120"/>
        <w:ind w:firstLine="397"/>
        <w:jc w:val="both"/>
      </w:pPr>
      <w:r>
        <w:rPr>
          <w:rFonts w:ascii="Arial" w:cs="Arial" w:eastAsia="Arial" w:hAnsi="Arial"/>
          <w:sz w:val="24"/>
          <w:szCs w:val="24"/>
        </w:rPr>
        <w:t xml:space="preserve">7. Ответственный комитет наряду с заключением ко второму чтению направляет соответствующему структурному подразделению Аппарата в бумажном и электронном виде следующие материалы:</w:t>
      </w:r>
    </w:p>
    <w:p>
      <w:pPr>
        <w:spacing w:after="120"/>
        <w:ind w:firstLine="397"/>
        <w:jc w:val="both"/>
      </w:pPr>
      <w:r>
        <w:rPr>
          <w:rFonts w:ascii="Arial" w:cs="Arial" w:eastAsia="Arial" w:hAnsi="Arial"/>
          <w:sz w:val="24"/>
          <w:szCs w:val="24"/>
        </w:rPr>
        <w:t xml:space="preserve">1) текст проекта закона с учетом поправок, рекомендуемых к принятию Жогорку Кенешем;</w:t>
      </w:r>
    </w:p>
    <w:p>
      <w:pPr>
        <w:spacing w:after="120"/>
        <w:ind w:firstLine="397"/>
        <w:jc w:val="both"/>
      </w:pPr>
      <w:r>
        <w:rPr>
          <w:rFonts w:ascii="Arial" w:cs="Arial" w:eastAsia="Arial" w:hAnsi="Arial"/>
          <w:sz w:val="24"/>
          <w:szCs w:val="24"/>
        </w:rPr>
        <w:t xml:space="preserve">2) сравнительную таблицу поправок;</w:t>
      </w:r>
    </w:p>
    <w:p>
      <w:pPr>
        <w:spacing w:after="120"/>
        <w:ind w:firstLine="397"/>
        <w:jc w:val="both"/>
      </w:pPr>
      <w:r>
        <w:rPr>
          <w:rFonts w:ascii="Arial" w:cs="Arial" w:eastAsia="Arial" w:hAnsi="Arial"/>
          <w:sz w:val="24"/>
          <w:szCs w:val="24"/>
        </w:rPr>
        <w:t xml:space="preserve">3) проект постановления Жогорку Кенеша;</w:t>
      </w:r>
    </w:p>
    <w:p>
      <w:pPr>
        <w:spacing w:after="120"/>
        <w:ind w:firstLine="397"/>
        <w:jc w:val="both"/>
      </w:pPr>
      <w:r>
        <w:rPr>
          <w:rFonts w:ascii="Arial" w:cs="Arial" w:eastAsia="Arial" w:hAnsi="Arial"/>
          <w:sz w:val="24"/>
          <w:szCs w:val="24"/>
        </w:rPr>
        <w:t xml:space="preserve">4) заключение экспертной службы по поступившим поправкам;</w:t>
      </w:r>
    </w:p>
    <w:p>
      <w:pPr>
        <w:spacing w:after="120"/>
        <w:ind w:firstLine="397"/>
        <w:jc w:val="both"/>
      </w:pPr>
      <w:r>
        <w:rPr>
          <w:rFonts w:ascii="Arial" w:cs="Arial" w:eastAsia="Arial" w:hAnsi="Arial"/>
          <w:sz w:val="24"/>
          <w:szCs w:val="24"/>
        </w:rPr>
        <w:t xml:space="preserve">5) итоговую информацию по результатам проведенных общественных обсуждений, в случае их проведения.</w:t>
      </w:r>
    </w:p>
    <w:p>
      <w:pPr>
        <w:spacing w:after="240"/>
        <w:ind w:firstLine="397"/>
        <w:jc w:val="both"/>
      </w:pPr>
      <w:r>
        <w:rPr>
          <w:rFonts w:ascii="Arial" w:cs="Arial" w:eastAsia="Arial" w:hAnsi="Arial"/>
          <w:i/>
          <w:iCs/>
          <w:sz w:val="24"/>
          <w:szCs w:val="24"/>
        </w:rPr>
        <w:t xml:space="preserve">(В редакции Закона КР от </w:t>
      </w:r>
      <w:hyperlink w:history="1" r:id="rIdoc_ikusimg-de06cpo26c">
        <w:r>
          <w:rPr>
            <w:rFonts w:ascii="Arial" w:cs="Arial" w:eastAsia="Arial" w:hAnsi="Arial"/>
            <w:i/>
            <w:iCs/>
            <w:color w:val="1D4ED8"/>
            <w:sz w:val="24"/>
            <w:szCs w:val="24"/>
            <w:u w:val="single"/>
          </w:rPr>
          <w:t xml:space="preserve">16 апреля 2012 года № 40</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53. Подготовка ответственным комитетом проекта закона к третьему чтению</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Ответственный комитет в ходе подготовки проекта закона к третьему чтению совместно с соответствующими подразделениями Аппарата готовит на основе стенограммы заседания Жогорку Кенеша окончательный текст проекта закона на государственном и официальном языках с учетом принятых во втором чтении поправок.</w:t>
      </w:r>
    </w:p>
    <w:p>
      <w:pPr>
        <w:spacing w:after="120"/>
        <w:ind w:firstLine="397"/>
        <w:jc w:val="both"/>
      </w:pPr>
      <w:r>
        <w:rPr>
          <w:rFonts w:ascii="Arial" w:cs="Arial" w:eastAsia="Arial" w:hAnsi="Arial"/>
          <w:sz w:val="24"/>
          <w:szCs w:val="24"/>
        </w:rPr>
        <w:t xml:space="preserve">При подготовке текста проекта закона допускается устранение неточностей и внесение исправлений для установления правильной взаимосвязи статей и ее структурных элементов без изменения их содержания.</w:t>
      </w:r>
    </w:p>
    <w:p>
      <w:pPr>
        <w:spacing w:after="120"/>
        <w:ind w:firstLine="397"/>
        <w:jc w:val="both"/>
      </w:pPr>
      <w:r>
        <w:rPr>
          <w:rFonts w:ascii="Arial" w:cs="Arial" w:eastAsia="Arial" w:hAnsi="Arial"/>
          <w:sz w:val="24"/>
          <w:szCs w:val="24"/>
        </w:rPr>
        <w:t xml:space="preserve">2. Ответственный комитет наряду с заключением к третьему чтению направляет соответствующему структурному подразделению Аппарата в бумажном и электронном виде следующие материалы:</w:t>
      </w:r>
    </w:p>
    <w:p>
      <w:pPr>
        <w:spacing w:after="120"/>
        <w:ind w:firstLine="397"/>
        <w:jc w:val="both"/>
      </w:pPr>
      <w:r>
        <w:rPr>
          <w:rFonts w:ascii="Arial" w:cs="Arial" w:eastAsia="Arial" w:hAnsi="Arial"/>
          <w:sz w:val="24"/>
          <w:szCs w:val="24"/>
        </w:rPr>
        <w:t xml:space="preserve">1) окончательные полные тексты проекта закона и прилагаемого пакета законопроектов;</w:t>
      </w:r>
    </w:p>
    <w:p>
      <w:pPr>
        <w:spacing w:after="120"/>
        <w:ind w:firstLine="397"/>
        <w:jc w:val="both"/>
      </w:pPr>
      <w:r>
        <w:rPr>
          <w:rFonts w:ascii="Arial" w:cs="Arial" w:eastAsia="Arial" w:hAnsi="Arial"/>
          <w:sz w:val="24"/>
          <w:szCs w:val="24"/>
        </w:rPr>
        <w:t xml:space="preserve">2) таблицу со всеми поправками;</w:t>
      </w:r>
    </w:p>
    <w:p>
      <w:pPr>
        <w:spacing w:after="120"/>
        <w:ind w:firstLine="397"/>
        <w:jc w:val="both"/>
      </w:pPr>
      <w:r>
        <w:rPr>
          <w:rFonts w:ascii="Arial" w:cs="Arial" w:eastAsia="Arial" w:hAnsi="Arial"/>
          <w:sz w:val="24"/>
          <w:szCs w:val="24"/>
        </w:rPr>
        <w:t xml:space="preserve">3) проект постановления Жогорку Кенеша.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54. Подготовка ответственным комитетом проекта закона к четвертому чтению</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При рассмотрении проектов законов о внесении изменений в Конституцию, конституционных законов, законов об изменении государственной границы Жогорку Кенеш вправе принять решение о проведении четвертого чтения.</w:t>
      </w:r>
    </w:p>
    <w:p>
      <w:pPr>
        <w:spacing w:after="120"/>
        <w:ind w:firstLine="397"/>
        <w:jc w:val="both"/>
      </w:pPr>
      <w:r>
        <w:rPr>
          <w:rFonts w:ascii="Arial" w:cs="Arial" w:eastAsia="Arial" w:hAnsi="Arial"/>
          <w:sz w:val="24"/>
          <w:szCs w:val="24"/>
        </w:rPr>
        <w:t xml:space="preserve">Ответственный комитет совместно с соответствующим структурным подразделением Аппарата готовит на основе стенограммы заседания Жогорку Кенеша по третьему чтению окончательный текст проекта закона на государственном и официальном языках.</w:t>
      </w:r>
    </w:p>
    <w:p>
      <w:pPr>
        <w:spacing w:after="120"/>
        <w:ind w:firstLine="397"/>
        <w:jc w:val="both"/>
      </w:pPr>
      <w:r>
        <w:rPr>
          <w:rFonts w:ascii="Arial" w:cs="Arial" w:eastAsia="Arial" w:hAnsi="Arial"/>
          <w:sz w:val="24"/>
          <w:szCs w:val="24"/>
        </w:rPr>
        <w:t xml:space="preserve">2. Ответственный комитет наряду с заключением направляет соответствующему структурному подразделению Аппарата в бумажном и электронном виде следующие материалы:</w:t>
      </w:r>
    </w:p>
    <w:p>
      <w:pPr>
        <w:spacing w:after="120"/>
        <w:ind w:firstLine="397"/>
        <w:jc w:val="both"/>
      </w:pPr>
      <w:r>
        <w:rPr>
          <w:rFonts w:ascii="Arial" w:cs="Arial" w:eastAsia="Arial" w:hAnsi="Arial"/>
          <w:sz w:val="24"/>
          <w:szCs w:val="24"/>
        </w:rPr>
        <w:t xml:space="preserve">1) окончательный текст проекта закона;</w:t>
      </w:r>
    </w:p>
    <w:p>
      <w:pPr>
        <w:spacing w:after="120"/>
        <w:ind w:firstLine="397"/>
        <w:jc w:val="both"/>
      </w:pPr>
      <w:r>
        <w:rPr>
          <w:rFonts w:ascii="Arial" w:cs="Arial" w:eastAsia="Arial" w:hAnsi="Arial"/>
          <w:sz w:val="24"/>
          <w:szCs w:val="24"/>
        </w:rPr>
        <w:t xml:space="preserve">2) проект постановления Жогорку Кенеша.</w:t>
      </w:r>
    </w:p>
    <w:p>
      <w:pPr>
        <w:spacing w:after="120"/>
        <w:ind w:firstLine="39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24"/>
          <w:szCs w:val="24"/>
        </w:rPr>
        <w:t xml:space="preserve">Глава 8
 Рассмотрение Жогорку Кенешем проектов законов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55. Общие требования к рассмотрению проектов законов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Жогорку Кенеш принимает законы после их рассмотрения ответственными комитетами.</w:t>
      </w:r>
    </w:p>
    <w:p>
      <w:pPr>
        <w:spacing w:after="120"/>
        <w:ind w:firstLine="397"/>
        <w:jc w:val="both"/>
      </w:pPr>
      <w:r>
        <w:rPr>
          <w:rFonts w:ascii="Arial" w:cs="Arial" w:eastAsia="Arial" w:hAnsi="Arial"/>
          <w:sz w:val="24"/>
          <w:szCs w:val="24"/>
        </w:rPr>
        <w:t xml:space="preserve">2. Проект закона и материалы, подготовленные ответственным комитетом к рассмотрению Жогорку Кенешем, направляются Торага.</w:t>
      </w:r>
    </w:p>
    <w:p>
      <w:pPr>
        <w:spacing w:after="120"/>
        <w:ind w:firstLine="397"/>
        <w:jc w:val="both"/>
      </w:pPr>
      <w:r>
        <w:rPr>
          <w:rFonts w:ascii="Arial" w:cs="Arial" w:eastAsia="Arial" w:hAnsi="Arial"/>
          <w:sz w:val="24"/>
          <w:szCs w:val="24"/>
        </w:rPr>
        <w:t xml:space="preserve">3. Проекты законов рассматриваются и принимаются по процедуре трех чтений.</w:t>
      </w:r>
    </w:p>
    <w:p>
      <w:pPr>
        <w:spacing w:after="120"/>
        <w:ind w:firstLine="397"/>
        <w:jc w:val="both"/>
      </w:pPr>
      <w:r>
        <w:rPr>
          <w:rFonts w:ascii="Arial" w:cs="Arial" w:eastAsia="Arial" w:hAnsi="Arial"/>
          <w:sz w:val="24"/>
          <w:szCs w:val="24"/>
        </w:rPr>
        <w:t xml:space="preserve">4. Проекты законов о внесении изменений в Конституцию, конституционные законы и законы об изменении государственной границы принимаются Жогорку Кенешем не менее чем в трех чтениях. По данным законопроектам решением большинства от общего числа депутатов может быть назначено четвертое чтение.</w:t>
      </w:r>
    </w:p>
    <w:p>
      <w:pPr>
        <w:spacing w:after="120"/>
        <w:ind w:firstLine="397"/>
        <w:jc w:val="both"/>
      </w:pPr>
      <w:r>
        <w:rPr>
          <w:rFonts w:ascii="Arial" w:cs="Arial" w:eastAsia="Arial" w:hAnsi="Arial"/>
          <w:sz w:val="24"/>
          <w:szCs w:val="24"/>
        </w:rPr>
        <w:t xml:space="preserve">5. Проекты законов, предусматривающие увеличение расходов, покрываемых за счет государственного бюджета, принимаются Жогорку Кенешем после определения Правительством источника финансирования.</w:t>
      </w:r>
    </w:p>
    <w:p>
      <w:pPr>
        <w:spacing w:after="120"/>
        <w:ind w:firstLine="397"/>
        <w:jc w:val="both"/>
      </w:pPr>
      <w:r>
        <w:rPr>
          <w:rFonts w:ascii="Arial" w:cs="Arial" w:eastAsia="Arial" w:hAnsi="Arial"/>
          <w:sz w:val="24"/>
          <w:szCs w:val="24"/>
        </w:rPr>
        <w:t xml:space="preserve">6. Рассмотрение Жогорку Кенешем проекта закона проводится в соответствии с ежемесячным планом работы.</w:t>
      </w:r>
    </w:p>
    <w:p>
      <w:pPr>
        <w:spacing w:after="120"/>
        <w:ind w:firstLine="397"/>
        <w:jc w:val="both"/>
      </w:pPr>
      <w:r>
        <w:rPr>
          <w:rFonts w:ascii="Arial" w:cs="Arial" w:eastAsia="Arial" w:hAnsi="Arial"/>
          <w:sz w:val="24"/>
          <w:szCs w:val="24"/>
        </w:rPr>
        <w:t xml:space="preserve">7. Проект закона с сопроводительными документами предоставляется депутатам не позднее чем за 3 дня до его рассмотрения Жогорку Кенешем.</w:t>
      </w:r>
    </w:p>
    <w:p>
      <w:pPr>
        <w:spacing w:after="120"/>
        <w:ind w:firstLine="397"/>
        <w:jc w:val="both"/>
      </w:pPr>
      <w:r>
        <w:rPr>
          <w:rFonts w:ascii="Arial" w:cs="Arial" w:eastAsia="Arial" w:hAnsi="Arial"/>
          <w:sz w:val="24"/>
          <w:szCs w:val="24"/>
        </w:rPr>
        <w:t xml:space="preserve">8. Жогорку Кенеш по результатам рассмотрения проекта закона в каждом чтении проводит голосование.</w:t>
      </w:r>
    </w:p>
    <w:p>
      <w:pPr>
        <w:spacing w:after="120"/>
        <w:ind w:firstLine="397"/>
        <w:jc w:val="both"/>
      </w:pPr>
      <w:r>
        <w:rPr>
          <w:rFonts w:ascii="Arial" w:cs="Arial" w:eastAsia="Arial" w:hAnsi="Arial"/>
          <w:sz w:val="24"/>
          <w:szCs w:val="24"/>
        </w:rPr>
        <w:t xml:space="preserve">9. Промежуток времени между каждым чтением по проекту закона не может быть менее 10 рабочих дней и более 30 рабочих дней, за исключением случаев, предусмотренных настоящим Регламентом.</w:t>
      </w:r>
    </w:p>
    <w:p>
      <w:pPr>
        <w:spacing w:after="120"/>
        <w:ind w:firstLine="397"/>
        <w:jc w:val="both"/>
      </w:pPr>
      <w:r>
        <w:rPr>
          <w:rFonts w:ascii="Arial" w:cs="Arial" w:eastAsia="Arial" w:hAnsi="Arial"/>
          <w:sz w:val="24"/>
          <w:szCs w:val="24"/>
        </w:rPr>
        <w:t xml:space="preserve">10. При наличии положительного заключения всех фракций, за исключением случая, предусмотренного пунктом 8 настоящей части, ответственного и профильного комитетов, Жогорку Кенеш вправе принять проект закона одновременно во втором и третьем чтениях и/или в трех чтениях в следующих случаях:</w:t>
      </w:r>
    </w:p>
    <w:p>
      <w:pPr>
        <w:spacing w:after="120"/>
        <w:ind w:firstLine="397"/>
        <w:jc w:val="both"/>
      </w:pPr>
      <w:r>
        <w:rPr>
          <w:rFonts w:ascii="Arial" w:cs="Arial" w:eastAsia="Arial" w:hAnsi="Arial"/>
          <w:sz w:val="24"/>
          <w:szCs w:val="24"/>
        </w:rPr>
        <w:t xml:space="preserve">1) приведения норм закона в соответствие с Конституцией;</w:t>
      </w:r>
    </w:p>
    <w:p>
      <w:pPr>
        <w:spacing w:after="120"/>
        <w:ind w:firstLine="397"/>
        <w:jc w:val="both"/>
      </w:pPr>
      <w:r>
        <w:rPr>
          <w:rFonts w:ascii="Arial" w:cs="Arial" w:eastAsia="Arial" w:hAnsi="Arial"/>
          <w:sz w:val="24"/>
          <w:szCs w:val="24"/>
        </w:rPr>
        <w:t xml:space="preserve">2) приведения действующего закона в соответствие с нормами вновь принятого закона;</w:t>
      </w:r>
    </w:p>
    <w:p>
      <w:pPr>
        <w:spacing w:after="120"/>
        <w:ind w:firstLine="397"/>
        <w:jc w:val="both"/>
      </w:pPr>
      <w:r>
        <w:rPr>
          <w:rFonts w:ascii="Arial" w:cs="Arial" w:eastAsia="Arial" w:hAnsi="Arial"/>
          <w:sz w:val="24"/>
          <w:szCs w:val="24"/>
        </w:rPr>
        <w:t xml:space="preserve">3) приведения в соответствие одних статей закона другим статьям этого же закона;</w:t>
      </w:r>
    </w:p>
    <w:p>
      <w:pPr>
        <w:spacing w:after="120"/>
        <w:ind w:firstLine="397"/>
        <w:jc w:val="both"/>
      </w:pPr>
      <w:r>
        <w:rPr>
          <w:rFonts w:ascii="Arial" w:cs="Arial" w:eastAsia="Arial" w:hAnsi="Arial"/>
          <w:sz w:val="24"/>
          <w:szCs w:val="24"/>
        </w:rPr>
        <w:t xml:space="preserve">4) исправления грамматических ошибок текста закона;</w:t>
      </w:r>
    </w:p>
    <w:p>
      <w:pPr>
        <w:spacing w:after="120"/>
        <w:ind w:firstLine="397"/>
        <w:jc w:val="both"/>
      </w:pPr>
      <w:r>
        <w:rPr>
          <w:rFonts w:ascii="Arial" w:cs="Arial" w:eastAsia="Arial" w:hAnsi="Arial"/>
          <w:sz w:val="24"/>
          <w:szCs w:val="24"/>
        </w:rPr>
        <w:t xml:space="preserve">5) устранения несоответствий между текстами закона на государственном и официальном языках;</w:t>
      </w:r>
    </w:p>
    <w:p>
      <w:pPr>
        <w:spacing w:after="120"/>
        <w:ind w:firstLine="397"/>
        <w:jc w:val="both"/>
      </w:pPr>
      <w:r>
        <w:rPr>
          <w:rFonts w:ascii="Arial" w:cs="Arial" w:eastAsia="Arial" w:hAnsi="Arial"/>
          <w:sz w:val="24"/>
          <w:szCs w:val="24"/>
        </w:rPr>
        <w:t xml:space="preserve">6) рассмотрения проекта закона о ратификации международных договоров, за исключением кредитных соглашений.</w:t>
      </w:r>
    </w:p>
    <w:p>
      <w:pPr>
        <w:spacing w:after="120"/>
        <w:ind w:firstLine="397"/>
        <w:jc w:val="both"/>
      </w:pPr>
      <w:r>
        <w:rPr>
          <w:rFonts w:ascii="Arial" w:cs="Arial" w:eastAsia="Arial" w:hAnsi="Arial"/>
          <w:sz w:val="24"/>
          <w:szCs w:val="24"/>
        </w:rPr>
        <w:t xml:space="preserve">7) рассмотрения проектов конституционного закона и закона, вытекающих из решения Конституционной палаты Верховного суда.</w:t>
      </w:r>
    </w:p>
    <w:p>
      <w:pPr>
        <w:spacing w:after="120"/>
        <w:ind w:firstLine="397"/>
        <w:jc w:val="both"/>
      </w:pPr>
      <w:r>
        <w:rPr>
          <w:rFonts w:ascii="Arial" w:cs="Arial" w:eastAsia="Arial" w:hAnsi="Arial"/>
          <w:sz w:val="24"/>
          <w:szCs w:val="24"/>
        </w:rPr>
        <w:t xml:space="preserve">8) рассмотрения проекта закона по стабилизации социально-экономической ситуации, по вопросам правопорядка и безопасности в связи с введением чрезвычайного положения, чрезвычайной ситуации и/или с обстоятельствами непреодолимой силы.</w:t>
      </w:r>
    </w:p>
    <w:p>
      <w:pPr>
        <w:spacing w:after="120"/>
        <w:ind w:firstLine="397"/>
        <w:jc w:val="both"/>
      </w:pPr>
      <w:r>
        <w:rPr>
          <w:rFonts w:ascii="Arial" w:cs="Arial" w:eastAsia="Arial" w:hAnsi="Arial"/>
          <w:sz w:val="24"/>
          <w:szCs w:val="24"/>
        </w:rPr>
        <w:t xml:space="preserve">11. Подготовленный согласительной группой закон, возвращенный Жогорку Кенешу с возражениями Президента, подлежит повторному рассмотрению по сокращенной процедуре в соответствии со статьей 77 настоящего Регламента.</w:t>
      </w:r>
    </w:p>
    <w:p>
      <w:pPr>
        <w:spacing w:after="120"/>
        <w:ind w:firstLine="397"/>
        <w:jc w:val="both"/>
      </w:pPr>
      <w:r>
        <w:rPr>
          <w:rFonts w:ascii="Arial" w:cs="Arial" w:eastAsia="Arial" w:hAnsi="Arial"/>
          <w:sz w:val="24"/>
          <w:szCs w:val="24"/>
        </w:rPr>
        <w:t xml:space="preserve">12. В случае отклонения проекта закона Жогорку Кенеш может приступить к его повторному рассмотрению не ранее 6 месяцев со дня принятия решения об отклонении.</w:t>
      </w:r>
    </w:p>
    <w:p>
      <w:pPr>
        <w:spacing w:after="120"/>
        <w:ind w:firstLine="397"/>
        <w:jc w:val="both"/>
      </w:pPr>
      <w:r>
        <w:rPr>
          <w:rFonts w:ascii="Arial" w:cs="Arial" w:eastAsia="Arial" w:hAnsi="Arial"/>
          <w:sz w:val="24"/>
          <w:szCs w:val="24"/>
        </w:rPr>
        <w:t xml:space="preserve">13. Проект закона, внесенный Правительством, представляется назначенным официальным представителем в лице министров, председателей государственных комитетов, руководителей административных ведомств, руководителей иных государственных органов либо их первых заместителей, статс-секретарей, заместителей, а также постоянного представителя Правительства в Жогорку Кенеше.</w:t>
      </w:r>
    </w:p>
    <w:p>
      <w:pPr>
        <w:spacing w:after="120"/>
        <w:ind w:firstLine="397"/>
        <w:jc w:val="both"/>
      </w:pPr>
      <w:r>
        <w:rPr>
          <w:rFonts w:ascii="Arial" w:cs="Arial" w:eastAsia="Arial" w:hAnsi="Arial"/>
          <w:sz w:val="24"/>
          <w:szCs w:val="24"/>
        </w:rPr>
        <w:t xml:space="preserve">14. Проекты конституционных законов и законов, вытекающие из решения Конституционной палаты Верховного суда, в случае признания нормативных положений неконституционными, рассматриваются Жогорку Кенешем во внеочередном порядке.</w:t>
      </w:r>
    </w:p>
    <w:p>
      <w:pPr>
        <w:spacing w:after="120"/>
        <w:ind w:firstLine="397"/>
        <w:jc w:val="both"/>
      </w:pPr>
      <w:r>
        <w:rPr>
          <w:rFonts w:ascii="Arial" w:cs="Arial" w:eastAsia="Arial" w:hAnsi="Arial"/>
          <w:sz w:val="24"/>
          <w:szCs w:val="24"/>
        </w:rPr>
        <w:t xml:space="preserve">15. Проекты конституционных законов и законов, вытекающие из решения Конституционной палаты Верховного суда, должны содержать нормы, вытекающие исключительно из смысла и содержания решения Конституционной палаты Верховного суда.</w:t>
      </w:r>
    </w:p>
    <w:p>
      <w:pPr>
        <w:spacing w:after="240"/>
        <w:ind w:firstLine="397"/>
        <w:jc w:val="both"/>
      </w:pPr>
      <w:r>
        <w:rPr>
          <w:rFonts w:ascii="Arial" w:cs="Arial" w:eastAsia="Arial" w:hAnsi="Arial"/>
          <w:i/>
          <w:iCs/>
          <w:sz w:val="24"/>
          <w:szCs w:val="24"/>
        </w:rPr>
        <w:t xml:space="preserve">(В редакции Законов КР от </w:t>
      </w:r>
      <w:hyperlink w:history="1" r:id="rIdcymdhhuqitu7a0v_yvvaq">
        <w:r>
          <w:rPr>
            <w:rFonts w:ascii="Arial" w:cs="Arial" w:eastAsia="Arial" w:hAnsi="Arial"/>
            <w:i/>
            <w:iCs/>
            <w:color w:val="1D4ED8"/>
            <w:sz w:val="24"/>
            <w:szCs w:val="24"/>
            <w:u w:val="single"/>
          </w:rPr>
          <w:t xml:space="preserve">16 апреля 2012 года № 40</w:t>
        </w:r>
      </w:hyperlink>
      <w:r>
        <w:rPr>
          <w:rFonts w:ascii="Arial" w:cs="Arial" w:eastAsia="Arial" w:hAnsi="Arial"/>
          <w:i/>
          <w:iCs/>
          <w:sz w:val="24"/>
          <w:szCs w:val="24"/>
        </w:rPr>
        <w:t xml:space="preserve">, </w:t>
      </w:r>
      <w:hyperlink w:history="1" r:id="rIdztkmbquht7kq8wkwbd4o0">
        <w:r>
          <w:rPr>
            <w:rFonts w:ascii="Arial" w:cs="Arial" w:eastAsia="Arial" w:hAnsi="Arial"/>
            <w:i/>
            <w:iCs/>
            <w:color w:val="1D4ED8"/>
            <w:sz w:val="24"/>
            <w:szCs w:val="24"/>
            <w:u w:val="single"/>
          </w:rPr>
          <w:t xml:space="preserve">11 июля 2013 года № 133</w:t>
        </w:r>
      </w:hyperlink>
      <w:r>
        <w:rPr>
          <w:rFonts w:ascii="Arial" w:cs="Arial" w:eastAsia="Arial" w:hAnsi="Arial"/>
          <w:i/>
          <w:iCs/>
          <w:sz w:val="24"/>
          <w:szCs w:val="24"/>
        </w:rPr>
        <w:t xml:space="preserve">, </w:t>
      </w:r>
      <w:hyperlink w:history="1" r:id="rIdb5rsno6zjbwxjulemupa3">
        <w:r>
          <w:rPr>
            <w:rFonts w:ascii="Arial" w:cs="Arial" w:eastAsia="Arial" w:hAnsi="Arial"/>
            <w:i/>
            <w:iCs/>
            <w:color w:val="1D4ED8"/>
            <w:sz w:val="24"/>
            <w:szCs w:val="24"/>
            <w:u w:val="single"/>
          </w:rPr>
          <w:t xml:space="preserve">20 июля 2017 года № 137</w:t>
        </w:r>
      </w:hyperlink>
      <w:r>
        <w:rPr>
          <w:rFonts w:ascii="Arial" w:cs="Arial" w:eastAsia="Arial" w:hAnsi="Arial"/>
          <w:i/>
          <w:iCs/>
          <w:sz w:val="24"/>
          <w:szCs w:val="24"/>
        </w:rPr>
        <w:t xml:space="preserve">, </w:t>
      </w:r>
      <w:hyperlink w:history="1" r:id="rIdqpickbxa46zs1tz_bgeus">
        <w:r>
          <w:rPr>
            <w:rFonts w:ascii="Arial" w:cs="Arial" w:eastAsia="Arial" w:hAnsi="Arial"/>
            <w:i/>
            <w:iCs/>
            <w:color w:val="1D4ED8"/>
            <w:sz w:val="24"/>
            <w:szCs w:val="24"/>
            <w:u w:val="single"/>
          </w:rPr>
          <w:t xml:space="preserve">3 апреля 2020 года № 33</w:t>
        </w:r>
      </w:hyperlink>
      <w:r>
        <w:rPr>
          <w:rFonts w:ascii="Arial" w:cs="Arial" w:eastAsia="Arial" w:hAnsi="Arial"/>
          <w:i/>
          <w:iCs/>
          <w:sz w:val="24"/>
          <w:szCs w:val="24"/>
        </w:rPr>
        <w:t xml:space="preserve">) </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56. Рассмотрение проекта закона в первом чтении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При рассмотрении проекта закона в первом чтении обсуждаются концепция, цели и задачи, структура, актуальность, целесообразность, а также соответствие положениям Конституции. Жогорку Кенеш вправе принять решение о последовательном обсуждении всех статей проекта закона (постатейное обсуждение).</w:t>
      </w:r>
    </w:p>
    <w:p>
      <w:pPr>
        <w:spacing w:after="120"/>
        <w:ind w:firstLine="397"/>
        <w:jc w:val="both"/>
      </w:pPr>
      <w:r>
        <w:rPr>
          <w:rFonts w:ascii="Arial" w:cs="Arial" w:eastAsia="Arial" w:hAnsi="Arial"/>
          <w:sz w:val="24"/>
          <w:szCs w:val="24"/>
        </w:rPr>
        <w:t xml:space="preserve">2. Рассмотрение проекта закона в первом чтении проводится по процедуре, предусмотренной статьей 76 настоящего Регламента.</w:t>
      </w:r>
    </w:p>
    <w:p>
      <w:pPr>
        <w:spacing w:after="120"/>
        <w:ind w:firstLine="397"/>
        <w:jc w:val="both"/>
      </w:pPr>
      <w:r>
        <w:rPr>
          <w:rFonts w:ascii="Arial" w:cs="Arial" w:eastAsia="Arial" w:hAnsi="Arial"/>
          <w:sz w:val="24"/>
          <w:szCs w:val="24"/>
        </w:rPr>
        <w:t xml:space="preserve">3. В ходе первого чтения не допускается внесение поправок в текст проекта закона.</w:t>
      </w:r>
    </w:p>
    <w:p>
      <w:pPr>
        <w:spacing w:after="120"/>
        <w:ind w:firstLine="397"/>
        <w:jc w:val="both"/>
      </w:pPr>
      <w:r>
        <w:rPr>
          <w:rFonts w:ascii="Arial" w:cs="Arial" w:eastAsia="Arial" w:hAnsi="Arial"/>
          <w:sz w:val="24"/>
          <w:szCs w:val="24"/>
        </w:rPr>
        <w:t xml:space="preserve">4. По результатам рассмотрения проекта закона в первом чтении Жогорку Кенеш принимает одно из следующих решений:</w:t>
      </w:r>
    </w:p>
    <w:p>
      <w:pPr>
        <w:spacing w:after="120"/>
        <w:ind w:firstLine="397"/>
        <w:jc w:val="both"/>
      </w:pPr>
      <w:r>
        <w:rPr>
          <w:rFonts w:ascii="Arial" w:cs="Arial" w:eastAsia="Arial" w:hAnsi="Arial"/>
          <w:sz w:val="24"/>
          <w:szCs w:val="24"/>
        </w:rPr>
        <w:t xml:space="preserve">1) принять проект закона за основу с поручением ответственному комитету подготовить его ко второму чтению;</w:t>
      </w:r>
    </w:p>
    <w:p>
      <w:pPr>
        <w:spacing w:after="120"/>
        <w:ind w:firstLine="397"/>
        <w:jc w:val="both"/>
      </w:pPr>
      <w:r>
        <w:rPr>
          <w:rFonts w:ascii="Arial" w:cs="Arial" w:eastAsia="Arial" w:hAnsi="Arial"/>
          <w:sz w:val="24"/>
          <w:szCs w:val="24"/>
        </w:rPr>
        <w:t xml:space="preserve">2) отклонить проект закона.</w:t>
      </w:r>
    </w:p>
    <w:p>
      <w:pPr>
        <w:spacing w:after="120"/>
        <w:ind w:firstLine="397"/>
        <w:jc w:val="both"/>
      </w:pPr>
      <w:r>
        <w:rPr>
          <w:rFonts w:ascii="Arial" w:cs="Arial" w:eastAsia="Arial" w:hAnsi="Arial"/>
          <w:sz w:val="24"/>
          <w:szCs w:val="24"/>
        </w:rPr>
        <w:t xml:space="preserve">5. В постановлении Жогорку Кенеша о принятии проекта закона в первом чтении указывается срок представления поправок к проекту закона, который не может превышать 10 рабочих дней.</w:t>
      </w:r>
    </w:p>
    <w:p>
      <w:pPr>
        <w:spacing w:after="120"/>
        <w:ind w:firstLine="397"/>
        <w:jc w:val="both"/>
      </w:pPr>
      <w:r>
        <w:rPr>
          <w:rFonts w:ascii="Arial" w:cs="Arial" w:eastAsia="Arial" w:hAnsi="Arial"/>
          <w:sz w:val="24"/>
          <w:szCs w:val="24"/>
        </w:rPr>
        <w:t xml:space="preserve">6. После принятия законопроекта в первом чтении ответственность на последующих этапах его рассмотрения Жогорку Кенешем несет ответственный комитет.</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57. Рассмотрение проекта закона во втором чтении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Во втором чтении рассматриваются статьи проекта закона, по которым в ответственный комитет поступили письменные предложения от инициаторов поправок во время обсуждения в ходе первого чтения.</w:t>
      </w:r>
    </w:p>
    <w:p>
      <w:pPr>
        <w:spacing w:after="120"/>
        <w:ind w:firstLine="397"/>
        <w:jc w:val="both"/>
      </w:pPr>
      <w:r>
        <w:rPr>
          <w:rFonts w:ascii="Arial" w:cs="Arial" w:eastAsia="Arial" w:hAnsi="Arial"/>
          <w:sz w:val="24"/>
          <w:szCs w:val="24"/>
        </w:rPr>
        <w:t xml:space="preserve">2. Второе чтение проекта закона начинается с доклада представителя ответственного комитета об итогах рассмотрения поступивших поправок.</w:t>
      </w:r>
    </w:p>
    <w:p>
      <w:pPr>
        <w:spacing w:after="120"/>
        <w:ind w:firstLine="397"/>
        <w:jc w:val="both"/>
      </w:pPr>
      <w:r>
        <w:rPr>
          <w:rFonts w:ascii="Arial" w:cs="Arial" w:eastAsia="Arial" w:hAnsi="Arial"/>
          <w:sz w:val="24"/>
          <w:szCs w:val="24"/>
        </w:rPr>
        <w:t xml:space="preserve">3. Председательствующий выясняет наличие возражений у фракций, депутатов, представителя Правительства и лиц, приглашенных на заседание по поправкам, рекомендуемым ответственным комитетом.</w:t>
      </w:r>
    </w:p>
    <w:p>
      <w:pPr>
        <w:spacing w:after="120"/>
        <w:ind w:firstLine="397"/>
        <w:jc w:val="both"/>
      </w:pPr>
      <w:r>
        <w:rPr>
          <w:rFonts w:ascii="Arial" w:cs="Arial" w:eastAsia="Arial" w:hAnsi="Arial"/>
          <w:sz w:val="24"/>
          <w:szCs w:val="24"/>
        </w:rPr>
        <w:t xml:space="preserve">4. В случае отсутствия возражений против рекомендаций ответственного комитета председательствующий ставит на голосование вопрос о принятии в целом поправок проекта закона, рекомендуемых ответственным комитетом.</w:t>
      </w:r>
    </w:p>
    <w:p>
      <w:pPr>
        <w:spacing w:after="120"/>
        <w:ind w:firstLine="397"/>
        <w:jc w:val="both"/>
      </w:pPr>
      <w:r>
        <w:rPr>
          <w:rFonts w:ascii="Arial" w:cs="Arial" w:eastAsia="Arial" w:hAnsi="Arial"/>
          <w:sz w:val="24"/>
          <w:szCs w:val="24"/>
        </w:rPr>
        <w:t xml:space="preserve">5. В случае наличия возражений против каких-либо поправок, рекомендуемых ответственным комитетом, председательствующий сначала ставит на голосование поправки, по которым не имеется возражений, затем открывает прения по каждой поправке, по которой имеются возражения.</w:t>
      </w:r>
    </w:p>
    <w:p>
      <w:pPr>
        <w:spacing w:after="120"/>
        <w:ind w:firstLine="397"/>
        <w:jc w:val="both"/>
      </w:pPr>
      <w:r>
        <w:rPr>
          <w:rFonts w:ascii="Arial" w:cs="Arial" w:eastAsia="Arial" w:hAnsi="Arial"/>
          <w:sz w:val="24"/>
          <w:szCs w:val="24"/>
        </w:rPr>
        <w:t xml:space="preserve">6. После прекращения прений по соответствующей поправке председательствующий сначала ставит на голосование рекомендацию ответственного комитета. В случае принятия рекомендации ответственного комитета голосование по тексту поправки инициатора к обсуждаемой статье не проводится. Если рекомендация ответственного комитета не принимается, на голосование ставятся поправки инициаторов в порядке, указанном в таблице поправок. В случае принятия какой-либо поправки голосование по оставшимся поправкам не проводится. В случае отклонения поправок и ответственного комитета, и инициатора поправок сохраняется редакция проекта закона, принятого в первом чтении.</w:t>
      </w:r>
    </w:p>
    <w:p>
      <w:pPr>
        <w:spacing w:after="120"/>
        <w:ind w:firstLine="397"/>
        <w:jc w:val="both"/>
      </w:pPr>
      <w:r>
        <w:rPr>
          <w:rFonts w:ascii="Arial" w:cs="Arial" w:eastAsia="Arial" w:hAnsi="Arial"/>
          <w:sz w:val="24"/>
          <w:szCs w:val="24"/>
        </w:rPr>
        <w:t xml:space="preserve">7. В случае поступления новых предложений к проекту закона в ходе его обсуждения во втором чтении законопроект возвращается в ответственный комитет для их изучения и подготовки к режиму второго чтения. В этом случае рассмотрение Жогорку Кенешем проекта закона повторяется по процедуре второго чтения.</w:t>
      </w:r>
    </w:p>
    <w:p>
      <w:pPr>
        <w:spacing w:after="120"/>
        <w:ind w:firstLine="397"/>
        <w:jc w:val="both"/>
      </w:pPr>
      <w:r>
        <w:rPr>
          <w:rFonts w:ascii="Arial" w:cs="Arial" w:eastAsia="Arial" w:hAnsi="Arial"/>
          <w:sz w:val="24"/>
          <w:szCs w:val="24"/>
        </w:rPr>
        <w:t xml:space="preserve">8. По итогам рассмотрения всех поправок к проекту закона председательствующий ставит на голосование вопрос о принятии либо отклонении проекта закона во втором чтении.</w:t>
      </w:r>
    </w:p>
    <w:p>
      <w:pPr>
        <w:spacing w:after="120"/>
        <w:ind w:firstLine="397"/>
        <w:jc w:val="both"/>
      </w:pPr>
      <w:r>
        <w:rPr>
          <w:rFonts w:ascii="Arial" w:cs="Arial" w:eastAsia="Arial" w:hAnsi="Arial"/>
          <w:sz w:val="24"/>
          <w:szCs w:val="24"/>
        </w:rPr>
        <w:t xml:space="preserve">9. Принятый во втором чтении проект закона направляется в ответственный комитет для подготовки к третьему чтению с учетом принятых поправок.</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58. Рассмотрение проекта закона в третьем чтении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Третье чтение проекта закона начинается с доклада представителя ответственного комитета о результатах его рассмотрения на комитете с учетом принятых поправок.</w:t>
      </w:r>
    </w:p>
    <w:p>
      <w:pPr>
        <w:spacing w:after="120"/>
        <w:ind w:firstLine="397"/>
        <w:jc w:val="both"/>
      </w:pPr>
      <w:r>
        <w:rPr>
          <w:rFonts w:ascii="Arial" w:cs="Arial" w:eastAsia="Arial" w:hAnsi="Arial"/>
          <w:sz w:val="24"/>
          <w:szCs w:val="24"/>
        </w:rPr>
        <w:t xml:space="preserve">2. При рассмотрении законопроекта в третьем чтении не допускается внесение изменений в содержание его текста.</w:t>
      </w:r>
    </w:p>
    <w:p>
      <w:pPr>
        <w:spacing w:after="120"/>
        <w:ind w:firstLine="397"/>
        <w:jc w:val="both"/>
      </w:pPr>
      <w:r>
        <w:rPr>
          <w:rFonts w:ascii="Arial" w:cs="Arial" w:eastAsia="Arial" w:hAnsi="Arial"/>
          <w:sz w:val="24"/>
          <w:szCs w:val="24"/>
        </w:rPr>
        <w:t xml:space="preserve">3. В третьем чтении не допускается возвращение к обсуждению законопроекта в целом либо его отдельных структурных единиц.</w:t>
      </w:r>
    </w:p>
    <w:p>
      <w:pPr>
        <w:spacing w:after="120"/>
        <w:ind w:firstLine="397"/>
        <w:jc w:val="both"/>
      </w:pPr>
      <w:r>
        <w:rPr>
          <w:rFonts w:ascii="Arial" w:cs="Arial" w:eastAsia="Arial" w:hAnsi="Arial"/>
          <w:sz w:val="24"/>
          <w:szCs w:val="24"/>
        </w:rPr>
        <w:t xml:space="preserve">4. Перед итоговым голосованием по законопроекту ответственным комитетом с участием соответствующих подразделений Аппарата проводится редакционная правка текста для устранения возможных внутренних противоречий и установления правильной взаимосвязи статей.</w:t>
      </w:r>
    </w:p>
    <w:p>
      <w:pPr>
        <w:spacing w:after="120"/>
        <w:ind w:firstLine="397"/>
        <w:jc w:val="both"/>
      </w:pPr>
      <w:r>
        <w:rPr>
          <w:rFonts w:ascii="Arial" w:cs="Arial" w:eastAsia="Arial" w:hAnsi="Arial"/>
          <w:sz w:val="24"/>
          <w:szCs w:val="24"/>
        </w:rPr>
        <w:t xml:space="preserve">5. Жогорку Кенеш проводит итоговое голосование о принятии в третьем чтении окончательного текста проекта закона либо его отклонении.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59. Возвращение к процедуре второго чтения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В исключительных случаях Жогорку Кенеш вправе принять решение отложить рассмотрение проекта закона в третьем чтении и вернуться к процедуре второго чтения при обнаружении ошибок грамматического, редакционного и технического характера, влияющих на содержание проекта закона.</w:t>
      </w:r>
    </w:p>
    <w:p>
      <w:pPr>
        <w:spacing w:after="120"/>
        <w:ind w:firstLine="397"/>
        <w:jc w:val="both"/>
      </w:pPr>
      <w:r>
        <w:rPr>
          <w:rFonts w:ascii="Arial" w:cs="Arial" w:eastAsia="Arial" w:hAnsi="Arial"/>
          <w:sz w:val="24"/>
          <w:szCs w:val="24"/>
        </w:rPr>
        <w:t xml:space="preserve">2. Инициатор внесения поправок вправе обратиться в ответственный комитет с обоснованным предложением о возврате к процедуре второго чтения.</w:t>
      </w:r>
    </w:p>
    <w:p>
      <w:pPr>
        <w:spacing w:after="120"/>
        <w:ind w:firstLine="397"/>
        <w:jc w:val="both"/>
      </w:pPr>
      <w:r>
        <w:rPr>
          <w:rFonts w:ascii="Arial" w:cs="Arial" w:eastAsia="Arial" w:hAnsi="Arial"/>
          <w:sz w:val="24"/>
          <w:szCs w:val="24"/>
        </w:rPr>
        <w:t xml:space="preserve">Ответственный комитет принимает решение об одобрении или отклонении предложения о возврате ко второму чтению и выносит вопрос на рассмотрение Жогорку Кенеша.</w:t>
      </w:r>
    </w:p>
    <w:p>
      <w:pPr>
        <w:spacing w:after="120"/>
        <w:ind w:firstLine="397"/>
        <w:jc w:val="both"/>
      </w:pPr>
      <w:r>
        <w:rPr>
          <w:rFonts w:ascii="Arial" w:cs="Arial" w:eastAsia="Arial" w:hAnsi="Arial"/>
          <w:sz w:val="24"/>
          <w:szCs w:val="24"/>
        </w:rPr>
        <w:t xml:space="preserve">3. Проект постановления о возврате к процедуре второго чтения, обсужденный и принятый большинством от числа присутствующих, но не менее чем 50 голосами депутатов, отменяет ранее принятое постановление по данному законопроекту.</w:t>
      </w:r>
    </w:p>
    <w:p>
      <w:pPr>
        <w:spacing w:after="120"/>
        <w:ind w:firstLine="397"/>
        <w:jc w:val="both"/>
      </w:pPr>
      <w:r>
        <w:rPr>
          <w:rFonts w:ascii="Arial" w:cs="Arial" w:eastAsia="Arial" w:hAnsi="Arial"/>
          <w:sz w:val="24"/>
          <w:szCs w:val="24"/>
        </w:rPr>
        <w:t xml:space="preserve">4. Законопроект отправляется на доработку в ответственный комитет, который в течение 7 дней выносит вопрос на заседание Жогорку Кенеша, и затем рассматривается по установленной процедуре второго чтения.</w:t>
      </w:r>
    </w:p>
    <w:p>
      <w:pPr>
        <w:spacing w:after="120"/>
        <w:ind w:firstLine="397"/>
        <w:jc w:val="both"/>
      </w:pPr>
      <w:r>
        <w:rPr>
          <w:rFonts w:ascii="Arial" w:cs="Arial" w:eastAsia="Arial" w:hAnsi="Arial"/>
          <w:sz w:val="24"/>
          <w:szCs w:val="24"/>
        </w:rPr>
        <w:t xml:space="preserve">Ранее принятое ко второму чтению заключение ответственного комитета не подлежит отмене и рассматривается совместно с дополнительным заключением.</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60. Рассмотрение проекта закона в четвертом чтении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В ходе четвертого чтения могут обсуждаться только части проекта закона, в которые были внесены редакционно-технические поправки в ходе третьего чтения.</w:t>
      </w:r>
    </w:p>
    <w:p>
      <w:pPr>
        <w:spacing w:after="120"/>
        <w:ind w:firstLine="397"/>
        <w:jc w:val="both"/>
      </w:pPr>
      <w:r>
        <w:rPr>
          <w:rFonts w:ascii="Arial" w:cs="Arial" w:eastAsia="Arial" w:hAnsi="Arial"/>
          <w:sz w:val="24"/>
          <w:szCs w:val="24"/>
        </w:rPr>
        <w:t xml:space="preserve">В четвертом чтении не допускаются внесение поправок в проект закона и возвращение к обсуждению его в целом либо его отдельных структурных единиц.</w:t>
      </w:r>
    </w:p>
    <w:p>
      <w:pPr>
        <w:spacing w:after="120"/>
        <w:ind w:firstLine="397"/>
        <w:jc w:val="both"/>
      </w:pPr>
      <w:r>
        <w:rPr>
          <w:rFonts w:ascii="Arial" w:cs="Arial" w:eastAsia="Arial" w:hAnsi="Arial"/>
          <w:sz w:val="24"/>
          <w:szCs w:val="24"/>
        </w:rPr>
        <w:t xml:space="preserve">2. В ходе четвертого чтения проводится итоговое голосование за проект закона в целом. Проект закона, не принятый в четвертом чтении, считается отклоненным.</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61. Подготовка окончательного текста закона</w:t>
      </w:r>
    </w:p>
    <w:p>
      <w:pPr>
        <w:spacing w:after="120"/>
        <w:ind w:firstLine="397"/>
        <w:jc w:val="both"/>
      </w:pPr>
      <w:r>
        <w:rPr>
          <w:rFonts w:ascii="Arial" w:cs="Arial" w:eastAsia="Arial" w:hAnsi="Arial"/>
          <w:sz w:val="24"/>
          <w:szCs w:val="24"/>
        </w:rPr>
        <w:t xml:space="preserve">1. После рассмотрения и принятия законопроекта в трех (четырех) чтениях закон считается принятым Жогорку Кенешем.</w:t>
      </w:r>
    </w:p>
    <w:p>
      <w:pPr>
        <w:spacing w:after="120"/>
        <w:ind w:firstLine="397"/>
        <w:jc w:val="both"/>
      </w:pPr>
      <w:r>
        <w:rPr>
          <w:rFonts w:ascii="Arial" w:cs="Arial" w:eastAsia="Arial" w:hAnsi="Arial"/>
          <w:sz w:val="24"/>
          <w:szCs w:val="24"/>
        </w:rPr>
        <w:t xml:space="preserve">2. Текст закона, принятого Жогорку Кенешем, не подлежит исправлению.</w:t>
      </w:r>
    </w:p>
    <w:p>
      <w:pPr>
        <w:spacing w:after="120"/>
        <w:ind w:firstLine="397"/>
        <w:jc w:val="both"/>
      </w:pPr>
      <w:r>
        <w:rPr>
          <w:rFonts w:ascii="Arial" w:cs="Arial" w:eastAsia="Arial" w:hAnsi="Arial"/>
          <w:sz w:val="24"/>
          <w:szCs w:val="24"/>
        </w:rPr>
        <w:t xml:space="preserve">3. Если в процессе подготовки соответствующими структурными подразделениями Аппарата окончательного текста закона выявляются противоречия и другие вопросы, разрешение которых не входит в полномочия указанного структурного подразделения, решение по ним принимается ответственным комитетом на основании его заключений и стенограмм заседаний.</w:t>
      </w:r>
    </w:p>
    <w:p>
      <w:pPr>
        <w:spacing w:after="120"/>
        <w:ind w:firstLine="397"/>
        <w:jc w:val="both"/>
      </w:pPr>
      <w:r>
        <w:rPr>
          <w:rFonts w:ascii="Arial" w:cs="Arial" w:eastAsia="Arial" w:hAnsi="Arial"/>
          <w:sz w:val="24"/>
          <w:szCs w:val="24"/>
        </w:rPr>
        <w:t xml:space="preserve">4. Соответствующее подразделение Аппарата, ответственное за выпуск нормативных правовых актов, согласовывает окончательный текст принятого Жогорку Кенешем закона со следующими должностными лицами:</w:t>
      </w:r>
    </w:p>
    <w:p>
      <w:pPr>
        <w:spacing w:after="120"/>
        <w:ind w:firstLine="397"/>
        <w:jc w:val="both"/>
      </w:pPr>
      <w:r>
        <w:rPr>
          <w:rFonts w:ascii="Arial" w:cs="Arial" w:eastAsia="Arial" w:hAnsi="Arial"/>
          <w:sz w:val="24"/>
          <w:szCs w:val="24"/>
        </w:rPr>
        <w:t xml:space="preserve">1) председателем ответственного комитета;</w:t>
      </w:r>
    </w:p>
    <w:p>
      <w:pPr>
        <w:spacing w:after="120"/>
        <w:ind w:firstLine="397"/>
        <w:jc w:val="both"/>
      </w:pPr>
      <w:r>
        <w:rPr>
          <w:rFonts w:ascii="Arial" w:cs="Arial" w:eastAsia="Arial" w:hAnsi="Arial"/>
          <w:sz w:val="24"/>
          <w:szCs w:val="24"/>
        </w:rPr>
        <w:t xml:space="preserve">2) заведующим отделом ответственного комитета;</w:t>
      </w:r>
    </w:p>
    <w:p>
      <w:pPr>
        <w:spacing w:after="120"/>
        <w:ind w:firstLine="397"/>
        <w:jc w:val="both"/>
      </w:pPr>
      <w:r>
        <w:rPr>
          <w:rFonts w:ascii="Arial" w:cs="Arial" w:eastAsia="Arial" w:hAnsi="Arial"/>
          <w:sz w:val="24"/>
          <w:szCs w:val="24"/>
        </w:rPr>
        <w:t xml:space="preserve">3) руководителем лингвистической службы;</w:t>
      </w:r>
    </w:p>
    <w:p>
      <w:pPr>
        <w:spacing w:after="120"/>
        <w:ind w:firstLine="397"/>
        <w:jc w:val="both"/>
      </w:pPr>
      <w:r>
        <w:rPr>
          <w:rFonts w:ascii="Arial" w:cs="Arial" w:eastAsia="Arial" w:hAnsi="Arial"/>
          <w:sz w:val="24"/>
          <w:szCs w:val="24"/>
        </w:rPr>
        <w:t xml:space="preserve">4) руководителем службы, отвечающей за перевод текста закона на государственный или официальный языки.</w:t>
      </w:r>
    </w:p>
    <w:p>
      <w:pPr>
        <w:spacing w:after="120"/>
        <w:ind w:firstLine="397"/>
        <w:jc w:val="both"/>
      </w:pPr>
      <w:r>
        <w:rPr>
          <w:rFonts w:ascii="Arial" w:cs="Arial" w:eastAsia="Arial" w:hAnsi="Arial"/>
          <w:sz w:val="24"/>
          <w:szCs w:val="24"/>
        </w:rPr>
        <w:t xml:space="preserve">5. Возвращение к рассмотрению законопроекта после принятия его в третьем (четвертом) чтении не допускается.</w:t>
      </w:r>
    </w:p>
    <w:p>
      <w:pPr>
        <w:spacing w:after="120"/>
        <w:ind w:firstLine="397"/>
        <w:jc w:val="both"/>
      </w:pPr>
      <w:r>
        <w:rPr>
          <w:rFonts w:ascii="Arial" w:cs="Arial" w:eastAsia="Arial" w:hAnsi="Arial"/>
          <w:sz w:val="24"/>
          <w:szCs w:val="24"/>
        </w:rPr>
        <w:t xml:space="preserve">6. Окончательный текст принятого закона на государственном и официальном языках в течение 14 календарных дней направляется Президенту для подписания и опубликования.</w:t>
      </w:r>
    </w:p>
    <w:p>
      <w:pPr>
        <w:spacing w:after="120"/>
        <w:ind w:firstLine="397"/>
        <w:jc w:val="both"/>
      </w:pPr>
      <w:r>
        <w:rPr>
          <w:rFonts w:ascii="Arial" w:cs="Arial" w:eastAsia="Arial" w:hAnsi="Arial"/>
          <w:i/>
          <w:iCs/>
          <w:sz w:val="24"/>
          <w:szCs w:val="24"/>
        </w:rPr>
        <w:t xml:space="preserve">(В редакции Закона КР от </w:t>
      </w:r>
      <w:hyperlink w:history="1" r:id="rIdmo4dar-p6utmk-nxe7-p0">
        <w:r>
          <w:rPr>
            <w:rFonts w:ascii="Arial" w:cs="Arial" w:eastAsia="Arial" w:hAnsi="Arial"/>
            <w:i/>
            <w:iCs/>
            <w:color w:val="1D4ED8"/>
            <w:sz w:val="24"/>
            <w:szCs w:val="24"/>
            <w:u w:val="single"/>
          </w:rPr>
          <w:t xml:space="preserve">21 мая 2015 года № 108</w:t>
        </w:r>
      </w:hyperlink>
      <w:r>
        <w:rPr>
          <w:rFonts w:ascii="Arial" w:cs="Arial" w:eastAsia="Arial" w:hAnsi="Arial"/>
          <w:i/>
          <w:iCs/>
          <w:sz w:val="24"/>
          <w:szCs w:val="24"/>
        </w:rPr>
        <w:t xml:space="preserve">)</w:t>
      </w:r>
    </w:p>
    <w:p>
      <w:pPr>
        <w:spacing w:after="120"/>
        <w:ind w:firstLine="397"/>
        <w:jc w:val="both"/>
      </w:pPr>
      <w:hyperlink w:history="1" r:id="rIdvwqkvngoyw34jijigxhux">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21 мая 2015 года № 108 внесены изменения в статью 61, изложенную на государственном языке.</w:t>
      </w:r>
    </w:p>
    <w:p>
      <w:pPr>
        <w:spacing w:after="120"/>
        <w:ind w:firstLine="39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24"/>
          <w:szCs w:val="24"/>
        </w:rPr>
        <w:t xml:space="preserve">Глава 9
 Рассмотрение законов, возвращенных Президентом с возражениями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62. Рассмотрение законов, возвращенных Президентом</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Торага не позднее 2 рабочих дней со дня получения закона с возражениями Президента направляет возражение в ответственный комитет, фракциям, экспертной службе.</w:t>
      </w:r>
    </w:p>
    <w:p>
      <w:pPr>
        <w:spacing w:after="120"/>
        <w:ind w:firstLine="397"/>
        <w:jc w:val="both"/>
      </w:pPr>
      <w:r>
        <w:rPr>
          <w:rFonts w:ascii="Arial" w:cs="Arial" w:eastAsia="Arial" w:hAnsi="Arial"/>
          <w:sz w:val="24"/>
          <w:szCs w:val="24"/>
        </w:rPr>
        <w:t xml:space="preserve">2. Ответственный комитет после изучения возражений Президента, предложений фракций, заключения экспертной службы в срок не более 10 рабочих дней выносит одно из следующих решений:</w:t>
      </w:r>
    </w:p>
    <w:p>
      <w:pPr>
        <w:spacing w:after="120"/>
        <w:ind w:firstLine="397"/>
        <w:jc w:val="both"/>
      </w:pPr>
      <w:r>
        <w:rPr>
          <w:rFonts w:ascii="Arial" w:cs="Arial" w:eastAsia="Arial" w:hAnsi="Arial"/>
          <w:sz w:val="24"/>
          <w:szCs w:val="24"/>
        </w:rPr>
        <w:t xml:space="preserve">1) согласиться с возражениями Президента;</w:t>
      </w:r>
    </w:p>
    <w:p>
      <w:pPr>
        <w:spacing w:after="120"/>
        <w:ind w:firstLine="397"/>
        <w:jc w:val="both"/>
      </w:pPr>
      <w:r>
        <w:rPr>
          <w:rFonts w:ascii="Arial" w:cs="Arial" w:eastAsia="Arial" w:hAnsi="Arial"/>
          <w:sz w:val="24"/>
          <w:szCs w:val="24"/>
        </w:rPr>
        <w:t xml:space="preserve">2) не согласиться с возражениями Президента и одобрить закон в ранее принятой редакции (преодоление вето);</w:t>
      </w:r>
    </w:p>
    <w:p>
      <w:pPr>
        <w:spacing w:after="120"/>
        <w:ind w:firstLine="397"/>
        <w:jc w:val="both"/>
      </w:pPr>
      <w:r>
        <w:rPr>
          <w:rFonts w:ascii="Arial" w:cs="Arial" w:eastAsia="Arial" w:hAnsi="Arial"/>
          <w:sz w:val="24"/>
          <w:szCs w:val="24"/>
        </w:rPr>
        <w:t xml:space="preserve">3) образовать согласительную группу для выработки согласованного варианта закона.</w:t>
      </w:r>
    </w:p>
    <w:p>
      <w:pPr>
        <w:spacing w:after="120"/>
        <w:ind w:firstLine="397"/>
        <w:jc w:val="both"/>
      </w:pPr>
      <w:r>
        <w:rPr>
          <w:rFonts w:ascii="Arial" w:cs="Arial" w:eastAsia="Arial" w:hAnsi="Arial"/>
          <w:sz w:val="24"/>
          <w:szCs w:val="24"/>
        </w:rPr>
        <w:t xml:space="preserve">3. Жогорку Кенеш в случае принятия решения о согласии с возражениями Президента поручает ответственному комитету совместно с соответствующими отделами Аппарата доработать текст закона с учетом возражений Президента и направить на подпись Президенту.</w:t>
      </w:r>
    </w:p>
    <w:p>
      <w:pPr>
        <w:spacing w:after="120"/>
        <w:ind w:firstLine="397"/>
        <w:jc w:val="both"/>
      </w:pPr>
      <w:r>
        <w:rPr>
          <w:rFonts w:ascii="Arial" w:cs="Arial" w:eastAsia="Arial" w:hAnsi="Arial"/>
          <w:sz w:val="24"/>
          <w:szCs w:val="24"/>
        </w:rPr>
        <w:t xml:space="preserve">Если Жогорку Кенеш согласится с возражением Президента о нецелесообразности принятия закона в целом, закон считается отклоненным.</w:t>
      </w:r>
    </w:p>
    <w:p>
      <w:pPr>
        <w:spacing w:after="120"/>
        <w:ind w:firstLine="397"/>
        <w:jc w:val="both"/>
      </w:pPr>
      <w:r>
        <w:rPr>
          <w:rFonts w:ascii="Arial" w:cs="Arial" w:eastAsia="Arial" w:hAnsi="Arial"/>
          <w:sz w:val="24"/>
          <w:szCs w:val="24"/>
        </w:rPr>
        <w:t xml:space="preserve">4. Если Жогорку Кенеш повторно одобрит закон в ранее принятой редакции не менее чем двумя третями голосов депутатов от конституционного состава Жогорку Кенеша, закон направляется на подпись Президенту.</w:t>
      </w:r>
    </w:p>
    <w:p>
      <w:pPr>
        <w:spacing w:after="120"/>
        <w:ind w:firstLine="397"/>
        <w:jc w:val="both"/>
      </w:pPr>
      <w:r>
        <w:rPr>
          <w:rFonts w:ascii="Arial" w:cs="Arial" w:eastAsia="Arial" w:hAnsi="Arial"/>
          <w:sz w:val="24"/>
          <w:szCs w:val="24"/>
        </w:rPr>
        <w:t xml:space="preserve">5. Закон, одобренный в ранее принятой редакции, подлежит подписанию Президентом в течение 14 дней со дня поступления. В случае неподписания в установленный срок закон подписывается Торага не позднее 10 дней и подлежит опубликованию.</w:t>
      </w:r>
    </w:p>
    <w:p>
      <w:pPr>
        <w:spacing w:after="120"/>
        <w:ind w:firstLine="397"/>
        <w:jc w:val="both"/>
      </w:pPr>
      <w:r>
        <w:rPr>
          <w:rFonts w:ascii="Arial" w:cs="Arial" w:eastAsia="Arial" w:hAnsi="Arial"/>
          <w:sz w:val="24"/>
          <w:szCs w:val="24"/>
        </w:rPr>
        <w:t xml:space="preserve">6. Решение об образовании согласительной группы для подготовки закона с учетом возражений Президента принимается большинством голосов от присутствующих, но не менее чем 50 голосами депутатов.</w:t>
      </w:r>
    </w:p>
    <w:p>
      <w:pPr>
        <w:spacing w:after="120"/>
        <w:ind w:firstLine="397"/>
        <w:jc w:val="both"/>
      </w:pPr>
      <w:r>
        <w:rPr>
          <w:rFonts w:ascii="Arial" w:cs="Arial" w:eastAsia="Arial" w:hAnsi="Arial"/>
          <w:sz w:val="24"/>
          <w:szCs w:val="24"/>
        </w:rPr>
        <w:t xml:space="preserve">7. Если Жогорку Кенеш по результатам рассмотрения возражения Президента не примет одно из решений, предусмотренных частью 2 настоящей статьи, закон считается отклоненным.</w:t>
      </w:r>
    </w:p>
    <w:p>
      <w:pPr>
        <w:spacing w:after="120"/>
        <w:ind w:firstLine="397"/>
        <w:jc w:val="both"/>
      </w:pPr>
      <w:r>
        <w:rPr>
          <w:rFonts w:ascii="Arial" w:cs="Arial" w:eastAsia="Arial" w:hAnsi="Arial"/>
          <w:sz w:val="24"/>
          <w:szCs w:val="24"/>
        </w:rPr>
        <w:t xml:space="preserve">8. Жогорку Кенеш оставляет без рассмотрения возражения Президента, поступившие на закон:</w:t>
      </w:r>
    </w:p>
    <w:p>
      <w:pPr>
        <w:spacing w:after="120"/>
        <w:ind w:firstLine="397"/>
        <w:jc w:val="both"/>
      </w:pPr>
      <w:r>
        <w:rPr>
          <w:rFonts w:ascii="Arial" w:cs="Arial" w:eastAsia="Arial" w:hAnsi="Arial"/>
          <w:sz w:val="24"/>
          <w:szCs w:val="24"/>
        </w:rPr>
        <w:t xml:space="preserve">1) направленный на изменение основного закона, впоследствии признанного Жогорку Кенешем утратившим силу;</w:t>
      </w:r>
    </w:p>
    <w:p>
      <w:pPr>
        <w:spacing w:after="120"/>
        <w:ind w:firstLine="397"/>
        <w:jc w:val="both"/>
      </w:pPr>
      <w:r>
        <w:rPr>
          <w:rFonts w:ascii="Arial" w:cs="Arial" w:eastAsia="Arial" w:hAnsi="Arial"/>
          <w:sz w:val="24"/>
          <w:szCs w:val="24"/>
        </w:rPr>
        <w:t xml:space="preserve">2) содержание которого поглощено другим законом, вступившим в силу.</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63. Образование и деятельность согласительной группы</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При принятии решения о создании согласительной группы Жогорку Кенеш определяет количество и состав ее членов от Жогорку Кенеша и Президента.</w:t>
      </w:r>
    </w:p>
    <w:p>
      <w:pPr>
        <w:spacing w:after="120"/>
        <w:ind w:firstLine="397"/>
        <w:jc w:val="both"/>
      </w:pPr>
      <w:r>
        <w:rPr>
          <w:rFonts w:ascii="Arial" w:cs="Arial" w:eastAsia="Arial" w:hAnsi="Arial"/>
          <w:sz w:val="24"/>
          <w:szCs w:val="24"/>
        </w:rPr>
        <w:t xml:space="preserve">2. В согласительную группу от Жогорку Кенеша входят инициатор и представители ответственного комитета.</w:t>
      </w:r>
    </w:p>
    <w:p>
      <w:pPr>
        <w:spacing w:after="120"/>
        <w:ind w:firstLine="397"/>
        <w:jc w:val="both"/>
      </w:pPr>
      <w:r>
        <w:rPr>
          <w:rFonts w:ascii="Arial" w:cs="Arial" w:eastAsia="Arial" w:hAnsi="Arial"/>
          <w:sz w:val="24"/>
          <w:szCs w:val="24"/>
        </w:rPr>
        <w:t xml:space="preserve">3. Голосование членов согласительной группы при принятии решения проводится по принципу "одна сторона - один голос". Решение согласительной группы должно быть единогласным.</w:t>
      </w:r>
    </w:p>
    <w:p>
      <w:pPr>
        <w:spacing w:after="120"/>
        <w:ind w:firstLine="397"/>
        <w:jc w:val="both"/>
      </w:pPr>
      <w:r>
        <w:rPr>
          <w:rFonts w:ascii="Arial" w:cs="Arial" w:eastAsia="Arial" w:hAnsi="Arial"/>
          <w:sz w:val="24"/>
          <w:szCs w:val="24"/>
        </w:rPr>
        <w:t xml:space="preserve">4. До подписания согласованного варианта закона и таблицы поправок сопредседатель согласительной группы от Жогорку Кенеша направляет их в экспертную службу для выполнения условий, предусмотренных частями 1 и 2 статьи 50 настоящего Регламента.</w:t>
      </w:r>
    </w:p>
    <w:p>
      <w:pPr>
        <w:spacing w:after="120"/>
        <w:ind w:firstLine="397"/>
        <w:jc w:val="both"/>
      </w:pPr>
      <w:r>
        <w:rPr>
          <w:rFonts w:ascii="Arial" w:cs="Arial" w:eastAsia="Arial" w:hAnsi="Arial"/>
          <w:sz w:val="24"/>
          <w:szCs w:val="24"/>
        </w:rPr>
        <w:t xml:space="preserve">5. Согласительная группа не позднее 30 календарных дней со дня принятия Жогорку Кенешем решения о ее создании вносит на рассмотрение Жогорку Кенеша согласованный вариант закона и таблицу поправок.</w:t>
      </w:r>
    </w:p>
    <w:p>
      <w:pPr>
        <w:spacing w:after="120"/>
        <w:ind w:firstLine="397"/>
        <w:jc w:val="both"/>
      </w:pPr>
      <w:r>
        <w:rPr>
          <w:rFonts w:ascii="Arial" w:cs="Arial" w:eastAsia="Arial" w:hAnsi="Arial"/>
          <w:sz w:val="24"/>
          <w:szCs w:val="24"/>
        </w:rPr>
        <w:t xml:space="preserve">6. Организационное и информационное обеспечение деятельности согласительной группы осуществляет отдел ответственного комитета.</w:t>
      </w:r>
    </w:p>
    <w:p>
      <w:pPr>
        <w:spacing w:after="120"/>
        <w:ind w:firstLine="397"/>
        <w:jc w:val="both"/>
      </w:pPr>
      <w:r>
        <w:rPr>
          <w:rFonts w:ascii="Arial" w:cs="Arial" w:eastAsia="Arial" w:hAnsi="Arial"/>
          <w:sz w:val="24"/>
          <w:szCs w:val="24"/>
        </w:rPr>
        <w:t xml:space="preserve">7. Жогорку Кенеш принимает решение по выработанному согласительной группой варианту:</w:t>
      </w:r>
    </w:p>
    <w:p>
      <w:pPr>
        <w:spacing w:after="120"/>
        <w:ind w:firstLine="397"/>
        <w:jc w:val="both"/>
      </w:pPr>
      <w:r>
        <w:rPr>
          <w:rFonts w:ascii="Arial" w:cs="Arial" w:eastAsia="Arial" w:hAnsi="Arial"/>
          <w:sz w:val="24"/>
          <w:szCs w:val="24"/>
        </w:rPr>
        <w:t xml:space="preserve">1) конституционного закона - большинством не менее двух третей голосов от общего числа депутатов;</w:t>
      </w:r>
    </w:p>
    <w:p>
      <w:pPr>
        <w:spacing w:after="120"/>
        <w:ind w:firstLine="397"/>
        <w:jc w:val="both"/>
      </w:pPr>
      <w:r>
        <w:rPr>
          <w:rFonts w:ascii="Arial" w:cs="Arial" w:eastAsia="Arial" w:hAnsi="Arial"/>
          <w:sz w:val="24"/>
          <w:szCs w:val="24"/>
        </w:rPr>
        <w:t xml:space="preserve">2) закона - большинством от числа присутствующих, но не менее чем 50 голосами депутатов.</w:t>
      </w:r>
    </w:p>
    <w:p>
      <w:pPr>
        <w:spacing w:after="120" w:before="200"/>
        <w:ind w:firstLine="397"/>
        <w:jc w:val="center"/>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24"/>
          <w:szCs w:val="24"/>
        </w:rPr>
        <w:t xml:space="preserve">РАЗДЕЛ IV
 СПЕЦИАЛЬНЫЕ ЗАКОНОДАТЕЛЬНЫЕ ПРОЦЕДУРЫ</w:t>
      </w:r>
    </w:p>
    <w:p>
      <w:pPr>
        <w:spacing w:after="120" w:before="200"/>
        <w:ind w:firstLine="397"/>
        <w:jc w:val="center"/>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24"/>
          <w:szCs w:val="24"/>
        </w:rPr>
        <w:t xml:space="preserve">Глава 10
 Внесение изменений в Конституцию. Назначение референдума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64. Особенности рассмотрения Жогорку Кенешем проектов законов о внесении изменений в Конституцию</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Порядок инициирования и принятия проекта закона о внесении изменений в Конституцию определяется статьей 114 Конституции.</w:t>
      </w:r>
    </w:p>
    <w:p>
      <w:pPr>
        <w:spacing w:after="120"/>
        <w:ind w:firstLine="397"/>
        <w:jc w:val="both"/>
      </w:pPr>
      <w:r>
        <w:rPr>
          <w:rFonts w:ascii="Arial" w:cs="Arial" w:eastAsia="Arial" w:hAnsi="Arial"/>
          <w:sz w:val="24"/>
          <w:szCs w:val="24"/>
        </w:rPr>
        <w:t xml:space="preserve">2. Проект закона о внесении изменений в Конституцию подлежит направлению в Конституционную палату Верховного суда для дачи заключения.</w:t>
      </w:r>
    </w:p>
    <w:p>
      <w:pPr>
        <w:spacing w:after="120"/>
        <w:ind w:firstLine="397"/>
        <w:jc w:val="both"/>
      </w:pPr>
      <w:r>
        <w:rPr>
          <w:rFonts w:ascii="Arial" w:cs="Arial" w:eastAsia="Arial" w:hAnsi="Arial"/>
          <w:sz w:val="24"/>
          <w:szCs w:val="24"/>
        </w:rPr>
        <w:t xml:space="preserve">В случае вынесения Конституционной палатой Верховного суда отрицательного заключения проект закона о внесении изменений в Конституцию рассмотрению не подлежит.</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65. Назначение референдума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Референдум назначается законом.</w:t>
      </w:r>
    </w:p>
    <w:p>
      <w:pPr>
        <w:spacing w:after="120"/>
        <w:ind w:firstLine="397"/>
        <w:jc w:val="both"/>
      </w:pPr>
      <w:r>
        <w:rPr>
          <w:rFonts w:ascii="Arial" w:cs="Arial" w:eastAsia="Arial" w:hAnsi="Arial"/>
          <w:sz w:val="24"/>
          <w:szCs w:val="24"/>
        </w:rPr>
        <w:t xml:space="preserve">2. Предметом назначения референдума являются проекты законов о внесении изменений в Конституцию, важные вопросы государственного значения, перечень которых установлен конституционным законом о референдуме.</w:t>
      </w:r>
    </w:p>
    <w:p>
      <w:pPr>
        <w:spacing w:after="120"/>
        <w:ind w:firstLine="397"/>
        <w:jc w:val="both"/>
      </w:pPr>
      <w:r>
        <w:rPr>
          <w:rFonts w:ascii="Arial" w:cs="Arial" w:eastAsia="Arial" w:hAnsi="Arial"/>
          <w:sz w:val="24"/>
          <w:szCs w:val="24"/>
        </w:rPr>
        <w:t xml:space="preserve">3. Законом о назначении референдума определяются вопрос или наименование проекта закона (предмет референдума), дата проведения референдума.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66. Особенности рассмотрения Жогорку Кенешем проектов законов о назначении референдума по внесению изменений в Конституцию</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К проекту закона о назначении референдума по внесению изменений в Конституцию кроме документов, указанных в статье 47 настоящего Регламента, прилагается проект закона о внесении изменений в Конституцию.</w:t>
      </w:r>
    </w:p>
    <w:p>
      <w:pPr>
        <w:spacing w:after="120"/>
        <w:ind w:firstLine="397"/>
        <w:jc w:val="both"/>
      </w:pPr>
      <w:r>
        <w:rPr>
          <w:rFonts w:ascii="Arial" w:cs="Arial" w:eastAsia="Arial" w:hAnsi="Arial"/>
          <w:sz w:val="24"/>
          <w:szCs w:val="24"/>
        </w:rPr>
        <w:t xml:space="preserve">2. При обсуждении проекта закона о назначении референдума не допускается внесение изменений в текст проекта закона о внесении изменений в Конституцию.</w:t>
      </w:r>
    </w:p>
    <w:p>
      <w:pPr>
        <w:spacing w:after="120"/>
        <w:ind w:firstLine="397"/>
        <w:jc w:val="both"/>
      </w:pPr>
      <w:r>
        <w:rPr>
          <w:rFonts w:ascii="Arial" w:cs="Arial" w:eastAsia="Arial" w:hAnsi="Arial"/>
          <w:sz w:val="24"/>
          <w:szCs w:val="24"/>
        </w:rPr>
        <w:t xml:space="preserve">3. Проект закона о назначении референдума по внесению изменений в Конституцию принимается большинством не менее двух третей голосов от общего числа депутатов не ранее одного и не позднее 3 месяцев со дня поступления законопроекта в Жогорку Кенеш.</w:t>
      </w:r>
    </w:p>
    <w:p>
      <w:pPr>
        <w:spacing w:after="120"/>
        <w:ind w:firstLine="397"/>
        <w:jc w:val="both"/>
      </w:pPr>
      <w:r>
        <w:rPr>
          <w:rFonts w:ascii="Arial" w:cs="Arial" w:eastAsia="Arial" w:hAnsi="Arial"/>
          <w:sz w:val="24"/>
          <w:szCs w:val="24"/>
        </w:rPr>
        <w:t xml:space="preserve">4. Постановление Жогорку Кенеша об отклонении проекта закона о назначении референдума может быть обжаловано в Конституционную палату Верховного суда.</w:t>
      </w:r>
    </w:p>
    <w:p>
      <w:pPr>
        <w:spacing w:after="120"/>
        <w:ind w:firstLine="39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24"/>
          <w:szCs w:val="24"/>
        </w:rPr>
        <w:t xml:space="preserve">Глава 11
 Принятие законов о ратификации или денонсации международных договоров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67. Согласование проектов международных договоров, подлежащих ратификации или денонсации Жогорку Кенешем</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Проект международного договора, подлежащий ратификации или денонсации Жогорку Кенешем, перед его подписанием Президентом или Правительством направляется в соответствующие комитеты Жогорку Кенеша для согласования.</w:t>
      </w:r>
    </w:p>
    <w:p>
      <w:pPr>
        <w:spacing w:after="120"/>
        <w:ind w:firstLine="397"/>
        <w:jc w:val="both"/>
      </w:pPr>
      <w:r>
        <w:rPr>
          <w:rFonts w:ascii="Arial" w:cs="Arial" w:eastAsia="Arial" w:hAnsi="Arial"/>
          <w:sz w:val="24"/>
          <w:szCs w:val="24"/>
        </w:rPr>
        <w:t xml:space="preserve">2. Ответственный комитет совместно с профильным комитетом рассматривает:</w:t>
      </w:r>
    </w:p>
    <w:p>
      <w:pPr>
        <w:spacing w:after="120"/>
        <w:ind w:firstLine="397"/>
        <w:jc w:val="both"/>
      </w:pPr>
      <w:r>
        <w:rPr>
          <w:rFonts w:ascii="Arial" w:cs="Arial" w:eastAsia="Arial" w:hAnsi="Arial"/>
          <w:sz w:val="24"/>
          <w:szCs w:val="24"/>
        </w:rPr>
        <w:t xml:space="preserve">1) текст проекта международного договора;</w:t>
      </w:r>
    </w:p>
    <w:p>
      <w:pPr>
        <w:spacing w:after="120"/>
        <w:ind w:firstLine="397"/>
        <w:jc w:val="both"/>
      </w:pPr>
      <w:r>
        <w:rPr>
          <w:rFonts w:ascii="Arial" w:cs="Arial" w:eastAsia="Arial" w:hAnsi="Arial"/>
          <w:sz w:val="24"/>
          <w:szCs w:val="24"/>
        </w:rPr>
        <w:t xml:space="preserve">2) экспертизу Министерства юстиции о соответствии текста законодательству Кыргызской Республики;</w:t>
      </w:r>
    </w:p>
    <w:p>
      <w:pPr>
        <w:spacing w:after="120"/>
        <w:ind w:firstLine="397"/>
        <w:jc w:val="both"/>
      </w:pPr>
      <w:r>
        <w:rPr>
          <w:rFonts w:ascii="Arial" w:cs="Arial" w:eastAsia="Arial" w:hAnsi="Arial"/>
          <w:sz w:val="24"/>
          <w:szCs w:val="24"/>
        </w:rPr>
        <w:t xml:space="preserve">3) экспертизу Министерства финансов в части финансовых обязательств, вытекающих из проекта договора;</w:t>
      </w:r>
    </w:p>
    <w:p>
      <w:pPr>
        <w:spacing w:after="120"/>
        <w:ind w:firstLine="397"/>
        <w:jc w:val="both"/>
      </w:pPr>
      <w:r>
        <w:rPr>
          <w:rFonts w:ascii="Arial" w:cs="Arial" w:eastAsia="Arial" w:hAnsi="Arial"/>
          <w:sz w:val="24"/>
          <w:szCs w:val="24"/>
        </w:rPr>
        <w:t xml:space="preserve">4) документы согласования с органом, ведающим вопросами иностранных дел.</w:t>
      </w:r>
    </w:p>
    <w:p>
      <w:pPr>
        <w:spacing w:after="120"/>
        <w:ind w:firstLine="397"/>
        <w:jc w:val="both"/>
      </w:pPr>
      <w:r>
        <w:rPr>
          <w:rFonts w:ascii="Arial" w:cs="Arial" w:eastAsia="Arial" w:hAnsi="Arial"/>
          <w:sz w:val="24"/>
          <w:szCs w:val="24"/>
        </w:rPr>
        <w:t xml:space="preserve">3. В случае наличия замечаний Жогорку Кенеша по тексту проекта международного договора они направляются Президенту или Правительству для проработки со стороной договора.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68. Порядок ратификации международных договоров. Ратификация международного договора по изменению государственной границы</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Жогорку Кенеш рассматривает и принимает решения по вопросам ратификации и денонсации международных договоров (соглашений).</w:t>
      </w:r>
    </w:p>
    <w:p>
      <w:pPr>
        <w:spacing w:after="120"/>
        <w:ind w:firstLine="397"/>
        <w:jc w:val="both"/>
      </w:pPr>
      <w:r>
        <w:rPr>
          <w:rFonts w:ascii="Arial" w:cs="Arial" w:eastAsia="Arial" w:hAnsi="Arial"/>
          <w:sz w:val="24"/>
          <w:szCs w:val="24"/>
        </w:rPr>
        <w:t xml:space="preserve">2. Проект закона о ратификации или денонсации международного договора вносится Правительством в установленном порядке при наличии следующих документов:</w:t>
      </w:r>
    </w:p>
    <w:p>
      <w:pPr>
        <w:spacing w:after="120"/>
        <w:ind w:firstLine="397"/>
        <w:jc w:val="both"/>
      </w:pPr>
      <w:r>
        <w:rPr>
          <w:rFonts w:ascii="Arial" w:cs="Arial" w:eastAsia="Arial" w:hAnsi="Arial"/>
          <w:sz w:val="24"/>
          <w:szCs w:val="24"/>
        </w:rPr>
        <w:t xml:space="preserve">1) текста международного договора;</w:t>
      </w:r>
    </w:p>
    <w:p>
      <w:pPr>
        <w:spacing w:after="120"/>
        <w:ind w:firstLine="397"/>
        <w:jc w:val="both"/>
      </w:pPr>
      <w:r>
        <w:rPr>
          <w:rFonts w:ascii="Arial" w:cs="Arial" w:eastAsia="Arial" w:hAnsi="Arial"/>
          <w:sz w:val="24"/>
          <w:szCs w:val="24"/>
        </w:rPr>
        <w:t xml:space="preserve">2) заключения Правительства о соответствии договора законодательству Кыргызской Республики и об оценке возможных финансово-экономических и иных последствий его ратификации;</w:t>
      </w:r>
    </w:p>
    <w:p>
      <w:pPr>
        <w:spacing w:after="120"/>
        <w:ind w:firstLine="397"/>
        <w:jc w:val="both"/>
      </w:pPr>
      <w:r>
        <w:rPr>
          <w:rFonts w:ascii="Arial" w:cs="Arial" w:eastAsia="Arial" w:hAnsi="Arial"/>
          <w:sz w:val="24"/>
          <w:szCs w:val="24"/>
        </w:rPr>
        <w:t xml:space="preserve">3) информации о ходе подготовки и подписания международного договора;</w:t>
      </w:r>
    </w:p>
    <w:p>
      <w:pPr>
        <w:spacing w:after="120"/>
        <w:ind w:firstLine="397"/>
        <w:jc w:val="both"/>
      </w:pPr>
      <w:r>
        <w:rPr>
          <w:rFonts w:ascii="Arial" w:cs="Arial" w:eastAsia="Arial" w:hAnsi="Arial"/>
          <w:sz w:val="24"/>
          <w:szCs w:val="24"/>
        </w:rPr>
        <w:t xml:space="preserve">4) заключения Конституционной палаты Верховного суда о конституционности международного договора.</w:t>
      </w:r>
    </w:p>
    <w:p>
      <w:pPr>
        <w:spacing w:after="120"/>
        <w:ind w:firstLine="397"/>
        <w:jc w:val="both"/>
      </w:pPr>
      <w:r>
        <w:rPr>
          <w:rFonts w:ascii="Arial" w:cs="Arial" w:eastAsia="Arial" w:hAnsi="Arial"/>
          <w:sz w:val="24"/>
          <w:szCs w:val="24"/>
        </w:rPr>
        <w:t xml:space="preserve">3. Торага, исходя из содержания поступившего на ратификацию или денонсацию международного договора, определяет ответственный комитет по подготовке его к рассмотрению Жогорку Кенешем.</w:t>
      </w:r>
    </w:p>
    <w:p>
      <w:pPr>
        <w:spacing w:after="120"/>
        <w:ind w:firstLine="397"/>
        <w:jc w:val="both"/>
      </w:pPr>
      <w:r>
        <w:rPr>
          <w:rFonts w:ascii="Arial" w:cs="Arial" w:eastAsia="Arial" w:hAnsi="Arial"/>
          <w:sz w:val="24"/>
          <w:szCs w:val="24"/>
        </w:rPr>
        <w:t xml:space="preserve">4. Профильный комитет оказывает содействие ответственному комитету в подготовке заключения по международному договору в соответствии с его компетенцией.</w:t>
      </w:r>
    </w:p>
    <w:p>
      <w:pPr>
        <w:spacing w:after="120"/>
        <w:ind w:firstLine="397"/>
        <w:jc w:val="both"/>
      </w:pPr>
      <w:r>
        <w:rPr>
          <w:rFonts w:ascii="Arial" w:cs="Arial" w:eastAsia="Arial" w:hAnsi="Arial"/>
          <w:sz w:val="24"/>
          <w:szCs w:val="24"/>
        </w:rPr>
        <w:t xml:space="preserve">При рассмотрении международного договора ответственный комитет может создать рабочую группу по подготовке материалов на заседание Жогорку Кенеша.</w:t>
      </w:r>
    </w:p>
    <w:p>
      <w:pPr>
        <w:spacing w:after="120"/>
        <w:ind w:firstLine="397"/>
        <w:jc w:val="both"/>
      </w:pPr>
      <w:r>
        <w:rPr>
          <w:rFonts w:ascii="Arial" w:cs="Arial" w:eastAsia="Arial" w:hAnsi="Arial"/>
          <w:sz w:val="24"/>
          <w:szCs w:val="24"/>
        </w:rPr>
        <w:t xml:space="preserve">5. Ответственный комитет по итогам рассмотрения представляет заключение, в котором содержатся:</w:t>
      </w:r>
    </w:p>
    <w:p>
      <w:pPr>
        <w:spacing w:after="120"/>
        <w:ind w:firstLine="397"/>
        <w:jc w:val="both"/>
      </w:pPr>
      <w:r>
        <w:rPr>
          <w:rFonts w:ascii="Arial" w:cs="Arial" w:eastAsia="Arial" w:hAnsi="Arial"/>
          <w:sz w:val="24"/>
          <w:szCs w:val="24"/>
        </w:rPr>
        <w:t xml:space="preserve">1) рекомендация о принятии или отклонении проекта закона о ратификации;</w:t>
      </w:r>
    </w:p>
    <w:p>
      <w:pPr>
        <w:spacing w:after="120"/>
        <w:ind w:firstLine="397"/>
        <w:jc w:val="both"/>
      </w:pPr>
      <w:r>
        <w:rPr>
          <w:rFonts w:ascii="Arial" w:cs="Arial" w:eastAsia="Arial" w:hAnsi="Arial"/>
          <w:sz w:val="24"/>
          <w:szCs w:val="24"/>
        </w:rPr>
        <w:t xml:space="preserve">2) предложения о необходимости сопроводить ратификацию или денонсацию возможными декларациями, заявлениями или оговорками, допускаемыми международным правом, за исключением двусторонних международных договоров.</w:t>
      </w:r>
    </w:p>
    <w:p>
      <w:pPr>
        <w:spacing w:after="120"/>
        <w:ind w:firstLine="397"/>
        <w:jc w:val="both"/>
      </w:pPr>
      <w:r>
        <w:rPr>
          <w:rFonts w:ascii="Arial" w:cs="Arial" w:eastAsia="Arial" w:hAnsi="Arial"/>
          <w:sz w:val="24"/>
          <w:szCs w:val="24"/>
        </w:rPr>
        <w:t xml:space="preserve">6. Проекты законов о ратификации или денонсации международных договоров, устанавливающие государственные границы Кыргызской Республики, принимаются Жогорку Кенешем после проведения трех чтений большинством не менее двух третей голосов от общего числа депутатов.</w:t>
      </w:r>
    </w:p>
    <w:p>
      <w:pPr>
        <w:spacing w:after="120"/>
        <w:ind w:firstLine="397"/>
        <w:jc w:val="both"/>
      </w:pPr>
      <w:r>
        <w:rPr>
          <w:rFonts w:ascii="Arial" w:cs="Arial" w:eastAsia="Arial" w:hAnsi="Arial"/>
          <w:sz w:val="24"/>
          <w:szCs w:val="24"/>
        </w:rPr>
        <w:t xml:space="preserve">7. В случае если Жогорку Кенеш принимает решение об отсрочке рассмотрения вопроса о ратификации международного договора, такое решение должно быть мотивировано.</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69. Особенности рассмотрения и принятия отдельных законов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Проекты законов об административно-территориальном устройстве, установлении воинских званий, дипломатических рангов и иных специальных званий, учреждении государственных наград и почетных званий, амнистии рассматриваются Жогорку Кенешем при наличии заключения Правительства.</w:t>
      </w:r>
    </w:p>
    <w:p>
      <w:pPr>
        <w:spacing w:after="120"/>
        <w:ind w:firstLine="397"/>
        <w:jc w:val="both"/>
      </w:pPr>
      <w:r>
        <w:rPr>
          <w:rFonts w:ascii="Arial" w:cs="Arial" w:eastAsia="Arial" w:hAnsi="Arial"/>
          <w:sz w:val="24"/>
          <w:szCs w:val="24"/>
        </w:rPr>
        <w:t xml:space="preserve">2. Законы о республиканском бюджете и налогах подлежат обязательному подписанию Президентом.</w:t>
      </w:r>
    </w:p>
    <w:p>
      <w:pPr>
        <w:spacing w:after="120"/>
        <w:ind w:firstLine="397"/>
        <w:jc w:val="both"/>
      </w:pPr>
      <w:r>
        <w:rPr>
          <w:rFonts w:ascii="Arial" w:cs="Arial" w:eastAsia="Arial" w:hAnsi="Arial"/>
          <w:sz w:val="24"/>
          <w:szCs w:val="24"/>
        </w:rPr>
        <w:t xml:space="preserve">3. Рассмотрение и принятие указанных законов Жогорку Кенешем осуществляются согласно нормам соответствующих законов и раздела III настоящего Регламента.</w:t>
      </w:r>
    </w:p>
    <w:p>
      <w:pPr>
        <w:spacing w:after="120"/>
        <w:ind w:firstLine="39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24"/>
          <w:szCs w:val="24"/>
        </w:rPr>
        <w:t xml:space="preserve">Глава 12
 Рассмотрение и утверждение республиканского бюджета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70. Общие положения формирования бюджетов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Проект республиканского бюджета формируется на основе прогноза социально-экономического развития Кыргызской Республики, Бюджетной резолюции Жогорку Кенеша, Основных направлений фискальной политики и в соответствии с требованиями Бюджетного </w:t>
      </w:r>
      <w:r>
        <w:rPr>
          <w:rFonts w:ascii="Arial" w:cs="Arial" w:eastAsia="Arial" w:hAnsi="Arial"/>
          <w:sz w:val="24"/>
          <w:szCs w:val="24"/>
        </w:rPr>
        <w:t xml:space="preserve">кодекса</w:t>
      </w:r>
      <w:r>
        <w:rPr>
          <w:rFonts w:ascii="Arial" w:cs="Arial" w:eastAsia="Arial" w:hAnsi="Arial"/>
          <w:sz w:val="24"/>
          <w:szCs w:val="24"/>
        </w:rPr>
        <w:t xml:space="preserve"> Кыргызской Республики.</w:t>
      </w:r>
    </w:p>
    <w:p>
      <w:pPr>
        <w:spacing w:after="120"/>
        <w:ind w:firstLine="397"/>
        <w:jc w:val="both"/>
      </w:pPr>
      <w:r>
        <w:rPr>
          <w:rFonts w:ascii="Arial" w:cs="Arial" w:eastAsia="Arial" w:hAnsi="Arial"/>
          <w:sz w:val="24"/>
          <w:szCs w:val="24"/>
        </w:rPr>
        <w:t xml:space="preserve">2. Бюджетная резолюция Жогорку Кенеша определяет основные направления бюджетной политики на среднесрочный период и приоритеты государственного бюджета, являющиеся ориентиром при разработке проекта республиканского бюджета.</w:t>
      </w:r>
    </w:p>
    <w:p>
      <w:pPr>
        <w:spacing w:after="120"/>
        <w:ind w:firstLine="397"/>
        <w:jc w:val="both"/>
      </w:pPr>
      <w:r>
        <w:rPr>
          <w:rFonts w:ascii="Arial" w:cs="Arial" w:eastAsia="Arial" w:hAnsi="Arial"/>
          <w:sz w:val="24"/>
          <w:szCs w:val="24"/>
        </w:rPr>
        <w:t xml:space="preserve">3. Профильный комитет Жогорку Кенеша разрабатывает проект Бюджетной резолюции, в которой отражаются основные направления бюджетной политики на предстоящий год, с учетом предложений фракций, комитетов и депутатов Жогорку Кенеша и вносит на рассмотрение Жогорку Кенеша.</w:t>
      </w:r>
    </w:p>
    <w:p>
      <w:pPr>
        <w:spacing w:after="120"/>
        <w:ind w:firstLine="397"/>
        <w:jc w:val="both"/>
      </w:pPr>
      <w:r>
        <w:rPr>
          <w:rFonts w:ascii="Arial" w:cs="Arial" w:eastAsia="Arial" w:hAnsi="Arial"/>
          <w:sz w:val="24"/>
          <w:szCs w:val="24"/>
        </w:rPr>
        <w:t xml:space="preserve">4. Бюджетная резолюция Жогорку Кенеша одобряется постановлением и принимается большинством от числа присутствующих депутатов, но не менее чем 50 голосами, до 30 апреля.</w:t>
      </w:r>
    </w:p>
    <w:p>
      <w:pPr>
        <w:spacing w:after="120"/>
        <w:ind w:firstLine="397"/>
        <w:jc w:val="both"/>
      </w:pPr>
      <w:r>
        <w:rPr>
          <w:rFonts w:ascii="Arial" w:cs="Arial" w:eastAsia="Arial" w:hAnsi="Arial"/>
          <w:sz w:val="24"/>
          <w:szCs w:val="24"/>
        </w:rPr>
        <w:t xml:space="preserve">5. Профильные комитеты Жогорку Кенеша вправе запрашивать информацию у соответствующих уполномоченных государственных органов о расходовании текущих бюджетных средств и направлять ее в Счетную палату для предоставления соответствующего заключения.</w:t>
      </w:r>
    </w:p>
    <w:p>
      <w:pPr>
        <w:spacing w:after="120"/>
        <w:ind w:firstLine="397"/>
        <w:jc w:val="both"/>
      </w:pPr>
      <w:r>
        <w:rPr>
          <w:rFonts w:ascii="Arial" w:cs="Arial" w:eastAsia="Arial" w:hAnsi="Arial"/>
          <w:i/>
          <w:iCs/>
          <w:sz w:val="24"/>
          <w:szCs w:val="24"/>
        </w:rPr>
        <w:t xml:space="preserve">(В редакции Закона КР от </w:t>
      </w:r>
      <w:hyperlink w:history="1" r:id="rIdtjheeccujgfjmkldkwklt">
        <w:r>
          <w:rPr>
            <w:rFonts w:ascii="Arial" w:cs="Arial" w:eastAsia="Arial" w:hAnsi="Arial"/>
            <w:i/>
            <w:iCs/>
            <w:color w:val="1D4ED8"/>
            <w:sz w:val="24"/>
            <w:szCs w:val="24"/>
            <w:u w:val="single"/>
          </w:rPr>
          <w:t xml:space="preserve">8 августа 2017 года № 172</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71. Рассмотрение проекта закона о республиканском бюджете фракциями и комитетами Жогорку Кенеша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Правительство вносит на рассмотрение Жогорку Кенеша одобренный проект закона о республиканском бюджете на очередной бюджетный год и прогнозируемый период в соответствии с требованиями Бюджетного </w:t>
      </w:r>
      <w:r>
        <w:rPr>
          <w:rFonts w:ascii="Arial" w:cs="Arial" w:eastAsia="Arial" w:hAnsi="Arial"/>
          <w:sz w:val="24"/>
          <w:szCs w:val="24"/>
        </w:rPr>
        <w:t xml:space="preserve">кодекса</w:t>
      </w:r>
      <w:r>
        <w:rPr>
          <w:rFonts w:ascii="Arial" w:cs="Arial" w:eastAsia="Arial" w:hAnsi="Arial"/>
          <w:sz w:val="24"/>
          <w:szCs w:val="24"/>
        </w:rPr>
        <w:t xml:space="preserve"> Кыргызской Республики не позднее 1 октября года, предшествующего очередному бюджетному году.</w:t>
      </w:r>
    </w:p>
    <w:p>
      <w:pPr>
        <w:spacing w:after="120"/>
        <w:ind w:firstLine="397"/>
        <w:jc w:val="both"/>
      </w:pPr>
      <w:r>
        <w:rPr>
          <w:rFonts w:ascii="Arial" w:cs="Arial" w:eastAsia="Arial" w:hAnsi="Arial"/>
          <w:sz w:val="24"/>
          <w:szCs w:val="24"/>
        </w:rPr>
        <w:t xml:space="preserve">2. Парламентские фракции и комитеты Жогорку Кенеша в течение 20 дней со дня представления в Жогорку Кенеш проекта республиканского бюджета:</w:t>
      </w:r>
    </w:p>
    <w:p>
      <w:pPr>
        <w:spacing w:after="120"/>
        <w:ind w:firstLine="397"/>
        <w:jc w:val="both"/>
      </w:pPr>
      <w:r>
        <w:rPr>
          <w:rFonts w:ascii="Arial" w:cs="Arial" w:eastAsia="Arial" w:hAnsi="Arial"/>
          <w:sz w:val="24"/>
          <w:szCs w:val="24"/>
        </w:rPr>
        <w:t xml:space="preserve">1) заслушивают информацию руководителей государственных органов, председателя Совета судей по вопросам, входящим в ведение соответствующих комитетов Жогорку Кенеша, и заключения председателей Национального банка и Счетной палаты к проекту республиканского бюджета;</w:t>
      </w:r>
    </w:p>
    <w:p>
      <w:pPr>
        <w:spacing w:after="120"/>
        <w:ind w:firstLine="397"/>
        <w:jc w:val="both"/>
      </w:pPr>
      <w:r>
        <w:rPr>
          <w:rFonts w:ascii="Arial" w:cs="Arial" w:eastAsia="Arial" w:hAnsi="Arial"/>
          <w:sz w:val="24"/>
          <w:szCs w:val="24"/>
        </w:rPr>
        <w:t xml:space="preserve">2) представляют на рассмотрение профильного комитета Жогорку Кенеша заключения по республиканскому бюджету по курируемым направлениям с учетом ограничений, установленных нормативными правовыми актами Кыргызской Республики в области защиты государственных секретов;</w:t>
      </w:r>
    </w:p>
    <w:p>
      <w:pPr>
        <w:spacing w:after="120"/>
        <w:ind w:firstLine="397"/>
        <w:jc w:val="both"/>
      </w:pPr>
      <w:r>
        <w:rPr>
          <w:rFonts w:ascii="Arial" w:cs="Arial" w:eastAsia="Arial" w:hAnsi="Arial"/>
          <w:sz w:val="24"/>
          <w:szCs w:val="24"/>
        </w:rPr>
        <w:t xml:space="preserve">3) в случае принятия комитетами и фракциями Жогорку Кенеша решений об увеличении определенных расходов республиканского бюджета в обязательном порядке вносятся предложения о сокращении других категорий расходов в соответствующем объеме и/или определяются конкретные источники финансирования дополнительных расходов.</w:t>
      </w:r>
    </w:p>
    <w:p>
      <w:pPr>
        <w:spacing w:after="120"/>
        <w:ind w:firstLine="397"/>
        <w:jc w:val="both"/>
      </w:pPr>
      <w:r>
        <w:rPr>
          <w:rFonts w:ascii="Arial" w:cs="Arial" w:eastAsia="Arial" w:hAnsi="Arial"/>
          <w:sz w:val="24"/>
          <w:szCs w:val="24"/>
        </w:rPr>
        <w:t xml:space="preserve">3. Профильный комитет Жогорку Кенеша:</w:t>
      </w:r>
    </w:p>
    <w:p>
      <w:pPr>
        <w:spacing w:after="120"/>
        <w:ind w:firstLine="397"/>
        <w:jc w:val="both"/>
      </w:pPr>
      <w:r>
        <w:rPr>
          <w:rFonts w:ascii="Arial" w:cs="Arial" w:eastAsia="Arial" w:hAnsi="Arial"/>
          <w:sz w:val="24"/>
          <w:szCs w:val="24"/>
        </w:rPr>
        <w:t xml:space="preserve">1) рассматривает заключения фракций и комитетов Жогорку Кенеша, Национального банка и Счетной палаты для их обобщения;</w:t>
      </w:r>
    </w:p>
    <w:p>
      <w:pPr>
        <w:spacing w:after="120"/>
        <w:ind w:firstLine="397"/>
        <w:jc w:val="both"/>
      </w:pPr>
      <w:r>
        <w:rPr>
          <w:rFonts w:ascii="Arial" w:cs="Arial" w:eastAsia="Arial" w:hAnsi="Arial"/>
          <w:sz w:val="24"/>
          <w:szCs w:val="24"/>
        </w:rPr>
        <w:t xml:space="preserve">2) проводит парламентские слушания по проекту закона о республиканском бюджете;</w:t>
      </w:r>
    </w:p>
    <w:p>
      <w:pPr>
        <w:spacing w:after="120"/>
        <w:ind w:firstLine="397"/>
        <w:jc w:val="both"/>
      </w:pPr>
      <w:r>
        <w:rPr>
          <w:rFonts w:ascii="Arial" w:cs="Arial" w:eastAsia="Arial" w:hAnsi="Arial"/>
          <w:sz w:val="24"/>
          <w:szCs w:val="24"/>
        </w:rPr>
        <w:t xml:space="preserve">3) проводит расширенное заседание с участием Премьер-министра, членов Правительства, лидеров фракций, председателей комитетов и депутатов Жогорку Кенеша по обсуждению проекта республиканского бюджета;</w:t>
      </w:r>
    </w:p>
    <w:p>
      <w:pPr>
        <w:spacing w:after="120"/>
        <w:ind w:firstLine="397"/>
        <w:jc w:val="both"/>
      </w:pPr>
      <w:r>
        <w:rPr>
          <w:rFonts w:ascii="Arial" w:cs="Arial" w:eastAsia="Arial" w:hAnsi="Arial"/>
          <w:sz w:val="24"/>
          <w:szCs w:val="24"/>
        </w:rPr>
        <w:t xml:space="preserve">4) вносит на рассмотрение Жогорку Кенеша проект закона о республиканском бюджете, заключение к нему с учетом предложений и замечаний фракций, комитетов Жогорку Кенеша, Национального банка и Счетной палаты.</w:t>
      </w:r>
    </w:p>
    <w:p>
      <w:pPr>
        <w:spacing w:after="120"/>
        <w:ind w:firstLine="397"/>
        <w:jc w:val="both"/>
      </w:pPr>
      <w:r>
        <w:rPr>
          <w:rFonts w:ascii="Arial" w:cs="Arial" w:eastAsia="Arial" w:hAnsi="Arial"/>
          <w:sz w:val="24"/>
          <w:szCs w:val="24"/>
        </w:rPr>
        <w:t xml:space="preserve">4. Рассмотрение проекта республиканского бюджета в профильном комитете Жогорку Кенеша должно быть завершено в течение 30 календарных дней с момента представления проекта в Жогорку Кенеш и проходит с учетом ограничений, установленных нормативными правовыми актами.</w:t>
      </w:r>
    </w:p>
    <w:p>
      <w:pPr>
        <w:spacing w:after="120"/>
        <w:ind w:firstLine="397"/>
        <w:jc w:val="both"/>
      </w:pPr>
      <w:r>
        <w:rPr>
          <w:rFonts w:ascii="Arial" w:cs="Arial" w:eastAsia="Arial" w:hAnsi="Arial"/>
          <w:i/>
          <w:iCs/>
          <w:sz w:val="24"/>
          <w:szCs w:val="24"/>
        </w:rPr>
        <w:t xml:space="preserve">(В редакции Закона КР от </w:t>
      </w:r>
      <w:hyperlink w:history="1" r:id="rIdsjtikhcxcbgdm5mwxaksh">
        <w:r>
          <w:rPr>
            <w:rFonts w:ascii="Arial" w:cs="Arial" w:eastAsia="Arial" w:hAnsi="Arial"/>
            <w:i/>
            <w:iCs/>
            <w:color w:val="1D4ED8"/>
            <w:sz w:val="24"/>
            <w:szCs w:val="24"/>
            <w:u w:val="single"/>
          </w:rPr>
          <w:t xml:space="preserve">8 августа 2017 года № 172</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72. Требования к принятию закона о республиканском бюджете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Проект закона о республиканском бюджете рассматривается Жогорку Кенешем по процедуре полного обсуждения в трех чтениях в соответствии с положениями настоящего Регламента.</w:t>
      </w:r>
    </w:p>
    <w:p>
      <w:pPr>
        <w:spacing w:after="120"/>
        <w:ind w:firstLine="397"/>
        <w:jc w:val="both"/>
      </w:pPr>
      <w:r>
        <w:rPr>
          <w:rFonts w:ascii="Arial" w:cs="Arial" w:eastAsia="Arial" w:hAnsi="Arial"/>
          <w:sz w:val="24"/>
          <w:szCs w:val="24"/>
        </w:rPr>
        <w:t xml:space="preserve">2. Принятие решения по вопросу утверждения республиканского бюджета и изменений к нему не может откладываться на следующее заседание, если это, по обращению Правительства, повлечет затруднения в бюджетном регулировании.</w:t>
      </w:r>
    </w:p>
    <w:p>
      <w:pPr>
        <w:spacing w:after="120"/>
        <w:ind w:firstLine="397"/>
        <w:jc w:val="both"/>
      </w:pPr>
      <w:r>
        <w:rPr>
          <w:rFonts w:ascii="Arial" w:cs="Arial" w:eastAsia="Arial" w:hAnsi="Arial"/>
          <w:i/>
          <w:iCs/>
          <w:sz w:val="24"/>
          <w:szCs w:val="24"/>
        </w:rPr>
        <w:t xml:space="preserve">(В редакции Закона КР от </w:t>
      </w:r>
      <w:hyperlink w:history="1" r:id="rIdvuyz5aa3rup_dhqlwdqc-">
        <w:r>
          <w:rPr>
            <w:rFonts w:ascii="Arial" w:cs="Arial" w:eastAsia="Arial" w:hAnsi="Arial"/>
            <w:i/>
            <w:iCs/>
            <w:color w:val="1D4ED8"/>
            <w:sz w:val="24"/>
            <w:szCs w:val="24"/>
            <w:u w:val="single"/>
          </w:rPr>
          <w:t xml:space="preserve">8 августа 2017 года № 172</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73. Рассмотрение проекта закона о республиканском бюджете в первом чтении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В первом чтении Жогорку Кенеш рассматривает:</w:t>
      </w:r>
    </w:p>
    <w:p>
      <w:pPr>
        <w:spacing w:after="120"/>
        <w:ind w:firstLine="397"/>
        <w:jc w:val="both"/>
      </w:pPr>
      <w:r>
        <w:rPr>
          <w:rFonts w:ascii="Arial" w:cs="Arial" w:eastAsia="Arial" w:hAnsi="Arial"/>
          <w:sz w:val="24"/>
          <w:szCs w:val="24"/>
        </w:rPr>
        <w:t xml:space="preserve">1) прогноз социально-экономического развития Кыргызской Республики на рассматриваемые периоды;</w:t>
      </w:r>
    </w:p>
    <w:p>
      <w:pPr>
        <w:spacing w:after="120"/>
        <w:ind w:firstLine="397"/>
        <w:jc w:val="both"/>
      </w:pPr>
      <w:r>
        <w:rPr>
          <w:rFonts w:ascii="Arial" w:cs="Arial" w:eastAsia="Arial" w:hAnsi="Arial"/>
          <w:sz w:val="24"/>
          <w:szCs w:val="24"/>
        </w:rPr>
        <w:t xml:space="preserve">2) программу бюджетной политики на очередной бюджетный год и прогнозируемый период.</w:t>
      </w:r>
    </w:p>
    <w:p>
      <w:pPr>
        <w:spacing w:after="120"/>
        <w:ind w:firstLine="397"/>
        <w:jc w:val="both"/>
      </w:pPr>
      <w:r>
        <w:rPr>
          <w:rFonts w:ascii="Arial" w:cs="Arial" w:eastAsia="Arial" w:hAnsi="Arial"/>
          <w:sz w:val="24"/>
          <w:szCs w:val="24"/>
        </w:rPr>
        <w:t xml:space="preserve">2. Принятый в первом чтении проект закона о республиканском бюджете направляется в профильный комитет Жогорку Кенеша на рассмотрение с учетом поступивших письменных предложений для внесения в Жогорку Кенеш на рассмотрение во втором чтении.</w:t>
      </w:r>
    </w:p>
    <w:p>
      <w:pPr>
        <w:spacing w:after="120"/>
        <w:ind w:firstLine="397"/>
        <w:jc w:val="both"/>
      </w:pPr>
      <w:r>
        <w:rPr>
          <w:rFonts w:ascii="Arial" w:cs="Arial" w:eastAsia="Arial" w:hAnsi="Arial"/>
          <w:sz w:val="24"/>
          <w:szCs w:val="24"/>
        </w:rPr>
        <w:t xml:space="preserve">3. Фракции и комитеты направляют в профильный комитет и одновременно в экспертную службу Жогорку Кенеша письменные предложения в 5-дневный срок.</w:t>
      </w:r>
    </w:p>
    <w:p>
      <w:pPr>
        <w:spacing w:after="120"/>
        <w:ind w:firstLine="397"/>
        <w:jc w:val="both"/>
      </w:pPr>
      <w:r>
        <w:rPr>
          <w:rFonts w:ascii="Arial" w:cs="Arial" w:eastAsia="Arial" w:hAnsi="Arial"/>
          <w:sz w:val="24"/>
          <w:szCs w:val="24"/>
        </w:rPr>
        <w:t xml:space="preserve">4. Уполномоченный государственный орган представляет по ним заключение о возможности включения/невключения их в проект закона о республиканском бюджете в 10-дневный срок.</w:t>
      </w:r>
    </w:p>
    <w:p>
      <w:pPr>
        <w:spacing w:after="120"/>
        <w:ind w:firstLine="397"/>
        <w:jc w:val="both"/>
      </w:pPr>
      <w:r>
        <w:rPr>
          <w:rFonts w:ascii="Arial" w:cs="Arial" w:eastAsia="Arial" w:hAnsi="Arial"/>
          <w:sz w:val="24"/>
          <w:szCs w:val="24"/>
        </w:rPr>
        <w:t xml:space="preserve">5. В случае отклонения проекта закона о республиканском бюджете в первом чтении Жогорку Кенеш определяет Правительству срок для доработки и представления проекта закона о республиканском бюджете для его повторного рассмотрения в первом чтении. </w:t>
      </w:r>
    </w:p>
    <w:p>
      <w:pPr>
        <w:spacing w:after="120"/>
        <w:ind w:firstLine="397"/>
        <w:jc w:val="both"/>
      </w:pPr>
      <w:r>
        <w:rPr>
          <w:rFonts w:ascii="Arial" w:cs="Arial" w:eastAsia="Arial" w:hAnsi="Arial"/>
          <w:i/>
          <w:iCs/>
          <w:sz w:val="24"/>
          <w:szCs w:val="24"/>
        </w:rPr>
        <w:t xml:space="preserve">(В редакции Закона КР от </w:t>
      </w:r>
      <w:hyperlink w:history="1" r:id="rIdwoivfmyitndxb-vk0zhjv">
        <w:r>
          <w:rPr>
            <w:rFonts w:ascii="Arial" w:cs="Arial" w:eastAsia="Arial" w:hAnsi="Arial"/>
            <w:i/>
            <w:iCs/>
            <w:color w:val="1D4ED8"/>
            <w:sz w:val="24"/>
            <w:szCs w:val="24"/>
            <w:u w:val="single"/>
          </w:rPr>
          <w:t xml:space="preserve">8 августа 2017 года № 172</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74. Рассмотрение проекта закона о республиканском бюджете во втором чтении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Жогорку Кенеш рассматривает проект закона о республиканском бюджете во втором чтении и принимает предложенные на очередной бюджетный год и последующий прогнозируемый период в соответствии с Бюджетной классификацией и приложениями следующие параметры:</w:t>
      </w:r>
    </w:p>
    <w:p>
      <w:pPr>
        <w:spacing w:after="120"/>
        <w:ind w:firstLine="397"/>
        <w:jc w:val="both"/>
      </w:pPr>
      <w:r>
        <w:rPr>
          <w:rFonts w:ascii="Arial" w:cs="Arial" w:eastAsia="Arial" w:hAnsi="Arial"/>
          <w:sz w:val="24"/>
          <w:szCs w:val="24"/>
        </w:rPr>
        <w:t xml:space="preserve">1) удельный вес доходов республиканского бюджета по отношению к валовому внутреннему продукту и их абсолютную сумму;</w:t>
      </w:r>
    </w:p>
    <w:p>
      <w:pPr>
        <w:spacing w:after="120"/>
        <w:ind w:firstLine="397"/>
        <w:jc w:val="both"/>
      </w:pPr>
      <w:r>
        <w:rPr>
          <w:rFonts w:ascii="Arial" w:cs="Arial" w:eastAsia="Arial" w:hAnsi="Arial"/>
          <w:sz w:val="24"/>
          <w:szCs w:val="24"/>
        </w:rPr>
        <w:t xml:space="preserve">2) удельный вес расходов республиканского бюджета по отношению к валовому внутреннему продукту и их абсолютную сумму;</w:t>
      </w:r>
    </w:p>
    <w:p>
      <w:pPr>
        <w:spacing w:after="120"/>
        <w:ind w:firstLine="397"/>
        <w:jc w:val="both"/>
      </w:pPr>
      <w:r>
        <w:rPr>
          <w:rFonts w:ascii="Arial" w:cs="Arial" w:eastAsia="Arial" w:hAnsi="Arial"/>
          <w:sz w:val="24"/>
          <w:szCs w:val="24"/>
        </w:rPr>
        <w:t xml:space="preserve">3) дефицит (профицит) республиканского бюджета в абсолютных цифрах и процентах к валовому внутреннему продукту;</w:t>
      </w:r>
    </w:p>
    <w:p>
      <w:pPr>
        <w:spacing w:after="120"/>
        <w:ind w:firstLine="397"/>
        <w:jc w:val="both"/>
      </w:pPr>
      <w:r>
        <w:rPr>
          <w:rFonts w:ascii="Arial" w:cs="Arial" w:eastAsia="Arial" w:hAnsi="Arial"/>
          <w:sz w:val="24"/>
          <w:szCs w:val="24"/>
        </w:rPr>
        <w:t xml:space="preserve">4) источники покрытия дефицита бюджета;</w:t>
      </w:r>
    </w:p>
    <w:p>
      <w:pPr>
        <w:spacing w:after="120"/>
        <w:ind w:firstLine="397"/>
        <w:jc w:val="both"/>
      </w:pPr>
      <w:r>
        <w:rPr>
          <w:rFonts w:ascii="Arial" w:cs="Arial" w:eastAsia="Arial" w:hAnsi="Arial"/>
          <w:sz w:val="24"/>
          <w:szCs w:val="24"/>
        </w:rPr>
        <w:t xml:space="preserve">5) нормативы распределения доходов между республиканским и местными бюджетами на очередной бюджетный год и последующий прогнозируемый период;</w:t>
      </w:r>
    </w:p>
    <w:p>
      <w:pPr>
        <w:spacing w:after="120"/>
        <w:ind w:firstLine="397"/>
        <w:jc w:val="both"/>
      </w:pPr>
      <w:r>
        <w:rPr>
          <w:rFonts w:ascii="Arial" w:cs="Arial" w:eastAsia="Arial" w:hAnsi="Arial"/>
          <w:sz w:val="24"/>
          <w:szCs w:val="24"/>
        </w:rPr>
        <w:t xml:space="preserve">6) верхний предел государственного внутреннего и внешнего долга Кыргызской Республики на конец очередного бюджетного года и последующий прогнозируемый период;</w:t>
      </w:r>
    </w:p>
    <w:p>
      <w:pPr>
        <w:spacing w:after="120"/>
        <w:ind w:firstLine="397"/>
        <w:jc w:val="both"/>
      </w:pPr>
      <w:r>
        <w:rPr>
          <w:rFonts w:ascii="Arial" w:cs="Arial" w:eastAsia="Arial" w:hAnsi="Arial"/>
          <w:sz w:val="24"/>
          <w:szCs w:val="24"/>
        </w:rPr>
        <w:t xml:space="preserve">7) нормативную величину резервных фондов Правительства на очередной бюджетный год и последующий прогнозируемый период.</w:t>
      </w:r>
    </w:p>
    <w:p>
      <w:pPr>
        <w:spacing w:after="120"/>
        <w:ind w:firstLine="397"/>
        <w:jc w:val="both"/>
      </w:pPr>
      <w:r>
        <w:rPr>
          <w:rFonts w:ascii="Arial" w:cs="Arial" w:eastAsia="Arial" w:hAnsi="Arial"/>
          <w:i/>
          <w:iCs/>
          <w:sz w:val="24"/>
          <w:szCs w:val="24"/>
        </w:rPr>
        <w:t xml:space="preserve">(В редакции Закона КР от </w:t>
      </w:r>
      <w:hyperlink w:history="1" r:id="rIdjeardqeyjl5pllcoclug-">
        <w:r>
          <w:rPr>
            <w:rFonts w:ascii="Arial" w:cs="Arial" w:eastAsia="Arial" w:hAnsi="Arial"/>
            <w:i/>
            <w:iCs/>
            <w:color w:val="1D4ED8"/>
            <w:sz w:val="24"/>
            <w:szCs w:val="24"/>
            <w:u w:val="single"/>
          </w:rPr>
          <w:t xml:space="preserve">8 августа 2017 года № 172</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74</w:t>
      </w:r>
      <w:r>
        <w:rPr>
          <w:rFonts w:ascii="Arial" w:cs="Arial" w:eastAsia="Arial" w:hAnsi="Arial"/>
          <w:sz w:val="24"/>
          <w:szCs w:val="24"/>
        </w:rPr>
        <w:t xml:space="preserve">1</w:t>
      </w:r>
      <w:r>
        <w:rPr>
          <w:rFonts w:ascii="Arial" w:cs="Arial" w:eastAsia="Arial" w:hAnsi="Arial"/>
          <w:sz w:val="24"/>
          <w:szCs w:val="24"/>
        </w:rPr>
        <w:t xml:space="preserve">. Рассмотрение проекта закона о республиканском бюджете в третьем чтении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По результатам рассмотрения проекта закона о республиканском бюджете в третьем чтении Жогорку Кенеш принимает закон о республиканском бюджете на очередной бюджетный год и последующий прогнозируемый период большинством от числа присутствующих, но не менее чем 50 голосами депутатов.</w:t>
      </w:r>
    </w:p>
    <w:p>
      <w:pPr>
        <w:spacing w:after="120"/>
        <w:ind w:firstLine="397"/>
        <w:jc w:val="both"/>
      </w:pPr>
      <w:r>
        <w:rPr>
          <w:rFonts w:ascii="Arial" w:cs="Arial" w:eastAsia="Arial" w:hAnsi="Arial"/>
          <w:sz w:val="24"/>
          <w:szCs w:val="24"/>
        </w:rPr>
        <w:t xml:space="preserve">2. Проект закона о республиканском бюджете рассматривается и принимается Жогорку Кенешем не позднее чем за один месяц до начала нового бюджетного года.</w:t>
      </w:r>
    </w:p>
    <w:p>
      <w:pPr>
        <w:spacing w:after="120"/>
        <w:ind w:firstLine="397"/>
        <w:jc w:val="both"/>
      </w:pPr>
      <w:r>
        <w:rPr>
          <w:rFonts w:ascii="Arial" w:cs="Arial" w:eastAsia="Arial" w:hAnsi="Arial"/>
          <w:sz w:val="24"/>
          <w:szCs w:val="24"/>
        </w:rPr>
        <w:t xml:space="preserve">3. В случае если до конца текущего года проект республиканского бюджета не будет утвержден, Правительство до его утверждения вправе производить расходы ежемесячно в пределах одной двенадцатой части годовой суммы расходов, предусмотренной в проекте республиканского бюджета, внесенном Правительством на рассмотрение Жогорку Кенеша.</w:t>
      </w:r>
    </w:p>
    <w:p>
      <w:pPr>
        <w:spacing w:after="120"/>
        <w:ind w:firstLine="397"/>
        <w:jc w:val="both"/>
      </w:pPr>
      <w:r>
        <w:rPr>
          <w:rFonts w:ascii="Arial" w:cs="Arial" w:eastAsia="Arial" w:hAnsi="Arial"/>
          <w:sz w:val="24"/>
          <w:szCs w:val="24"/>
        </w:rPr>
        <w:t xml:space="preserve">4. Принятый Жогорку Кенешем закон о республиканском бюджете и изменения к нему направляются на подпись Президенту в течение 14 календарных дней со дня их принятия.</w:t>
      </w:r>
    </w:p>
    <w:p>
      <w:pPr>
        <w:spacing w:after="120"/>
        <w:ind w:firstLine="397"/>
        <w:jc w:val="both"/>
      </w:pPr>
      <w:r>
        <w:rPr>
          <w:rFonts w:ascii="Arial" w:cs="Arial" w:eastAsia="Arial" w:hAnsi="Arial"/>
          <w:sz w:val="24"/>
          <w:szCs w:val="24"/>
        </w:rPr>
        <w:t xml:space="preserve">5. В случае самороспуска Жогорку Кенеша республиканский бюджет принимается Правительством и в течение месяца после формирования нового состава Жогорку Кенеша и Правительства вносится на утверждение Жогорку Кенеша.</w:t>
      </w:r>
    </w:p>
    <w:p>
      <w:pPr>
        <w:spacing w:after="120"/>
        <w:ind w:firstLine="397"/>
        <w:jc w:val="both"/>
      </w:pPr>
      <w:r>
        <w:rPr>
          <w:rFonts w:ascii="Arial" w:cs="Arial" w:eastAsia="Arial" w:hAnsi="Arial"/>
          <w:i/>
          <w:iCs/>
          <w:sz w:val="24"/>
          <w:szCs w:val="24"/>
        </w:rPr>
        <w:t xml:space="preserve">(В редакции Закона КР от </w:t>
      </w:r>
      <w:hyperlink w:history="1" r:id="rId6p-68u8h9m0l3jweuoiou">
        <w:r>
          <w:rPr>
            <w:rFonts w:ascii="Arial" w:cs="Arial" w:eastAsia="Arial" w:hAnsi="Arial"/>
            <w:i/>
            <w:iCs/>
            <w:color w:val="1D4ED8"/>
            <w:sz w:val="24"/>
            <w:szCs w:val="24"/>
            <w:u w:val="single"/>
          </w:rPr>
          <w:t xml:space="preserve">8 августа 2017 года № 172</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74</w:t>
      </w:r>
      <w:r>
        <w:rPr>
          <w:rFonts w:ascii="Arial" w:cs="Arial" w:eastAsia="Arial" w:hAnsi="Arial"/>
          <w:sz w:val="24"/>
          <w:szCs w:val="24"/>
        </w:rPr>
        <w:t xml:space="preserve">2</w:t>
      </w:r>
      <w:r>
        <w:rPr>
          <w:rFonts w:ascii="Arial" w:cs="Arial" w:eastAsia="Arial" w:hAnsi="Arial"/>
          <w:sz w:val="24"/>
          <w:szCs w:val="24"/>
        </w:rPr>
        <w:t xml:space="preserve">. Рассмотрение проектов законов о бюджетах Социального фонда и Фонда обязательного медицинского страхования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Правительство вносит на рассмотрение Жогорку Кенеша проекты бюджетов Социального фонда и Фонда обязательного медицинского страхования на очередной бюджетный год и прогнозируемый период в соответствии с требованиями Бюджетного </w:t>
      </w:r>
      <w:hyperlink w:history="1" r:id="rId5sqpjnquz9u8tilmotsq4">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не позднее 1 октября года, предшествующего очередному бюджетному году.</w:t>
      </w:r>
    </w:p>
    <w:p>
      <w:pPr>
        <w:spacing w:after="120"/>
        <w:ind w:firstLine="397"/>
        <w:jc w:val="both"/>
      </w:pPr>
      <w:r>
        <w:rPr>
          <w:rFonts w:ascii="Arial" w:cs="Arial" w:eastAsia="Arial" w:hAnsi="Arial"/>
          <w:sz w:val="24"/>
          <w:szCs w:val="24"/>
        </w:rPr>
        <w:t xml:space="preserve">2. Парламентские фракции и комитеты Жогорку Кенеша в течение 20 дней со дня представления в Жогорку Кенеш проектов обозначенных бюджетов:</w:t>
      </w:r>
    </w:p>
    <w:p>
      <w:pPr>
        <w:spacing w:after="120"/>
        <w:ind w:firstLine="397"/>
        <w:jc w:val="both"/>
      </w:pPr>
      <w:r>
        <w:rPr>
          <w:rFonts w:ascii="Arial" w:cs="Arial" w:eastAsia="Arial" w:hAnsi="Arial"/>
          <w:sz w:val="24"/>
          <w:szCs w:val="24"/>
        </w:rPr>
        <w:t xml:space="preserve">1) заслушивают информацию руководителей государственных органов и заключения председателя Счетной палаты к проектам этих бюджетов;</w:t>
      </w:r>
    </w:p>
    <w:p>
      <w:pPr>
        <w:spacing w:after="120"/>
        <w:ind w:firstLine="397"/>
        <w:jc w:val="both"/>
      </w:pPr>
      <w:r>
        <w:rPr>
          <w:rFonts w:ascii="Arial" w:cs="Arial" w:eastAsia="Arial" w:hAnsi="Arial"/>
          <w:sz w:val="24"/>
          <w:szCs w:val="24"/>
        </w:rPr>
        <w:t xml:space="preserve">2) представляют на рассмотрение профильного комитета Жогорку Кенеша заключения по проектам бюджетов с учетом ограничений, установленных нормативными правовыми актами Кыргызской Республики в области защиты государственных секретов;</w:t>
      </w:r>
    </w:p>
    <w:p>
      <w:pPr>
        <w:spacing w:after="120"/>
        <w:ind w:firstLine="397"/>
        <w:jc w:val="both"/>
      </w:pPr>
      <w:r>
        <w:rPr>
          <w:rFonts w:ascii="Arial" w:cs="Arial" w:eastAsia="Arial" w:hAnsi="Arial"/>
          <w:sz w:val="24"/>
          <w:szCs w:val="24"/>
        </w:rPr>
        <w:t xml:space="preserve">3) в случае принятия фракциями и комитетами Жогорку Кенеша решений об увеличении определенных расходов соответствующих бюджетов в обязательном порядке вносятся предложения о сокращении других категорий расходов в соответствующем объеме и/или определяются конкретные источники финансирования дополнительных расходов.</w:t>
      </w:r>
    </w:p>
    <w:p>
      <w:pPr>
        <w:spacing w:after="120"/>
        <w:ind w:firstLine="397"/>
        <w:jc w:val="both"/>
      </w:pPr>
      <w:r>
        <w:rPr>
          <w:rFonts w:ascii="Arial" w:cs="Arial" w:eastAsia="Arial" w:hAnsi="Arial"/>
          <w:sz w:val="24"/>
          <w:szCs w:val="24"/>
        </w:rPr>
        <w:t xml:space="preserve">3. Жогорку Кенеш рассматривает и принимает законы о бюджетах Социального фонда и Фонда обязательного медицинского страхования в трех чтениях не позднее чем за один месяц до начала очередного бюджетного года.</w:t>
      </w:r>
    </w:p>
    <w:p>
      <w:pPr>
        <w:spacing w:after="120"/>
        <w:ind w:firstLine="397"/>
        <w:jc w:val="both"/>
      </w:pPr>
      <w:r>
        <w:rPr>
          <w:rFonts w:ascii="Arial" w:cs="Arial" w:eastAsia="Arial" w:hAnsi="Arial"/>
          <w:sz w:val="24"/>
          <w:szCs w:val="24"/>
        </w:rPr>
        <w:t xml:space="preserve">4. Принятые Жогорку Кенешем законы о бюджетах Социального фонда и Фонда обязательного медицинского страхования и изменения к ним направляются на подпись Президенту в течение 14 календарных дней со дня их принятия.</w:t>
      </w:r>
    </w:p>
    <w:p>
      <w:pPr>
        <w:spacing w:after="120"/>
        <w:ind w:firstLine="397"/>
        <w:jc w:val="both"/>
      </w:pPr>
      <w:r>
        <w:rPr>
          <w:rFonts w:ascii="Arial" w:cs="Arial" w:eastAsia="Arial" w:hAnsi="Arial"/>
          <w:i/>
          <w:iCs/>
          <w:sz w:val="24"/>
          <w:szCs w:val="24"/>
        </w:rPr>
        <w:t xml:space="preserve">(В редакции Закона КР от </w:t>
      </w:r>
      <w:hyperlink w:history="1" r:id="rIdp0eqyargfa_cmxurqmfr3">
        <w:r>
          <w:rPr>
            <w:rFonts w:ascii="Arial" w:cs="Arial" w:eastAsia="Arial" w:hAnsi="Arial"/>
            <w:i/>
            <w:iCs/>
            <w:color w:val="1D4ED8"/>
            <w:sz w:val="24"/>
            <w:szCs w:val="24"/>
            <w:u w:val="single"/>
          </w:rPr>
          <w:t xml:space="preserve">8 августа 2017 года № 172</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74</w:t>
      </w:r>
      <w:r>
        <w:rPr>
          <w:rFonts w:ascii="Arial" w:cs="Arial" w:eastAsia="Arial" w:hAnsi="Arial"/>
          <w:sz w:val="24"/>
          <w:szCs w:val="24"/>
        </w:rPr>
        <w:t xml:space="preserve">3</w:t>
      </w:r>
      <w:r>
        <w:rPr>
          <w:rFonts w:ascii="Arial" w:cs="Arial" w:eastAsia="Arial" w:hAnsi="Arial"/>
          <w:sz w:val="24"/>
          <w:szCs w:val="24"/>
        </w:rPr>
        <w:t xml:space="preserve">. Утверждение проекта чрезвычайного бюджета Кыргызской Республики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Жогорку Кенеш рассматривает представленный Правительством чрезвычайный бюджет в первоочередном порядке в случае введения чрезвычайного, военного положения в Кыргызской Республике в порядке, предусмотренном </w:t>
      </w:r>
      <w:hyperlink w:history="1" r:id="rIdd0pxqihwqgplo43_gqwmt">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 и конституционными законами Кыргызской Республики.</w:t>
      </w:r>
    </w:p>
    <w:p>
      <w:pPr>
        <w:spacing w:after="120"/>
        <w:ind w:firstLine="397"/>
        <w:jc w:val="both"/>
      </w:pPr>
      <w:r>
        <w:rPr>
          <w:rFonts w:ascii="Arial" w:cs="Arial" w:eastAsia="Arial" w:hAnsi="Arial"/>
          <w:i/>
          <w:iCs/>
          <w:sz w:val="24"/>
          <w:szCs w:val="24"/>
        </w:rPr>
        <w:t xml:space="preserve">(В редакции Закона КР от </w:t>
      </w:r>
      <w:hyperlink w:history="1" r:id="rIdda4lh0xe70hos4crapgrt">
        <w:r>
          <w:rPr>
            <w:rFonts w:ascii="Arial" w:cs="Arial" w:eastAsia="Arial" w:hAnsi="Arial"/>
            <w:i/>
            <w:iCs/>
            <w:color w:val="1D4ED8"/>
            <w:sz w:val="24"/>
            <w:szCs w:val="24"/>
            <w:u w:val="single"/>
          </w:rPr>
          <w:t xml:space="preserve">8 августа 2017 года № 172</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РАЗДЕЛ V
 ПРОЦЕДУРЫ ОБСУЖДЕНИЯ И ПРИНЯТИЯ ЖОГОРКУ КЕНЕШЕМ РЕШЕНИЙ</w:t>
      </w:r>
    </w:p>
    <w:p>
      <w:pPr>
        <w:spacing w:after="120" w:before="200"/>
        <w:ind w:firstLine="397"/>
        <w:jc w:val="center"/>
      </w:pPr>
      <w:r>
        <w:rPr>
          <w:rFonts w:ascii="Arial" w:cs="Arial" w:eastAsia="Arial" w:hAnsi="Arial"/>
          <w:b/>
          <w:bCs/>
          <w:sz w:val="32"/>
          <w:szCs w:val="32"/>
        </w:rPr>
        <w:t xml:space="preserve">Глава 13
 Процедуры рассмотрения вопросов на заседании Жогорку Кенеша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75. Процедуры рассмотрения вопросов на заседании Жогорку Кенеша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Жогорку Кенеш решает вопрос о применении процедуры рассмотрения вопросов повестки дня открытым голосованием большинством от числа присутствующих, но не менее чем 50 голосами депутатов, кроме случаев, установленных настоящим Регламентом.</w:t>
      </w:r>
    </w:p>
    <w:p>
      <w:pPr>
        <w:spacing w:after="120"/>
        <w:ind w:firstLine="397"/>
        <w:jc w:val="both"/>
      </w:pPr>
      <w:r>
        <w:rPr>
          <w:rFonts w:ascii="Arial" w:cs="Arial" w:eastAsia="Arial" w:hAnsi="Arial"/>
          <w:sz w:val="24"/>
          <w:szCs w:val="24"/>
        </w:rPr>
        <w:t xml:space="preserve">2. Решение о применении одного из видов процедур подлежит отражению в стенограмме заседания и не оформляется постановлением.</w:t>
      </w:r>
    </w:p>
    <w:p>
      <w:pPr>
        <w:spacing w:after="120"/>
        <w:ind w:firstLine="397"/>
        <w:jc w:val="both"/>
      </w:pPr>
      <w:r>
        <w:rPr>
          <w:rFonts w:ascii="Arial" w:cs="Arial" w:eastAsia="Arial" w:hAnsi="Arial"/>
          <w:sz w:val="24"/>
          <w:szCs w:val="24"/>
        </w:rPr>
        <w:t xml:space="preserve">3. На заседании Жогорку Кенеша лидер фракции, руководитель коалиции или уполномоченный фракцией депутат, председатель (представитель) комитета могут выступать по процедурному вопросу не более двух раз.</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76. Полная процедура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Полная процедура рассмотрения вопросов на заседании включает:</w:t>
      </w:r>
    </w:p>
    <w:p>
      <w:pPr>
        <w:spacing w:after="120"/>
        <w:ind w:firstLine="397"/>
        <w:jc w:val="both"/>
      </w:pPr>
      <w:r>
        <w:rPr>
          <w:rFonts w:ascii="Arial" w:cs="Arial" w:eastAsia="Arial" w:hAnsi="Arial"/>
          <w:sz w:val="24"/>
          <w:szCs w:val="24"/>
        </w:rPr>
        <w:t xml:space="preserve">1) доклад основного докладчика-инициатора;</w:t>
      </w:r>
    </w:p>
    <w:p>
      <w:pPr>
        <w:spacing w:after="120"/>
        <w:ind w:firstLine="397"/>
        <w:jc w:val="both"/>
      </w:pPr>
      <w:r>
        <w:rPr>
          <w:rFonts w:ascii="Arial" w:cs="Arial" w:eastAsia="Arial" w:hAnsi="Arial"/>
          <w:sz w:val="24"/>
          <w:szCs w:val="24"/>
        </w:rPr>
        <w:t xml:space="preserve">2) вопросы докладчику и ответы на них;</w:t>
      </w:r>
    </w:p>
    <w:p>
      <w:pPr>
        <w:spacing w:after="120"/>
        <w:ind w:firstLine="397"/>
        <w:jc w:val="both"/>
      </w:pPr>
      <w:r>
        <w:rPr>
          <w:rFonts w:ascii="Arial" w:cs="Arial" w:eastAsia="Arial" w:hAnsi="Arial"/>
          <w:sz w:val="24"/>
          <w:szCs w:val="24"/>
        </w:rPr>
        <w:t xml:space="preserve">3) содоклад представителя ответственного комитета либо временной комиссии;</w:t>
      </w:r>
    </w:p>
    <w:p>
      <w:pPr>
        <w:spacing w:after="120"/>
        <w:ind w:firstLine="397"/>
        <w:jc w:val="both"/>
      </w:pPr>
      <w:r>
        <w:rPr>
          <w:rFonts w:ascii="Arial" w:cs="Arial" w:eastAsia="Arial" w:hAnsi="Arial"/>
          <w:sz w:val="24"/>
          <w:szCs w:val="24"/>
        </w:rPr>
        <w:t xml:space="preserve">4) вопросы содокладчику и ответы на них;</w:t>
      </w:r>
    </w:p>
    <w:p>
      <w:pPr>
        <w:spacing w:after="120"/>
        <w:ind w:firstLine="397"/>
        <w:jc w:val="both"/>
      </w:pPr>
      <w:r>
        <w:rPr>
          <w:rFonts w:ascii="Arial" w:cs="Arial" w:eastAsia="Arial" w:hAnsi="Arial"/>
          <w:sz w:val="24"/>
          <w:szCs w:val="24"/>
        </w:rPr>
        <w:t xml:space="preserve">5) прения;</w:t>
      </w:r>
    </w:p>
    <w:p>
      <w:pPr>
        <w:spacing w:after="120"/>
        <w:ind w:firstLine="397"/>
        <w:jc w:val="both"/>
      </w:pPr>
      <w:r>
        <w:rPr>
          <w:rFonts w:ascii="Arial" w:cs="Arial" w:eastAsia="Arial" w:hAnsi="Arial"/>
          <w:sz w:val="24"/>
          <w:szCs w:val="24"/>
        </w:rPr>
        <w:t xml:space="preserve">6) заключительное выступление основного докладчика и содокладчика.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77. Сокращенная процедура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Жогорку Кенеш по предложению председательствующего, фракции, ответственного комитета или не менее одной трети депутатов может принять решение о рассмотрении вопроса по сокращенной процедуре.</w:t>
      </w:r>
    </w:p>
    <w:p>
      <w:pPr>
        <w:spacing w:after="120"/>
        <w:ind w:firstLine="397"/>
        <w:jc w:val="both"/>
      </w:pPr>
      <w:r>
        <w:rPr>
          <w:rFonts w:ascii="Arial" w:cs="Arial" w:eastAsia="Arial" w:hAnsi="Arial"/>
          <w:sz w:val="24"/>
          <w:szCs w:val="24"/>
        </w:rPr>
        <w:t xml:space="preserve">2. Сокращенная процедура на заседании включает:</w:t>
      </w:r>
    </w:p>
    <w:p>
      <w:pPr>
        <w:spacing w:after="120"/>
        <w:ind w:firstLine="397"/>
        <w:jc w:val="both"/>
      </w:pPr>
      <w:r>
        <w:rPr>
          <w:rFonts w:ascii="Arial" w:cs="Arial" w:eastAsia="Arial" w:hAnsi="Arial"/>
          <w:sz w:val="24"/>
          <w:szCs w:val="24"/>
        </w:rPr>
        <w:t xml:space="preserve">1) доклад основного докладчика-инициатора;</w:t>
      </w:r>
    </w:p>
    <w:p>
      <w:pPr>
        <w:spacing w:after="120"/>
        <w:ind w:firstLine="397"/>
        <w:jc w:val="both"/>
      </w:pPr>
      <w:r>
        <w:rPr>
          <w:rFonts w:ascii="Arial" w:cs="Arial" w:eastAsia="Arial" w:hAnsi="Arial"/>
          <w:sz w:val="24"/>
          <w:szCs w:val="24"/>
        </w:rPr>
        <w:t xml:space="preserve">2) содоклад представителя ответственного комитета либо комиссии;</w:t>
      </w:r>
    </w:p>
    <w:p>
      <w:pPr>
        <w:spacing w:after="120"/>
        <w:ind w:firstLine="397"/>
        <w:jc w:val="both"/>
      </w:pPr>
      <w:r>
        <w:rPr>
          <w:rFonts w:ascii="Arial" w:cs="Arial" w:eastAsia="Arial" w:hAnsi="Arial"/>
          <w:sz w:val="24"/>
          <w:szCs w:val="24"/>
        </w:rPr>
        <w:t xml:space="preserve">3) два вопроса от каждой фракции и ответы на них;</w:t>
      </w:r>
    </w:p>
    <w:p>
      <w:pPr>
        <w:spacing w:after="120"/>
        <w:ind w:firstLine="397"/>
        <w:jc w:val="both"/>
      </w:pPr>
      <w:r>
        <w:rPr>
          <w:rFonts w:ascii="Arial" w:cs="Arial" w:eastAsia="Arial" w:hAnsi="Arial"/>
          <w:sz w:val="24"/>
          <w:szCs w:val="24"/>
        </w:rPr>
        <w:t xml:space="preserve">4) выступление по одному представителю от каждой фракции;</w:t>
      </w:r>
    </w:p>
    <w:p>
      <w:pPr>
        <w:spacing w:after="120"/>
        <w:ind w:firstLine="397"/>
        <w:jc w:val="both"/>
      </w:pPr>
      <w:r>
        <w:rPr>
          <w:rFonts w:ascii="Arial" w:cs="Arial" w:eastAsia="Arial" w:hAnsi="Arial"/>
          <w:sz w:val="24"/>
          <w:szCs w:val="24"/>
        </w:rPr>
        <w:t xml:space="preserve">5) выступление по мотивам голосования по одному представителю от каждой фракции.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78. Процедурные вопросы на заседании Жогорку Кенеша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К процедурным относятся вопросы, касающиеся порядка ведения заседания:</w:t>
      </w:r>
    </w:p>
    <w:p>
      <w:pPr>
        <w:spacing w:after="120"/>
        <w:ind w:firstLine="397"/>
        <w:jc w:val="both"/>
      </w:pPr>
      <w:r>
        <w:rPr>
          <w:rFonts w:ascii="Arial" w:cs="Arial" w:eastAsia="Arial" w:hAnsi="Arial"/>
          <w:sz w:val="24"/>
          <w:szCs w:val="24"/>
        </w:rPr>
        <w:t xml:space="preserve">1) о перерыве, переносе, закрытии или продлении заседания;</w:t>
      </w:r>
    </w:p>
    <w:p>
      <w:pPr>
        <w:spacing w:after="120"/>
        <w:ind w:firstLine="397"/>
        <w:jc w:val="both"/>
      </w:pPr>
      <w:r>
        <w:rPr>
          <w:rFonts w:ascii="Arial" w:cs="Arial" w:eastAsia="Arial" w:hAnsi="Arial"/>
          <w:sz w:val="24"/>
          <w:szCs w:val="24"/>
        </w:rPr>
        <w:t xml:space="preserve">2) об изменении способа голосования;</w:t>
      </w:r>
    </w:p>
    <w:p>
      <w:pPr>
        <w:spacing w:after="120"/>
        <w:ind w:firstLine="397"/>
        <w:jc w:val="both"/>
      </w:pPr>
      <w:r>
        <w:rPr>
          <w:rFonts w:ascii="Arial" w:cs="Arial" w:eastAsia="Arial" w:hAnsi="Arial"/>
          <w:sz w:val="24"/>
          <w:szCs w:val="24"/>
        </w:rPr>
        <w:t xml:space="preserve">3) об изменении очередности выступлений;</w:t>
      </w:r>
    </w:p>
    <w:p>
      <w:pPr>
        <w:spacing w:after="120"/>
        <w:ind w:firstLine="397"/>
        <w:jc w:val="both"/>
      </w:pPr>
      <w:r>
        <w:rPr>
          <w:rFonts w:ascii="Arial" w:cs="Arial" w:eastAsia="Arial" w:hAnsi="Arial"/>
          <w:sz w:val="24"/>
          <w:szCs w:val="24"/>
        </w:rPr>
        <w:t xml:space="preserve">4) о проведении дополнительной регистрации;</w:t>
      </w:r>
    </w:p>
    <w:p>
      <w:pPr>
        <w:spacing w:after="120"/>
        <w:ind w:firstLine="397"/>
        <w:jc w:val="both"/>
      </w:pPr>
      <w:r>
        <w:rPr>
          <w:rFonts w:ascii="Arial" w:cs="Arial" w:eastAsia="Arial" w:hAnsi="Arial"/>
          <w:sz w:val="24"/>
          <w:szCs w:val="24"/>
        </w:rPr>
        <w:t xml:space="preserve">5) об удостоверении кворума и повторном пересчете голосов;</w:t>
      </w:r>
    </w:p>
    <w:p>
      <w:pPr>
        <w:spacing w:after="120"/>
        <w:ind w:firstLine="397"/>
        <w:jc w:val="both"/>
      </w:pPr>
      <w:r>
        <w:rPr>
          <w:rFonts w:ascii="Arial" w:cs="Arial" w:eastAsia="Arial" w:hAnsi="Arial"/>
          <w:sz w:val="24"/>
          <w:szCs w:val="24"/>
        </w:rPr>
        <w:t xml:space="preserve">6) о переносе или прекращении прений по обсуждаемому вопросу;</w:t>
      </w:r>
    </w:p>
    <w:p>
      <w:pPr>
        <w:spacing w:after="120"/>
        <w:ind w:firstLine="397"/>
        <w:jc w:val="both"/>
      </w:pPr>
      <w:r>
        <w:rPr>
          <w:rFonts w:ascii="Arial" w:cs="Arial" w:eastAsia="Arial" w:hAnsi="Arial"/>
          <w:sz w:val="24"/>
          <w:szCs w:val="24"/>
        </w:rPr>
        <w:t xml:space="preserve">7) о передаче вопроса на рассмотрение ответственного комитета или временной комиссии;</w:t>
      </w:r>
    </w:p>
    <w:p>
      <w:pPr>
        <w:spacing w:after="120"/>
        <w:ind w:firstLine="397"/>
        <w:jc w:val="both"/>
      </w:pPr>
      <w:r>
        <w:rPr>
          <w:rFonts w:ascii="Arial" w:cs="Arial" w:eastAsia="Arial" w:hAnsi="Arial"/>
          <w:sz w:val="24"/>
          <w:szCs w:val="24"/>
        </w:rPr>
        <w:t xml:space="preserve">8) об ограничении или продлении времени выступлений;</w:t>
      </w:r>
    </w:p>
    <w:p>
      <w:pPr>
        <w:spacing w:after="120"/>
        <w:ind w:firstLine="397"/>
        <w:jc w:val="both"/>
      </w:pPr>
      <w:r>
        <w:rPr>
          <w:rFonts w:ascii="Arial" w:cs="Arial" w:eastAsia="Arial" w:hAnsi="Arial"/>
          <w:sz w:val="24"/>
          <w:szCs w:val="24"/>
        </w:rPr>
        <w:t xml:space="preserve">9) о переходе (возвращении) к другим вопросам повестки дня заседания;</w:t>
      </w:r>
    </w:p>
    <w:p>
      <w:pPr>
        <w:spacing w:after="120"/>
        <w:ind w:firstLine="397"/>
        <w:jc w:val="both"/>
      </w:pPr>
      <w:r>
        <w:rPr>
          <w:rFonts w:ascii="Arial" w:cs="Arial" w:eastAsia="Arial" w:hAnsi="Arial"/>
          <w:sz w:val="24"/>
          <w:szCs w:val="24"/>
        </w:rPr>
        <w:t xml:space="preserve">10) об очередности рассмотрения и обсуждения вопросов на заседании;</w:t>
      </w:r>
    </w:p>
    <w:p>
      <w:pPr>
        <w:spacing w:after="120"/>
        <w:ind w:firstLine="397"/>
        <w:jc w:val="both"/>
      </w:pPr>
      <w:r>
        <w:rPr>
          <w:rFonts w:ascii="Arial" w:cs="Arial" w:eastAsia="Arial" w:hAnsi="Arial"/>
          <w:sz w:val="24"/>
          <w:szCs w:val="24"/>
        </w:rPr>
        <w:t xml:space="preserve">10-1) о проведении голосования;</w:t>
      </w:r>
    </w:p>
    <w:p>
      <w:pPr>
        <w:spacing w:after="120"/>
        <w:ind w:firstLine="397"/>
        <w:jc w:val="both"/>
      </w:pPr>
      <w:r>
        <w:rPr>
          <w:rFonts w:ascii="Arial" w:cs="Arial" w:eastAsia="Arial" w:hAnsi="Arial"/>
          <w:sz w:val="24"/>
          <w:szCs w:val="24"/>
        </w:rPr>
        <w:t xml:space="preserve">11) о переносе рассмотрения вопроса на следующее заседание;</w:t>
      </w:r>
    </w:p>
    <w:p>
      <w:pPr>
        <w:spacing w:after="120"/>
        <w:ind w:firstLine="397"/>
        <w:jc w:val="both"/>
      </w:pPr>
      <w:r>
        <w:rPr>
          <w:rFonts w:ascii="Arial" w:cs="Arial" w:eastAsia="Arial" w:hAnsi="Arial"/>
          <w:sz w:val="24"/>
          <w:szCs w:val="24"/>
        </w:rPr>
        <w:t xml:space="preserve">12) об установлении общей продолжительности обсуждения вопроса повестки дня;</w:t>
      </w:r>
    </w:p>
    <w:p>
      <w:pPr>
        <w:spacing w:after="120"/>
        <w:ind w:firstLine="397"/>
        <w:jc w:val="both"/>
      </w:pPr>
      <w:r>
        <w:rPr>
          <w:rFonts w:ascii="Arial" w:cs="Arial" w:eastAsia="Arial" w:hAnsi="Arial"/>
          <w:sz w:val="24"/>
          <w:szCs w:val="24"/>
        </w:rPr>
        <w:t xml:space="preserve">13) о включении или снятии вопроса с повестки дня заседания;</w:t>
      </w:r>
    </w:p>
    <w:p>
      <w:pPr>
        <w:spacing w:after="120"/>
        <w:ind w:firstLine="397"/>
        <w:jc w:val="both"/>
      </w:pPr>
      <w:r>
        <w:rPr>
          <w:rFonts w:ascii="Arial" w:cs="Arial" w:eastAsia="Arial" w:hAnsi="Arial"/>
          <w:sz w:val="24"/>
          <w:szCs w:val="24"/>
        </w:rPr>
        <w:t xml:space="preserve">14) о продолжительности времени для ответов на вопросы;</w:t>
      </w:r>
    </w:p>
    <w:p>
      <w:pPr>
        <w:spacing w:after="120"/>
        <w:ind w:firstLine="397"/>
        <w:jc w:val="both"/>
      </w:pPr>
      <w:r>
        <w:rPr>
          <w:rFonts w:ascii="Arial" w:cs="Arial" w:eastAsia="Arial" w:hAnsi="Arial"/>
          <w:sz w:val="24"/>
          <w:szCs w:val="24"/>
        </w:rPr>
        <w:t xml:space="preserve">15) об установлении ограничения на количество выступлений и вопросов;</w:t>
      </w:r>
    </w:p>
    <w:p>
      <w:pPr>
        <w:spacing w:after="120"/>
        <w:ind w:firstLine="397"/>
        <w:jc w:val="both"/>
      </w:pPr>
      <w:r>
        <w:rPr>
          <w:rFonts w:ascii="Arial" w:cs="Arial" w:eastAsia="Arial" w:hAnsi="Arial"/>
          <w:sz w:val="24"/>
          <w:szCs w:val="24"/>
        </w:rPr>
        <w:t xml:space="preserve">16) об ограничении или продлении времени на вопросы и ответы;</w:t>
      </w:r>
    </w:p>
    <w:p>
      <w:pPr>
        <w:spacing w:after="120"/>
        <w:ind w:firstLine="397"/>
        <w:jc w:val="both"/>
      </w:pPr>
      <w:r>
        <w:rPr>
          <w:rFonts w:ascii="Arial" w:cs="Arial" w:eastAsia="Arial" w:hAnsi="Arial"/>
          <w:sz w:val="24"/>
          <w:szCs w:val="24"/>
        </w:rPr>
        <w:t xml:space="preserve">17) о приглашении на заседание лиц, указанных в статье 37 настоящего Регламента;</w:t>
      </w:r>
    </w:p>
    <w:p>
      <w:pPr>
        <w:spacing w:after="120"/>
        <w:ind w:firstLine="397"/>
        <w:jc w:val="both"/>
      </w:pPr>
      <w:r>
        <w:rPr>
          <w:rFonts w:ascii="Arial" w:cs="Arial" w:eastAsia="Arial" w:hAnsi="Arial"/>
          <w:sz w:val="24"/>
          <w:szCs w:val="24"/>
        </w:rPr>
        <w:t xml:space="preserve">18) о предоставлении слова приглашенным лицам;</w:t>
      </w:r>
    </w:p>
    <w:p>
      <w:pPr>
        <w:spacing w:after="120"/>
        <w:ind w:firstLine="397"/>
        <w:jc w:val="both"/>
      </w:pPr>
      <w:r>
        <w:rPr>
          <w:rFonts w:ascii="Arial" w:cs="Arial" w:eastAsia="Arial" w:hAnsi="Arial"/>
          <w:sz w:val="24"/>
          <w:szCs w:val="24"/>
        </w:rPr>
        <w:t xml:space="preserve">19) о переходе к голосованию по вопросу повестки дня без его обсуждения;</w:t>
      </w:r>
    </w:p>
    <w:p>
      <w:pPr>
        <w:spacing w:after="120"/>
        <w:ind w:firstLine="397"/>
        <w:jc w:val="both"/>
      </w:pPr>
      <w:r>
        <w:rPr>
          <w:rFonts w:ascii="Arial" w:cs="Arial" w:eastAsia="Arial" w:hAnsi="Arial"/>
          <w:sz w:val="24"/>
          <w:szCs w:val="24"/>
        </w:rPr>
        <w:t xml:space="preserve">20) о пересчете голосов;</w:t>
      </w:r>
    </w:p>
    <w:p>
      <w:pPr>
        <w:spacing w:after="120"/>
        <w:ind w:firstLine="397"/>
        <w:jc w:val="both"/>
      </w:pPr>
      <w:r>
        <w:rPr>
          <w:rFonts w:ascii="Arial" w:cs="Arial" w:eastAsia="Arial" w:hAnsi="Arial"/>
          <w:sz w:val="24"/>
          <w:szCs w:val="24"/>
        </w:rPr>
        <w:t xml:space="preserve">21) иные вопросы, отнесенные к процедурным.</w:t>
      </w:r>
    </w:p>
    <w:p>
      <w:pPr>
        <w:spacing w:after="120"/>
        <w:ind w:firstLine="397"/>
        <w:jc w:val="both"/>
      </w:pPr>
      <w:r>
        <w:rPr>
          <w:rFonts w:ascii="Arial" w:cs="Arial" w:eastAsia="Arial" w:hAnsi="Arial"/>
          <w:sz w:val="24"/>
          <w:szCs w:val="24"/>
        </w:rPr>
        <w:t xml:space="preserve">2. Решение Жогорку Кенеша по процедурным вопросам принимается большинством голосов от числа присутствующих депутатов и не оформляется постановлением.</w:t>
      </w:r>
    </w:p>
    <w:p>
      <w:pPr>
        <w:spacing w:after="240"/>
        <w:ind w:firstLine="397"/>
        <w:jc w:val="both"/>
      </w:pPr>
      <w:r>
        <w:rPr>
          <w:rFonts w:ascii="Arial" w:cs="Arial" w:eastAsia="Arial" w:hAnsi="Arial"/>
          <w:i/>
          <w:iCs/>
          <w:sz w:val="24"/>
          <w:szCs w:val="24"/>
        </w:rPr>
        <w:t xml:space="preserve">(В редакции Закона КР от </w:t>
      </w:r>
      <w:hyperlink w:history="1" r:id="rIdemfztrjog_n8m_lofvopf">
        <w:r>
          <w:rPr>
            <w:rFonts w:ascii="Arial" w:cs="Arial" w:eastAsia="Arial" w:hAnsi="Arial"/>
            <w:i/>
            <w:iCs/>
            <w:color w:val="1D4ED8"/>
            <w:sz w:val="24"/>
            <w:szCs w:val="24"/>
            <w:u w:val="single"/>
          </w:rPr>
          <w:t xml:space="preserve">16 апреля 2012 года № 40</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79. Продолжительность выступлений на заседании Жогорку Кенеша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Председательствующий с согласия большинства от числа присутствующих депутатов может установить общую продолжительность обсуждения вопроса, включенного в повестку дня заседания, время, отводимое на вопросы и ответы, продлить время выступления.</w:t>
      </w:r>
    </w:p>
    <w:p>
      <w:pPr>
        <w:spacing w:after="120"/>
        <w:ind w:firstLine="397"/>
        <w:jc w:val="both"/>
      </w:pPr>
      <w:r>
        <w:rPr>
          <w:rFonts w:ascii="Arial" w:cs="Arial" w:eastAsia="Arial" w:hAnsi="Arial"/>
          <w:sz w:val="24"/>
          <w:szCs w:val="24"/>
        </w:rPr>
        <w:t xml:space="preserve">2. Продолжительность докладов, содокладов, заключительного слова и других выступлений не должна превышать:</w:t>
      </w:r>
    </w:p>
    <w:p>
      <w:pPr>
        <w:spacing w:after="120"/>
        <w:ind w:firstLine="397"/>
        <w:jc w:val="both"/>
      </w:pPr>
      <w:r>
        <w:rPr>
          <w:rFonts w:ascii="Arial" w:cs="Arial" w:eastAsia="Arial" w:hAnsi="Arial"/>
          <w:sz w:val="24"/>
          <w:szCs w:val="24"/>
        </w:rPr>
        <w:t xml:space="preserve">1) 20 минут - для доклада;</w:t>
      </w:r>
    </w:p>
    <w:p>
      <w:pPr>
        <w:spacing w:after="120"/>
        <w:ind w:firstLine="397"/>
        <w:jc w:val="both"/>
      </w:pPr>
      <w:r>
        <w:rPr>
          <w:rFonts w:ascii="Arial" w:cs="Arial" w:eastAsia="Arial" w:hAnsi="Arial"/>
          <w:sz w:val="24"/>
          <w:szCs w:val="24"/>
        </w:rPr>
        <w:t xml:space="preserve">2) 10 минут - для содоклада;</w:t>
      </w:r>
    </w:p>
    <w:p>
      <w:pPr>
        <w:spacing w:after="120"/>
        <w:ind w:firstLine="397"/>
        <w:jc w:val="both"/>
      </w:pPr>
      <w:r>
        <w:rPr>
          <w:rFonts w:ascii="Arial" w:cs="Arial" w:eastAsia="Arial" w:hAnsi="Arial"/>
          <w:sz w:val="24"/>
          <w:szCs w:val="24"/>
        </w:rPr>
        <w:t xml:space="preserve">3) до 5 минут - для выступлений в прениях;</w:t>
      </w:r>
    </w:p>
    <w:p>
      <w:pPr>
        <w:spacing w:after="120"/>
        <w:ind w:firstLine="397"/>
        <w:jc w:val="both"/>
      </w:pPr>
      <w:r>
        <w:rPr>
          <w:rFonts w:ascii="Arial" w:cs="Arial" w:eastAsia="Arial" w:hAnsi="Arial"/>
          <w:sz w:val="24"/>
          <w:szCs w:val="24"/>
        </w:rPr>
        <w:t xml:space="preserve">4) до 3 минут - для выступлений в процедуре "разное";</w:t>
      </w:r>
    </w:p>
    <w:p>
      <w:pPr>
        <w:spacing w:after="120"/>
        <w:ind w:firstLine="397"/>
        <w:jc w:val="both"/>
      </w:pPr>
      <w:r>
        <w:rPr>
          <w:rFonts w:ascii="Arial" w:cs="Arial" w:eastAsia="Arial" w:hAnsi="Arial"/>
          <w:sz w:val="24"/>
          <w:szCs w:val="24"/>
        </w:rPr>
        <w:t xml:space="preserve">5) до 2 минут - для выступлений по процедурным вопросам, по мотивам голосования, по кандидатурам, для заявлений, вопросов и дачи ответов на них, предложений, сообщений, справок;</w:t>
      </w:r>
    </w:p>
    <w:p>
      <w:pPr>
        <w:spacing w:after="120"/>
        <w:ind w:firstLine="397"/>
        <w:jc w:val="both"/>
      </w:pPr>
      <w:r>
        <w:rPr>
          <w:rFonts w:ascii="Arial" w:cs="Arial" w:eastAsia="Arial" w:hAnsi="Arial"/>
          <w:sz w:val="24"/>
          <w:szCs w:val="24"/>
        </w:rPr>
        <w:t xml:space="preserve">6) до 7 минут - для заключительного слова.</w:t>
      </w:r>
    </w:p>
    <w:p>
      <w:pPr>
        <w:spacing w:after="120"/>
        <w:ind w:firstLine="397"/>
        <w:jc w:val="both"/>
      </w:pPr>
      <w:r>
        <w:rPr>
          <w:rFonts w:ascii="Arial" w:cs="Arial" w:eastAsia="Arial" w:hAnsi="Arial"/>
          <w:sz w:val="24"/>
          <w:szCs w:val="24"/>
        </w:rPr>
        <w:t xml:space="preserve">По решению Жогорку Кенеша фракциям может быть предоставлено время для выступлений до 10 минут.</w:t>
      </w:r>
    </w:p>
    <w:p>
      <w:pPr>
        <w:spacing w:after="120"/>
        <w:ind w:firstLine="397"/>
        <w:jc w:val="both"/>
      </w:pPr>
      <w:r>
        <w:rPr>
          <w:rFonts w:ascii="Arial" w:cs="Arial" w:eastAsia="Arial" w:hAnsi="Arial"/>
          <w:sz w:val="24"/>
          <w:szCs w:val="24"/>
        </w:rPr>
        <w:t xml:space="preserve">3. По истечении установленного времени председательствующий предупреждает об этом выступающего, а затем вправе прервать его выступление.</w:t>
      </w:r>
    </w:p>
    <w:p>
      <w:pPr>
        <w:spacing w:after="120"/>
        <w:ind w:firstLine="397"/>
        <w:jc w:val="both"/>
      </w:pPr>
      <w:r>
        <w:rPr>
          <w:rFonts w:ascii="Arial" w:cs="Arial" w:eastAsia="Arial" w:hAnsi="Arial"/>
          <w:sz w:val="24"/>
          <w:szCs w:val="24"/>
        </w:rPr>
        <w:t xml:space="preserve">4. Председатель комитета, ведающего вопросами регламента, имеет право выступить во внеочередном порядке с сообщением о нарушении процедуры рассмотрения вопросов и возвращении к установленному настоящим Регламентом порядку.</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80. Прения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Никто не вправе выступать на заседании Жогорку Кенеша без разрешения председательствующего.</w:t>
      </w:r>
    </w:p>
    <w:p>
      <w:pPr>
        <w:spacing w:after="120"/>
        <w:ind w:firstLine="397"/>
        <w:jc w:val="both"/>
      </w:pPr>
      <w:r>
        <w:rPr>
          <w:rFonts w:ascii="Arial" w:cs="Arial" w:eastAsia="Arial" w:hAnsi="Arial"/>
          <w:sz w:val="24"/>
          <w:szCs w:val="24"/>
        </w:rPr>
        <w:t xml:space="preserve">2. На заседании Жогорку Кенеша председатель (представитель) ответственного комитета, комиссии, лидер фракции или уполномоченный фракцией депутат может выступать в прениях по одному и тому же вопросу не более двух раз.</w:t>
      </w:r>
    </w:p>
    <w:p>
      <w:pPr>
        <w:spacing w:after="120"/>
        <w:ind w:firstLine="397"/>
        <w:jc w:val="both"/>
      </w:pPr>
      <w:r>
        <w:rPr>
          <w:rFonts w:ascii="Arial" w:cs="Arial" w:eastAsia="Arial" w:hAnsi="Arial"/>
          <w:sz w:val="24"/>
          <w:szCs w:val="24"/>
        </w:rPr>
        <w:t xml:space="preserve">3. Выступающий в прениях должен придерживаться темы обсуждаемого вопроса. В случае если выступающий отклоняется от темы, председательствующий делает замечание, а в случае невыполнения требования - лишает слова.</w:t>
      </w:r>
    </w:p>
    <w:p>
      <w:pPr>
        <w:spacing w:after="120"/>
        <w:ind w:firstLine="397"/>
        <w:jc w:val="both"/>
      </w:pPr>
      <w:r>
        <w:rPr>
          <w:rFonts w:ascii="Arial" w:cs="Arial" w:eastAsia="Arial" w:hAnsi="Arial"/>
          <w:sz w:val="24"/>
          <w:szCs w:val="24"/>
        </w:rPr>
        <w:t xml:space="preserve">4. Председательствующий, получив предложение о прекращении прений, информирует депутатов о числе записавшихся и выступивших, выясняет кто из записавшихся настаивает на выступлении и с учетом этого ставит на голосование вопрос о прекращении прений.</w:t>
      </w:r>
    </w:p>
    <w:p>
      <w:pPr>
        <w:spacing w:after="120"/>
        <w:ind w:firstLine="397"/>
        <w:jc w:val="both"/>
      </w:pPr>
      <w:r>
        <w:rPr>
          <w:rFonts w:ascii="Arial" w:cs="Arial" w:eastAsia="Arial" w:hAnsi="Arial"/>
          <w:sz w:val="24"/>
          <w:szCs w:val="24"/>
        </w:rPr>
        <w:t xml:space="preserve">5. Представитель фракции, депутаты, которые не смогли выступить в связи с прекращением прений, вправе передать Торага подписанные тексты выступлений для их приобщения к стенограмме заседания.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81. Возвращение к вопросу повестки дня заседания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В течение заседания Жогорку Кенеша допускается однократное возвращение к рассмотренному вопросу, за исключением отклоненных законопроектов. Возвращение к рассмотренному вопросу означает отмену ранее принятого решения по этому вопросу. Голосование о возвращении к рассмотренному вопросу проводится в порядке, в котором принималось отменяемое решение. Результаты первоначального голосования заносятся в протокол заседания и не оформляются постановлением Жогорку Кенеша.</w:t>
      </w:r>
    </w:p>
    <w:p>
      <w:pPr>
        <w:spacing w:after="120"/>
        <w:ind w:firstLine="39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Глава 14
 Кворум, голосование и подсчет голосов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82. Кворум для правомочности проведения заседаний Жогорку Кенеша и его органов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Заседания Жогорку Кенеша и его органов правомочны при наличии кворума, при котором заседание считается законным, а принятые решения имеющими юридическую силу.</w:t>
      </w:r>
    </w:p>
    <w:p>
      <w:pPr>
        <w:spacing w:after="120"/>
        <w:ind w:firstLine="397"/>
        <w:jc w:val="both"/>
      </w:pPr>
      <w:r>
        <w:rPr>
          <w:rFonts w:ascii="Arial" w:cs="Arial" w:eastAsia="Arial" w:hAnsi="Arial"/>
          <w:sz w:val="24"/>
          <w:szCs w:val="24"/>
        </w:rPr>
        <w:t xml:space="preserve">2. Кворум заседаний Жогорку Кенеша, комитетов, комиссий означает присутствие большинства от общего числа депутатов Жогорку Кенеша, членов комитетов, комиссий.</w:t>
      </w:r>
    </w:p>
    <w:p>
      <w:pPr>
        <w:spacing w:after="120"/>
        <w:ind w:firstLine="397"/>
        <w:jc w:val="both"/>
      </w:pPr>
      <w:r>
        <w:rPr>
          <w:rFonts w:ascii="Arial" w:cs="Arial" w:eastAsia="Arial" w:hAnsi="Arial"/>
          <w:sz w:val="24"/>
          <w:szCs w:val="24"/>
        </w:rPr>
        <w:t xml:space="preserve">3. В случае отсутствия кворума в течение 15 минут с начала регистрации депутатов председательствующий объявляет перерыв.</w:t>
      </w:r>
    </w:p>
    <w:p>
      <w:pPr>
        <w:spacing w:after="120"/>
        <w:ind w:firstLine="397"/>
        <w:jc w:val="both"/>
      </w:pPr>
      <w:r>
        <w:rPr>
          <w:rFonts w:ascii="Arial" w:cs="Arial" w:eastAsia="Arial" w:hAnsi="Arial"/>
          <w:sz w:val="24"/>
          <w:szCs w:val="24"/>
        </w:rPr>
        <w:t xml:space="preserve">4. Если в течение 15 минут не обеспечивается наличие кворума, то заседание считается несостоявшимся.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83. Кворум для принятия решений</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Решения Жогорку Кенеша принимаются:</w:t>
      </w:r>
    </w:p>
    <w:p>
      <w:pPr>
        <w:spacing w:after="120"/>
        <w:ind w:firstLine="397"/>
        <w:jc w:val="both"/>
      </w:pPr>
      <w:r>
        <w:rPr>
          <w:rFonts w:ascii="Arial" w:cs="Arial" w:eastAsia="Arial" w:hAnsi="Arial"/>
          <w:sz w:val="24"/>
          <w:szCs w:val="24"/>
        </w:rPr>
        <w:t xml:space="preserve">1) двумя третями голосов от общего числа депутатов;</w:t>
      </w:r>
    </w:p>
    <w:p>
      <w:pPr>
        <w:spacing w:after="120"/>
        <w:ind w:firstLine="397"/>
        <w:jc w:val="both"/>
      </w:pPr>
      <w:r>
        <w:rPr>
          <w:rFonts w:ascii="Arial" w:cs="Arial" w:eastAsia="Arial" w:hAnsi="Arial"/>
          <w:sz w:val="24"/>
          <w:szCs w:val="24"/>
        </w:rPr>
        <w:t xml:space="preserve">2) большинством голосов от общего числа депутатов;</w:t>
      </w:r>
    </w:p>
    <w:p>
      <w:pPr>
        <w:spacing w:after="120"/>
        <w:ind w:firstLine="397"/>
        <w:jc w:val="both"/>
      </w:pPr>
      <w:r>
        <w:rPr>
          <w:rFonts w:ascii="Arial" w:cs="Arial" w:eastAsia="Arial" w:hAnsi="Arial"/>
          <w:sz w:val="24"/>
          <w:szCs w:val="24"/>
        </w:rPr>
        <w:t xml:space="preserve">3) большинством от числа присутствующих, но не менее чем 50 голосами депутатов;</w:t>
      </w:r>
    </w:p>
    <w:p>
      <w:pPr>
        <w:spacing w:after="120"/>
        <w:ind w:firstLine="397"/>
        <w:jc w:val="both"/>
      </w:pPr>
      <w:r>
        <w:rPr>
          <w:rFonts w:ascii="Arial" w:cs="Arial" w:eastAsia="Arial" w:hAnsi="Arial"/>
          <w:sz w:val="24"/>
          <w:szCs w:val="24"/>
        </w:rPr>
        <w:t xml:space="preserve">4) большинством голосов от числа присутствующих депутатов (при рассмотрении вопроса, не требующего принятия постановления);</w:t>
      </w:r>
    </w:p>
    <w:p>
      <w:pPr>
        <w:spacing w:after="120"/>
        <w:ind w:firstLine="397"/>
        <w:jc w:val="both"/>
      </w:pPr>
      <w:r>
        <w:rPr>
          <w:rFonts w:ascii="Arial" w:cs="Arial" w:eastAsia="Arial" w:hAnsi="Arial"/>
          <w:sz w:val="24"/>
          <w:szCs w:val="24"/>
        </w:rPr>
        <w:t xml:space="preserve">5) одной третью голосов депутатов от общего числа.</w:t>
      </w:r>
    </w:p>
    <w:p>
      <w:pPr>
        <w:spacing w:after="120"/>
        <w:ind w:firstLine="397"/>
        <w:jc w:val="both"/>
      </w:pPr>
      <w:r>
        <w:rPr>
          <w:rFonts w:ascii="Arial" w:cs="Arial" w:eastAsia="Arial" w:hAnsi="Arial"/>
          <w:sz w:val="24"/>
          <w:szCs w:val="24"/>
        </w:rPr>
        <w:t xml:space="preserve">2. При отсутствии полного конституционного состава решения принимаются исходя от фактического состава депутатов, принявших присягу (общее число депутатов).</w:t>
      </w:r>
    </w:p>
    <w:p>
      <w:pPr>
        <w:spacing w:after="240"/>
        <w:ind w:firstLine="397"/>
        <w:jc w:val="both"/>
      </w:pPr>
      <w:r>
        <w:rPr>
          <w:rFonts w:ascii="Arial" w:cs="Arial" w:eastAsia="Arial" w:hAnsi="Arial"/>
          <w:i/>
          <w:iCs/>
          <w:sz w:val="24"/>
          <w:szCs w:val="24"/>
        </w:rPr>
        <w:t xml:space="preserve">(В редакции Закона КР от </w:t>
      </w:r>
      <w:hyperlink w:history="1" r:id="rIdxci9m7vpgomlvvmgowcua">
        <w:r>
          <w:rPr>
            <w:rFonts w:ascii="Arial" w:cs="Arial" w:eastAsia="Arial" w:hAnsi="Arial"/>
            <w:i/>
            <w:iCs/>
            <w:color w:val="1D4ED8"/>
            <w:sz w:val="24"/>
            <w:szCs w:val="24"/>
            <w:u w:val="single"/>
          </w:rPr>
          <w:t xml:space="preserve">16 апреля 2012 года № 40</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84. Голосование и его виды</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Жогорку Кенеш принимает решения на основе следующих видов голосования:</w:t>
      </w:r>
    </w:p>
    <w:p>
      <w:pPr>
        <w:spacing w:after="120"/>
        <w:ind w:firstLine="397"/>
        <w:jc w:val="both"/>
      </w:pPr>
      <w:r>
        <w:rPr>
          <w:rFonts w:ascii="Arial" w:cs="Arial" w:eastAsia="Arial" w:hAnsi="Arial"/>
          <w:sz w:val="24"/>
          <w:szCs w:val="24"/>
        </w:rPr>
        <w:t xml:space="preserve">1) открытое голосование с использованием электронной системы подсчета голосов;</w:t>
      </w:r>
    </w:p>
    <w:p>
      <w:pPr>
        <w:spacing w:after="120"/>
        <w:ind w:firstLine="397"/>
        <w:jc w:val="both"/>
      </w:pPr>
      <w:r>
        <w:rPr>
          <w:rFonts w:ascii="Arial" w:cs="Arial" w:eastAsia="Arial" w:hAnsi="Arial"/>
          <w:sz w:val="24"/>
          <w:szCs w:val="24"/>
        </w:rPr>
        <w:t xml:space="preserve">2) открытое голосование без использования электронной системы;</w:t>
      </w:r>
    </w:p>
    <w:p>
      <w:pPr>
        <w:spacing w:after="120"/>
        <w:ind w:firstLine="397"/>
        <w:jc w:val="both"/>
      </w:pPr>
      <w:r>
        <w:rPr>
          <w:rFonts w:ascii="Arial" w:cs="Arial" w:eastAsia="Arial" w:hAnsi="Arial"/>
          <w:sz w:val="24"/>
          <w:szCs w:val="24"/>
        </w:rPr>
        <w:t xml:space="preserve">3) тайное голосование с использованием электронной системы;</w:t>
      </w:r>
    </w:p>
    <w:p>
      <w:pPr>
        <w:spacing w:after="120"/>
        <w:ind w:firstLine="397"/>
        <w:jc w:val="both"/>
      </w:pPr>
      <w:r>
        <w:rPr>
          <w:rFonts w:ascii="Arial" w:cs="Arial" w:eastAsia="Arial" w:hAnsi="Arial"/>
          <w:sz w:val="24"/>
          <w:szCs w:val="24"/>
        </w:rPr>
        <w:t xml:space="preserve">4) тайное голосование с использованием бюллетеней.</w:t>
      </w:r>
    </w:p>
    <w:p>
      <w:pPr>
        <w:spacing w:after="120"/>
        <w:ind w:firstLine="397"/>
        <w:jc w:val="both"/>
      </w:pPr>
      <w:r>
        <w:rPr>
          <w:rFonts w:ascii="Arial" w:cs="Arial" w:eastAsia="Arial" w:hAnsi="Arial"/>
          <w:sz w:val="24"/>
          <w:szCs w:val="24"/>
        </w:rPr>
        <w:t xml:space="preserve">2. Голосование проводится:</w:t>
      </w:r>
    </w:p>
    <w:p>
      <w:pPr>
        <w:spacing w:after="120"/>
        <w:ind w:firstLine="397"/>
        <w:jc w:val="both"/>
      </w:pPr>
      <w:r>
        <w:rPr>
          <w:rFonts w:ascii="Arial" w:cs="Arial" w:eastAsia="Arial" w:hAnsi="Arial"/>
          <w:sz w:val="24"/>
          <w:szCs w:val="24"/>
        </w:rPr>
        <w:t xml:space="preserve">1) по единому списку, если одновременно избирается несколько лиц на несколько должностей;</w:t>
      </w:r>
    </w:p>
    <w:p>
      <w:pPr>
        <w:spacing w:after="120"/>
        <w:ind w:firstLine="397"/>
        <w:jc w:val="both"/>
      </w:pPr>
      <w:r>
        <w:rPr>
          <w:rFonts w:ascii="Arial" w:cs="Arial" w:eastAsia="Arial" w:hAnsi="Arial"/>
          <w:sz w:val="24"/>
          <w:szCs w:val="24"/>
        </w:rPr>
        <w:t xml:space="preserve">2) в три тура в соответствии со </w:t>
      </w:r>
      <w:r>
        <w:rPr>
          <w:rFonts w:ascii="Arial" w:cs="Arial" w:eastAsia="Arial" w:hAnsi="Arial"/>
          <w:sz w:val="24"/>
          <w:szCs w:val="24"/>
        </w:rPr>
        <w:t xml:space="preserve">статьей 90</w:t>
      </w:r>
      <w:r>
        <w:rPr>
          <w:rFonts w:ascii="Arial" w:cs="Arial" w:eastAsia="Arial" w:hAnsi="Arial"/>
          <w:sz w:val="24"/>
          <w:szCs w:val="24"/>
        </w:rPr>
        <w:t xml:space="preserve"> настоящего Регламента, если избирается одно лицо и представлено несколько кандидатур;</w:t>
      </w:r>
    </w:p>
    <w:p>
      <w:pPr>
        <w:spacing w:after="120"/>
        <w:ind w:firstLine="397"/>
        <w:jc w:val="both"/>
      </w:pPr>
      <w:r>
        <w:rPr>
          <w:rFonts w:ascii="Arial" w:cs="Arial" w:eastAsia="Arial" w:hAnsi="Arial"/>
          <w:sz w:val="24"/>
          <w:szCs w:val="24"/>
        </w:rPr>
        <w:t xml:space="preserve">3) в один тур, если избирается одно лицо и представлено не более одной кандидатуры.</w:t>
      </w:r>
    </w:p>
    <w:p>
      <w:pPr>
        <w:spacing w:after="120"/>
        <w:ind w:firstLine="397"/>
        <w:jc w:val="both"/>
      </w:pPr>
      <w:r>
        <w:rPr>
          <w:rFonts w:ascii="Arial" w:cs="Arial" w:eastAsia="Arial" w:hAnsi="Arial"/>
          <w:sz w:val="24"/>
          <w:szCs w:val="24"/>
        </w:rPr>
        <w:t xml:space="preserve">3. Депутат лично осуществляет свое право на голосование.</w:t>
      </w:r>
    </w:p>
    <w:p>
      <w:pPr>
        <w:spacing w:after="120"/>
        <w:ind w:firstLine="397"/>
        <w:jc w:val="both"/>
      </w:pPr>
      <w:r>
        <w:rPr>
          <w:rFonts w:ascii="Arial" w:cs="Arial" w:eastAsia="Arial" w:hAnsi="Arial"/>
          <w:sz w:val="24"/>
          <w:szCs w:val="24"/>
        </w:rPr>
        <w:t xml:space="preserve">4. Никто не вправе прерывать голосование.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85. Время голосования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Голосование по проектам законов проводится в дни заседаний Жогорку Кенеша с 15.00 часов.</w:t>
      </w:r>
    </w:p>
    <w:p>
      <w:pPr>
        <w:spacing w:after="120"/>
        <w:ind w:firstLine="397"/>
        <w:jc w:val="both"/>
      </w:pPr>
      <w:r>
        <w:rPr>
          <w:rFonts w:ascii="Arial" w:cs="Arial" w:eastAsia="Arial" w:hAnsi="Arial"/>
          <w:sz w:val="24"/>
          <w:szCs w:val="24"/>
        </w:rPr>
        <w:t xml:space="preserve">Во время голосования не допускается обсуждение проектов законов.</w:t>
      </w:r>
    </w:p>
    <w:p>
      <w:pPr>
        <w:spacing w:after="120"/>
        <w:ind w:firstLine="397"/>
        <w:jc w:val="both"/>
      </w:pPr>
      <w:r>
        <w:rPr>
          <w:rFonts w:ascii="Arial" w:cs="Arial" w:eastAsia="Arial" w:hAnsi="Arial"/>
          <w:sz w:val="24"/>
          <w:szCs w:val="24"/>
        </w:rPr>
        <w:t xml:space="preserve">2. Ответственные комитеты представляют проекты постановлений по внесенным на голосование проектам законов.</w:t>
      </w:r>
    </w:p>
    <w:p>
      <w:pPr>
        <w:spacing w:after="120"/>
        <w:ind w:firstLine="397"/>
        <w:jc w:val="both"/>
      </w:pPr>
      <w:r>
        <w:rPr>
          <w:rFonts w:ascii="Arial" w:cs="Arial" w:eastAsia="Arial" w:hAnsi="Arial"/>
          <w:sz w:val="24"/>
          <w:szCs w:val="24"/>
        </w:rPr>
        <w:t xml:space="preserve">3. Процедура обсуждения и голосования по проектам законов повестки дня внеочередного заседания Жогорку Кенеша проводится в порядке, предусмотренном настоящей статьей, и сроки, определенные Жогорку Кенешем.</w:t>
      </w:r>
    </w:p>
    <w:p>
      <w:pPr>
        <w:spacing w:after="120"/>
        <w:ind w:firstLine="397"/>
        <w:jc w:val="both"/>
      </w:pPr>
      <w:r>
        <w:rPr>
          <w:rFonts w:ascii="Arial" w:cs="Arial" w:eastAsia="Arial" w:hAnsi="Arial"/>
          <w:sz w:val="24"/>
          <w:szCs w:val="24"/>
        </w:rPr>
        <w:t xml:space="preserve">4. Передавать право голоса другому депутату запрещается.</w:t>
      </w:r>
    </w:p>
    <w:p>
      <w:pPr>
        <w:spacing w:after="120"/>
        <w:ind w:firstLine="397"/>
        <w:jc w:val="both"/>
      </w:pPr>
      <w:r>
        <w:rPr>
          <w:rFonts w:ascii="Arial" w:cs="Arial" w:eastAsia="Arial" w:hAnsi="Arial"/>
          <w:sz w:val="24"/>
          <w:szCs w:val="24"/>
        </w:rPr>
        <w:t xml:space="preserve">5. Депутаты обязаны планировать командировки и иные мероприятия исходя из обязанности присутствовать на голосовании.</w:t>
      </w:r>
    </w:p>
    <w:p>
      <w:pPr>
        <w:spacing w:after="120"/>
        <w:ind w:firstLine="397"/>
        <w:jc w:val="both"/>
      </w:pPr>
      <w:r>
        <w:rPr>
          <w:rFonts w:ascii="Arial" w:cs="Arial" w:eastAsia="Arial" w:hAnsi="Arial"/>
          <w:sz w:val="24"/>
          <w:szCs w:val="24"/>
        </w:rPr>
        <w:t xml:space="preserve">6. Лидеры фракций несут ответственность за отсутствие членов фракций на голосовании без уважительных причин.</w:t>
      </w:r>
    </w:p>
    <w:p>
      <w:pPr>
        <w:spacing w:after="120"/>
        <w:ind w:firstLine="397"/>
        <w:jc w:val="both"/>
      </w:pPr>
      <w:r>
        <w:rPr>
          <w:rFonts w:ascii="Arial" w:cs="Arial" w:eastAsia="Arial" w:hAnsi="Arial"/>
          <w:sz w:val="24"/>
          <w:szCs w:val="24"/>
        </w:rPr>
        <w:t xml:space="preserve">7. Председательствующий до начала голосования:</w:t>
      </w:r>
    </w:p>
    <w:p>
      <w:pPr>
        <w:spacing w:after="120"/>
        <w:ind w:firstLine="397"/>
        <w:jc w:val="both"/>
      </w:pPr>
      <w:r>
        <w:rPr>
          <w:rFonts w:ascii="Arial" w:cs="Arial" w:eastAsia="Arial" w:hAnsi="Arial"/>
          <w:sz w:val="24"/>
          <w:szCs w:val="24"/>
        </w:rPr>
        <w:t xml:space="preserve">1) объявляет о регистрации присутствующих на заседании Жогорку Кенеша депутатов для определения наличия кворума и оглашает количество зарегистрировавшихся депутатов;</w:t>
      </w:r>
    </w:p>
    <w:p>
      <w:pPr>
        <w:spacing w:after="120"/>
        <w:ind w:firstLine="397"/>
        <w:jc w:val="both"/>
      </w:pPr>
      <w:r>
        <w:rPr>
          <w:rFonts w:ascii="Arial" w:cs="Arial" w:eastAsia="Arial" w:hAnsi="Arial"/>
          <w:sz w:val="24"/>
          <w:szCs w:val="24"/>
        </w:rPr>
        <w:t xml:space="preserve">2) объявляет отсутствующих депутатов, компьютеры которых подлежат отключению.</w:t>
      </w:r>
    </w:p>
    <w:p>
      <w:pPr>
        <w:spacing w:after="120"/>
        <w:ind w:firstLine="397"/>
        <w:jc w:val="both"/>
      </w:pPr>
      <w:r>
        <w:rPr>
          <w:rFonts w:ascii="Arial" w:cs="Arial" w:eastAsia="Arial" w:hAnsi="Arial"/>
          <w:sz w:val="24"/>
          <w:szCs w:val="24"/>
        </w:rPr>
        <w:t xml:space="preserve">8. После определения количества присутствующих и отсутствующих депутатов председательствующий в порядке очередности ставит на голосование проекты постановлений к проектам законов.</w:t>
      </w:r>
    </w:p>
    <w:p>
      <w:pPr>
        <w:spacing w:after="120"/>
        <w:ind w:firstLine="397"/>
        <w:jc w:val="both"/>
      </w:pPr>
      <w:r>
        <w:rPr>
          <w:rFonts w:ascii="Arial" w:cs="Arial" w:eastAsia="Arial" w:hAnsi="Arial"/>
          <w:sz w:val="24"/>
          <w:szCs w:val="24"/>
        </w:rPr>
        <w:t xml:space="preserve">Количество проголосовавших депутатов должно совпадать с количеством зарегистрированных.</w:t>
      </w:r>
    </w:p>
    <w:p>
      <w:pPr>
        <w:spacing w:after="120"/>
        <w:ind w:firstLine="397"/>
        <w:jc w:val="both"/>
      </w:pPr>
      <w:r>
        <w:rPr>
          <w:rFonts w:ascii="Arial" w:cs="Arial" w:eastAsia="Arial" w:hAnsi="Arial"/>
          <w:sz w:val="24"/>
          <w:szCs w:val="24"/>
        </w:rPr>
        <w:t xml:space="preserve">Если количество проголосовавших депутатов не совпадает с количеством зарегистрированных, то вопрос ставится на переголосование.</w:t>
      </w:r>
    </w:p>
    <w:p>
      <w:pPr>
        <w:spacing w:after="120"/>
        <w:ind w:firstLine="397"/>
        <w:jc w:val="both"/>
      </w:pPr>
      <w:r>
        <w:rPr>
          <w:rFonts w:ascii="Arial" w:cs="Arial" w:eastAsia="Arial" w:hAnsi="Arial"/>
          <w:sz w:val="24"/>
          <w:szCs w:val="24"/>
        </w:rPr>
        <w:t xml:space="preserve">Уклонение от голосования не допускается.</w:t>
      </w:r>
    </w:p>
    <w:p>
      <w:pPr>
        <w:spacing w:after="120"/>
        <w:ind w:firstLine="397"/>
        <w:jc w:val="both"/>
      </w:pPr>
      <w:r>
        <w:rPr>
          <w:rFonts w:ascii="Arial" w:cs="Arial" w:eastAsia="Arial" w:hAnsi="Arial"/>
          <w:sz w:val="24"/>
          <w:szCs w:val="24"/>
        </w:rPr>
        <w:t xml:space="preserve">9. В случае выхода депутата из зала заседания во время голосования его компьютер подлежит отключению и председательствующий объявляет повторную регистрацию.</w:t>
      </w:r>
    </w:p>
    <w:p>
      <w:pPr>
        <w:spacing w:after="120"/>
        <w:ind w:firstLine="397"/>
        <w:jc w:val="both"/>
      </w:pPr>
      <w:r>
        <w:rPr>
          <w:rFonts w:ascii="Arial" w:cs="Arial" w:eastAsia="Arial" w:hAnsi="Arial"/>
          <w:sz w:val="24"/>
          <w:szCs w:val="24"/>
        </w:rPr>
        <w:t xml:space="preserve">10. Результаты регистрации и поименного голосования депутатов размещаются на сайте Жогорку Кенеша не позднее 2 рабочих дней.</w:t>
      </w:r>
    </w:p>
    <w:p>
      <w:pPr>
        <w:spacing w:after="240"/>
        <w:ind w:firstLine="397"/>
        <w:jc w:val="both"/>
      </w:pPr>
      <w:r>
        <w:rPr>
          <w:rFonts w:ascii="Arial" w:cs="Arial" w:eastAsia="Arial" w:hAnsi="Arial"/>
          <w:i/>
          <w:iCs/>
          <w:sz w:val="24"/>
          <w:szCs w:val="24"/>
        </w:rPr>
        <w:t xml:space="preserve">(В редакции Законов КР от </w:t>
      </w:r>
      <w:hyperlink w:history="1" r:id="rId0ilhu6wog_crhyqkd-2of">
        <w:r>
          <w:rPr>
            <w:rFonts w:ascii="Arial" w:cs="Arial" w:eastAsia="Arial" w:hAnsi="Arial"/>
            <w:i/>
            <w:iCs/>
            <w:color w:val="1D4ED8"/>
            <w:sz w:val="24"/>
            <w:szCs w:val="24"/>
            <w:u w:val="single"/>
          </w:rPr>
          <w:t xml:space="preserve">16 апреля 2012 года № 40</w:t>
        </w:r>
      </w:hyperlink>
      <w:r>
        <w:rPr>
          <w:rFonts w:ascii="Arial" w:cs="Arial" w:eastAsia="Arial" w:hAnsi="Arial"/>
          <w:i/>
          <w:iCs/>
          <w:sz w:val="24"/>
          <w:szCs w:val="24"/>
        </w:rPr>
        <w:t xml:space="preserve">, </w:t>
      </w:r>
      <w:hyperlink w:history="1" r:id="rIdw_zevcx6yqz_pxsn39kfm">
        <w:r>
          <w:rPr>
            <w:rFonts w:ascii="Arial" w:cs="Arial" w:eastAsia="Arial" w:hAnsi="Arial"/>
            <w:i/>
            <w:iCs/>
            <w:color w:val="1D4ED8"/>
            <w:sz w:val="24"/>
            <w:szCs w:val="24"/>
            <w:u w:val="single"/>
          </w:rPr>
          <w:t xml:space="preserve">18 октября 2013 года № 193</w:t>
        </w:r>
      </w:hyperlink>
      <w:r>
        <w:rPr>
          <w:rFonts w:ascii="Arial" w:cs="Arial" w:eastAsia="Arial" w:hAnsi="Arial"/>
          <w:i/>
          <w:iCs/>
          <w:sz w:val="24"/>
          <w:szCs w:val="24"/>
        </w:rPr>
        <w:t xml:space="preserve">, </w:t>
      </w:r>
      <w:hyperlink w:history="1" r:id="rIdou2zs2jjxnqkicgzxpob3">
        <w:r>
          <w:rPr>
            <w:rFonts w:ascii="Arial" w:cs="Arial" w:eastAsia="Arial" w:hAnsi="Arial"/>
            <w:i/>
            <w:iCs/>
            <w:color w:val="1D4ED8"/>
            <w:sz w:val="24"/>
            <w:szCs w:val="24"/>
            <w:u w:val="single"/>
          </w:rPr>
          <w:t xml:space="preserve">27 ноября 2013 года № 208</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86. Голосование по вопросам, не относящимся к законопроектам</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Голосование по вопросам, не относящимся к законопроектам, проводится после их обсуждения, при котором допускается передача права решающего голоса (далее - право голоса).</w:t>
      </w:r>
    </w:p>
    <w:p>
      <w:pPr>
        <w:spacing w:after="120"/>
        <w:ind w:firstLine="397"/>
        <w:jc w:val="both"/>
      </w:pPr>
      <w:r>
        <w:rPr>
          <w:rFonts w:ascii="Arial" w:cs="Arial" w:eastAsia="Arial" w:hAnsi="Arial"/>
          <w:sz w:val="24"/>
          <w:szCs w:val="24"/>
        </w:rPr>
        <w:t xml:space="preserve">2. Депутат вправе передать право голоса лидеру или депутату своей фракции, которые не могут получить более двух доверенностей одновременно.</w:t>
      </w:r>
    </w:p>
    <w:p>
      <w:pPr>
        <w:spacing w:after="120"/>
        <w:ind w:firstLine="397"/>
        <w:jc w:val="both"/>
      </w:pPr>
      <w:r>
        <w:rPr>
          <w:rFonts w:ascii="Arial" w:cs="Arial" w:eastAsia="Arial" w:hAnsi="Arial"/>
          <w:sz w:val="24"/>
          <w:szCs w:val="24"/>
        </w:rPr>
        <w:t xml:space="preserve">Передача права голоса депутату другой фракции не допускается.</w:t>
      </w:r>
    </w:p>
    <w:p>
      <w:pPr>
        <w:spacing w:after="120"/>
        <w:ind w:firstLine="397"/>
        <w:jc w:val="both"/>
      </w:pPr>
      <w:r>
        <w:rPr>
          <w:rFonts w:ascii="Arial" w:cs="Arial" w:eastAsia="Arial" w:hAnsi="Arial"/>
          <w:sz w:val="24"/>
          <w:szCs w:val="24"/>
        </w:rPr>
        <w:t xml:space="preserve">3. При обычных обстоятельствах уважительными причинами отсутствия депутата являются:</w:t>
      </w:r>
    </w:p>
    <w:p>
      <w:pPr>
        <w:spacing w:after="120"/>
        <w:ind w:firstLine="397"/>
        <w:jc w:val="both"/>
      </w:pPr>
      <w:r>
        <w:rPr>
          <w:rFonts w:ascii="Arial" w:cs="Arial" w:eastAsia="Arial" w:hAnsi="Arial"/>
          <w:sz w:val="24"/>
          <w:szCs w:val="24"/>
        </w:rPr>
        <w:t xml:space="preserve">1) временная нетрудоспособность;</w:t>
      </w:r>
    </w:p>
    <w:p>
      <w:pPr>
        <w:spacing w:after="120"/>
        <w:ind w:firstLine="397"/>
        <w:jc w:val="both"/>
      </w:pPr>
      <w:r>
        <w:rPr>
          <w:rFonts w:ascii="Arial" w:cs="Arial" w:eastAsia="Arial" w:hAnsi="Arial"/>
          <w:sz w:val="24"/>
          <w:szCs w:val="24"/>
        </w:rPr>
        <w:t xml:space="preserve">2) отпуск по беременности и родам, в связи с усыновлением ребенка;</w:t>
      </w:r>
    </w:p>
    <w:p>
      <w:pPr>
        <w:spacing w:after="120"/>
        <w:ind w:firstLine="397"/>
        <w:jc w:val="both"/>
      </w:pPr>
      <w:r>
        <w:rPr>
          <w:rFonts w:ascii="Arial" w:cs="Arial" w:eastAsia="Arial" w:hAnsi="Arial"/>
          <w:sz w:val="24"/>
          <w:szCs w:val="24"/>
        </w:rPr>
        <w:t xml:space="preserve">3) отпуск без сохранения заработной платы (по семейным обстоятельствам, в случаях регистрации брака, рождения ребенка, по уходу за ребенком, смерти близких родственников);</w:t>
      </w:r>
    </w:p>
    <w:p>
      <w:pPr>
        <w:spacing w:after="120"/>
        <w:ind w:firstLine="397"/>
        <w:jc w:val="both"/>
      </w:pPr>
      <w:r>
        <w:rPr>
          <w:rFonts w:ascii="Arial" w:cs="Arial" w:eastAsia="Arial" w:hAnsi="Arial"/>
          <w:sz w:val="24"/>
          <w:szCs w:val="24"/>
        </w:rPr>
        <w:t xml:space="preserve">4) учебный отпуск, нахождение в командировке, участие по письменному приглашению в государственных церемониях и официальных приемах, семинарах, конференциях и других мероприятиях с разрешения руководства парламента;</w:t>
      </w:r>
    </w:p>
    <w:p>
      <w:pPr>
        <w:spacing w:after="120"/>
        <w:ind w:firstLine="397"/>
        <w:jc w:val="both"/>
      </w:pPr>
      <w:r>
        <w:rPr>
          <w:rFonts w:ascii="Arial" w:cs="Arial" w:eastAsia="Arial" w:hAnsi="Arial"/>
          <w:sz w:val="24"/>
          <w:szCs w:val="24"/>
        </w:rPr>
        <w:t xml:space="preserve">5) транспортные препятствия, подтвержденные соответствующими документами.</w:t>
      </w:r>
    </w:p>
    <w:p>
      <w:pPr>
        <w:spacing w:after="120"/>
        <w:ind w:firstLine="397"/>
        <w:jc w:val="both"/>
      </w:pPr>
      <w:r>
        <w:rPr>
          <w:rFonts w:ascii="Arial" w:cs="Arial" w:eastAsia="Arial" w:hAnsi="Arial"/>
          <w:sz w:val="24"/>
          <w:szCs w:val="24"/>
        </w:rPr>
        <w:t xml:space="preserve">4. В каждом случае, кроме указанных в настоящей статье, вопрос о признании причины отсутствия депутата уважительной решается соответствующим комитетом.</w:t>
      </w:r>
    </w:p>
    <w:p>
      <w:pPr>
        <w:spacing w:after="120"/>
        <w:ind w:firstLine="397"/>
        <w:jc w:val="both"/>
      </w:pPr>
      <w:r>
        <w:rPr>
          <w:rFonts w:ascii="Arial" w:cs="Arial" w:eastAsia="Arial" w:hAnsi="Arial"/>
          <w:sz w:val="24"/>
          <w:szCs w:val="24"/>
        </w:rPr>
        <w:t xml:space="preserve">5. Передача права голоса оформляется на депутатском бланке с указанием причины отсутствия, времени, на которое передается голос, а также с указанием того, как распорядиться голосом при голосовании по вопросам, рассматриваемым Жогорку Кенешем.</w:t>
      </w:r>
    </w:p>
    <w:p>
      <w:pPr>
        <w:spacing w:after="120"/>
        <w:ind w:firstLine="397"/>
        <w:jc w:val="both"/>
      </w:pPr>
      <w:r>
        <w:rPr>
          <w:rFonts w:ascii="Arial" w:cs="Arial" w:eastAsia="Arial" w:hAnsi="Arial"/>
          <w:sz w:val="24"/>
          <w:szCs w:val="24"/>
        </w:rPr>
        <w:t xml:space="preserve">6. Решение о передаче своего голоса в период отсутствия на заседании Жогорку Кенеша депутат вправе также направить телеграммой.</w:t>
      </w:r>
    </w:p>
    <w:p>
      <w:pPr>
        <w:spacing w:after="120"/>
        <w:ind w:firstLine="397"/>
        <w:jc w:val="both"/>
      </w:pPr>
      <w:r>
        <w:rPr>
          <w:rFonts w:ascii="Arial" w:cs="Arial" w:eastAsia="Arial" w:hAnsi="Arial"/>
          <w:sz w:val="24"/>
          <w:szCs w:val="24"/>
        </w:rPr>
        <w:t xml:space="preserve">7. Письменные заявления, факсимильные сообщения и телеграммы депутатов о передаче права голоса передаются соответствующей службе Жогорку Кенеша для включения их в дело заседания.</w:t>
      </w:r>
    </w:p>
    <w:p>
      <w:pPr>
        <w:spacing w:after="120"/>
        <w:ind w:firstLine="397"/>
        <w:jc w:val="both"/>
      </w:pPr>
      <w:r>
        <w:rPr>
          <w:rFonts w:ascii="Arial" w:cs="Arial" w:eastAsia="Arial" w:hAnsi="Arial"/>
          <w:sz w:val="24"/>
          <w:szCs w:val="24"/>
        </w:rPr>
        <w:t xml:space="preserve">8. Председательствующий на заседании Жогорку Кенеша:</w:t>
      </w:r>
    </w:p>
    <w:p>
      <w:pPr>
        <w:spacing w:after="120"/>
        <w:ind w:firstLine="397"/>
        <w:jc w:val="both"/>
      </w:pPr>
      <w:r>
        <w:rPr>
          <w:rFonts w:ascii="Arial" w:cs="Arial" w:eastAsia="Arial" w:hAnsi="Arial"/>
          <w:sz w:val="24"/>
          <w:szCs w:val="24"/>
        </w:rPr>
        <w:t xml:space="preserve">1) объявляет список отсутствующих депутатов, а также список депутатов, которые передали право голоса лидеру или депутату фракции;</w:t>
      </w:r>
    </w:p>
    <w:p>
      <w:pPr>
        <w:spacing w:after="120"/>
        <w:ind w:firstLine="397"/>
        <w:jc w:val="both"/>
      </w:pPr>
      <w:r>
        <w:rPr>
          <w:rFonts w:ascii="Arial" w:cs="Arial" w:eastAsia="Arial" w:hAnsi="Arial"/>
          <w:sz w:val="24"/>
          <w:szCs w:val="24"/>
        </w:rPr>
        <w:t xml:space="preserve">2) сообщает о количестве кандидатур или предложений, которые ставятся на голосование, уточняет формулировки предложений, зачитывает итоговые тексты предложений и последовательность, в которой они ставятся на голосование, напоминает о виде голосования и каким большинством голосов принимается решение.</w:t>
      </w:r>
    </w:p>
    <w:p>
      <w:pPr>
        <w:spacing w:after="120"/>
        <w:ind w:firstLine="397"/>
        <w:jc w:val="both"/>
      </w:pPr>
      <w:r>
        <w:rPr>
          <w:rFonts w:ascii="Arial" w:cs="Arial" w:eastAsia="Arial" w:hAnsi="Arial"/>
          <w:sz w:val="24"/>
          <w:szCs w:val="24"/>
        </w:rPr>
        <w:t xml:space="preserve">9. После оглашения списка депутатов, передавших право голоса, их компьютеры включаются, а компьютеры остальных отсутствующих депутатов подлежат отключению.</w:t>
      </w:r>
    </w:p>
    <w:p>
      <w:pPr>
        <w:spacing w:after="120"/>
        <w:ind w:firstLine="397"/>
        <w:jc w:val="both"/>
      </w:pPr>
      <w:r>
        <w:rPr>
          <w:rFonts w:ascii="Arial" w:cs="Arial" w:eastAsia="Arial" w:hAnsi="Arial"/>
          <w:sz w:val="24"/>
          <w:szCs w:val="24"/>
        </w:rPr>
        <w:t xml:space="preserve">10. Депутат, зарегистрировавшийся на заседании Жогорку Кенеша, но отсутствовавший во время голосования, не вправе передавать свое право на голосование кому-либо или ставить вопрос о переголосовании по истечении времени, отведенного для голосования.</w:t>
      </w:r>
    </w:p>
    <w:p>
      <w:pPr>
        <w:spacing w:after="240"/>
        <w:ind w:firstLine="397"/>
        <w:jc w:val="both"/>
      </w:pPr>
      <w:r>
        <w:rPr>
          <w:rFonts w:ascii="Arial" w:cs="Arial" w:eastAsia="Arial" w:hAnsi="Arial"/>
          <w:i/>
          <w:iCs/>
          <w:sz w:val="24"/>
          <w:szCs w:val="24"/>
        </w:rPr>
        <w:t xml:space="preserve">(В редакции Закона КР от </w:t>
      </w:r>
      <w:hyperlink w:history="1" r:id="rIdzqwlnvlwmzc9mo8vms4hy">
        <w:r>
          <w:rPr>
            <w:rFonts w:ascii="Arial" w:cs="Arial" w:eastAsia="Arial" w:hAnsi="Arial"/>
            <w:i/>
            <w:iCs/>
            <w:color w:val="1D4ED8"/>
            <w:sz w:val="24"/>
            <w:szCs w:val="24"/>
            <w:u w:val="single"/>
          </w:rPr>
          <w:t xml:space="preserve">18 октября 2013 года № 193</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87. Открытое голосование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Открытое голосование на заседании Жогорку Кенеша проводится с использованием электронной системы подсчета голосов либо, по решению Жогорку Кенеша, без использования электронной системы.</w:t>
      </w:r>
    </w:p>
    <w:p>
      <w:pPr>
        <w:spacing w:after="120"/>
        <w:ind w:firstLine="397"/>
        <w:jc w:val="both"/>
      </w:pPr>
      <w:r>
        <w:rPr>
          <w:rFonts w:ascii="Arial" w:cs="Arial" w:eastAsia="Arial" w:hAnsi="Arial"/>
          <w:sz w:val="24"/>
          <w:szCs w:val="24"/>
        </w:rPr>
        <w:t xml:space="preserve">2. При проведении открытого голосования с использованием электронной системы подсчета голосов обеспечивается их фиксирование, запись.</w:t>
      </w:r>
    </w:p>
    <w:p>
      <w:pPr>
        <w:spacing w:after="120"/>
        <w:ind w:firstLine="397"/>
        <w:jc w:val="both"/>
      </w:pPr>
      <w:r>
        <w:rPr>
          <w:rFonts w:ascii="Arial" w:cs="Arial" w:eastAsia="Arial" w:hAnsi="Arial"/>
          <w:sz w:val="24"/>
          <w:szCs w:val="24"/>
        </w:rPr>
        <w:t xml:space="preserve">3. Открытое голосование без использования электронной системы проводится путем поименного опроса председательствующим каждого депутата с фиксацией его волеизъявления.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88. Тайное голосование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Тайное голосование проводится с использованием электронной системы подсчета голосов или бюллетеней.</w:t>
      </w:r>
    </w:p>
    <w:p>
      <w:pPr>
        <w:spacing w:after="120"/>
        <w:ind w:firstLine="397"/>
        <w:jc w:val="both"/>
      </w:pPr>
      <w:r>
        <w:rPr>
          <w:rFonts w:ascii="Arial" w:cs="Arial" w:eastAsia="Arial" w:hAnsi="Arial"/>
          <w:sz w:val="24"/>
          <w:szCs w:val="24"/>
        </w:rPr>
        <w:t xml:space="preserve">2. При проведении тайного голосования с использованием электронной системы результаты каждого этапа голосования отображаются в виде обобщенного результата голосования, при этом поименные списки в память компьютера не заносятся.</w:t>
      </w:r>
    </w:p>
    <w:p>
      <w:pPr>
        <w:spacing w:after="120"/>
        <w:ind w:firstLine="397"/>
        <w:jc w:val="both"/>
      </w:pPr>
      <w:r>
        <w:rPr>
          <w:rFonts w:ascii="Arial" w:cs="Arial" w:eastAsia="Arial" w:hAnsi="Arial"/>
          <w:sz w:val="24"/>
          <w:szCs w:val="24"/>
        </w:rPr>
        <w:t xml:space="preserve">3. Тайное голосование с использованием бюллетеней проводится в течение 30 минут с момента начала голосования, если иное не установлено Жогорку Кенешем.</w:t>
      </w:r>
    </w:p>
    <w:p>
      <w:pPr>
        <w:spacing w:after="120"/>
        <w:ind w:firstLine="397"/>
        <w:jc w:val="both"/>
      </w:pPr>
      <w:r>
        <w:rPr>
          <w:rFonts w:ascii="Arial" w:cs="Arial" w:eastAsia="Arial" w:hAnsi="Arial"/>
          <w:sz w:val="24"/>
          <w:szCs w:val="24"/>
        </w:rPr>
        <w:t xml:space="preserve">4. Тайное голосование с использованием бюллетеней осуществляется каждым депутатом лично путем заполнения бюллетеня, который выдается каждому депутату в соответствии со списком депутатов и заполняется в специальной кабине, обеспечивающей тайность волеизъявления депутата, и опускается в урну для голосования, опечатанную счетной комиссией.</w:t>
      </w:r>
    </w:p>
    <w:p>
      <w:pPr>
        <w:spacing w:after="120"/>
        <w:ind w:firstLine="397"/>
        <w:jc w:val="both"/>
      </w:pPr>
      <w:r>
        <w:rPr>
          <w:rFonts w:ascii="Arial" w:cs="Arial" w:eastAsia="Arial" w:hAnsi="Arial"/>
          <w:sz w:val="24"/>
          <w:szCs w:val="24"/>
        </w:rPr>
        <w:t xml:space="preserve">5. Результаты тайного голосования с использованием бюллетеней не требуют дополнительного утверждения. Соответствующий акт Жогорку Кенеша подписывается председательствующим на заседании без дополнительного голосования.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89. Деятельность счетной комиссии Жогорку Кенеша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Счетная комиссия:</w:t>
      </w:r>
    </w:p>
    <w:p>
      <w:pPr>
        <w:spacing w:after="120"/>
        <w:ind w:firstLine="397"/>
        <w:jc w:val="both"/>
      </w:pPr>
      <w:r>
        <w:rPr>
          <w:rFonts w:ascii="Arial" w:cs="Arial" w:eastAsia="Arial" w:hAnsi="Arial"/>
          <w:sz w:val="24"/>
          <w:szCs w:val="24"/>
        </w:rPr>
        <w:t xml:space="preserve">1) устанавливает форму бюллетеня и контролирует их изготовление в количестве, соответствующем числу избранных депутатов;</w:t>
      </w:r>
    </w:p>
    <w:p>
      <w:pPr>
        <w:spacing w:after="120"/>
        <w:ind w:firstLine="397"/>
        <w:jc w:val="both"/>
      </w:pPr>
      <w:r>
        <w:rPr>
          <w:rFonts w:ascii="Arial" w:cs="Arial" w:eastAsia="Arial" w:hAnsi="Arial"/>
          <w:sz w:val="24"/>
          <w:szCs w:val="24"/>
        </w:rPr>
        <w:t xml:space="preserve">2) выдает депутатам под личную подпись бюллетени;</w:t>
      </w:r>
    </w:p>
    <w:p>
      <w:pPr>
        <w:spacing w:after="120"/>
        <w:ind w:firstLine="397"/>
        <w:jc w:val="both"/>
      </w:pPr>
      <w:r>
        <w:rPr>
          <w:rFonts w:ascii="Arial" w:cs="Arial" w:eastAsia="Arial" w:hAnsi="Arial"/>
          <w:sz w:val="24"/>
          <w:szCs w:val="24"/>
        </w:rPr>
        <w:t xml:space="preserve">3) обеспечивает подготовку и проведение голосования;</w:t>
      </w:r>
    </w:p>
    <w:p>
      <w:pPr>
        <w:spacing w:after="120"/>
        <w:ind w:firstLine="397"/>
        <w:jc w:val="both"/>
      </w:pPr>
      <w:r>
        <w:rPr>
          <w:rFonts w:ascii="Arial" w:cs="Arial" w:eastAsia="Arial" w:hAnsi="Arial"/>
          <w:sz w:val="24"/>
          <w:szCs w:val="24"/>
        </w:rPr>
        <w:t xml:space="preserve">4) уничтожает бюллетени, оставшиеся после завершения их выдачи;</w:t>
      </w:r>
    </w:p>
    <w:p>
      <w:pPr>
        <w:spacing w:after="120"/>
        <w:ind w:firstLine="397"/>
        <w:jc w:val="both"/>
      </w:pPr>
      <w:r>
        <w:rPr>
          <w:rFonts w:ascii="Arial" w:cs="Arial" w:eastAsia="Arial" w:hAnsi="Arial"/>
          <w:sz w:val="24"/>
          <w:szCs w:val="24"/>
        </w:rPr>
        <w:t xml:space="preserve">5) фиксирует время голосования;</w:t>
      </w:r>
    </w:p>
    <w:p>
      <w:pPr>
        <w:spacing w:after="120"/>
        <w:ind w:firstLine="397"/>
        <w:jc w:val="both"/>
      </w:pPr>
      <w:r>
        <w:rPr>
          <w:rFonts w:ascii="Arial" w:cs="Arial" w:eastAsia="Arial" w:hAnsi="Arial"/>
          <w:sz w:val="24"/>
          <w:szCs w:val="24"/>
        </w:rPr>
        <w:t xml:space="preserve">6) разрешает конфликты и споры, возникающие в ходе голосования:</w:t>
      </w:r>
    </w:p>
    <w:p>
      <w:pPr>
        <w:spacing w:after="120"/>
        <w:ind w:firstLine="397"/>
        <w:jc w:val="both"/>
      </w:pPr>
      <w:r>
        <w:rPr>
          <w:rFonts w:ascii="Arial" w:cs="Arial" w:eastAsia="Arial" w:hAnsi="Arial"/>
          <w:sz w:val="24"/>
          <w:szCs w:val="24"/>
        </w:rPr>
        <w:t xml:space="preserve">7) осуществляет вскрытие урны и подсчет голосов;</w:t>
      </w:r>
    </w:p>
    <w:p>
      <w:pPr>
        <w:spacing w:after="120"/>
        <w:ind w:firstLine="397"/>
        <w:jc w:val="both"/>
      </w:pPr>
      <w:r>
        <w:rPr>
          <w:rFonts w:ascii="Arial" w:cs="Arial" w:eastAsia="Arial" w:hAnsi="Arial"/>
          <w:sz w:val="24"/>
          <w:szCs w:val="24"/>
        </w:rPr>
        <w:t xml:space="preserve">8) оглашает Жогорку Кенешу результаты голосования, в том числе общее количество изготовленных, выданных, уничтоженных, действительных, недействительных бюллетеней, а также результаты подсчета голосов.</w:t>
      </w:r>
    </w:p>
    <w:p>
      <w:pPr>
        <w:spacing w:after="120"/>
        <w:ind w:firstLine="397"/>
        <w:jc w:val="both"/>
      </w:pPr>
      <w:r>
        <w:rPr>
          <w:rFonts w:ascii="Arial" w:cs="Arial" w:eastAsia="Arial" w:hAnsi="Arial"/>
          <w:sz w:val="24"/>
          <w:szCs w:val="24"/>
        </w:rPr>
        <w:t xml:space="preserve">2. Недействительными при подсчете голосов считаются бюллетени неустановленной формы, а также бюллетени, по которым невозможно определить волеизъявление депутатов.</w:t>
      </w:r>
    </w:p>
    <w:p>
      <w:pPr>
        <w:spacing w:after="120"/>
        <w:ind w:firstLine="397"/>
        <w:jc w:val="both"/>
      </w:pPr>
      <w:r>
        <w:rPr>
          <w:rFonts w:ascii="Arial" w:cs="Arial" w:eastAsia="Arial" w:hAnsi="Arial"/>
          <w:sz w:val="24"/>
          <w:szCs w:val="24"/>
        </w:rPr>
        <w:t xml:space="preserve">3. Вскрытие урны и подсчет голосов по бюллетеням осуществляются счетной комиссией открыто в зале заседания.</w:t>
      </w:r>
    </w:p>
    <w:p>
      <w:pPr>
        <w:spacing w:after="120"/>
        <w:ind w:firstLine="397"/>
        <w:jc w:val="both"/>
      </w:pPr>
      <w:r>
        <w:rPr>
          <w:rFonts w:ascii="Arial" w:cs="Arial" w:eastAsia="Arial" w:hAnsi="Arial"/>
          <w:sz w:val="24"/>
          <w:szCs w:val="24"/>
        </w:rPr>
        <w:t xml:space="preserve">4. Результаты голосования счетная комиссия отражает в протоколе, который подписывается присутствующими членами комиссии.</w:t>
      </w:r>
    </w:p>
    <w:p>
      <w:pPr>
        <w:spacing w:after="120"/>
        <w:ind w:firstLine="397"/>
        <w:jc w:val="both"/>
      </w:pPr>
      <w:r>
        <w:rPr>
          <w:rFonts w:ascii="Arial" w:cs="Arial" w:eastAsia="Arial" w:hAnsi="Arial"/>
          <w:sz w:val="24"/>
          <w:szCs w:val="24"/>
        </w:rPr>
        <w:t xml:space="preserve">В случае несогласия одного из членов комиссии с протоколом он в письменной форме излагает особое мнение, которое прилагается к протоколу и оглашается на заседании.</w:t>
      </w:r>
    </w:p>
    <w:p>
      <w:pPr>
        <w:spacing w:after="120"/>
        <w:ind w:firstLine="397"/>
        <w:jc w:val="both"/>
      </w:pPr>
      <w:r>
        <w:rPr>
          <w:rFonts w:ascii="Arial" w:cs="Arial" w:eastAsia="Arial" w:hAnsi="Arial"/>
          <w:sz w:val="24"/>
          <w:szCs w:val="24"/>
        </w:rPr>
        <w:t xml:space="preserve">5. Депутаты Жогорку Кенеша могут присутствовать при подсчете результатов тайного голосования без права вмешиваться в ход работы счетной комиссии.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90. Порядок проведения голосования в три тура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При выдвижении нескольких кандидатур на одно место или рассмотрении нескольких вариантов решения голосование может быть проведено в три тура, если иное не предусмотрено настоящим Регламентом.</w:t>
      </w:r>
    </w:p>
    <w:p>
      <w:pPr>
        <w:spacing w:after="120"/>
        <w:ind w:firstLine="397"/>
        <w:jc w:val="both"/>
      </w:pPr>
      <w:r>
        <w:rPr>
          <w:rFonts w:ascii="Arial" w:cs="Arial" w:eastAsia="Arial" w:hAnsi="Arial"/>
          <w:sz w:val="24"/>
          <w:szCs w:val="24"/>
        </w:rPr>
        <w:t xml:space="preserve">2. Депутаты могут голосовать только за одну кандидатуру или за один вариант решения. Кандидатуры вносятся в бюллетени в алфавитном или ином порядке, определенном законодательством.</w:t>
      </w:r>
    </w:p>
    <w:p>
      <w:pPr>
        <w:spacing w:after="120"/>
        <w:ind w:firstLine="397"/>
        <w:jc w:val="both"/>
      </w:pPr>
      <w:r>
        <w:rPr>
          <w:rFonts w:ascii="Arial" w:cs="Arial" w:eastAsia="Arial" w:hAnsi="Arial"/>
          <w:sz w:val="24"/>
          <w:szCs w:val="24"/>
        </w:rPr>
        <w:t xml:space="preserve">3. В первом туре депутат голосует за одну из нескольких выдвинутых кандидатур или за один из нескольких вариантов решения.</w:t>
      </w:r>
    </w:p>
    <w:p>
      <w:pPr>
        <w:spacing w:after="120"/>
        <w:ind w:firstLine="397"/>
        <w:jc w:val="both"/>
      </w:pPr>
      <w:r>
        <w:rPr>
          <w:rFonts w:ascii="Arial" w:cs="Arial" w:eastAsia="Arial" w:hAnsi="Arial"/>
          <w:sz w:val="24"/>
          <w:szCs w:val="24"/>
        </w:rPr>
        <w:t xml:space="preserve">4. Второй тур голосования проводится по двум кандидатурам или двум вариантам решения вопроса, получившим наибольшее число голосов. По итогам второго тура считается избранным тот кандидат или принятым тот вариант решения, который получил необходимое число голосов.</w:t>
      </w:r>
    </w:p>
    <w:p>
      <w:pPr>
        <w:spacing w:after="120"/>
        <w:ind w:firstLine="397"/>
        <w:jc w:val="both"/>
      </w:pPr>
      <w:r>
        <w:rPr>
          <w:rFonts w:ascii="Arial" w:cs="Arial" w:eastAsia="Arial" w:hAnsi="Arial"/>
          <w:sz w:val="24"/>
          <w:szCs w:val="24"/>
        </w:rPr>
        <w:t xml:space="preserve">5. Если во втором туре обе вынесенные на голосование кандидатуры или оба варианта решения набрали равное количество голосов, Жогорку Кенеш проводит переголосование.</w:t>
      </w:r>
    </w:p>
    <w:p>
      <w:pPr>
        <w:spacing w:after="120"/>
        <w:ind w:firstLine="397"/>
        <w:jc w:val="both"/>
      </w:pPr>
      <w:r>
        <w:rPr>
          <w:rFonts w:ascii="Arial" w:cs="Arial" w:eastAsia="Arial" w:hAnsi="Arial"/>
          <w:sz w:val="24"/>
          <w:szCs w:val="24"/>
        </w:rPr>
        <w:t xml:space="preserve">6. Третий тур голосования проводится, если во втором туре ни одна из двух кандидатур или ни один из двух вариантов решения не получили требуемого числа голосов.</w:t>
      </w:r>
    </w:p>
    <w:p>
      <w:pPr>
        <w:spacing w:after="120"/>
        <w:ind w:firstLine="397"/>
        <w:jc w:val="both"/>
      </w:pPr>
      <w:r>
        <w:rPr>
          <w:rFonts w:ascii="Arial" w:cs="Arial" w:eastAsia="Arial" w:hAnsi="Arial"/>
          <w:sz w:val="24"/>
          <w:szCs w:val="24"/>
        </w:rPr>
        <w:t xml:space="preserve">7. По итогам третьего тура считается избранным тот кандидат или принятым тот вариант решения, который получил большинство голосов от числа присутствующих, но не менее 50 голосов депутатов, если иное не установлено настоящим Регламентом.</w:t>
      </w:r>
    </w:p>
    <w:p>
      <w:pPr>
        <w:spacing w:after="120"/>
        <w:ind w:firstLine="397"/>
        <w:jc w:val="both"/>
      </w:pPr>
      <w:r>
        <w:rPr>
          <w:rFonts w:ascii="Arial" w:cs="Arial" w:eastAsia="Arial" w:hAnsi="Arial"/>
          <w:sz w:val="24"/>
          <w:szCs w:val="24"/>
        </w:rPr>
        <w:t xml:space="preserve">8. Если ни один кандидат или вариант решения не получил необходимого числа голосов, проводятся новые выборы с выдвижением новых кандидатур или новых вариантов решения.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91. Использование электронной системы</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Электронная система используется в целях:</w:t>
      </w:r>
    </w:p>
    <w:p>
      <w:pPr>
        <w:spacing w:after="120"/>
        <w:ind w:firstLine="397"/>
        <w:jc w:val="both"/>
      </w:pPr>
      <w:r>
        <w:rPr>
          <w:rFonts w:ascii="Arial" w:cs="Arial" w:eastAsia="Arial" w:hAnsi="Arial"/>
          <w:sz w:val="24"/>
          <w:szCs w:val="24"/>
        </w:rPr>
        <w:t xml:space="preserve">1) регистрации депутатов Жогорку Кенеша;</w:t>
      </w:r>
    </w:p>
    <w:p>
      <w:pPr>
        <w:spacing w:after="120"/>
        <w:ind w:firstLine="397"/>
        <w:jc w:val="both"/>
      </w:pPr>
      <w:r>
        <w:rPr>
          <w:rFonts w:ascii="Arial" w:cs="Arial" w:eastAsia="Arial" w:hAnsi="Arial"/>
          <w:sz w:val="24"/>
          <w:szCs w:val="24"/>
        </w:rPr>
        <w:t xml:space="preserve">2) записи депутатов на выступления;</w:t>
      </w:r>
    </w:p>
    <w:p>
      <w:pPr>
        <w:spacing w:after="120"/>
        <w:ind w:firstLine="397"/>
        <w:jc w:val="both"/>
      </w:pPr>
      <w:r>
        <w:rPr>
          <w:rFonts w:ascii="Arial" w:cs="Arial" w:eastAsia="Arial" w:hAnsi="Arial"/>
          <w:sz w:val="24"/>
          <w:szCs w:val="24"/>
        </w:rPr>
        <w:t xml:space="preserve">3) подсчета голосов и определения результатов голосования;</w:t>
      </w:r>
    </w:p>
    <w:p>
      <w:pPr>
        <w:spacing w:after="120"/>
        <w:ind w:firstLine="397"/>
        <w:jc w:val="both"/>
      </w:pPr>
      <w:r>
        <w:rPr>
          <w:rFonts w:ascii="Arial" w:cs="Arial" w:eastAsia="Arial" w:hAnsi="Arial"/>
          <w:sz w:val="24"/>
          <w:szCs w:val="24"/>
        </w:rPr>
        <w:t xml:space="preserve">4) накопления и оперативной выдачи справочной и статистической информации о ходе и результатах голосования;</w:t>
      </w:r>
    </w:p>
    <w:p>
      <w:pPr>
        <w:spacing w:after="120"/>
        <w:ind w:firstLine="397"/>
        <w:jc w:val="both"/>
      </w:pPr>
      <w:r>
        <w:rPr>
          <w:rFonts w:ascii="Arial" w:cs="Arial" w:eastAsia="Arial" w:hAnsi="Arial"/>
          <w:sz w:val="24"/>
          <w:szCs w:val="24"/>
        </w:rPr>
        <w:t xml:space="preserve">5) формирования и распечатки списков и других документов заседаний;</w:t>
      </w:r>
    </w:p>
    <w:p>
      <w:pPr>
        <w:spacing w:after="120"/>
        <w:ind w:firstLine="397"/>
        <w:jc w:val="both"/>
      </w:pPr>
      <w:r>
        <w:rPr>
          <w:rFonts w:ascii="Arial" w:cs="Arial" w:eastAsia="Arial" w:hAnsi="Arial"/>
          <w:sz w:val="24"/>
          <w:szCs w:val="24"/>
        </w:rPr>
        <w:t xml:space="preserve">6) информационного обеспечения депутатов в зале заседания Жогорку Кенеша, включая базу данных законопроектов.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92. Контроль за использованием электронной системы</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Жогорку Кенеш из числа депутатов всех фракций создает постоянную рабочую комиссию, которая осуществляет контроль за использованием электронной системы при голосовании.</w:t>
      </w:r>
    </w:p>
    <w:p>
      <w:pPr>
        <w:spacing w:after="120"/>
        <w:ind w:firstLine="397"/>
        <w:jc w:val="both"/>
      </w:pPr>
      <w:r>
        <w:rPr>
          <w:rFonts w:ascii="Arial" w:cs="Arial" w:eastAsia="Arial" w:hAnsi="Arial"/>
          <w:sz w:val="24"/>
          <w:szCs w:val="24"/>
        </w:rPr>
        <w:t xml:space="preserve">2. Члены рабочей комиссии имеют право беспрепятственного доступа ко всей информации, необходимой для осуществления контроля.</w:t>
      </w:r>
    </w:p>
    <w:p>
      <w:pPr>
        <w:spacing w:after="120"/>
        <w:ind w:firstLine="397"/>
        <w:jc w:val="both"/>
      </w:pPr>
      <w:r>
        <w:rPr>
          <w:rFonts w:ascii="Arial" w:cs="Arial" w:eastAsia="Arial" w:hAnsi="Arial"/>
          <w:sz w:val="24"/>
          <w:szCs w:val="24"/>
        </w:rPr>
        <w:t xml:space="preserve">3. Решение рабочей комиссии обязательно для всех работников Аппарата.</w:t>
      </w:r>
    </w:p>
    <w:p>
      <w:pPr>
        <w:spacing w:after="120"/>
        <w:ind w:firstLine="397"/>
        <w:jc w:val="both"/>
      </w:pPr>
      <w:r>
        <w:rPr>
          <w:rFonts w:ascii="Arial" w:cs="Arial" w:eastAsia="Arial" w:hAnsi="Arial"/>
          <w:sz w:val="24"/>
          <w:szCs w:val="24"/>
        </w:rPr>
        <w:t xml:space="preserve">4. При проведении тайного голосования с использованием электронной системы рабочая комиссия обязана до начала голосования проверить исправность электронной системы.</w:t>
      </w:r>
    </w:p>
    <w:p>
      <w:pPr>
        <w:spacing w:after="120"/>
        <w:ind w:firstLine="397"/>
        <w:jc w:val="both"/>
      </w:pPr>
      <w:r>
        <w:rPr>
          <w:rFonts w:ascii="Arial" w:cs="Arial" w:eastAsia="Arial" w:hAnsi="Arial"/>
          <w:sz w:val="24"/>
          <w:szCs w:val="24"/>
        </w:rPr>
        <w:t xml:space="preserve">5. Соблюдение правил использования электронной системы в режиме тайного голосования оформляется протоколом, составляемым рабочей комиссией.</w:t>
      </w:r>
    </w:p>
    <w:p>
      <w:pPr>
        <w:spacing w:after="120"/>
        <w:ind w:firstLine="397"/>
        <w:jc w:val="both"/>
      </w:pPr>
      <w:r>
        <w:rPr>
          <w:rFonts w:ascii="Arial" w:cs="Arial" w:eastAsia="Arial" w:hAnsi="Arial"/>
          <w:sz w:val="24"/>
          <w:szCs w:val="24"/>
        </w:rPr>
        <w:t xml:space="preserve">6. Рабочая комиссия рассматривает и проверяет обоснованность заявлений фракций о неточностях в результатах поименного голосования, записи на выступления и других ошибках в работе электронной системы.</w:t>
      </w:r>
    </w:p>
    <w:p>
      <w:pPr>
        <w:spacing w:after="120"/>
        <w:ind w:firstLine="397"/>
        <w:jc w:val="both"/>
      </w:pPr>
      <w:r>
        <w:rPr>
          <w:rFonts w:ascii="Arial" w:cs="Arial" w:eastAsia="Arial" w:hAnsi="Arial"/>
          <w:sz w:val="24"/>
          <w:szCs w:val="24"/>
        </w:rPr>
        <w:t xml:space="preserve">7. Рабочая комиссия может привлекать к своей работе экспертов и специалистов по электронным системам.</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93. Предоставление информации электронной системы</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Результаты регистрации депутатов на заседании, очередность их выступлений, результаты голосования и другие данные о ходе заседания Жогорку Кенеша предоставляются депутатам по их письменному запросу в виде количественных данных и списков руководителем структурного подразделения Аппарата, обеспечивающего техническое обслуживание электронной системы.</w:t>
      </w:r>
    </w:p>
    <w:p>
      <w:pPr>
        <w:spacing w:after="120"/>
        <w:ind w:firstLine="397"/>
        <w:jc w:val="both"/>
      </w:pPr>
      <w:r>
        <w:rPr>
          <w:rFonts w:ascii="Arial" w:cs="Arial" w:eastAsia="Arial" w:hAnsi="Arial"/>
          <w:sz w:val="24"/>
          <w:szCs w:val="24"/>
        </w:rPr>
        <w:t xml:space="preserve">2. Результаты регистрации депутатов на заседании, их поименного голосования и другие данные о ходе заседания Жогорку Кенеша подлежат обязательному размещению на сайте Жогорку Кенеша.</w:t>
      </w:r>
    </w:p>
    <w:p>
      <w:pPr>
        <w:spacing w:after="120"/>
        <w:ind w:firstLine="397"/>
        <w:jc w:val="both"/>
      </w:pPr>
      <w:r>
        <w:rPr>
          <w:rFonts w:ascii="Arial" w:cs="Arial" w:eastAsia="Arial" w:hAnsi="Arial"/>
          <w:sz w:val="24"/>
          <w:szCs w:val="24"/>
        </w:rPr>
        <w:t xml:space="preserve">3. Информация и данные, находящиеся в памяти электронной системы, хранятся в архиве Жогорку Кенеша, если иное не установлено настоящим Регламентом.</w:t>
      </w:r>
    </w:p>
    <w:p>
      <w:pPr>
        <w:spacing w:after="120"/>
        <w:ind w:firstLine="39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Глава 15
 Протокол, стенографический отчет, "дело" заседания и законопроекта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94. Содержание протокола заседания Жогорку Кенеша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Заседания Жогорку Кенеша протоколируются. Ведение протокола заседания осуществляет соответствующее структурное подразделение Аппарата. Протокол заседания подписывается председательствующим на заседании.</w:t>
      </w:r>
    </w:p>
    <w:p>
      <w:pPr>
        <w:spacing w:after="120"/>
        <w:ind w:firstLine="397"/>
        <w:jc w:val="both"/>
      </w:pPr>
      <w:r>
        <w:rPr>
          <w:rFonts w:ascii="Arial" w:cs="Arial" w:eastAsia="Arial" w:hAnsi="Arial"/>
          <w:sz w:val="24"/>
          <w:szCs w:val="24"/>
        </w:rPr>
        <w:t xml:space="preserve">2. В протоколе заседания отражаются:</w:t>
      </w:r>
    </w:p>
    <w:p>
      <w:pPr>
        <w:spacing w:after="120"/>
        <w:ind w:firstLine="397"/>
        <w:jc w:val="both"/>
      </w:pPr>
      <w:r>
        <w:rPr>
          <w:rFonts w:ascii="Arial" w:cs="Arial" w:eastAsia="Arial" w:hAnsi="Arial"/>
          <w:sz w:val="24"/>
          <w:szCs w:val="24"/>
        </w:rPr>
        <w:t xml:space="preserve">1) дата, время и место проведения заседания;</w:t>
      </w:r>
    </w:p>
    <w:p>
      <w:pPr>
        <w:spacing w:after="120"/>
        <w:ind w:firstLine="397"/>
        <w:jc w:val="both"/>
      </w:pPr>
      <w:r>
        <w:rPr>
          <w:rFonts w:ascii="Arial" w:cs="Arial" w:eastAsia="Arial" w:hAnsi="Arial"/>
          <w:sz w:val="24"/>
          <w:szCs w:val="24"/>
        </w:rPr>
        <w:t xml:space="preserve">2) число депутатов, присутствовавших на заседании;</w:t>
      </w:r>
    </w:p>
    <w:p>
      <w:pPr>
        <w:spacing w:after="120"/>
        <w:ind w:firstLine="397"/>
        <w:jc w:val="both"/>
      </w:pPr>
      <w:r>
        <w:rPr>
          <w:rFonts w:ascii="Arial" w:cs="Arial" w:eastAsia="Arial" w:hAnsi="Arial"/>
          <w:sz w:val="24"/>
          <w:szCs w:val="24"/>
        </w:rPr>
        <w:t xml:space="preserve">3) вопросы повестки дня, вынесенные на рассмотрение;</w:t>
      </w:r>
    </w:p>
    <w:p>
      <w:pPr>
        <w:spacing w:after="120"/>
        <w:ind w:firstLine="397"/>
        <w:jc w:val="both"/>
      </w:pPr>
      <w:r>
        <w:rPr>
          <w:rFonts w:ascii="Arial" w:cs="Arial" w:eastAsia="Arial" w:hAnsi="Arial"/>
          <w:sz w:val="24"/>
          <w:szCs w:val="24"/>
        </w:rPr>
        <w:t xml:space="preserve">4) названия и редакции документов, распространенных среди депутатов для этого заседания;</w:t>
      </w:r>
    </w:p>
    <w:p>
      <w:pPr>
        <w:spacing w:after="120"/>
        <w:ind w:firstLine="397"/>
        <w:jc w:val="both"/>
      </w:pPr>
      <w:r>
        <w:rPr>
          <w:rFonts w:ascii="Arial" w:cs="Arial" w:eastAsia="Arial" w:hAnsi="Arial"/>
          <w:sz w:val="24"/>
          <w:szCs w:val="24"/>
        </w:rPr>
        <w:t xml:space="preserve">5) фамилии и должности лиц, приглашенных на заседание;</w:t>
      </w:r>
    </w:p>
    <w:p>
      <w:pPr>
        <w:spacing w:after="120"/>
        <w:ind w:firstLine="397"/>
        <w:jc w:val="both"/>
      </w:pPr>
      <w:r>
        <w:rPr>
          <w:rFonts w:ascii="Arial" w:cs="Arial" w:eastAsia="Arial" w:hAnsi="Arial"/>
          <w:sz w:val="24"/>
          <w:szCs w:val="24"/>
        </w:rPr>
        <w:t xml:space="preserve">6) фамилии председательствующего на заседании и выступавших;</w:t>
      </w:r>
    </w:p>
    <w:p>
      <w:pPr>
        <w:spacing w:after="120"/>
        <w:ind w:firstLine="397"/>
        <w:jc w:val="both"/>
      </w:pPr>
      <w:r>
        <w:rPr>
          <w:rFonts w:ascii="Arial" w:cs="Arial" w:eastAsia="Arial" w:hAnsi="Arial"/>
          <w:sz w:val="24"/>
          <w:szCs w:val="24"/>
        </w:rPr>
        <w:t xml:space="preserve">7) все внесенные на голосование вопросы и предложения, способ их решения;</w:t>
      </w:r>
    </w:p>
    <w:p>
      <w:pPr>
        <w:spacing w:after="120"/>
        <w:ind w:firstLine="397"/>
        <w:jc w:val="both"/>
      </w:pPr>
      <w:r>
        <w:rPr>
          <w:rFonts w:ascii="Arial" w:cs="Arial" w:eastAsia="Arial" w:hAnsi="Arial"/>
          <w:sz w:val="24"/>
          <w:szCs w:val="24"/>
        </w:rPr>
        <w:t xml:space="preserve">8) полные результаты голосования (прилагаются и в том случае, когда председательствующий на заседании огласил их неполностью) и принятые решения;</w:t>
      </w:r>
    </w:p>
    <w:p>
      <w:pPr>
        <w:spacing w:after="120"/>
        <w:ind w:firstLine="397"/>
        <w:jc w:val="both"/>
      </w:pPr>
      <w:r>
        <w:rPr>
          <w:rFonts w:ascii="Arial" w:cs="Arial" w:eastAsia="Arial" w:hAnsi="Arial"/>
          <w:sz w:val="24"/>
          <w:szCs w:val="24"/>
        </w:rPr>
        <w:t xml:space="preserve">9) данные о поименной регистрации присутствующих на заседании депутатов;</w:t>
      </w:r>
    </w:p>
    <w:p>
      <w:pPr>
        <w:spacing w:after="120"/>
        <w:ind w:firstLine="397"/>
        <w:jc w:val="both"/>
      </w:pPr>
      <w:r>
        <w:rPr>
          <w:rFonts w:ascii="Arial" w:cs="Arial" w:eastAsia="Arial" w:hAnsi="Arial"/>
          <w:sz w:val="24"/>
          <w:szCs w:val="24"/>
        </w:rPr>
        <w:t xml:space="preserve">10) список депутатов, о которых известно, что они отсутствовали на заседании по уважительным причинам.</w:t>
      </w:r>
    </w:p>
    <w:p>
      <w:pPr>
        <w:spacing w:after="120"/>
        <w:ind w:firstLine="397"/>
        <w:jc w:val="both"/>
      </w:pPr>
      <w:r>
        <w:rPr>
          <w:rFonts w:ascii="Arial" w:cs="Arial" w:eastAsia="Arial" w:hAnsi="Arial"/>
          <w:sz w:val="24"/>
          <w:szCs w:val="24"/>
        </w:rPr>
        <w:t xml:space="preserve">3. К протоколу заседания приобщаются результаты голосования по вопросам повестки дня.</w:t>
      </w:r>
    </w:p>
    <w:p>
      <w:pPr>
        <w:spacing w:after="120"/>
        <w:ind w:firstLine="397"/>
        <w:jc w:val="both"/>
      </w:pPr>
      <w:r>
        <w:rPr>
          <w:rFonts w:ascii="Arial" w:cs="Arial" w:eastAsia="Arial" w:hAnsi="Arial"/>
          <w:sz w:val="24"/>
          <w:szCs w:val="24"/>
        </w:rPr>
        <w:t xml:space="preserve">4. Ответственность за несоответствие протокола стенограмме несут лица, осуществлявшие протоколирование.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95. Стенограмма заседания Жогорку Кенеша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Заседания Жогорку Кенеша стенографируются. Ведение стенограммы заседания осуществляет Аппарат. Стенограмма должна отражать ход обсуждения, содержать информацию о дне, времени, месте проведения, повестке дня заседания, фамилии председательствующего.</w:t>
      </w:r>
    </w:p>
    <w:p>
      <w:pPr>
        <w:spacing w:after="120"/>
        <w:ind w:firstLine="397"/>
        <w:jc w:val="both"/>
      </w:pPr>
      <w:r>
        <w:rPr>
          <w:rFonts w:ascii="Arial" w:cs="Arial" w:eastAsia="Arial" w:hAnsi="Arial"/>
          <w:sz w:val="24"/>
          <w:szCs w:val="24"/>
        </w:rPr>
        <w:t xml:space="preserve">2. В случае допущения в стенограмме стилистических и иных неточностей депутат может в течение следующего после заседания рабочего дня направить замечания на имя председательствующего на заседании, который принимает решение по спорным вопросам.</w:t>
      </w:r>
    </w:p>
    <w:p>
      <w:pPr>
        <w:spacing w:after="120"/>
        <w:ind w:firstLine="397"/>
        <w:jc w:val="both"/>
      </w:pPr>
      <w:r>
        <w:rPr>
          <w:rFonts w:ascii="Arial" w:cs="Arial" w:eastAsia="Arial" w:hAnsi="Arial"/>
          <w:sz w:val="24"/>
          <w:szCs w:val="24"/>
        </w:rPr>
        <w:t xml:space="preserve">Каждый лист оригинала стенограммы подписывается (с указанием фамилии и даты) лицом, отвечающим за фиксирование текста.</w:t>
      </w:r>
    </w:p>
    <w:p>
      <w:pPr>
        <w:spacing w:after="120"/>
        <w:ind w:firstLine="397"/>
        <w:jc w:val="both"/>
      </w:pPr>
      <w:r>
        <w:rPr>
          <w:rFonts w:ascii="Arial" w:cs="Arial" w:eastAsia="Arial" w:hAnsi="Arial"/>
          <w:sz w:val="24"/>
          <w:szCs w:val="24"/>
        </w:rPr>
        <w:t xml:space="preserve">3. Запись выступлений на заседании хранится в электронном и печатном форматах в соответствующей службе Аппарата и по истечении года передается в архив.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96. Доступ к протоколам и стенограммам заседаний Жогорку Кенеша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Протоколы открытых заседаний Жогорку Кенеша, комитетов и комиссий, а также отдельных заседаний фракций по их решению размещаются на сайте и передаются в библиотеку Жогорку Кенеша.</w:t>
      </w:r>
    </w:p>
    <w:p>
      <w:pPr>
        <w:spacing w:after="120"/>
        <w:ind w:firstLine="397"/>
        <w:jc w:val="both"/>
      </w:pPr>
      <w:r>
        <w:rPr>
          <w:rFonts w:ascii="Arial" w:cs="Arial" w:eastAsia="Arial" w:hAnsi="Arial"/>
          <w:sz w:val="24"/>
          <w:szCs w:val="24"/>
        </w:rPr>
        <w:t xml:space="preserve">2. Фракции, комитеты, комиссии и депутаты имеют свободный доступ к оригиналам стенограмм и протоколам заседаний Жогорку Кенеша и его органов.</w:t>
      </w:r>
    </w:p>
    <w:p>
      <w:pPr>
        <w:spacing w:after="120"/>
        <w:ind w:firstLine="397"/>
        <w:jc w:val="both"/>
      </w:pPr>
      <w:r>
        <w:rPr>
          <w:rFonts w:ascii="Arial" w:cs="Arial" w:eastAsia="Arial" w:hAnsi="Arial"/>
          <w:sz w:val="24"/>
          <w:szCs w:val="24"/>
        </w:rPr>
        <w:t xml:space="preserve">3. Отредактированные стенограммы открытых заседаний Жогорку Кенеша в недельный срок со дня окончания заседания передаются в читальный зал и размещаются на официальном сайте Жогорку Кенеша.</w:t>
      </w:r>
    </w:p>
    <w:p>
      <w:pPr>
        <w:spacing w:after="120"/>
        <w:ind w:firstLine="397"/>
        <w:jc w:val="both"/>
      </w:pPr>
      <w:r>
        <w:rPr>
          <w:rFonts w:ascii="Arial" w:cs="Arial" w:eastAsia="Arial" w:hAnsi="Arial"/>
          <w:sz w:val="24"/>
          <w:szCs w:val="24"/>
        </w:rPr>
        <w:t xml:space="preserve">4. Ознакомление со стенограммами и протоколами закрытых заседаний Жогорку Кенеша осуществляется в соответствии с положением, утверждаемым Торага.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97. "Дело" заседания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Аппарат по каждому заседанию Жогорку Кенеша ведет "дело" заседания, которое включает:</w:t>
      </w:r>
    </w:p>
    <w:p>
      <w:pPr>
        <w:spacing w:after="120"/>
        <w:ind w:firstLine="397"/>
        <w:jc w:val="both"/>
      </w:pPr>
      <w:r>
        <w:rPr>
          <w:rFonts w:ascii="Arial" w:cs="Arial" w:eastAsia="Arial" w:hAnsi="Arial"/>
          <w:sz w:val="24"/>
          <w:szCs w:val="24"/>
        </w:rPr>
        <w:t xml:space="preserve">1) перечень документов, входящих в "дело" заседания;</w:t>
      </w:r>
    </w:p>
    <w:p>
      <w:pPr>
        <w:spacing w:after="120"/>
        <w:ind w:firstLine="397"/>
        <w:jc w:val="both"/>
      </w:pPr>
      <w:r>
        <w:rPr>
          <w:rFonts w:ascii="Arial" w:cs="Arial" w:eastAsia="Arial" w:hAnsi="Arial"/>
          <w:sz w:val="24"/>
          <w:szCs w:val="24"/>
        </w:rPr>
        <w:t xml:space="preserve">2) протокол заседания;</w:t>
      </w:r>
    </w:p>
    <w:p>
      <w:pPr>
        <w:spacing w:after="120"/>
        <w:ind w:firstLine="397"/>
        <w:jc w:val="both"/>
      </w:pPr>
      <w:r>
        <w:rPr>
          <w:rFonts w:ascii="Arial" w:cs="Arial" w:eastAsia="Arial" w:hAnsi="Arial"/>
          <w:sz w:val="24"/>
          <w:szCs w:val="24"/>
        </w:rPr>
        <w:t xml:space="preserve">3) стенограмму заседания;</w:t>
      </w:r>
    </w:p>
    <w:p>
      <w:pPr>
        <w:spacing w:after="120"/>
        <w:ind w:firstLine="397"/>
        <w:jc w:val="both"/>
      </w:pPr>
      <w:r>
        <w:rPr>
          <w:rFonts w:ascii="Arial" w:cs="Arial" w:eastAsia="Arial" w:hAnsi="Arial"/>
          <w:sz w:val="24"/>
          <w:szCs w:val="24"/>
        </w:rPr>
        <w:t xml:space="preserve">4) результаты поименного голосования, которые по решению Жогорку Кенеша не вошли в стенограмму заседания;</w:t>
      </w:r>
    </w:p>
    <w:p>
      <w:pPr>
        <w:spacing w:after="120"/>
        <w:ind w:firstLine="397"/>
        <w:jc w:val="both"/>
      </w:pPr>
      <w:r>
        <w:rPr>
          <w:rFonts w:ascii="Arial" w:cs="Arial" w:eastAsia="Arial" w:hAnsi="Arial"/>
          <w:sz w:val="24"/>
          <w:szCs w:val="24"/>
        </w:rPr>
        <w:t xml:space="preserve">5) проекты документов, которые рассматривались на заседании;</w:t>
      </w:r>
    </w:p>
    <w:p>
      <w:pPr>
        <w:spacing w:after="120"/>
        <w:ind w:firstLine="397"/>
        <w:jc w:val="both"/>
      </w:pPr>
      <w:r>
        <w:rPr>
          <w:rFonts w:ascii="Arial" w:cs="Arial" w:eastAsia="Arial" w:hAnsi="Arial"/>
          <w:sz w:val="24"/>
          <w:szCs w:val="24"/>
        </w:rPr>
        <w:t xml:space="preserve">6) заключения фракций и комитетов по вопросам, которые рассматривались на заседании;</w:t>
      </w:r>
    </w:p>
    <w:p>
      <w:pPr>
        <w:spacing w:after="120"/>
        <w:ind w:firstLine="397"/>
        <w:jc w:val="both"/>
      </w:pPr>
      <w:r>
        <w:rPr>
          <w:rFonts w:ascii="Arial" w:cs="Arial" w:eastAsia="Arial" w:hAnsi="Arial"/>
          <w:sz w:val="24"/>
          <w:szCs w:val="24"/>
        </w:rPr>
        <w:t xml:space="preserve">7) тексты неоглашенных выступлений депутатов;</w:t>
      </w:r>
    </w:p>
    <w:p>
      <w:pPr>
        <w:spacing w:after="120"/>
        <w:ind w:firstLine="397"/>
        <w:jc w:val="both"/>
      </w:pPr>
      <w:r>
        <w:rPr>
          <w:rFonts w:ascii="Arial" w:cs="Arial" w:eastAsia="Arial" w:hAnsi="Arial"/>
          <w:sz w:val="24"/>
          <w:szCs w:val="24"/>
        </w:rPr>
        <w:t xml:space="preserve">8) особые мнения фракций по принятым Жогорку Кенешем решениям;</w:t>
      </w:r>
    </w:p>
    <w:p>
      <w:pPr>
        <w:spacing w:after="120"/>
        <w:ind w:firstLine="397"/>
        <w:jc w:val="both"/>
      </w:pPr>
      <w:r>
        <w:rPr>
          <w:rFonts w:ascii="Arial" w:cs="Arial" w:eastAsia="Arial" w:hAnsi="Arial"/>
          <w:sz w:val="24"/>
          <w:szCs w:val="24"/>
        </w:rPr>
        <w:t xml:space="preserve">9) письменные запросы фракций и депутатов и ответы на них;</w:t>
      </w:r>
    </w:p>
    <w:p>
      <w:pPr>
        <w:spacing w:after="120"/>
        <w:ind w:firstLine="397"/>
        <w:jc w:val="both"/>
      </w:pPr>
      <w:r>
        <w:rPr>
          <w:rFonts w:ascii="Arial" w:cs="Arial" w:eastAsia="Arial" w:hAnsi="Arial"/>
          <w:sz w:val="24"/>
          <w:szCs w:val="24"/>
        </w:rPr>
        <w:t xml:space="preserve">10) другие материалы, которые распространены Аппаратом среди депутатов;</w:t>
      </w:r>
    </w:p>
    <w:p>
      <w:pPr>
        <w:spacing w:after="120"/>
        <w:ind w:firstLine="397"/>
        <w:jc w:val="both"/>
      </w:pPr>
      <w:r>
        <w:rPr>
          <w:rFonts w:ascii="Arial" w:cs="Arial" w:eastAsia="Arial" w:hAnsi="Arial"/>
          <w:sz w:val="24"/>
          <w:szCs w:val="24"/>
        </w:rPr>
        <w:t xml:space="preserve">11) тексты рассмотренных на данном заседании документов в редакции, в которой они были приняты;</w:t>
      </w:r>
    </w:p>
    <w:p>
      <w:pPr>
        <w:spacing w:after="120"/>
        <w:ind w:firstLine="397"/>
        <w:jc w:val="both"/>
      </w:pPr>
      <w:r>
        <w:rPr>
          <w:rFonts w:ascii="Arial" w:cs="Arial" w:eastAsia="Arial" w:hAnsi="Arial"/>
          <w:sz w:val="24"/>
          <w:szCs w:val="24"/>
        </w:rPr>
        <w:t xml:space="preserve">12) списки лиц, приглашенных на заседание;</w:t>
      </w:r>
    </w:p>
    <w:p>
      <w:pPr>
        <w:spacing w:after="120"/>
        <w:ind w:firstLine="397"/>
        <w:jc w:val="both"/>
      </w:pPr>
      <w:r>
        <w:rPr>
          <w:rFonts w:ascii="Arial" w:cs="Arial" w:eastAsia="Arial" w:hAnsi="Arial"/>
          <w:sz w:val="24"/>
          <w:szCs w:val="24"/>
        </w:rPr>
        <w:t xml:space="preserve">13) заявления депутатов о передаче права голоса.</w:t>
      </w:r>
    </w:p>
    <w:p>
      <w:pPr>
        <w:spacing w:after="120"/>
        <w:ind w:firstLine="397"/>
        <w:jc w:val="both"/>
      </w:pPr>
      <w:r>
        <w:rPr>
          <w:rFonts w:ascii="Arial" w:cs="Arial" w:eastAsia="Arial" w:hAnsi="Arial"/>
          <w:sz w:val="24"/>
          <w:szCs w:val="24"/>
        </w:rPr>
        <w:t xml:space="preserve">2. Фракции, комитеты, комиссии, депутаты и структурные подразделения Аппарата вправе ознакомиться с "делом" заседания.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98. "Дело" законопроекта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По законопроекту, зарегистрированному Жогорку Кенешем, ответственный комитет ведет "дело" законопроекта.</w:t>
      </w:r>
    </w:p>
    <w:p>
      <w:pPr>
        <w:spacing w:after="120"/>
        <w:ind w:firstLine="397"/>
        <w:jc w:val="both"/>
      </w:pPr>
      <w:r>
        <w:rPr>
          <w:rFonts w:ascii="Arial" w:cs="Arial" w:eastAsia="Arial" w:hAnsi="Arial"/>
          <w:sz w:val="24"/>
          <w:szCs w:val="24"/>
        </w:rPr>
        <w:t xml:space="preserve">2. В "дело" законопроекта включаются в хронологическом порядке внесения, рассмотрения или принятия следующие документы:</w:t>
      </w:r>
    </w:p>
    <w:p>
      <w:pPr>
        <w:spacing w:after="120"/>
        <w:ind w:firstLine="397"/>
        <w:jc w:val="both"/>
      </w:pPr>
      <w:r>
        <w:rPr>
          <w:rFonts w:ascii="Arial" w:cs="Arial" w:eastAsia="Arial" w:hAnsi="Arial"/>
          <w:sz w:val="24"/>
          <w:szCs w:val="24"/>
        </w:rPr>
        <w:t xml:space="preserve">1) законопроект, в том числе альтернативный, и сопроводительные документы;</w:t>
      </w:r>
    </w:p>
    <w:p>
      <w:pPr>
        <w:spacing w:after="120"/>
        <w:ind w:firstLine="397"/>
        <w:jc w:val="both"/>
      </w:pPr>
      <w:r>
        <w:rPr>
          <w:rFonts w:ascii="Arial" w:cs="Arial" w:eastAsia="Arial" w:hAnsi="Arial"/>
          <w:sz w:val="24"/>
          <w:szCs w:val="24"/>
        </w:rPr>
        <w:t xml:space="preserve">2) проекты альтернативных заключений комитетов;</w:t>
      </w:r>
    </w:p>
    <w:p>
      <w:pPr>
        <w:spacing w:after="120"/>
        <w:ind w:firstLine="397"/>
        <w:jc w:val="both"/>
      </w:pPr>
      <w:r>
        <w:rPr>
          <w:rFonts w:ascii="Arial" w:cs="Arial" w:eastAsia="Arial" w:hAnsi="Arial"/>
          <w:sz w:val="24"/>
          <w:szCs w:val="24"/>
        </w:rPr>
        <w:t xml:space="preserve">3) все промежуточные редакции;</w:t>
      </w:r>
    </w:p>
    <w:p>
      <w:pPr>
        <w:spacing w:after="120"/>
        <w:ind w:firstLine="397"/>
        <w:jc w:val="both"/>
      </w:pPr>
      <w:r>
        <w:rPr>
          <w:rFonts w:ascii="Arial" w:cs="Arial" w:eastAsia="Arial" w:hAnsi="Arial"/>
          <w:sz w:val="24"/>
          <w:szCs w:val="24"/>
        </w:rPr>
        <w:t xml:space="preserve">4) предложения и поправки к законопроекту;</w:t>
      </w:r>
    </w:p>
    <w:p>
      <w:pPr>
        <w:spacing w:after="120"/>
        <w:ind w:firstLine="397"/>
        <w:jc w:val="both"/>
      </w:pPr>
      <w:r>
        <w:rPr>
          <w:rFonts w:ascii="Arial" w:cs="Arial" w:eastAsia="Arial" w:hAnsi="Arial"/>
          <w:sz w:val="24"/>
          <w:szCs w:val="24"/>
        </w:rPr>
        <w:t xml:space="preserve">5) заключения комитетов по законопроекту и заключения всех экспертиз;</w:t>
      </w:r>
    </w:p>
    <w:p>
      <w:pPr>
        <w:spacing w:after="120"/>
        <w:ind w:firstLine="397"/>
        <w:jc w:val="both"/>
      </w:pPr>
      <w:r>
        <w:rPr>
          <w:rFonts w:ascii="Arial" w:cs="Arial" w:eastAsia="Arial" w:hAnsi="Arial"/>
          <w:sz w:val="24"/>
          <w:szCs w:val="24"/>
        </w:rPr>
        <w:t xml:space="preserve">6) протоколы заседаний ответственного комитета;</w:t>
      </w:r>
    </w:p>
    <w:p>
      <w:pPr>
        <w:spacing w:after="120"/>
        <w:ind w:firstLine="397"/>
        <w:jc w:val="both"/>
      </w:pPr>
      <w:r>
        <w:rPr>
          <w:rFonts w:ascii="Arial" w:cs="Arial" w:eastAsia="Arial" w:hAnsi="Arial"/>
          <w:sz w:val="24"/>
          <w:szCs w:val="24"/>
        </w:rPr>
        <w:t xml:space="preserve">7) извлечения из протоколов и стенограмм заседаний Жогорку Кенеша;</w:t>
      </w:r>
    </w:p>
    <w:p>
      <w:pPr>
        <w:spacing w:after="120"/>
        <w:ind w:firstLine="397"/>
        <w:jc w:val="both"/>
      </w:pPr>
      <w:r>
        <w:rPr>
          <w:rFonts w:ascii="Arial" w:cs="Arial" w:eastAsia="Arial" w:hAnsi="Arial"/>
          <w:sz w:val="24"/>
          <w:szCs w:val="24"/>
        </w:rPr>
        <w:t xml:space="preserve">8) результаты тайного или открытого голосования;</w:t>
      </w:r>
    </w:p>
    <w:p>
      <w:pPr>
        <w:spacing w:after="120"/>
        <w:ind w:firstLine="397"/>
        <w:jc w:val="both"/>
      </w:pPr>
      <w:r>
        <w:rPr>
          <w:rFonts w:ascii="Arial" w:cs="Arial" w:eastAsia="Arial" w:hAnsi="Arial"/>
          <w:sz w:val="24"/>
          <w:szCs w:val="24"/>
        </w:rPr>
        <w:t xml:space="preserve">9) текст закона в окончательной редакции;</w:t>
      </w:r>
    </w:p>
    <w:p>
      <w:pPr>
        <w:spacing w:after="120"/>
        <w:ind w:firstLine="397"/>
        <w:jc w:val="both"/>
      </w:pPr>
      <w:r>
        <w:rPr>
          <w:rFonts w:ascii="Arial" w:cs="Arial" w:eastAsia="Arial" w:hAnsi="Arial"/>
          <w:sz w:val="24"/>
          <w:szCs w:val="24"/>
        </w:rPr>
        <w:t xml:space="preserve">10) рекомендации парламентских слушаний.</w:t>
      </w:r>
    </w:p>
    <w:p>
      <w:pPr>
        <w:spacing w:after="120"/>
        <w:ind w:firstLine="397"/>
        <w:jc w:val="both"/>
      </w:pPr>
      <w:r>
        <w:rPr>
          <w:rFonts w:ascii="Arial" w:cs="Arial" w:eastAsia="Arial" w:hAnsi="Arial"/>
          <w:sz w:val="24"/>
          <w:szCs w:val="24"/>
        </w:rPr>
        <w:t xml:space="preserve">3. В "дело" законопроекта включаются экземпляры печатных текстов, оригиналы документов с печатями и собственноручными подписями или заверенные копии.</w:t>
      </w:r>
    </w:p>
    <w:p>
      <w:pPr>
        <w:spacing w:after="120"/>
        <w:ind w:firstLine="397"/>
        <w:jc w:val="both"/>
      </w:pPr>
      <w:r>
        <w:rPr>
          <w:rFonts w:ascii="Arial" w:cs="Arial" w:eastAsia="Arial" w:hAnsi="Arial"/>
          <w:sz w:val="24"/>
          <w:szCs w:val="24"/>
        </w:rPr>
        <w:t xml:space="preserve">4. "Дело" законопроекта соответствующей службой Аппарата по окончании сессии передается в архив Жогорку Кенеша.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99. Акты Жогорку Кенеша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К актам Жогорку Кенеша относятся:</w:t>
      </w:r>
    </w:p>
    <w:p>
      <w:pPr>
        <w:spacing w:after="120"/>
        <w:ind w:firstLine="397"/>
        <w:jc w:val="both"/>
      </w:pPr>
      <w:r>
        <w:rPr>
          <w:rFonts w:ascii="Arial" w:cs="Arial" w:eastAsia="Arial" w:hAnsi="Arial"/>
          <w:sz w:val="24"/>
          <w:szCs w:val="24"/>
        </w:rPr>
        <w:t xml:space="preserve">1) законы;</w:t>
      </w:r>
    </w:p>
    <w:p>
      <w:pPr>
        <w:spacing w:after="120"/>
        <w:ind w:firstLine="397"/>
        <w:jc w:val="both"/>
      </w:pPr>
      <w:r>
        <w:rPr>
          <w:rFonts w:ascii="Arial" w:cs="Arial" w:eastAsia="Arial" w:hAnsi="Arial"/>
          <w:sz w:val="24"/>
          <w:szCs w:val="24"/>
        </w:rPr>
        <w:t xml:space="preserve">2) постановления;</w:t>
      </w:r>
    </w:p>
    <w:p>
      <w:pPr>
        <w:spacing w:after="120"/>
        <w:ind w:firstLine="397"/>
        <w:jc w:val="both"/>
      </w:pPr>
      <w:r>
        <w:rPr>
          <w:rFonts w:ascii="Arial" w:cs="Arial" w:eastAsia="Arial" w:hAnsi="Arial"/>
          <w:sz w:val="24"/>
          <w:szCs w:val="24"/>
        </w:rPr>
        <w:t xml:space="preserve">3) резолюции, декларации, обращения, заявления и иные акты по вопросам политического характера.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100. Акты Жогорку Кенеша политического характера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Резолюции, декларации, обращения, заявления Жогорку Кенеша являются актами политического характера и выражают его позицию по определенному вопросу внутренней или внешней политики.</w:t>
      </w:r>
    </w:p>
    <w:p>
      <w:pPr>
        <w:spacing w:after="120"/>
        <w:ind w:firstLine="397"/>
        <w:jc w:val="both"/>
      </w:pPr>
      <w:r>
        <w:rPr>
          <w:rFonts w:ascii="Arial" w:cs="Arial" w:eastAsia="Arial" w:hAnsi="Arial"/>
          <w:sz w:val="24"/>
          <w:szCs w:val="24"/>
        </w:rPr>
        <w:t xml:space="preserve">2. Проект акта вносится фракцией или группой из не менее 5 депутатов Торага, который направляет его на рассмотрение в ответственный комитет. Ответственный комитет принимает заключение по проекту акта в 3-дневный срок и передает его в соответствующую службу Аппарата.</w:t>
      </w:r>
    </w:p>
    <w:p>
      <w:pPr>
        <w:spacing w:after="120"/>
        <w:ind w:firstLine="397"/>
        <w:jc w:val="both"/>
      </w:pPr>
      <w:r>
        <w:rPr>
          <w:rFonts w:ascii="Arial" w:cs="Arial" w:eastAsia="Arial" w:hAnsi="Arial"/>
          <w:sz w:val="24"/>
          <w:szCs w:val="24"/>
        </w:rPr>
        <w:t xml:space="preserve">3. Проект акта с заключением ответственного комитета вносится соответствующей службой Аппарата на заседание Жогорку Кенеша, который принимает решение о его включении в повестку дня.</w:t>
      </w:r>
    </w:p>
    <w:p>
      <w:pPr>
        <w:spacing w:after="120"/>
        <w:ind w:firstLine="397"/>
        <w:jc w:val="both"/>
      </w:pPr>
      <w:r>
        <w:rPr>
          <w:rFonts w:ascii="Arial" w:cs="Arial" w:eastAsia="Arial" w:hAnsi="Arial"/>
          <w:sz w:val="24"/>
          <w:szCs w:val="24"/>
        </w:rPr>
        <w:t xml:space="preserve">4. Акт подлежит опубликованию в средствах массовой информации, а также размещению на сайте Жогорку Кенеша в течение 3 рабочих дней.</w:t>
      </w:r>
    </w:p>
    <w:p>
      <w:pPr>
        <w:spacing w:after="120"/>
        <w:ind w:firstLine="39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РАЗДЕЛ VI
 КОНТРОЛЬНЫЕ ПРОЦЕДУРЫ</w:t>
      </w:r>
    </w:p>
    <w:p>
      <w:pPr>
        <w:spacing w:after="120" w:before="200"/>
        <w:ind w:firstLine="397"/>
        <w:jc w:val="center"/>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Глава 16
 Ежегодные отчеты</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101. Рассмотрение Жогорку Кенешем ежегодных отчетов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Жогорку Кенеш заслушивает ежегодные отчеты:</w:t>
      </w:r>
    </w:p>
    <w:p>
      <w:pPr>
        <w:spacing w:after="120"/>
        <w:ind w:firstLine="397"/>
        <w:jc w:val="both"/>
      </w:pPr>
      <w:r>
        <w:rPr>
          <w:rFonts w:ascii="Arial" w:cs="Arial" w:eastAsia="Arial" w:hAnsi="Arial"/>
          <w:sz w:val="24"/>
          <w:szCs w:val="24"/>
        </w:rPr>
        <w:t xml:space="preserve">1) Правительства об исполнении республиканского бюджета - не позднее 1 октября года, следующего за отчетным;</w:t>
      </w:r>
    </w:p>
    <w:p>
      <w:pPr>
        <w:spacing w:after="120"/>
        <w:ind w:firstLine="397"/>
        <w:jc w:val="both"/>
      </w:pPr>
      <w:r>
        <w:rPr>
          <w:rFonts w:ascii="Arial" w:cs="Arial" w:eastAsia="Arial" w:hAnsi="Arial"/>
          <w:sz w:val="24"/>
          <w:szCs w:val="24"/>
        </w:rPr>
        <w:t xml:space="preserve">2) Премьер-министра о работе Правительства - не позднее 1 мая;</w:t>
      </w:r>
    </w:p>
    <w:p>
      <w:pPr>
        <w:spacing w:after="120"/>
        <w:ind w:firstLine="397"/>
        <w:jc w:val="both"/>
      </w:pPr>
      <w:r>
        <w:rPr>
          <w:rFonts w:ascii="Arial" w:cs="Arial" w:eastAsia="Arial" w:hAnsi="Arial"/>
          <w:sz w:val="24"/>
          <w:szCs w:val="24"/>
        </w:rPr>
        <w:t xml:space="preserve">3) Генерального прокурора - не позднее 20 апреля;</w:t>
      </w:r>
    </w:p>
    <w:p>
      <w:pPr>
        <w:spacing w:after="120"/>
        <w:ind w:firstLine="397"/>
        <w:jc w:val="both"/>
      </w:pPr>
      <w:r>
        <w:rPr>
          <w:rFonts w:ascii="Arial" w:cs="Arial" w:eastAsia="Arial" w:hAnsi="Arial"/>
          <w:sz w:val="24"/>
          <w:szCs w:val="24"/>
        </w:rPr>
        <w:t xml:space="preserve">4) председателя Национального банка - до 1 июля года, следующего за отчетным;</w:t>
      </w:r>
    </w:p>
    <w:p>
      <w:pPr>
        <w:spacing w:after="120"/>
        <w:ind w:firstLine="397"/>
        <w:jc w:val="both"/>
      </w:pPr>
      <w:r>
        <w:rPr>
          <w:rFonts w:ascii="Arial" w:cs="Arial" w:eastAsia="Arial" w:hAnsi="Arial"/>
          <w:sz w:val="24"/>
          <w:szCs w:val="24"/>
        </w:rPr>
        <w:t xml:space="preserve">5) председателя Счетной палаты:</w:t>
      </w:r>
    </w:p>
    <w:p>
      <w:pPr>
        <w:spacing w:after="120"/>
        <w:ind w:firstLine="397"/>
        <w:jc w:val="both"/>
      </w:pPr>
      <w:r>
        <w:rPr>
          <w:rFonts w:ascii="Arial" w:cs="Arial" w:eastAsia="Arial" w:hAnsi="Arial"/>
          <w:sz w:val="24"/>
          <w:szCs w:val="24"/>
        </w:rPr>
        <w:t xml:space="preserve">а) о деятельности Счетной палаты за предыдущий год - не позднее 20 июня;</w:t>
      </w:r>
    </w:p>
    <w:p>
      <w:pPr>
        <w:spacing w:after="120"/>
        <w:ind w:firstLine="397"/>
        <w:jc w:val="both"/>
      </w:pPr>
      <w:r>
        <w:rPr>
          <w:rFonts w:ascii="Arial" w:cs="Arial" w:eastAsia="Arial" w:hAnsi="Arial"/>
          <w:sz w:val="24"/>
          <w:szCs w:val="24"/>
        </w:rPr>
        <w:t xml:space="preserve">б) о результатах аудита исполнения республиканского бюджета при утверждении отчета об исполнении республиканского бюджета - не позднее 1 октября года, следующего за отчетным;</w:t>
      </w:r>
    </w:p>
    <w:p>
      <w:pPr>
        <w:spacing w:after="120"/>
        <w:ind w:firstLine="397"/>
        <w:jc w:val="both"/>
      </w:pPr>
      <w:r>
        <w:rPr>
          <w:rFonts w:ascii="Arial" w:cs="Arial" w:eastAsia="Arial" w:hAnsi="Arial"/>
          <w:i/>
          <w:iCs/>
          <w:sz w:val="24"/>
          <w:szCs w:val="24"/>
        </w:rPr>
        <w:t xml:space="preserve">6) (утратил силу в соответствии с </w:t>
      </w:r>
      <w:hyperlink w:history="1" r:id="rIddhetw1ejguxxg_xboxfj2">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8 августа 2017 года № 172)</w:t>
      </w:r>
    </w:p>
    <w:p>
      <w:pPr>
        <w:spacing w:after="120"/>
        <w:ind w:firstLine="397"/>
        <w:jc w:val="both"/>
      </w:pPr>
      <w:r>
        <w:rPr>
          <w:rFonts w:ascii="Arial" w:cs="Arial" w:eastAsia="Arial" w:hAnsi="Arial"/>
          <w:i/>
          <w:iCs/>
          <w:sz w:val="24"/>
          <w:szCs w:val="24"/>
        </w:rPr>
        <w:t xml:space="preserve">7) (утратил силу в соответствии с </w:t>
      </w:r>
      <w:hyperlink w:history="1" r:id="rId5z_irj7uu5djvawqyclbl">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8 августа 2017 года № 172)</w:t>
      </w:r>
    </w:p>
    <w:p>
      <w:pPr>
        <w:spacing w:after="120"/>
        <w:ind w:firstLine="397"/>
        <w:jc w:val="both"/>
      </w:pPr>
      <w:r>
        <w:rPr>
          <w:rFonts w:ascii="Arial" w:cs="Arial" w:eastAsia="Arial" w:hAnsi="Arial"/>
          <w:sz w:val="24"/>
          <w:szCs w:val="24"/>
        </w:rPr>
        <w:t xml:space="preserve">8) председателей комитетов Жогорку Кенеша - не позднее 1 октября;</w:t>
      </w:r>
    </w:p>
    <w:p>
      <w:pPr>
        <w:spacing w:after="120"/>
        <w:ind w:firstLine="397"/>
        <w:jc w:val="both"/>
      </w:pPr>
      <w:r>
        <w:rPr>
          <w:rFonts w:ascii="Arial" w:cs="Arial" w:eastAsia="Arial" w:hAnsi="Arial"/>
          <w:sz w:val="24"/>
          <w:szCs w:val="24"/>
        </w:rPr>
        <w:t xml:space="preserve">9) Торага о своей деятельности - не позднее 1 октября и отчет о расходах Жогорку Кенеша за истекший год - не позднее 15 февраля;</w:t>
      </w:r>
    </w:p>
    <w:p>
      <w:pPr>
        <w:spacing w:after="120"/>
        <w:ind w:firstLine="397"/>
        <w:jc w:val="both"/>
      </w:pPr>
      <w:r>
        <w:rPr>
          <w:rFonts w:ascii="Arial" w:cs="Arial" w:eastAsia="Arial" w:hAnsi="Arial"/>
          <w:sz w:val="24"/>
          <w:szCs w:val="24"/>
        </w:rPr>
        <w:t xml:space="preserve">10) Координационного совета по результатам внутреннего аудита - не позднее 15 февраля.</w:t>
      </w:r>
    </w:p>
    <w:p>
      <w:pPr>
        <w:spacing w:after="120"/>
        <w:ind w:firstLine="397"/>
        <w:jc w:val="both"/>
      </w:pPr>
      <w:r>
        <w:rPr>
          <w:rFonts w:ascii="Arial" w:cs="Arial" w:eastAsia="Arial" w:hAnsi="Arial"/>
          <w:sz w:val="24"/>
          <w:szCs w:val="24"/>
        </w:rPr>
        <w:t xml:space="preserve">2. Отчеты направляются в комитеты не позднее чем за один месяц до их рассмотрения на заседании Жогорку Кенеша.</w:t>
      </w:r>
    </w:p>
    <w:p>
      <w:pPr>
        <w:spacing w:after="120"/>
        <w:ind w:firstLine="397"/>
        <w:jc w:val="both"/>
      </w:pPr>
      <w:r>
        <w:rPr>
          <w:rFonts w:ascii="Arial" w:cs="Arial" w:eastAsia="Arial" w:hAnsi="Arial"/>
          <w:sz w:val="24"/>
          <w:szCs w:val="24"/>
        </w:rPr>
        <w:t xml:space="preserve">3. Рассмотрение отчетов проводится по процедуре полного обсуждения.</w:t>
      </w:r>
    </w:p>
    <w:p>
      <w:pPr>
        <w:spacing w:after="120"/>
        <w:ind w:firstLine="397"/>
        <w:jc w:val="both"/>
      </w:pPr>
      <w:r>
        <w:rPr>
          <w:rFonts w:ascii="Arial" w:cs="Arial" w:eastAsia="Arial" w:hAnsi="Arial"/>
          <w:sz w:val="24"/>
          <w:szCs w:val="24"/>
        </w:rPr>
        <w:t xml:space="preserve">4. При рассмотрении ежегодных отчетов предоставляется время для выступлений председателям комитетов и лидерам фракций.</w:t>
      </w:r>
    </w:p>
    <w:p>
      <w:pPr>
        <w:spacing w:after="120"/>
        <w:ind w:firstLine="397"/>
        <w:jc w:val="both"/>
      </w:pPr>
      <w:r>
        <w:rPr>
          <w:rFonts w:ascii="Arial" w:cs="Arial" w:eastAsia="Arial" w:hAnsi="Arial"/>
          <w:sz w:val="24"/>
          <w:szCs w:val="24"/>
        </w:rPr>
        <w:t xml:space="preserve">5. Жогорку Кенеш принимает постановление об утверждении отчетов с оценкой деятельности государственного органа или должностного лица большинством от числа присутствующих, но не менее чем 50 голосами депутатов.</w:t>
      </w:r>
    </w:p>
    <w:p>
      <w:pPr>
        <w:spacing w:after="120"/>
        <w:ind w:firstLine="397"/>
        <w:jc w:val="both"/>
      </w:pPr>
      <w:r>
        <w:rPr>
          <w:rFonts w:ascii="Arial" w:cs="Arial" w:eastAsia="Arial" w:hAnsi="Arial"/>
          <w:sz w:val="24"/>
          <w:szCs w:val="24"/>
        </w:rPr>
        <w:t xml:space="preserve">6. Отчеты депутатов Жогорку Кенеша в консультативно-совещательных органах заслушиваются в порядке, установленном настоящей главой (по согласованию).</w:t>
      </w:r>
    </w:p>
    <w:p>
      <w:pPr>
        <w:spacing w:after="120"/>
        <w:ind w:firstLine="397"/>
        <w:jc w:val="both"/>
      </w:pPr>
      <w:r>
        <w:rPr>
          <w:rFonts w:ascii="Arial" w:cs="Arial" w:eastAsia="Arial" w:hAnsi="Arial"/>
          <w:i/>
          <w:iCs/>
          <w:sz w:val="24"/>
          <w:szCs w:val="24"/>
        </w:rPr>
        <w:t xml:space="preserve">(В редакции Закона КР от </w:t>
      </w:r>
      <w:hyperlink w:history="1" r:id="rIdu_zqgnikgiohbott1lzsx">
        <w:r>
          <w:rPr>
            <w:rFonts w:ascii="Arial" w:cs="Arial" w:eastAsia="Arial" w:hAnsi="Arial"/>
            <w:i/>
            <w:iCs/>
            <w:color w:val="1D4ED8"/>
            <w:sz w:val="24"/>
            <w:szCs w:val="24"/>
            <w:u w:val="single"/>
          </w:rPr>
          <w:t xml:space="preserve">8 августа 2017 года № 172</w:t>
        </w:r>
      </w:hyperlink>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102. Рассмотрение Жогорку Кенешем исполнения бюджетов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Жогорку Кенеш осуществляет контроль исполнения республиканского бюджета и бюджетов Социального фонда и Фонда обязательного медицинского страхования.</w:t>
      </w:r>
    </w:p>
    <w:p>
      <w:pPr>
        <w:spacing w:after="120"/>
        <w:ind w:firstLine="397"/>
        <w:jc w:val="both"/>
      </w:pPr>
      <w:r>
        <w:rPr>
          <w:rFonts w:ascii="Arial" w:cs="Arial" w:eastAsia="Arial" w:hAnsi="Arial"/>
          <w:sz w:val="24"/>
          <w:szCs w:val="24"/>
        </w:rPr>
        <w:t xml:space="preserve">Профильный комитет рассматривает отчеты об исполнении соответствующих бюджетов согласно положениям соответствующих законов и настоящего регламента с учетом проведенных аудитов Счетной палаты, замечаний и предложений комитетов и вносит на рассмотрение Жогорку Кенеша.</w:t>
      </w:r>
    </w:p>
    <w:p>
      <w:pPr>
        <w:spacing w:after="120"/>
        <w:ind w:firstLine="397"/>
        <w:jc w:val="both"/>
      </w:pPr>
      <w:r>
        <w:rPr>
          <w:rFonts w:ascii="Arial" w:cs="Arial" w:eastAsia="Arial" w:hAnsi="Arial"/>
          <w:sz w:val="24"/>
          <w:szCs w:val="24"/>
        </w:rPr>
        <w:t xml:space="preserve">2. Уполномоченный орган не позднее 15 календарных дней после отчетного квартала представляет информацию о текущем расходовании бюджетных средств в профильный комитет Жогорку Кенеша. Профильный комитет не позднее 3 дней со дня получения ежеквартальной информации направляет ее фракциям и комитетам Жогорку Кенеша.</w:t>
      </w:r>
    </w:p>
    <w:p>
      <w:pPr>
        <w:spacing w:after="120"/>
        <w:ind w:firstLine="397"/>
        <w:jc w:val="both"/>
      </w:pPr>
      <w:r>
        <w:rPr>
          <w:rFonts w:ascii="Arial" w:cs="Arial" w:eastAsia="Arial" w:hAnsi="Arial"/>
          <w:sz w:val="24"/>
          <w:szCs w:val="24"/>
        </w:rPr>
        <w:t xml:space="preserve">3. Фракции и комитеты Жогорку Кенеша вправе:</w:t>
      </w:r>
    </w:p>
    <w:p>
      <w:pPr>
        <w:spacing w:after="120"/>
        <w:ind w:firstLine="397"/>
        <w:jc w:val="both"/>
      </w:pPr>
      <w:r>
        <w:rPr>
          <w:rFonts w:ascii="Arial" w:cs="Arial" w:eastAsia="Arial" w:hAnsi="Arial"/>
          <w:sz w:val="24"/>
          <w:szCs w:val="24"/>
        </w:rPr>
        <w:t xml:space="preserve">1) рассматривать текущее исполнение республиканского бюджета, бюджетов Социального фонда и Фонда обязательного медицинского страхования по вопросам своего ведения не более четырех раз в год;</w:t>
      </w:r>
    </w:p>
    <w:p>
      <w:pPr>
        <w:spacing w:after="120"/>
        <w:ind w:firstLine="397"/>
        <w:jc w:val="both"/>
      </w:pPr>
      <w:r>
        <w:rPr>
          <w:rFonts w:ascii="Arial" w:cs="Arial" w:eastAsia="Arial" w:hAnsi="Arial"/>
          <w:sz w:val="24"/>
          <w:szCs w:val="24"/>
        </w:rPr>
        <w:t xml:space="preserve">2) запрашивать отчеты Счетной палаты об аудите эффективности использования средств государственными органами, органами местного самоуправления, юридическими лицами с участием государственных органов, органов местного самоуправления, а также организаций, финансировавшихся из республиканского бюджета, и другие отчеты об аудите в соответствии с законодательством.</w:t>
      </w:r>
    </w:p>
    <w:p>
      <w:pPr>
        <w:spacing w:after="120"/>
        <w:ind w:firstLine="397"/>
        <w:jc w:val="both"/>
      </w:pPr>
      <w:r>
        <w:rPr>
          <w:rFonts w:ascii="Arial" w:cs="Arial" w:eastAsia="Arial" w:hAnsi="Arial"/>
          <w:sz w:val="24"/>
          <w:szCs w:val="24"/>
        </w:rPr>
        <w:t xml:space="preserve">4. Жогорку Кенеш по предложению комитета (комитетов) вправе поручать Счетной палате по итогам рассмотрения вопросов текущего исполнения обозначенных бюджетов подготовку специальных отчетов об исполнении этих бюджетов.</w:t>
      </w:r>
    </w:p>
    <w:p>
      <w:pPr>
        <w:spacing w:after="120"/>
        <w:ind w:firstLine="397"/>
        <w:jc w:val="both"/>
      </w:pPr>
      <w:r>
        <w:rPr>
          <w:rFonts w:ascii="Arial" w:cs="Arial" w:eastAsia="Arial" w:hAnsi="Arial"/>
          <w:i/>
          <w:iCs/>
          <w:sz w:val="24"/>
          <w:szCs w:val="24"/>
        </w:rPr>
        <w:t xml:space="preserve">(В редакции Закона КР от </w:t>
      </w:r>
      <w:hyperlink w:history="1" r:id="rIdny0uxjjoiuv-mwbxvv7ub">
        <w:r>
          <w:rPr>
            <w:rFonts w:ascii="Arial" w:cs="Arial" w:eastAsia="Arial" w:hAnsi="Arial"/>
            <w:i/>
            <w:iCs/>
            <w:color w:val="1D4ED8"/>
            <w:sz w:val="24"/>
            <w:szCs w:val="24"/>
            <w:u w:val="single"/>
          </w:rPr>
          <w:t xml:space="preserve">8 августа 2017 года № 172</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103. Рассмотрение проектов законов об утверждении отчетов об исполнении республиканского бюджета, бюджетов Социального фонда и Фонда обязательного медицинского страхования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Правительство не позднее 15 мая текущего года представляет в Жогорку Кенеш отчет об исполнении республиканского бюджета, бюджетов Социального фонда и Фонда обязательного медицинского страхования за предыдущий год с проектами законов об утверждении отчетов об исполнении обозначенных бюджетов за отчетный год.</w:t>
      </w:r>
    </w:p>
    <w:p>
      <w:pPr>
        <w:spacing w:after="120"/>
        <w:ind w:firstLine="397"/>
        <w:jc w:val="both"/>
      </w:pPr>
      <w:r>
        <w:rPr>
          <w:rFonts w:ascii="Arial" w:cs="Arial" w:eastAsia="Arial" w:hAnsi="Arial"/>
          <w:sz w:val="24"/>
          <w:szCs w:val="24"/>
        </w:rPr>
        <w:t xml:space="preserve">2. Счетная палата представляет в Жогорку Кенеш аудит исполнения республиканского бюджета, бюджетов Социального фонда и Фонда обязательного медицинского страхования за предыдущий год до рассмотрения проектов законов об утверждении отчетов об исполнении обозначенных бюджетов за отчетный год не позднее 1 сентября года, следующего за отчетным.</w:t>
      </w:r>
    </w:p>
    <w:p>
      <w:pPr>
        <w:spacing w:after="120"/>
        <w:ind w:firstLine="397"/>
        <w:jc w:val="both"/>
      </w:pPr>
      <w:r>
        <w:rPr>
          <w:rFonts w:ascii="Arial" w:cs="Arial" w:eastAsia="Arial" w:hAnsi="Arial"/>
          <w:sz w:val="24"/>
          <w:szCs w:val="24"/>
        </w:rPr>
        <w:t xml:space="preserve">3. Правительство с учетом рассмотрения результатов аудитов исполнения республиканского бюджета, бюджетов Социального фонда и Фонда обязательного медицинского страхования принимает по ним нормативный правовой акт о принятии соответствующих мер по устранению обозначенных недостатков и направляет его одновременно с проектами законов об утверждении отчетов об исполнении обозначенных бюджетов на рассмотрение Жогорку Кенеша до 10 сентября года, следующего за отчетным.</w:t>
      </w:r>
    </w:p>
    <w:p>
      <w:pPr>
        <w:spacing w:after="120"/>
        <w:ind w:firstLine="397"/>
        <w:jc w:val="both"/>
      </w:pPr>
      <w:r>
        <w:rPr>
          <w:rFonts w:ascii="Arial" w:cs="Arial" w:eastAsia="Arial" w:hAnsi="Arial"/>
          <w:sz w:val="24"/>
          <w:szCs w:val="24"/>
        </w:rPr>
        <w:t xml:space="preserve">4. Торага направляет проекты законов об утверждении отчета об исполнении республиканского бюджета, бюджетов Социального фонда и Фонда обязательного медицинского страхования за предыдущий год, внесенные Правительством, и отчет Счетной палаты с результатами аудита во фракции и комитеты Жогорку Кенеша для их предварительного рассмотрения и дачи заключения профильному комитету.</w:t>
      </w:r>
    </w:p>
    <w:p>
      <w:pPr>
        <w:spacing w:after="120"/>
        <w:ind w:firstLine="397"/>
        <w:jc w:val="both"/>
      </w:pPr>
      <w:r>
        <w:rPr>
          <w:rFonts w:ascii="Arial" w:cs="Arial" w:eastAsia="Arial" w:hAnsi="Arial"/>
          <w:sz w:val="24"/>
          <w:szCs w:val="24"/>
        </w:rPr>
        <w:t xml:space="preserve">5. Фракции и комитеты Жогорку Кенеша рассматривают проекты законов об утверждении отчета об исполнении республиканского бюджета, бюджетов Социального фонда и Фонда обязательного медицинского страхования за предыдущий год и результаты аудита Счетной палаты по данным вопросам и представляют заключения профильному комитету в недельный срок.</w:t>
      </w:r>
    </w:p>
    <w:p>
      <w:pPr>
        <w:spacing w:after="120"/>
        <w:ind w:firstLine="397"/>
        <w:jc w:val="both"/>
      </w:pPr>
      <w:r>
        <w:rPr>
          <w:rFonts w:ascii="Arial" w:cs="Arial" w:eastAsia="Arial" w:hAnsi="Arial"/>
          <w:sz w:val="24"/>
          <w:szCs w:val="24"/>
        </w:rPr>
        <w:t xml:space="preserve">6. Профильный комитет рассматривает проекты законов об исполнении республиканского бюджета, бюджетов Социального фонда и Фонда обязательного медицинского страхования, представляет заключения с учетом предложений и замечаний фракций, комитетов Жогорку Кенеша и аудита Счетной палаты в течение 20 дней со дня внесения их в Жогорку Кенеш.</w:t>
      </w:r>
    </w:p>
    <w:p>
      <w:pPr>
        <w:spacing w:after="120"/>
        <w:ind w:firstLine="397"/>
        <w:jc w:val="both"/>
      </w:pPr>
      <w:r>
        <w:rPr>
          <w:rFonts w:ascii="Arial" w:cs="Arial" w:eastAsia="Arial" w:hAnsi="Arial"/>
          <w:sz w:val="24"/>
          <w:szCs w:val="24"/>
        </w:rPr>
        <w:t xml:space="preserve">7. При рассмотрении Жогорку Кенешем обозначенных вопросов заслушиваются:</w:t>
      </w:r>
    </w:p>
    <w:p>
      <w:pPr>
        <w:spacing w:after="120"/>
        <w:ind w:firstLine="397"/>
        <w:jc w:val="both"/>
      </w:pPr>
      <w:r>
        <w:rPr>
          <w:rFonts w:ascii="Arial" w:cs="Arial" w:eastAsia="Arial" w:hAnsi="Arial"/>
          <w:sz w:val="24"/>
          <w:szCs w:val="24"/>
        </w:rPr>
        <w:t xml:space="preserve">1) Премьер-министр (руководители соответствующих министерств и ведомств);</w:t>
      </w:r>
    </w:p>
    <w:p>
      <w:pPr>
        <w:spacing w:after="120"/>
        <w:ind w:firstLine="397"/>
        <w:jc w:val="both"/>
      </w:pPr>
      <w:r>
        <w:rPr>
          <w:rFonts w:ascii="Arial" w:cs="Arial" w:eastAsia="Arial" w:hAnsi="Arial"/>
          <w:sz w:val="24"/>
          <w:szCs w:val="24"/>
        </w:rPr>
        <w:t xml:space="preserve">2) председатель Счетной палаты;</w:t>
      </w:r>
    </w:p>
    <w:p>
      <w:pPr>
        <w:spacing w:after="120"/>
        <w:ind w:firstLine="397"/>
        <w:jc w:val="both"/>
      </w:pPr>
      <w:r>
        <w:rPr>
          <w:rFonts w:ascii="Arial" w:cs="Arial" w:eastAsia="Arial" w:hAnsi="Arial"/>
          <w:sz w:val="24"/>
          <w:szCs w:val="24"/>
        </w:rPr>
        <w:t xml:space="preserve">3) председатель профильного комитета Жогорку Кенеша;</w:t>
      </w:r>
    </w:p>
    <w:p>
      <w:pPr>
        <w:spacing w:after="120"/>
        <w:ind w:firstLine="397"/>
        <w:jc w:val="both"/>
      </w:pPr>
      <w:r>
        <w:rPr>
          <w:rFonts w:ascii="Arial" w:cs="Arial" w:eastAsia="Arial" w:hAnsi="Arial"/>
          <w:sz w:val="24"/>
          <w:szCs w:val="24"/>
        </w:rPr>
        <w:t xml:space="preserve">4) лидеры фракций.</w:t>
      </w:r>
    </w:p>
    <w:p>
      <w:pPr>
        <w:spacing w:after="120"/>
        <w:ind w:firstLine="397"/>
        <w:jc w:val="both"/>
      </w:pPr>
      <w:r>
        <w:rPr>
          <w:rFonts w:ascii="Arial" w:cs="Arial" w:eastAsia="Arial" w:hAnsi="Arial"/>
          <w:sz w:val="24"/>
          <w:szCs w:val="24"/>
        </w:rPr>
        <w:t xml:space="preserve">8. По итогам рассмотрения Жогорку Кенеш принимает законы об утверждении отчетов об исполнении республиканского бюджета, бюджетов Социального фонда и Фонда медицинского страхования в одном чтении не позднее 1 октября года, следующего за отчетным.</w:t>
      </w:r>
    </w:p>
    <w:p>
      <w:pPr>
        <w:spacing w:after="120"/>
        <w:ind w:firstLine="397"/>
        <w:jc w:val="both"/>
      </w:pPr>
      <w:r>
        <w:rPr>
          <w:rFonts w:ascii="Arial" w:cs="Arial" w:eastAsia="Arial" w:hAnsi="Arial"/>
          <w:sz w:val="24"/>
          <w:szCs w:val="24"/>
        </w:rPr>
        <w:t xml:space="preserve">9. В случае непринятия закона об утверждении отчетов об исполнении республиканского бюджета, бюджетов Социального фонда и Фонда медицинского страхования Жогорку Кенеш рассматривает вопрос об ответственности Правительства, отдельных членов Правительства и других должностных лиц.</w:t>
      </w:r>
    </w:p>
    <w:p>
      <w:pPr>
        <w:spacing w:after="120"/>
        <w:ind w:firstLine="397"/>
        <w:jc w:val="both"/>
      </w:pPr>
      <w:r>
        <w:rPr>
          <w:rFonts w:ascii="Arial" w:cs="Arial" w:eastAsia="Arial" w:hAnsi="Arial"/>
          <w:i/>
          <w:iCs/>
          <w:sz w:val="24"/>
          <w:szCs w:val="24"/>
        </w:rPr>
        <w:t xml:space="preserve">(В редакции Закона КР от </w:t>
      </w:r>
      <w:hyperlink w:history="1" r:id="rIdulufnkthin-duixcofpkq">
        <w:r>
          <w:rPr>
            <w:rFonts w:ascii="Arial" w:cs="Arial" w:eastAsia="Arial" w:hAnsi="Arial"/>
            <w:i/>
            <w:iCs/>
            <w:color w:val="1D4ED8"/>
            <w:sz w:val="24"/>
            <w:szCs w:val="24"/>
            <w:u w:val="single"/>
          </w:rPr>
          <w:t xml:space="preserve">8 августа 2017 года № 172</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Глава 17
 "Правительственный час" и "правительственный день"</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104. Подготовка и сроки проведения "правительственного часа" и "правительственного дня"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Каждый четверг на заседании Жогорку Кенеша отводится время на дачу в рамках "разного" вопросов депутатов к полномочному представителю Правительства.</w:t>
      </w:r>
    </w:p>
    <w:p>
      <w:pPr>
        <w:spacing w:after="120"/>
        <w:ind w:firstLine="397"/>
        <w:jc w:val="both"/>
      </w:pPr>
      <w:r>
        <w:rPr>
          <w:rFonts w:ascii="Arial" w:cs="Arial" w:eastAsia="Arial" w:hAnsi="Arial"/>
          <w:sz w:val="24"/>
          <w:szCs w:val="24"/>
        </w:rPr>
        <w:t xml:space="preserve">2. Ежемесячно в последний четверг каждого месяца Жогорку Кенеш вправе проводить "правительственный час" с участием Премьер-министра, членов Правительства и руководителей государственных органов.</w:t>
      </w:r>
    </w:p>
    <w:p>
      <w:pPr>
        <w:spacing w:after="120"/>
        <w:ind w:firstLine="397"/>
        <w:jc w:val="both"/>
      </w:pPr>
      <w:r>
        <w:rPr>
          <w:rFonts w:ascii="Arial" w:cs="Arial" w:eastAsia="Arial" w:hAnsi="Arial"/>
          <w:sz w:val="24"/>
          <w:szCs w:val="24"/>
        </w:rPr>
        <w:t xml:space="preserve">3. Продолжительность "правительственного часа" составляет один час. По решению Жогорку Кенеша время может быть продлено, но не более чем на один час.</w:t>
      </w:r>
    </w:p>
    <w:p>
      <w:pPr>
        <w:spacing w:after="120"/>
        <w:ind w:firstLine="397"/>
        <w:jc w:val="both"/>
      </w:pPr>
      <w:r>
        <w:rPr>
          <w:rFonts w:ascii="Arial" w:cs="Arial" w:eastAsia="Arial" w:hAnsi="Arial"/>
          <w:sz w:val="24"/>
          <w:szCs w:val="24"/>
        </w:rPr>
        <w:t xml:space="preserve">4. Жогорку Кенеш не чаще одного раза в квартал проводит "правительственный день". На основе ежегодного плана работы Жогорку Кенеш определяет темы "правительственных дней", состав приглашаемых должностных лиц и не позднее 2 дней со дня их утверждения направляет в Правительство. Продолжительность "правительственного дня" составляет время заседания Жогорку Кенеша.</w:t>
      </w:r>
    </w:p>
    <w:p>
      <w:pPr>
        <w:spacing w:after="120"/>
        <w:ind w:firstLine="397"/>
        <w:jc w:val="both"/>
      </w:pPr>
      <w:r>
        <w:rPr>
          <w:rFonts w:ascii="Arial" w:cs="Arial" w:eastAsia="Arial" w:hAnsi="Arial"/>
          <w:sz w:val="24"/>
          <w:szCs w:val="24"/>
        </w:rPr>
        <w:t xml:space="preserve">5. На "правительственном дне" депутат вправе задать один вопрос, зарегистрировав его в ответственном комитете не позднее 5 рабочих дней до его проведения. Вопросы не должны носить личный характер и касаться дел, находящихся на рассмотрении в суде.</w:t>
      </w:r>
    </w:p>
    <w:p>
      <w:pPr>
        <w:spacing w:after="120"/>
        <w:ind w:firstLine="397"/>
        <w:jc w:val="both"/>
      </w:pPr>
      <w:r>
        <w:rPr>
          <w:rFonts w:ascii="Arial" w:cs="Arial" w:eastAsia="Arial" w:hAnsi="Arial"/>
          <w:sz w:val="24"/>
          <w:szCs w:val="24"/>
        </w:rPr>
        <w:t xml:space="preserve">6. Ответственный комитет осуществляет подготовку проекта реестра вопросов депутатов на "правительственный день" с учетом времени их поступления, в случае поступления схожих вопросов объединяет их по согласованию с депутатами-инициаторами и за 5 рабочих дней до его проведения передает Торага для соблюдения в реестре вопросов пропорционального представительства фракций и утверждения.</w:t>
      </w:r>
    </w:p>
    <w:p>
      <w:pPr>
        <w:spacing w:after="120"/>
        <w:ind w:firstLine="397"/>
        <w:jc w:val="both"/>
      </w:pPr>
      <w:r>
        <w:rPr>
          <w:rFonts w:ascii="Arial" w:cs="Arial" w:eastAsia="Arial" w:hAnsi="Arial"/>
          <w:sz w:val="24"/>
          <w:szCs w:val="24"/>
        </w:rPr>
        <w:t xml:space="preserve">7. Торага утверждает реестр вопросов "правительственного дня" и не позднее 3 рабочих дней до его проведения направляет Правительству и депутатам.</w:t>
      </w:r>
    </w:p>
    <w:p>
      <w:pPr>
        <w:spacing w:after="120"/>
        <w:ind w:firstLine="397"/>
        <w:jc w:val="both"/>
      </w:pPr>
      <w:r>
        <w:rPr>
          <w:rFonts w:ascii="Arial" w:cs="Arial" w:eastAsia="Arial" w:hAnsi="Arial"/>
          <w:sz w:val="24"/>
          <w:szCs w:val="24"/>
        </w:rPr>
        <w:t xml:space="preserve">8. Утвержденный реестр вопросов депутатов на "правительственный день" размещается на сайте Жогорку Кенеша.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105. Порядок проведения "правительственного часа" и "правительственного дня"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Лица, приглашенные на "правительственный час" и "правительственный день", обязаны явиться на заседание Жогорку Кенеша.</w:t>
      </w:r>
    </w:p>
    <w:p>
      <w:pPr>
        <w:spacing w:after="120"/>
        <w:ind w:firstLine="397"/>
        <w:jc w:val="both"/>
      </w:pPr>
      <w:r>
        <w:rPr>
          <w:rFonts w:ascii="Arial" w:cs="Arial" w:eastAsia="Arial" w:hAnsi="Arial"/>
          <w:sz w:val="24"/>
          <w:szCs w:val="24"/>
        </w:rPr>
        <w:t xml:space="preserve">2. Если приглашенное должностное лицо не может участвовать на "правительственном часе" или "правительственном дне", Премьер-министр за 3 рабочих дня до проведения заседания информирует Торага о причине невозможности участия приглашенного должностного лица и определяет замещающее его должностное лицо.</w:t>
      </w:r>
    </w:p>
    <w:p>
      <w:pPr>
        <w:spacing w:after="120"/>
        <w:ind w:firstLine="397"/>
        <w:jc w:val="both"/>
      </w:pPr>
      <w:r>
        <w:rPr>
          <w:rFonts w:ascii="Arial" w:cs="Arial" w:eastAsia="Arial" w:hAnsi="Arial"/>
          <w:sz w:val="24"/>
          <w:szCs w:val="24"/>
        </w:rPr>
        <w:t xml:space="preserve">3. Лица, приглашенные на "правительственный час" по определенному вопросу, имеют право на выступление продолжительностью не более 5 минут.</w:t>
      </w:r>
    </w:p>
    <w:p>
      <w:pPr>
        <w:spacing w:after="120"/>
        <w:ind w:firstLine="397"/>
        <w:jc w:val="both"/>
      </w:pPr>
      <w:r>
        <w:rPr>
          <w:rFonts w:ascii="Arial" w:cs="Arial" w:eastAsia="Arial" w:hAnsi="Arial"/>
          <w:sz w:val="24"/>
          <w:szCs w:val="24"/>
        </w:rPr>
        <w:t xml:space="preserve">4. Депутаты задают вопросы в порядке их регистрации. Ответы на вопросы даются в устной форме. По вопросам и ответам прения не проводятся.</w:t>
      </w:r>
    </w:p>
    <w:p>
      <w:pPr>
        <w:spacing w:after="120"/>
        <w:ind w:firstLine="397"/>
        <w:jc w:val="both"/>
      </w:pPr>
      <w:r>
        <w:rPr>
          <w:rFonts w:ascii="Arial" w:cs="Arial" w:eastAsia="Arial" w:hAnsi="Arial"/>
          <w:sz w:val="24"/>
          <w:szCs w:val="24"/>
        </w:rPr>
        <w:t xml:space="preserve">5. Лица, приглашенные на "правительственный день", имеют право на выступление продолжительностью не более 20 минут.</w:t>
      </w:r>
    </w:p>
    <w:p>
      <w:pPr>
        <w:spacing w:after="120"/>
        <w:ind w:firstLine="397"/>
        <w:jc w:val="both"/>
      </w:pPr>
      <w:r>
        <w:rPr>
          <w:rFonts w:ascii="Arial" w:cs="Arial" w:eastAsia="Arial" w:hAnsi="Arial"/>
          <w:sz w:val="24"/>
          <w:szCs w:val="24"/>
        </w:rPr>
        <w:t xml:space="preserve">6. После выступления должностных лиц на "правительственном дне" председательствующий предоставляет время депутатам для дачи вопросов по обсуждаемой теме.</w:t>
      </w:r>
    </w:p>
    <w:p>
      <w:pPr>
        <w:spacing w:after="120"/>
        <w:ind w:firstLine="397"/>
        <w:jc w:val="both"/>
      </w:pPr>
      <w:r>
        <w:rPr>
          <w:rFonts w:ascii="Arial" w:cs="Arial" w:eastAsia="Arial" w:hAnsi="Arial"/>
          <w:sz w:val="24"/>
          <w:szCs w:val="24"/>
        </w:rPr>
        <w:t xml:space="preserve">7. На "правительственном часе" и "правительственном дне" депутатам предоставляется время:</w:t>
      </w:r>
    </w:p>
    <w:p>
      <w:pPr>
        <w:spacing w:after="120"/>
        <w:ind w:firstLine="397"/>
        <w:jc w:val="both"/>
      </w:pPr>
      <w:r>
        <w:rPr>
          <w:rFonts w:ascii="Arial" w:cs="Arial" w:eastAsia="Arial" w:hAnsi="Arial"/>
          <w:sz w:val="24"/>
          <w:szCs w:val="24"/>
        </w:rPr>
        <w:t xml:space="preserve">1) на озвучивание вопроса - не более 2 минут;</w:t>
      </w:r>
    </w:p>
    <w:p>
      <w:pPr>
        <w:spacing w:after="120"/>
        <w:ind w:firstLine="397"/>
        <w:jc w:val="both"/>
      </w:pPr>
      <w:r>
        <w:rPr>
          <w:rFonts w:ascii="Arial" w:cs="Arial" w:eastAsia="Arial" w:hAnsi="Arial"/>
          <w:sz w:val="24"/>
          <w:szCs w:val="24"/>
        </w:rPr>
        <w:t xml:space="preserve">2) на уточнение вопроса - не более одной минуты;</w:t>
      </w:r>
    </w:p>
    <w:p>
      <w:pPr>
        <w:spacing w:after="120"/>
        <w:ind w:firstLine="397"/>
        <w:jc w:val="both"/>
      </w:pPr>
      <w:r>
        <w:rPr>
          <w:rFonts w:ascii="Arial" w:cs="Arial" w:eastAsia="Arial" w:hAnsi="Arial"/>
          <w:sz w:val="24"/>
          <w:szCs w:val="24"/>
        </w:rPr>
        <w:t xml:space="preserve">3) на высказывание реплики - не более одной минуты.</w:t>
      </w:r>
    </w:p>
    <w:p>
      <w:pPr>
        <w:spacing w:after="120"/>
        <w:ind w:firstLine="397"/>
        <w:jc w:val="both"/>
      </w:pPr>
      <w:r>
        <w:rPr>
          <w:rFonts w:ascii="Arial" w:cs="Arial" w:eastAsia="Arial" w:hAnsi="Arial"/>
          <w:sz w:val="24"/>
          <w:szCs w:val="24"/>
        </w:rPr>
        <w:t xml:space="preserve">8. Приглашенным должностным лицам предоставляется время:</w:t>
      </w:r>
    </w:p>
    <w:p>
      <w:pPr>
        <w:spacing w:after="120"/>
        <w:ind w:firstLine="397"/>
        <w:jc w:val="both"/>
      </w:pPr>
      <w:r>
        <w:rPr>
          <w:rFonts w:ascii="Arial" w:cs="Arial" w:eastAsia="Arial" w:hAnsi="Arial"/>
          <w:sz w:val="24"/>
          <w:szCs w:val="24"/>
        </w:rPr>
        <w:t xml:space="preserve">1) для ответа на вопрос - не более 3 минут:</w:t>
      </w:r>
    </w:p>
    <w:p>
      <w:pPr>
        <w:spacing w:after="120"/>
        <w:ind w:firstLine="397"/>
        <w:jc w:val="both"/>
      </w:pPr>
      <w:r>
        <w:rPr>
          <w:rFonts w:ascii="Arial" w:cs="Arial" w:eastAsia="Arial" w:hAnsi="Arial"/>
          <w:sz w:val="24"/>
          <w:szCs w:val="24"/>
        </w:rPr>
        <w:t xml:space="preserve">2) для ответа на уточняющий вопрос - не более 2 минут.</w:t>
      </w:r>
    </w:p>
    <w:p>
      <w:pPr>
        <w:spacing w:after="120"/>
        <w:ind w:firstLine="397"/>
        <w:jc w:val="both"/>
      </w:pPr>
      <w:r>
        <w:rPr>
          <w:rFonts w:ascii="Arial" w:cs="Arial" w:eastAsia="Arial" w:hAnsi="Arial"/>
          <w:sz w:val="24"/>
          <w:szCs w:val="24"/>
        </w:rPr>
        <w:t xml:space="preserve">9. В случае если депутат не удовлетворен ответом, ему предоставляется право обратиться с одним уточняющим вопросом либо репликой по содержанию ответа.</w:t>
      </w:r>
    </w:p>
    <w:p>
      <w:pPr>
        <w:spacing w:after="120"/>
        <w:ind w:firstLine="397"/>
        <w:jc w:val="both"/>
      </w:pPr>
      <w:r>
        <w:rPr>
          <w:rFonts w:ascii="Arial" w:cs="Arial" w:eastAsia="Arial" w:hAnsi="Arial"/>
          <w:sz w:val="24"/>
          <w:szCs w:val="24"/>
        </w:rPr>
        <w:t xml:space="preserve">10. Председательствующий на заседании обязан потребовать от заслушиваемого должностного лица представления ответа по существу заданного вопроса.</w:t>
      </w:r>
    </w:p>
    <w:p>
      <w:pPr>
        <w:spacing w:after="120"/>
        <w:ind w:firstLine="397"/>
        <w:jc w:val="both"/>
      </w:pPr>
      <w:r>
        <w:rPr>
          <w:rFonts w:ascii="Arial" w:cs="Arial" w:eastAsia="Arial" w:hAnsi="Arial"/>
          <w:sz w:val="24"/>
          <w:szCs w:val="24"/>
        </w:rPr>
        <w:t xml:space="preserve">11. По итогам "правительственного дня" Жогорку Кенеш принимает постановление.</w:t>
      </w:r>
    </w:p>
    <w:p>
      <w:pPr>
        <w:spacing w:after="120"/>
        <w:ind w:firstLine="397"/>
        <w:jc w:val="both"/>
      </w:pPr>
      <w:r>
        <w:rPr>
          <w:rFonts w:ascii="Arial" w:cs="Arial" w:eastAsia="Arial" w:hAnsi="Arial"/>
          <w:sz w:val="24"/>
          <w:szCs w:val="24"/>
        </w:rPr>
        <w:t xml:space="preserve">12. Протокол "правительственного дня" размещается на сайте Жогорку Кенеша не позднее 3 дней со дня его проведения.</w:t>
      </w:r>
    </w:p>
    <w:p>
      <w:pPr>
        <w:spacing w:after="120"/>
        <w:ind w:firstLine="39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Глава 18
 Парламентское расследование, парламентский запрос, депутатский запрос</w:t>
      </w:r>
    </w:p>
    <w:p>
      <w:pPr>
        <w:spacing w:after="120" w:before="200"/>
        <w:ind w:firstLine="397"/>
        <w:jc w:val="center"/>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106. Основания для проведения парламентского расследования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Для осуществления парламентского контроля Жогорку Кенеш вправе проводить парламентское расследование, если это связано с угрозой:</w:t>
      </w:r>
    </w:p>
    <w:p>
      <w:pPr>
        <w:spacing w:after="120"/>
        <w:ind w:firstLine="397"/>
        <w:jc w:val="both"/>
      </w:pPr>
      <w:r>
        <w:rPr>
          <w:rFonts w:ascii="Arial" w:cs="Arial" w:eastAsia="Arial" w:hAnsi="Arial"/>
          <w:sz w:val="24"/>
          <w:szCs w:val="24"/>
        </w:rPr>
        <w:t xml:space="preserve">1) государственному суверенитету;</w:t>
      </w:r>
    </w:p>
    <w:p>
      <w:pPr>
        <w:spacing w:after="120"/>
        <w:ind w:firstLine="397"/>
        <w:jc w:val="both"/>
      </w:pPr>
      <w:r>
        <w:rPr>
          <w:rFonts w:ascii="Arial" w:cs="Arial" w:eastAsia="Arial" w:hAnsi="Arial"/>
          <w:sz w:val="24"/>
          <w:szCs w:val="24"/>
        </w:rPr>
        <w:t xml:space="preserve">2) национальной безопасности;</w:t>
      </w:r>
    </w:p>
    <w:p>
      <w:pPr>
        <w:spacing w:after="120"/>
        <w:ind w:firstLine="397"/>
        <w:jc w:val="both"/>
      </w:pPr>
      <w:r>
        <w:rPr>
          <w:rFonts w:ascii="Arial" w:cs="Arial" w:eastAsia="Arial" w:hAnsi="Arial"/>
          <w:sz w:val="24"/>
          <w:szCs w:val="24"/>
        </w:rPr>
        <w:t xml:space="preserve">3) общественному порядку;</w:t>
      </w:r>
    </w:p>
    <w:p>
      <w:pPr>
        <w:spacing w:after="120"/>
        <w:ind w:firstLine="397"/>
        <w:jc w:val="both"/>
      </w:pPr>
      <w:r>
        <w:rPr>
          <w:rFonts w:ascii="Arial" w:cs="Arial" w:eastAsia="Arial" w:hAnsi="Arial"/>
          <w:sz w:val="24"/>
          <w:szCs w:val="24"/>
        </w:rPr>
        <w:t xml:space="preserve">4) территориальной целостности;</w:t>
      </w:r>
    </w:p>
    <w:p>
      <w:pPr>
        <w:spacing w:after="120"/>
        <w:ind w:firstLine="397"/>
        <w:jc w:val="both"/>
      </w:pPr>
      <w:r>
        <w:rPr>
          <w:rFonts w:ascii="Arial" w:cs="Arial" w:eastAsia="Arial" w:hAnsi="Arial"/>
          <w:sz w:val="24"/>
          <w:szCs w:val="24"/>
        </w:rPr>
        <w:t xml:space="preserve">5) здоровью и нравственности населения;</w:t>
      </w:r>
    </w:p>
    <w:p>
      <w:pPr>
        <w:spacing w:after="120"/>
        <w:ind w:firstLine="397"/>
        <w:jc w:val="both"/>
      </w:pPr>
      <w:r>
        <w:rPr>
          <w:rFonts w:ascii="Arial" w:cs="Arial" w:eastAsia="Arial" w:hAnsi="Arial"/>
          <w:sz w:val="24"/>
          <w:szCs w:val="24"/>
        </w:rPr>
        <w:t xml:space="preserve">6) политическим, экономическим и другим государственным интересам.</w:t>
      </w:r>
    </w:p>
    <w:p>
      <w:pPr>
        <w:spacing w:after="120"/>
        <w:ind w:firstLine="397"/>
        <w:jc w:val="both"/>
      </w:pPr>
      <w:r>
        <w:rPr>
          <w:rFonts w:ascii="Arial" w:cs="Arial" w:eastAsia="Arial" w:hAnsi="Arial"/>
          <w:sz w:val="24"/>
          <w:szCs w:val="24"/>
        </w:rPr>
        <w:t xml:space="preserve">2. Парламентскому расследованию подлежат действия (бездействие):</w:t>
      </w:r>
    </w:p>
    <w:p>
      <w:pPr>
        <w:spacing w:after="120"/>
        <w:ind w:firstLine="397"/>
        <w:jc w:val="both"/>
      </w:pPr>
      <w:r>
        <w:rPr>
          <w:rFonts w:ascii="Arial" w:cs="Arial" w:eastAsia="Arial" w:hAnsi="Arial"/>
          <w:sz w:val="24"/>
          <w:szCs w:val="24"/>
        </w:rPr>
        <w:t xml:space="preserve">1) подконтрольных парламенту органов исполнительной власти, в том числе Правительства и отдельных его членов;</w:t>
      </w:r>
    </w:p>
    <w:p>
      <w:pPr>
        <w:spacing w:after="120"/>
        <w:ind w:firstLine="397"/>
        <w:jc w:val="both"/>
      </w:pPr>
      <w:r>
        <w:rPr>
          <w:rFonts w:ascii="Arial" w:cs="Arial" w:eastAsia="Arial" w:hAnsi="Arial"/>
          <w:sz w:val="24"/>
          <w:szCs w:val="24"/>
        </w:rPr>
        <w:t xml:space="preserve">2) юридических лиц с участием государственных органов и органов местного самоуправления;</w:t>
      </w:r>
    </w:p>
    <w:p>
      <w:pPr>
        <w:spacing w:after="120"/>
        <w:ind w:firstLine="397"/>
        <w:jc w:val="both"/>
      </w:pPr>
      <w:r>
        <w:rPr>
          <w:rFonts w:ascii="Arial" w:cs="Arial" w:eastAsia="Arial" w:hAnsi="Arial"/>
          <w:sz w:val="24"/>
          <w:szCs w:val="24"/>
        </w:rPr>
        <w:t xml:space="preserve">3) организаций, финансируемых из республиканского и местных бюджетов;</w:t>
      </w:r>
    </w:p>
    <w:p>
      <w:pPr>
        <w:spacing w:after="120"/>
        <w:ind w:firstLine="397"/>
        <w:jc w:val="both"/>
      </w:pPr>
      <w:r>
        <w:rPr>
          <w:rFonts w:ascii="Arial" w:cs="Arial" w:eastAsia="Arial" w:hAnsi="Arial"/>
          <w:sz w:val="24"/>
          <w:szCs w:val="24"/>
        </w:rPr>
        <w:t xml:space="preserve">4) частных компаний, деятельность которых имеет важное значение для экономики Кыргызской Республики.</w:t>
      </w:r>
    </w:p>
    <w:p>
      <w:pPr>
        <w:spacing w:after="120"/>
        <w:ind w:firstLine="397"/>
        <w:jc w:val="both"/>
      </w:pPr>
      <w:r>
        <w:rPr>
          <w:rFonts w:ascii="Arial" w:cs="Arial" w:eastAsia="Arial" w:hAnsi="Arial"/>
          <w:sz w:val="24"/>
          <w:szCs w:val="24"/>
        </w:rPr>
        <w:t xml:space="preserve">3. Парламентское расследование проводится в отношении незаконных действий, к которым относятся:</w:t>
      </w:r>
    </w:p>
    <w:p>
      <w:pPr>
        <w:spacing w:after="120"/>
        <w:ind w:firstLine="397"/>
        <w:jc w:val="both"/>
      </w:pPr>
      <w:r>
        <w:rPr>
          <w:rFonts w:ascii="Arial" w:cs="Arial" w:eastAsia="Arial" w:hAnsi="Arial"/>
          <w:sz w:val="24"/>
          <w:szCs w:val="24"/>
        </w:rPr>
        <w:t xml:space="preserve">1) проведение незаконных сделок, подпадающих под понятия "легализация", "отмывание денег";</w:t>
      </w:r>
    </w:p>
    <w:p>
      <w:pPr>
        <w:spacing w:after="120"/>
        <w:ind w:firstLine="397"/>
        <w:jc w:val="both"/>
      </w:pPr>
      <w:r>
        <w:rPr>
          <w:rFonts w:ascii="Arial" w:cs="Arial" w:eastAsia="Arial" w:hAnsi="Arial"/>
          <w:sz w:val="24"/>
          <w:szCs w:val="24"/>
        </w:rPr>
        <w:t xml:space="preserve">2) поддержка незаконных террористических формирований;</w:t>
      </w:r>
    </w:p>
    <w:p>
      <w:pPr>
        <w:spacing w:after="120"/>
        <w:ind w:firstLine="397"/>
        <w:jc w:val="both"/>
      </w:pPr>
      <w:r>
        <w:rPr>
          <w:rFonts w:ascii="Arial" w:cs="Arial" w:eastAsia="Arial" w:hAnsi="Arial"/>
          <w:sz w:val="24"/>
          <w:szCs w:val="24"/>
        </w:rPr>
        <w:t xml:space="preserve">3) нецелевое использование или хищение государственных средств;</w:t>
      </w:r>
    </w:p>
    <w:p>
      <w:pPr>
        <w:spacing w:after="120"/>
        <w:ind w:firstLine="397"/>
        <w:jc w:val="both"/>
      </w:pPr>
      <w:r>
        <w:rPr>
          <w:rFonts w:ascii="Arial" w:cs="Arial" w:eastAsia="Arial" w:hAnsi="Arial"/>
          <w:sz w:val="24"/>
          <w:szCs w:val="24"/>
        </w:rPr>
        <w:t xml:space="preserve">4) действия, нанесшие государству ущерб в особо крупных размерах;</w:t>
      </w:r>
    </w:p>
    <w:p>
      <w:pPr>
        <w:spacing w:after="120"/>
        <w:ind w:firstLine="397"/>
        <w:jc w:val="both"/>
      </w:pPr>
      <w:r>
        <w:rPr>
          <w:rFonts w:ascii="Arial" w:cs="Arial" w:eastAsia="Arial" w:hAnsi="Arial"/>
          <w:sz w:val="24"/>
          <w:szCs w:val="24"/>
        </w:rPr>
        <w:t xml:space="preserve">5) и иные незаконные действия.</w:t>
      </w:r>
    </w:p>
    <w:p>
      <w:pPr>
        <w:spacing w:after="120"/>
        <w:ind w:firstLine="397"/>
        <w:jc w:val="both"/>
      </w:pPr>
      <w:r>
        <w:rPr>
          <w:rFonts w:ascii="Arial" w:cs="Arial" w:eastAsia="Arial" w:hAnsi="Arial"/>
          <w:sz w:val="24"/>
          <w:szCs w:val="24"/>
        </w:rPr>
        <w:t xml:space="preserve">4. Жогорку Кенеш вправе назначить парламентское расследование по обоснованной письменной инициативе:</w:t>
      </w:r>
    </w:p>
    <w:p>
      <w:pPr>
        <w:spacing w:after="120"/>
        <w:ind w:firstLine="397"/>
        <w:jc w:val="both"/>
      </w:pPr>
      <w:r>
        <w:rPr>
          <w:rFonts w:ascii="Arial" w:cs="Arial" w:eastAsia="Arial" w:hAnsi="Arial"/>
          <w:sz w:val="24"/>
          <w:szCs w:val="24"/>
        </w:rPr>
        <w:t xml:space="preserve">1) Торага;</w:t>
      </w:r>
    </w:p>
    <w:p>
      <w:pPr>
        <w:spacing w:after="120"/>
        <w:ind w:firstLine="397"/>
        <w:jc w:val="both"/>
      </w:pPr>
      <w:r>
        <w:rPr>
          <w:rFonts w:ascii="Arial" w:cs="Arial" w:eastAsia="Arial" w:hAnsi="Arial"/>
          <w:sz w:val="24"/>
          <w:szCs w:val="24"/>
        </w:rPr>
        <w:t xml:space="preserve">2) комитета;</w:t>
      </w:r>
    </w:p>
    <w:p>
      <w:pPr>
        <w:spacing w:after="120"/>
        <w:ind w:firstLine="397"/>
        <w:jc w:val="both"/>
      </w:pPr>
      <w:r>
        <w:rPr>
          <w:rFonts w:ascii="Arial" w:cs="Arial" w:eastAsia="Arial" w:hAnsi="Arial"/>
          <w:sz w:val="24"/>
          <w:szCs w:val="24"/>
        </w:rPr>
        <w:t xml:space="preserve">3) фракции;</w:t>
      </w:r>
    </w:p>
    <w:p>
      <w:pPr>
        <w:spacing w:after="120"/>
        <w:ind w:firstLine="397"/>
        <w:jc w:val="both"/>
      </w:pPr>
      <w:r>
        <w:rPr>
          <w:rFonts w:ascii="Arial" w:cs="Arial" w:eastAsia="Arial" w:hAnsi="Arial"/>
          <w:sz w:val="24"/>
          <w:szCs w:val="24"/>
        </w:rPr>
        <w:t xml:space="preserve">4) временной комиссии;</w:t>
      </w:r>
    </w:p>
    <w:p>
      <w:pPr>
        <w:spacing w:after="120"/>
        <w:ind w:firstLine="397"/>
        <w:jc w:val="both"/>
      </w:pPr>
      <w:r>
        <w:rPr>
          <w:rFonts w:ascii="Arial" w:cs="Arial" w:eastAsia="Arial" w:hAnsi="Arial"/>
          <w:sz w:val="24"/>
          <w:szCs w:val="24"/>
        </w:rPr>
        <w:t xml:space="preserve">5) Акыйкатчы (Омбудсмена);</w:t>
      </w:r>
    </w:p>
    <w:p>
      <w:pPr>
        <w:spacing w:after="120"/>
        <w:ind w:firstLine="397"/>
        <w:jc w:val="both"/>
      </w:pPr>
      <w:r>
        <w:rPr>
          <w:rFonts w:ascii="Arial" w:cs="Arial" w:eastAsia="Arial" w:hAnsi="Arial"/>
          <w:sz w:val="24"/>
          <w:szCs w:val="24"/>
        </w:rPr>
        <w:t xml:space="preserve">6) председателя Координационного совета и директора Национального центра.</w:t>
      </w:r>
    </w:p>
    <w:p>
      <w:pPr>
        <w:spacing w:after="120"/>
        <w:ind w:firstLine="397"/>
        <w:jc w:val="both"/>
      </w:pPr>
      <w:r>
        <w:rPr>
          <w:rFonts w:ascii="Arial" w:cs="Arial" w:eastAsia="Arial" w:hAnsi="Arial"/>
          <w:sz w:val="24"/>
          <w:szCs w:val="24"/>
        </w:rPr>
        <w:t xml:space="preserve">5. Постановление о назначении парламентского расследования принимается большинством от числа присутствующих, но не менее чем 50 голосами депутатов.</w:t>
      </w:r>
    </w:p>
    <w:p>
      <w:pPr>
        <w:spacing w:after="240"/>
        <w:ind w:firstLine="397"/>
        <w:jc w:val="both"/>
      </w:pPr>
      <w:r>
        <w:rPr>
          <w:rFonts w:ascii="Arial" w:cs="Arial" w:eastAsia="Arial" w:hAnsi="Arial"/>
          <w:i/>
          <w:iCs/>
          <w:sz w:val="24"/>
          <w:szCs w:val="24"/>
        </w:rPr>
        <w:t xml:space="preserve">(В редакции Закона КР от </w:t>
      </w:r>
      <w:hyperlink w:history="1" r:id="rIdr-5qaqtqwd5nrproash4t">
        <w:r>
          <w:rPr>
            <w:rFonts w:ascii="Arial" w:cs="Arial" w:eastAsia="Arial" w:hAnsi="Arial"/>
            <w:i/>
            <w:iCs/>
            <w:color w:val="1D4ED8"/>
            <w:sz w:val="24"/>
            <w:szCs w:val="24"/>
            <w:u w:val="single"/>
          </w:rPr>
          <w:t xml:space="preserve">12 июля 2012 года № 105</w:t>
        </w:r>
      </w:hyperlink>
      <w:r>
        <w:rPr>
          <w:rFonts w:ascii="Arial" w:cs="Arial" w:eastAsia="Arial" w:hAnsi="Arial"/>
          <w:i/>
          <w:iCs/>
          <w:sz w:val="24"/>
          <w:szCs w:val="24"/>
        </w:rPr>
        <w:t xml:space="preserve">)</w:t>
      </w:r>
    </w:p>
    <w:p>
      <w:pPr>
        <w:spacing w:after="24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107. Создание временной комиссии по парламентскому расследованию</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Временная комиссия по парламентскому расследованию создается для расследования или исследования только одного конкретного вопроса (одного дела, действий одного лица) и распускается с завершением изучения вопроса.</w:t>
      </w:r>
    </w:p>
    <w:p>
      <w:pPr>
        <w:spacing w:after="120"/>
        <w:ind w:firstLine="397"/>
        <w:jc w:val="both"/>
      </w:pPr>
      <w:r>
        <w:rPr>
          <w:rFonts w:ascii="Arial" w:cs="Arial" w:eastAsia="Arial" w:hAnsi="Arial"/>
          <w:sz w:val="24"/>
          <w:szCs w:val="24"/>
        </w:rPr>
        <w:t xml:space="preserve">2. Временная комиссия по парламентскому расследованию создается из числа депутатов фракций в пропорциональном соотношении по письменному представлению лидеров фракций.</w:t>
      </w:r>
    </w:p>
    <w:p>
      <w:pPr>
        <w:spacing w:after="120"/>
        <w:ind w:firstLine="397"/>
        <w:jc w:val="both"/>
      </w:pPr>
      <w:r>
        <w:rPr>
          <w:rFonts w:ascii="Arial" w:cs="Arial" w:eastAsia="Arial" w:hAnsi="Arial"/>
          <w:sz w:val="24"/>
          <w:szCs w:val="24"/>
        </w:rPr>
        <w:t xml:space="preserve">3. Списочный состав комиссии утверждается постановлением Жогорку Кенеша не позднее 7 рабочих дней со дня принятия постановления о назначении парламентского расследования большинством от числа присутствующих, но не менее чем 50 голосами депутатов.</w:t>
      </w:r>
    </w:p>
    <w:p>
      <w:pPr>
        <w:spacing w:after="120"/>
        <w:ind w:firstLine="397"/>
        <w:jc w:val="both"/>
      </w:pPr>
      <w:r>
        <w:rPr>
          <w:rFonts w:ascii="Arial" w:cs="Arial" w:eastAsia="Arial" w:hAnsi="Arial"/>
          <w:sz w:val="24"/>
          <w:szCs w:val="24"/>
        </w:rPr>
        <w:t xml:space="preserve">4. Председатель комиссии и его заместитель избираются Жогорку Кенешем из утвержденного состава комиссии большинством от числа присутствующих, но не менее чем 50 голосами депутатов.</w:t>
      </w:r>
    </w:p>
    <w:p>
      <w:pPr>
        <w:spacing w:after="120"/>
        <w:ind w:firstLine="397"/>
        <w:jc w:val="both"/>
      </w:pPr>
      <w:r>
        <w:rPr>
          <w:rFonts w:ascii="Arial" w:cs="Arial" w:eastAsia="Arial" w:hAnsi="Arial"/>
          <w:sz w:val="24"/>
          <w:szCs w:val="24"/>
        </w:rPr>
        <w:t xml:space="preserve">5. Временная комиссия по парламентскому расследованию создается в порядке, предусмотренном для создания временных комиссий, за исключением норм, установленных настоящей статьей.</w:t>
      </w:r>
    </w:p>
    <w:p>
      <w:pPr>
        <w:spacing w:after="120"/>
        <w:ind w:firstLine="397"/>
        <w:jc w:val="both"/>
      </w:pPr>
      <w:r>
        <w:rPr>
          <w:rFonts w:ascii="Arial" w:cs="Arial" w:eastAsia="Arial" w:hAnsi="Arial"/>
          <w:sz w:val="24"/>
          <w:szCs w:val="24"/>
        </w:rPr>
        <w:t xml:space="preserve">6. Временная комиссия по парламентскому расследованию подотчетна и несет ответственность только перед Жогорку Кенешем.</w:t>
      </w:r>
    </w:p>
    <w:p>
      <w:pPr>
        <w:spacing w:after="120"/>
        <w:ind w:firstLine="397"/>
        <w:jc w:val="both"/>
      </w:pPr>
      <w:r>
        <w:rPr>
          <w:rFonts w:ascii="Arial" w:cs="Arial" w:eastAsia="Arial" w:hAnsi="Arial"/>
          <w:sz w:val="24"/>
          <w:szCs w:val="24"/>
        </w:rPr>
        <w:t xml:space="preserve">Жогорку Кенеш вправе установить срок представления промежуточного отчета.</w:t>
      </w:r>
    </w:p>
    <w:p>
      <w:pPr>
        <w:spacing w:after="120"/>
        <w:ind w:firstLine="397"/>
        <w:jc w:val="both"/>
      </w:pPr>
      <w:r>
        <w:rPr>
          <w:rFonts w:ascii="Arial" w:cs="Arial" w:eastAsia="Arial" w:hAnsi="Arial"/>
          <w:sz w:val="24"/>
          <w:szCs w:val="24"/>
        </w:rPr>
        <w:t xml:space="preserve">7. Не допускается создание временной комиссии по парламентскому расследованию, если до истечения срока полномочий Жогорку Кенеша осталось не более 4 месяцев.</w:t>
      </w:r>
    </w:p>
    <w:p>
      <w:pPr>
        <w:spacing w:after="120"/>
        <w:ind w:firstLine="397"/>
        <w:jc w:val="both"/>
      </w:pPr>
      <w:r>
        <w:rPr>
          <w:rFonts w:ascii="Arial" w:cs="Arial" w:eastAsia="Arial" w:hAnsi="Arial"/>
          <w:sz w:val="24"/>
          <w:szCs w:val="24"/>
        </w:rPr>
        <w:t xml:space="preserve">8. Не допускается создание по одному и тому же вопросу двух и более комиссий.</w:t>
      </w:r>
    </w:p>
    <w:p>
      <w:pPr>
        <w:spacing w:after="120"/>
        <w:ind w:firstLine="397"/>
        <w:jc w:val="both"/>
      </w:pPr>
      <w:r>
        <w:rPr>
          <w:rFonts w:ascii="Arial" w:cs="Arial" w:eastAsia="Arial" w:hAnsi="Arial"/>
          <w:sz w:val="24"/>
          <w:szCs w:val="24"/>
        </w:rPr>
        <w:t xml:space="preserve">Жогорку Кенеш, в случае установления в деятельности комиссии нарушений норм настоящего Регламента и законов, повторно создает комиссию по этому вопросу.</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108. Сроки парламентского расследования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Парламентское расследование должно быть завершено в течение срока, установленного постановлением Жогорку Кенеша о создании комиссии.</w:t>
      </w:r>
    </w:p>
    <w:p>
      <w:pPr>
        <w:spacing w:after="120"/>
        <w:ind w:firstLine="397"/>
        <w:jc w:val="both"/>
      </w:pPr>
      <w:r>
        <w:rPr>
          <w:rFonts w:ascii="Arial" w:cs="Arial" w:eastAsia="Arial" w:hAnsi="Arial"/>
          <w:sz w:val="24"/>
          <w:szCs w:val="24"/>
        </w:rPr>
        <w:t xml:space="preserve">2. Установленный Жогорку Кенешем срок проведения парламентского расследования может быть продлен по решению Жогорку Кенеша.</w:t>
      </w:r>
    </w:p>
    <w:p>
      <w:pPr>
        <w:spacing w:after="120"/>
        <w:ind w:firstLine="397"/>
        <w:jc w:val="both"/>
      </w:pPr>
      <w:r>
        <w:rPr>
          <w:rFonts w:ascii="Arial" w:cs="Arial" w:eastAsia="Arial" w:hAnsi="Arial"/>
          <w:sz w:val="24"/>
          <w:szCs w:val="24"/>
        </w:rPr>
        <w:t xml:space="preserve">3. Если комиссии не удастся принять заключение по рассматриваемому вопросу до истечения срока полномочий Жогорку Кенеша, все материалы вместе с отчетом комиссии передаются Жогорку Кенешу нового созыва, который принимает решение о продолжении изучения вопроса.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109. Деятельность комиссии по парламентскому расследованию</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Все государственные органы и должностные лица обязаны оказывать содействие временной комиссии по парламентскому расследованию. По требованию комиссии они обязаны предоставлять все необходимые сведения, материалы и документы.</w:t>
      </w:r>
    </w:p>
    <w:p>
      <w:pPr>
        <w:spacing w:after="120"/>
        <w:ind w:firstLine="397"/>
        <w:jc w:val="both"/>
      </w:pPr>
      <w:r>
        <w:rPr>
          <w:rFonts w:ascii="Arial" w:cs="Arial" w:eastAsia="Arial" w:hAnsi="Arial"/>
          <w:sz w:val="24"/>
          <w:szCs w:val="24"/>
        </w:rPr>
        <w:t xml:space="preserve">2. В случаях необходимости получения комиссией данных, содержащих банковскую или иную охраняемую законом тайну, все эти документы должны быть определены грифом "для служебного пользования" и не должны подвергаться оглашению.</w:t>
      </w:r>
    </w:p>
    <w:p>
      <w:pPr>
        <w:spacing w:after="120"/>
        <w:ind w:firstLine="397"/>
        <w:jc w:val="both"/>
      </w:pPr>
      <w:r>
        <w:rPr>
          <w:rFonts w:ascii="Arial" w:cs="Arial" w:eastAsia="Arial" w:hAnsi="Arial"/>
          <w:sz w:val="24"/>
          <w:szCs w:val="24"/>
        </w:rPr>
        <w:t xml:space="preserve">Члены комиссии по парламентскому расследованию за разглашение сведений, содержащих банковскую или иную охраняемую законом тайну, несут ответственность, предусмотренную законодательством.</w:t>
      </w:r>
    </w:p>
    <w:p>
      <w:pPr>
        <w:spacing w:after="120"/>
        <w:ind w:firstLine="397"/>
        <w:jc w:val="both"/>
      </w:pPr>
      <w:r>
        <w:rPr>
          <w:rFonts w:ascii="Arial" w:cs="Arial" w:eastAsia="Arial" w:hAnsi="Arial"/>
          <w:sz w:val="24"/>
          <w:szCs w:val="24"/>
        </w:rPr>
        <w:t xml:space="preserve">3. Временная комиссия по парламентскому расследованию пользуется правами и на нее распространяются ограничения, установленные уголовно-процессуальным законодательством для органов расследования. Никто не вправе уклоняться от явки на заседание комиссии и дачи объяснений. Информация о лицах, уклонившихся от явки на заседание комиссии, дачи объяснений, предоставления материалов и информации комиссии по парламентскому расследованию, доводится до сведения общественности.</w:t>
      </w:r>
    </w:p>
    <w:p>
      <w:pPr>
        <w:spacing w:after="120"/>
        <w:ind w:firstLine="397"/>
        <w:jc w:val="both"/>
      </w:pPr>
      <w:r>
        <w:rPr>
          <w:rFonts w:ascii="Arial" w:cs="Arial" w:eastAsia="Arial" w:hAnsi="Arial"/>
          <w:sz w:val="24"/>
          <w:szCs w:val="24"/>
        </w:rPr>
        <w:t xml:space="preserve">4. Объяснения заслушиваются на открытом заседании комиссии. В исключительных случаях, если информация содержит государственную или иную охраняемую законом тайну, по решению комиссии заседание продолжается в закрытом режиме до завершения заслушивания данной информации.</w:t>
      </w:r>
    </w:p>
    <w:p>
      <w:pPr>
        <w:spacing w:after="120"/>
        <w:ind w:firstLine="397"/>
        <w:jc w:val="both"/>
      </w:pPr>
      <w:r>
        <w:rPr>
          <w:rFonts w:ascii="Arial" w:cs="Arial" w:eastAsia="Arial" w:hAnsi="Arial"/>
          <w:sz w:val="24"/>
          <w:szCs w:val="24"/>
        </w:rPr>
        <w:t xml:space="preserve">5. Комиссия вправе при заслушивании объяснений должностных лиц, чьи действия стали предметом парламентского расследования, применить полиграф в порядке, установленном законодательством.</w:t>
      </w:r>
    </w:p>
    <w:p>
      <w:pPr>
        <w:spacing w:after="120"/>
        <w:ind w:firstLine="397"/>
        <w:jc w:val="both"/>
      </w:pPr>
      <w:r>
        <w:rPr>
          <w:rFonts w:ascii="Arial" w:cs="Arial" w:eastAsia="Arial" w:hAnsi="Arial"/>
          <w:sz w:val="24"/>
          <w:szCs w:val="24"/>
        </w:rPr>
        <w:t xml:space="preserve">6. В исключительных случаях комиссия вправе поручить получение объяснений трем членам комиссии, один из которых должен быть представителем парламентской оппозиции.</w:t>
      </w:r>
    </w:p>
    <w:p>
      <w:pPr>
        <w:spacing w:after="120"/>
        <w:ind w:firstLine="397"/>
        <w:jc w:val="both"/>
      </w:pPr>
      <w:r>
        <w:rPr>
          <w:rFonts w:ascii="Arial" w:cs="Arial" w:eastAsia="Arial" w:hAnsi="Arial"/>
          <w:sz w:val="24"/>
          <w:szCs w:val="24"/>
        </w:rPr>
        <w:t xml:space="preserve">7. Временная комиссия по парламентскому расследованию в случае выявления ею факта правонарушения вправе поставить вопрос перед государственным органом или должностным лицом о пресечении правонарушения либо возбуждении уголовного дела, административного или дисциплинарного производства.</w:t>
      </w:r>
    </w:p>
    <w:p>
      <w:pPr>
        <w:spacing w:after="120"/>
        <w:ind w:firstLine="397"/>
        <w:jc w:val="both"/>
      </w:pPr>
      <w:r>
        <w:rPr>
          <w:rFonts w:ascii="Arial" w:cs="Arial" w:eastAsia="Arial" w:hAnsi="Arial"/>
          <w:sz w:val="24"/>
          <w:szCs w:val="24"/>
        </w:rPr>
        <w:t xml:space="preserve">8. Государственные органы и должностные лица, перед которыми был поставлен указанный в части 7 настоящей статьи вопрос, обязаны сообщить комиссии о результатах рассмотрения поставленного вопроса и проведенных мероприятиях в месячный срок, если иной срок не будет установлен комиссией.</w:t>
      </w:r>
    </w:p>
    <w:p>
      <w:pPr>
        <w:spacing w:after="120"/>
        <w:ind w:firstLine="397"/>
        <w:jc w:val="both"/>
      </w:pPr>
      <w:r>
        <w:rPr>
          <w:rFonts w:ascii="Arial" w:cs="Arial" w:eastAsia="Arial" w:hAnsi="Arial"/>
          <w:sz w:val="24"/>
          <w:szCs w:val="24"/>
        </w:rPr>
        <w:t xml:space="preserve">9. Временная комиссия по парламентскому расследованию вправе принять решение о предоставлении членам комиссии права входа в учреждения исполнения наказания с целью получения объяснений. Это решение обязательно для исполнения.</w:t>
      </w:r>
    </w:p>
    <w:p>
      <w:pPr>
        <w:spacing w:after="120"/>
        <w:ind w:firstLine="397"/>
        <w:jc w:val="both"/>
      </w:pPr>
      <w:r>
        <w:rPr>
          <w:rFonts w:ascii="Arial" w:cs="Arial" w:eastAsia="Arial" w:hAnsi="Arial"/>
          <w:sz w:val="24"/>
          <w:szCs w:val="24"/>
        </w:rPr>
        <w:t xml:space="preserve">10. Все решения комиссии принимаются большинством голосов от числа присутствующих членов комиссии.</w:t>
      </w:r>
    </w:p>
    <w:p>
      <w:pPr>
        <w:spacing w:after="120"/>
        <w:ind w:firstLine="397"/>
        <w:jc w:val="both"/>
      </w:pPr>
      <w:r>
        <w:rPr>
          <w:rFonts w:ascii="Arial" w:cs="Arial" w:eastAsia="Arial" w:hAnsi="Arial"/>
          <w:sz w:val="24"/>
          <w:szCs w:val="24"/>
        </w:rPr>
        <w:t xml:space="preserve">11. По завершении работы комиссия составляет обоснованное заключение, которое представляется Жогорку Кенешу, в 15-дневный срок обсуждается на его заседании и утверждается постановлением.</w:t>
      </w:r>
    </w:p>
    <w:p>
      <w:pPr>
        <w:spacing w:after="120"/>
        <w:ind w:firstLine="397"/>
        <w:jc w:val="both"/>
      </w:pPr>
      <w:r>
        <w:rPr>
          <w:rFonts w:ascii="Arial" w:cs="Arial" w:eastAsia="Arial" w:hAnsi="Arial"/>
          <w:sz w:val="24"/>
          <w:szCs w:val="24"/>
        </w:rPr>
        <w:t xml:space="preserve">12. Заключение временной комиссии по парламентскому расследованию должно содержать:</w:t>
      </w:r>
    </w:p>
    <w:p>
      <w:pPr>
        <w:spacing w:after="120"/>
        <w:ind w:firstLine="397"/>
        <w:jc w:val="both"/>
      </w:pPr>
      <w:r>
        <w:rPr>
          <w:rFonts w:ascii="Arial" w:cs="Arial" w:eastAsia="Arial" w:hAnsi="Arial"/>
          <w:sz w:val="24"/>
          <w:szCs w:val="24"/>
        </w:rPr>
        <w:t xml:space="preserve">1) описание расследованных фактов и обстоятельств;</w:t>
      </w:r>
    </w:p>
    <w:p>
      <w:pPr>
        <w:spacing w:after="120"/>
        <w:ind w:firstLine="397"/>
        <w:jc w:val="both"/>
      </w:pPr>
      <w:r>
        <w:rPr>
          <w:rFonts w:ascii="Arial" w:cs="Arial" w:eastAsia="Arial" w:hAnsi="Arial"/>
          <w:sz w:val="24"/>
          <w:szCs w:val="24"/>
        </w:rPr>
        <w:t xml:space="preserve">2) анализ причин их возникновения и их последствий;</w:t>
      </w:r>
    </w:p>
    <w:p>
      <w:pPr>
        <w:spacing w:after="120"/>
        <w:ind w:firstLine="397"/>
        <w:jc w:val="both"/>
      </w:pPr>
      <w:r>
        <w:rPr>
          <w:rFonts w:ascii="Arial" w:cs="Arial" w:eastAsia="Arial" w:hAnsi="Arial"/>
          <w:sz w:val="24"/>
          <w:szCs w:val="24"/>
        </w:rPr>
        <w:t xml:space="preserve">3) выводы;</w:t>
      </w:r>
    </w:p>
    <w:p>
      <w:pPr>
        <w:spacing w:after="120"/>
        <w:ind w:firstLine="397"/>
        <w:jc w:val="both"/>
      </w:pPr>
      <w:r>
        <w:rPr>
          <w:rFonts w:ascii="Arial" w:cs="Arial" w:eastAsia="Arial" w:hAnsi="Arial"/>
          <w:sz w:val="24"/>
          <w:szCs w:val="24"/>
        </w:rPr>
        <w:t xml:space="preserve">4) рекомендации;</w:t>
      </w:r>
    </w:p>
    <w:p>
      <w:pPr>
        <w:spacing w:after="120"/>
        <w:ind w:firstLine="397"/>
        <w:jc w:val="both"/>
      </w:pPr>
      <w:r>
        <w:rPr>
          <w:rFonts w:ascii="Arial" w:cs="Arial" w:eastAsia="Arial" w:hAnsi="Arial"/>
          <w:sz w:val="24"/>
          <w:szCs w:val="24"/>
        </w:rPr>
        <w:t xml:space="preserve">5) в случае необходимости - предложения о принятии, изменении или отмене нормативных правовых актов, привлечении к ответственности лиц или совершенствовании деятельности государственных органов и (или) их структурных подразделений, а также органов местного самоуправления.</w:t>
      </w:r>
    </w:p>
    <w:p>
      <w:pPr>
        <w:spacing w:after="120"/>
        <w:ind w:firstLine="397"/>
        <w:jc w:val="both"/>
      </w:pPr>
      <w:r>
        <w:rPr>
          <w:rFonts w:ascii="Arial" w:cs="Arial" w:eastAsia="Arial" w:hAnsi="Arial"/>
          <w:sz w:val="24"/>
          <w:szCs w:val="24"/>
        </w:rPr>
        <w:t xml:space="preserve">13. Заключение временной комиссии по парламентскому расследованию размещается на сайте Жогорку Кенеша и публикуется в газете "Эркин Тоо".</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110. Парламентский запрос</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В целях осуществления контроля за проведением в жизнь законов и решений Жогорку Кенеша по вопросам, представляющим общественный интерес, по вопросам проводимой Правительством социально-экономической политики, а также практики применения законов Торага, фракция, комитет или группа депутатов вправе инициировать вопрос о направлении парламентского запроса.</w:t>
      </w:r>
    </w:p>
    <w:p>
      <w:pPr>
        <w:spacing w:after="120"/>
        <w:ind w:firstLine="397"/>
        <w:jc w:val="both"/>
      </w:pPr>
      <w:r>
        <w:rPr>
          <w:rFonts w:ascii="Arial" w:cs="Arial" w:eastAsia="Arial" w:hAnsi="Arial"/>
          <w:sz w:val="24"/>
          <w:szCs w:val="24"/>
        </w:rPr>
        <w:t xml:space="preserve">2. Парламентский запрос направляется руководителям государственных органов, органов местного самоуправления, юридических лиц, имеющих долю государственного участия в своем капитале, а также организаций, финансируемых из государственного бюджета.</w:t>
      </w:r>
    </w:p>
    <w:p>
      <w:pPr>
        <w:spacing w:after="120"/>
        <w:ind w:firstLine="397"/>
        <w:jc w:val="both"/>
      </w:pPr>
      <w:r>
        <w:rPr>
          <w:rFonts w:ascii="Arial" w:cs="Arial" w:eastAsia="Arial" w:hAnsi="Arial"/>
          <w:sz w:val="24"/>
          <w:szCs w:val="24"/>
        </w:rPr>
        <w:t xml:space="preserve">3. Парламентский запрос направляется инициаторами в Координационный совет для включения в повестку дня заседания Жогорку Кенеша и по результатам его рассмотрения принимается постановление.</w:t>
      </w:r>
    </w:p>
    <w:p>
      <w:pPr>
        <w:spacing w:after="120"/>
        <w:ind w:firstLine="397"/>
        <w:jc w:val="both"/>
      </w:pPr>
      <w:r>
        <w:rPr>
          <w:rFonts w:ascii="Arial" w:cs="Arial" w:eastAsia="Arial" w:hAnsi="Arial"/>
          <w:sz w:val="24"/>
          <w:szCs w:val="24"/>
        </w:rPr>
        <w:t xml:space="preserve">4. К парламентскому запросу инициатор прилагает обоснование, а также, в случае необходимости, иные документы и материалы. В запросе указывается срок предоставления ответа, который по просьбе вышеуказанных должностных лиц может быть продлен Координационным советом, но не более чем на 10 дней.</w:t>
      </w:r>
    </w:p>
    <w:p>
      <w:pPr>
        <w:spacing w:after="120"/>
        <w:ind w:firstLine="397"/>
        <w:jc w:val="both"/>
      </w:pPr>
      <w:r>
        <w:rPr>
          <w:rFonts w:ascii="Arial" w:cs="Arial" w:eastAsia="Arial" w:hAnsi="Arial"/>
          <w:sz w:val="24"/>
          <w:szCs w:val="24"/>
        </w:rPr>
        <w:t xml:space="preserve">5. Парламентский запрос в течение 3 дней направляется Координационным советом должностным лицам, указанным в запросе.</w:t>
      </w:r>
    </w:p>
    <w:p>
      <w:pPr>
        <w:spacing w:after="120"/>
        <w:ind w:firstLine="397"/>
        <w:jc w:val="both"/>
      </w:pPr>
      <w:r>
        <w:rPr>
          <w:rFonts w:ascii="Arial" w:cs="Arial" w:eastAsia="Arial" w:hAnsi="Arial"/>
          <w:sz w:val="24"/>
          <w:szCs w:val="24"/>
        </w:rPr>
        <w:t xml:space="preserve">6. Парламентские запросы рассматриваются Жогорку Кенешем в порядке очередности их поступления.</w:t>
      </w:r>
    </w:p>
    <w:p>
      <w:pPr>
        <w:spacing w:after="120"/>
        <w:ind w:firstLine="397"/>
        <w:jc w:val="both"/>
      </w:pPr>
      <w:r>
        <w:rPr>
          <w:rFonts w:ascii="Arial" w:cs="Arial" w:eastAsia="Arial" w:hAnsi="Arial"/>
          <w:sz w:val="24"/>
          <w:szCs w:val="24"/>
        </w:rPr>
        <w:t xml:space="preserve">7. Ответы на парламентские запросы оглашаются на заседании Жогорку Кенеша. Копии письменного ответа направляются всем депутатам в течение 3 дней после его получения.</w:t>
      </w:r>
    </w:p>
    <w:p>
      <w:pPr>
        <w:spacing w:after="120"/>
        <w:ind w:firstLine="397"/>
        <w:jc w:val="both"/>
      </w:pPr>
      <w:r>
        <w:rPr>
          <w:rFonts w:ascii="Arial" w:cs="Arial" w:eastAsia="Arial" w:hAnsi="Arial"/>
          <w:sz w:val="24"/>
          <w:szCs w:val="24"/>
        </w:rPr>
        <w:t xml:space="preserve">8. Ответ на парламентский запрос рассматривается по процедуре полного обсуждения, если Жогорку Кенеш не примет иного решения.</w:t>
      </w:r>
    </w:p>
    <w:p>
      <w:pPr>
        <w:spacing w:after="120"/>
        <w:ind w:firstLine="397"/>
        <w:jc w:val="both"/>
      </w:pPr>
      <w:r>
        <w:rPr>
          <w:rFonts w:ascii="Arial" w:cs="Arial" w:eastAsia="Arial" w:hAnsi="Arial"/>
          <w:sz w:val="24"/>
          <w:szCs w:val="24"/>
        </w:rPr>
        <w:t xml:space="preserve">9. По итогам обсуждения ответа на парламентский запрос Жогорку Кенеш может выразить свою позицию, приняв постановление.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111. Депутатский запрос</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Депутат вправе направлять депутатские запросы государственным органам, за исключением судов и судей по существу рассмотренных или находящихся в их производстве дел, органам местного самоуправления, организациям, учреждениям, фондам, имеющим государственную долю собственности, получающим финансирование из республиканского бюджета или осуществляющим функции или часть функций государственного органа, их должностным лицам по вопросам, входящим в их компетенцию.</w:t>
      </w:r>
    </w:p>
    <w:p>
      <w:pPr>
        <w:spacing w:after="120"/>
        <w:ind w:firstLine="397"/>
        <w:jc w:val="both"/>
      </w:pPr>
      <w:r>
        <w:rPr>
          <w:rFonts w:ascii="Arial" w:cs="Arial" w:eastAsia="Arial" w:hAnsi="Arial"/>
          <w:sz w:val="24"/>
          <w:szCs w:val="24"/>
        </w:rPr>
        <w:t xml:space="preserve">2. В депутатских запросах не допускаются вопросы личного характера или требующие предоставления консультации юридического характера, а также содержащие обвинения или оскорбления.</w:t>
      </w:r>
    </w:p>
    <w:p>
      <w:pPr>
        <w:spacing w:after="120"/>
        <w:ind w:firstLine="397"/>
        <w:jc w:val="both"/>
      </w:pPr>
      <w:r>
        <w:rPr>
          <w:rFonts w:ascii="Arial" w:cs="Arial" w:eastAsia="Arial" w:hAnsi="Arial"/>
          <w:sz w:val="24"/>
          <w:szCs w:val="24"/>
        </w:rPr>
        <w:t xml:space="preserve">3. Депутатский запрос, адресованный должностным лицам органов надзора, следствия по конкретным делам и материалам, находящимся в их производстве, должен осуществляться с учетом самостоятельности и независимости данных органов и лиц.</w:t>
      </w:r>
    </w:p>
    <w:p>
      <w:pPr>
        <w:spacing w:after="120"/>
        <w:ind w:firstLine="397"/>
        <w:jc w:val="both"/>
      </w:pPr>
      <w:r>
        <w:rPr>
          <w:rFonts w:ascii="Arial" w:cs="Arial" w:eastAsia="Arial" w:hAnsi="Arial"/>
          <w:sz w:val="24"/>
          <w:szCs w:val="24"/>
        </w:rPr>
        <w:t xml:space="preserve">4. Каждый орган или должностное лицо, к которым обращается с запросом депутат, обязаны дать ответ лично в месячный срок в письменной форме.</w:t>
      </w:r>
    </w:p>
    <w:p>
      <w:pPr>
        <w:spacing w:after="120"/>
        <w:ind w:firstLine="397"/>
        <w:jc w:val="both"/>
      </w:pPr>
      <w:r>
        <w:rPr>
          <w:rFonts w:ascii="Arial" w:cs="Arial" w:eastAsia="Arial" w:hAnsi="Arial"/>
          <w:sz w:val="24"/>
          <w:szCs w:val="24"/>
        </w:rPr>
        <w:t xml:space="preserve">5. Письменные или высказанные устно во время заседания Жогорку Кенеша запросы депутатов к органам исполнительной власти и их должностным лицам оформляются на основе стенограммы, подписываются депутатом лично и направляются Аппаратом в соответствующие органы.</w:t>
      </w:r>
    </w:p>
    <w:p>
      <w:pPr>
        <w:spacing w:after="120"/>
        <w:ind w:firstLine="397"/>
        <w:jc w:val="both"/>
      </w:pPr>
      <w:r>
        <w:rPr>
          <w:rFonts w:ascii="Arial" w:cs="Arial" w:eastAsia="Arial" w:hAnsi="Arial"/>
          <w:sz w:val="24"/>
          <w:szCs w:val="24"/>
        </w:rPr>
        <w:t xml:space="preserve">Депутатские запросы оформляются на специальном бланке и регистрируются Аппаратом в едином реестре депутатских запросов и ответов на них, доступ к которому имеют депутаты Жогорку Кенеша.</w:t>
      </w:r>
    </w:p>
    <w:p>
      <w:pPr>
        <w:spacing w:after="120"/>
        <w:ind w:firstLine="397"/>
        <w:jc w:val="both"/>
      </w:pPr>
      <w:r>
        <w:rPr>
          <w:rFonts w:ascii="Arial" w:cs="Arial" w:eastAsia="Arial" w:hAnsi="Arial"/>
          <w:i/>
          <w:iCs/>
          <w:sz w:val="24"/>
          <w:szCs w:val="24"/>
        </w:rPr>
        <w:t xml:space="preserve">(В редакции Закона КР от </w:t>
      </w:r>
      <w:hyperlink w:history="1" r:id="rIdiyqoxgnli3dox0yvrlicc">
        <w:r>
          <w:rPr>
            <w:rFonts w:ascii="Arial" w:cs="Arial" w:eastAsia="Arial" w:hAnsi="Arial"/>
            <w:i/>
            <w:iCs/>
            <w:color w:val="1D4ED8"/>
            <w:sz w:val="24"/>
            <w:szCs w:val="24"/>
            <w:u w:val="single"/>
          </w:rPr>
          <w:t xml:space="preserve">27 июля 2016 года № 151</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112. Протокольные поручения Жогорку Кенеша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Жогорку Кенеш вправе давать поручение Торага, его заместителям, комитетам, комиссиям, Руководителю Аппарата. Поручения даются по предложениям председательствующего на заседании, фракций или депутатов в целях предоставления дополнительной информации по интересующему их вопросу либо принятия соответствующих мер по рассматриваемому вопросу.</w:t>
      </w:r>
    </w:p>
    <w:p>
      <w:pPr>
        <w:spacing w:after="120"/>
        <w:ind w:firstLine="397"/>
        <w:jc w:val="both"/>
      </w:pPr>
      <w:r>
        <w:rPr>
          <w:rFonts w:ascii="Arial" w:cs="Arial" w:eastAsia="Arial" w:hAnsi="Arial"/>
          <w:sz w:val="24"/>
          <w:szCs w:val="24"/>
        </w:rPr>
        <w:t xml:space="preserve">2. Текст поручения, внесенный в письменной форме и подписанный инициатором, оглашается им или председательствующим на заседании Жогорку Кенеша.</w:t>
      </w:r>
    </w:p>
    <w:p>
      <w:pPr>
        <w:spacing w:after="120"/>
        <w:ind w:firstLine="397"/>
        <w:jc w:val="both"/>
      </w:pPr>
      <w:r>
        <w:rPr>
          <w:rFonts w:ascii="Arial" w:cs="Arial" w:eastAsia="Arial" w:hAnsi="Arial"/>
          <w:sz w:val="24"/>
          <w:szCs w:val="24"/>
        </w:rPr>
        <w:t xml:space="preserve">3. При наличии возражений предложение о даче поручения ставится на голосование. Решение принимается большинством голосов от числа присутствующих депутатов, принявших участие в голосовании.</w:t>
      </w:r>
    </w:p>
    <w:p>
      <w:pPr>
        <w:spacing w:after="120"/>
        <w:ind w:firstLine="397"/>
        <w:jc w:val="both"/>
      </w:pPr>
      <w:r>
        <w:rPr>
          <w:rFonts w:ascii="Arial" w:cs="Arial" w:eastAsia="Arial" w:hAnsi="Arial"/>
          <w:sz w:val="24"/>
          <w:szCs w:val="24"/>
        </w:rPr>
        <w:t xml:space="preserve">4. Принятие поручения отражается в протоколе заседания. Протокольное поручение в течение суток направляется Аппаратом исполнителю, который не позднее чем через 15 дней или в иной установленный Жогорку Кенешем срок со дня получения поручения информирует председательствующего и инициатора поручения о результатах его выполнения. Председательствующий на очередном заседании доводит эту информацию до сведения Жогорку Кенеша.</w:t>
      </w:r>
    </w:p>
    <w:p>
      <w:pPr>
        <w:spacing w:after="120"/>
        <w:ind w:firstLine="39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Глава 19
 Осуществление контроля исполнения законов и решений Жогорку Кенеша комитетами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113. Принятие комитетами решений в случаях нарушений законов и решений Жогорку Кенеша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В случаях обнаружения комитетами нарушений законов и решений Жогорку Кенеша, которые могут причинить вред правам и интересам граждан, выносятся решения об их устранении.</w:t>
      </w:r>
    </w:p>
    <w:p>
      <w:pPr>
        <w:spacing w:after="120"/>
        <w:ind w:firstLine="397"/>
        <w:jc w:val="both"/>
      </w:pPr>
      <w:r>
        <w:rPr>
          <w:rFonts w:ascii="Arial" w:cs="Arial" w:eastAsia="Arial" w:hAnsi="Arial"/>
          <w:sz w:val="24"/>
          <w:szCs w:val="24"/>
        </w:rPr>
        <w:t xml:space="preserve">2. В решении указываются положения, которые нарушаются, характер обнаруженных нарушений, предложения по их устранению. Решение комитета по данным вопросам направляется в Координационный совет для включения в повестку дня Жогорку Кенеша.</w:t>
      </w:r>
    </w:p>
    <w:p>
      <w:pPr>
        <w:spacing w:after="120"/>
        <w:ind w:firstLine="397"/>
        <w:jc w:val="both"/>
      </w:pPr>
      <w:r>
        <w:rPr>
          <w:rFonts w:ascii="Arial" w:cs="Arial" w:eastAsia="Arial" w:hAnsi="Arial"/>
          <w:sz w:val="24"/>
          <w:szCs w:val="24"/>
        </w:rPr>
        <w:t xml:space="preserve">3. Решение комитета и мотивированный ответ должностного лица, допустившего нарушения, подлежат рассмотрению Жогорку Кенешем.</w:t>
      </w:r>
    </w:p>
    <w:p>
      <w:pPr>
        <w:spacing w:after="120"/>
        <w:ind w:firstLine="397"/>
        <w:jc w:val="both"/>
      </w:pPr>
      <w:r>
        <w:rPr>
          <w:rFonts w:ascii="Arial" w:cs="Arial" w:eastAsia="Arial" w:hAnsi="Arial"/>
          <w:sz w:val="24"/>
          <w:szCs w:val="24"/>
        </w:rPr>
        <w:t xml:space="preserve">4. Контроль проведения в жизнь законов и решений Жогорку Кенеша осуществляется комитетами с учетом самостоятельности и независимости деятельности государственных органов и их должностных лиц в соответствии с принципом разделения властей.</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114. Права комитетов при осуществлении контроля исполнения законов и решений Жогорку Кенеша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Комитеты в целях осуществления своих полномочий вправе обратиться в государственный орган, за исключением судов и судей по существу рассмотренных или находящихся в их производстве дел, орган местного самоуправления и к их должностным лицам по фактам нарушения либо невыполнения положений законов и решений Жогорку Кенеша, а также по другим вопросам, имеющим государственное и общественное значение.</w:t>
      </w:r>
    </w:p>
    <w:p>
      <w:pPr>
        <w:spacing w:after="120"/>
        <w:ind w:firstLine="397"/>
        <w:jc w:val="both"/>
      </w:pPr>
      <w:r>
        <w:rPr>
          <w:rFonts w:ascii="Arial" w:cs="Arial" w:eastAsia="Arial" w:hAnsi="Arial"/>
          <w:sz w:val="24"/>
          <w:szCs w:val="24"/>
        </w:rPr>
        <w:t xml:space="preserve">2. При проверке исполнения законов и решений Жогорку Кенеша комитеты вправе привлекать к участию в проводимых ими мероприятиях представителей государственных органов, наделенных контрольно-надзорными функциями, а также представителей негосударственных аудиторских служб и отдельных специалистов.</w:t>
      </w:r>
    </w:p>
    <w:p>
      <w:pPr>
        <w:spacing w:after="120"/>
        <w:ind w:firstLine="397"/>
        <w:jc w:val="both"/>
      </w:pPr>
      <w:r>
        <w:rPr>
          <w:rFonts w:ascii="Arial" w:cs="Arial" w:eastAsia="Arial" w:hAnsi="Arial"/>
          <w:sz w:val="24"/>
          <w:szCs w:val="24"/>
        </w:rPr>
        <w:t xml:space="preserve">3. Комитеты вправе запрашивать у государственных органов и организаций, получающих финансирование из государственного бюджета или осуществляющих функции либо часть функций государственного органа, предприятий, имеющих государственную долю собственности, учреждений, организаций документы и материалы, а также приглашать на заседания их должностных лиц.</w:t>
      </w:r>
    </w:p>
    <w:p>
      <w:pPr>
        <w:spacing w:after="120"/>
        <w:ind w:firstLine="397"/>
        <w:jc w:val="both"/>
      </w:pPr>
      <w:r>
        <w:rPr>
          <w:rFonts w:ascii="Arial" w:cs="Arial" w:eastAsia="Arial" w:hAnsi="Arial"/>
          <w:sz w:val="24"/>
          <w:szCs w:val="24"/>
        </w:rPr>
        <w:t xml:space="preserve">4. Государственные органы, органы местного самоуправления, предприятия, учреждения, организации независимо от форм собственности и их должностные лица обязаны предоставлять комитетам запрашиваемые ими документы, материалы, информацию.</w:t>
      </w:r>
    </w:p>
    <w:p>
      <w:pPr>
        <w:spacing w:after="120"/>
        <w:ind w:firstLine="397"/>
        <w:jc w:val="both"/>
      </w:pPr>
      <w:r>
        <w:rPr>
          <w:rFonts w:ascii="Arial" w:cs="Arial" w:eastAsia="Arial" w:hAnsi="Arial"/>
          <w:sz w:val="24"/>
          <w:szCs w:val="24"/>
        </w:rPr>
        <w:t xml:space="preserve">5. Оригиналы или копии запрашиваемых документов и материалов, заверенные ответственным лицом, должны предоставляться комитетам Жогорку Кенеша в срок, не превышающий одного месяца.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114-1. Мониторинг и оценка законов и решений Жогорку Кенеша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Комитеты Жогорку Кенеша в целях проведения контроля исполнения законов и решений Жогорку Кенеша ежегодно проводят мониторинг и оценку принятых законов и решений, относящихся к их профилю.</w:t>
      </w:r>
    </w:p>
    <w:p>
      <w:pPr>
        <w:spacing w:after="120"/>
        <w:ind w:firstLine="397"/>
        <w:jc w:val="both"/>
      </w:pPr>
      <w:r>
        <w:rPr>
          <w:rFonts w:ascii="Arial" w:cs="Arial" w:eastAsia="Arial" w:hAnsi="Arial"/>
          <w:sz w:val="24"/>
          <w:szCs w:val="24"/>
        </w:rPr>
        <w:t xml:space="preserve">2. В целях проведения мониторинга и оценки эффективности принятых законов и решений Жогорку Кенеша комитеты имеют право запрашивать информацию у государственных органов, органов местного самоуправления и их должностных лиц, а также у других организаций независимо от форм собственности, а также могут привлекать представителей гражданского общества и независимых экспертов.</w:t>
      </w:r>
    </w:p>
    <w:p>
      <w:pPr>
        <w:spacing w:after="120"/>
        <w:ind w:firstLine="397"/>
        <w:jc w:val="both"/>
      </w:pPr>
      <w:r>
        <w:rPr>
          <w:rFonts w:ascii="Arial" w:cs="Arial" w:eastAsia="Arial" w:hAnsi="Arial"/>
          <w:sz w:val="24"/>
          <w:szCs w:val="24"/>
        </w:rPr>
        <w:t xml:space="preserve">3. Результаты проведенного мониторинга и оценки публикуются в средствах массовой информации и на официальном сайте Жогорку Кенеша не позднее 1 мая года, следующего за отчетным.</w:t>
      </w:r>
    </w:p>
    <w:p>
      <w:pPr>
        <w:spacing w:after="240"/>
        <w:ind w:firstLine="397"/>
        <w:jc w:val="both"/>
      </w:pPr>
      <w:r>
        <w:rPr>
          <w:rFonts w:ascii="Arial" w:cs="Arial" w:eastAsia="Arial" w:hAnsi="Arial"/>
          <w:i/>
          <w:iCs/>
          <w:sz w:val="24"/>
          <w:szCs w:val="24"/>
        </w:rPr>
        <w:t xml:space="preserve">(В редакции Закона КР от </w:t>
      </w:r>
      <w:hyperlink w:history="1" r:id="rIddmegjarnln_tpqdstyt05">
        <w:r>
          <w:rPr>
            <w:rFonts w:ascii="Arial" w:cs="Arial" w:eastAsia="Arial" w:hAnsi="Arial"/>
            <w:i/>
            <w:iCs/>
            <w:color w:val="1D4ED8"/>
            <w:sz w:val="24"/>
            <w:szCs w:val="24"/>
            <w:u w:val="single"/>
          </w:rPr>
          <w:t xml:space="preserve">18 февраля 2014 года № 35</w:t>
        </w:r>
      </w:hyperlink>
      <w:r>
        <w:rPr>
          <w:rFonts w:ascii="Arial" w:cs="Arial" w:eastAsia="Arial" w:hAnsi="Arial"/>
          <w:i/>
          <w:iCs/>
          <w:sz w:val="24"/>
          <w:szCs w:val="24"/>
        </w:rPr>
        <w:t xml:space="preserve">)</w:t>
      </w:r>
    </w:p>
    <w:p>
      <w:pPr>
        <w:spacing w:after="120" w:before="200"/>
        <w:ind w:firstLine="397"/>
        <w:jc w:val="center"/>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Глава 20
 Парламентские слушания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115. Парламентские слушания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Фракции, комитеты и комиссии по вопросам своего ведения инициируют и проводят парламентские слушания.</w:t>
      </w:r>
    </w:p>
    <w:p>
      <w:pPr>
        <w:spacing w:after="120"/>
        <w:ind w:firstLine="397"/>
        <w:jc w:val="both"/>
      </w:pPr>
      <w:r>
        <w:rPr>
          <w:rFonts w:ascii="Arial" w:cs="Arial" w:eastAsia="Arial" w:hAnsi="Arial"/>
          <w:sz w:val="24"/>
          <w:szCs w:val="24"/>
        </w:rPr>
        <w:t xml:space="preserve">2. На парламентских слушаниях обсуждаются законопроекты, проекты законов по ратификации или денонсации международных договоров, проект закона о республиканском бюджете и отчет о его исполнении, исполнение законов и решений Жогорку Кенеша, другие вопросы.</w:t>
      </w:r>
    </w:p>
    <w:p>
      <w:pPr>
        <w:spacing w:after="120"/>
        <w:ind w:firstLine="397"/>
        <w:jc w:val="both"/>
      </w:pPr>
      <w:r>
        <w:rPr>
          <w:rFonts w:ascii="Arial" w:cs="Arial" w:eastAsia="Arial" w:hAnsi="Arial"/>
          <w:sz w:val="24"/>
          <w:szCs w:val="24"/>
        </w:rPr>
        <w:t xml:space="preserve">3. Проведение парламентских слушаний по проектам законов об обеспечении конституционных прав, свобод и обязанностей граждан, правового статуса политических партий, некоммерческих организаций и средств массовой информации, о бюджете, налогах и других обязательных сборах, о введении новых видов государственного регулирования предпринимательской деятельности, об обеспечении экологической безопасности и борьбе с правонарушениями является обязательным.</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116. Информирование общественности о парламентских слушаниях</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Фракции, комитеты и комиссии после утверждения темы парламентских слушаний, времени и места их проведения, не позднее чем за 10 дней до проведения парламентских слушаний размещают информацию на сайте Жогорку Кенеша, передают ее средствам массовой информации.</w:t>
      </w:r>
    </w:p>
    <w:p>
      <w:pPr>
        <w:spacing w:after="120"/>
        <w:ind w:firstLine="397"/>
        <w:jc w:val="both"/>
      </w:pPr>
      <w:r>
        <w:rPr>
          <w:rFonts w:ascii="Arial" w:cs="Arial" w:eastAsia="Arial" w:hAnsi="Arial"/>
          <w:sz w:val="24"/>
          <w:szCs w:val="24"/>
        </w:rPr>
        <w:t xml:space="preserve">2. Состав лиц, приглашенных на парламентские слушания, определяется фракциями, комитетами и комиссиями, которыми инициируются слушания.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117. Участие в парламентских слушаниях</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Парламентские слушания открыты для представителей средств массовой информации, граждан и их объединений.</w:t>
      </w:r>
    </w:p>
    <w:p>
      <w:pPr>
        <w:spacing w:after="120"/>
        <w:ind w:firstLine="397"/>
        <w:jc w:val="both"/>
      </w:pPr>
      <w:r>
        <w:rPr>
          <w:rFonts w:ascii="Arial" w:cs="Arial" w:eastAsia="Arial" w:hAnsi="Arial"/>
          <w:sz w:val="24"/>
          <w:szCs w:val="24"/>
        </w:rPr>
        <w:t xml:space="preserve">2. Президент, Премьер-министр, председатели Верховного суда, Конституционной палаты Верховного суда, Совета судей Кыргызской Республики, полномочный представитель Президента, члены Правительства, постоянный представитель Правительства в Жогорку Кенеше, Генеральный прокурор, председатели Национального банка, Счетной палаты, Акыйкатчы (Омбудсмен), председатель Координационного совета и директор Национального центра вправе принимать участие в парламентских слушаниях. Другие должностные лица могут принимать участие в парламентских слушаниях по приглашению инициаторов слушаний.</w:t>
      </w:r>
    </w:p>
    <w:p>
      <w:pPr>
        <w:spacing w:after="240"/>
        <w:ind w:firstLine="397"/>
        <w:jc w:val="both"/>
      </w:pPr>
      <w:r>
        <w:rPr>
          <w:rFonts w:ascii="Arial" w:cs="Arial" w:eastAsia="Arial" w:hAnsi="Arial"/>
          <w:i/>
          <w:iCs/>
          <w:sz w:val="24"/>
          <w:szCs w:val="24"/>
        </w:rPr>
        <w:t xml:space="preserve">(В редакции Законов КР от </w:t>
      </w:r>
      <w:hyperlink w:history="1" r:id="rIdzqrn75jxsbhwgklyjpqab">
        <w:r>
          <w:rPr>
            <w:rFonts w:ascii="Arial" w:cs="Arial" w:eastAsia="Arial" w:hAnsi="Arial"/>
            <w:i/>
            <w:iCs/>
            <w:color w:val="1D4ED8"/>
            <w:sz w:val="24"/>
            <w:szCs w:val="24"/>
            <w:u w:val="single"/>
          </w:rPr>
          <w:t xml:space="preserve">12 июля 2012 года № 10,</w:t>
        </w:r>
      </w:hyperlink>
      <w:hyperlink w:history="1" r:id="rIdf9j-clxfpc2rpsvjxhi3x">
        <w:r>
          <w:rPr>
            <w:rFonts w:ascii="Arial" w:cs="Arial" w:eastAsia="Arial" w:hAnsi="Arial"/>
            <w:i/>
            <w:iCs/>
            <w:color w:val="1D4ED8"/>
            <w:sz w:val="24"/>
            <w:szCs w:val="24"/>
            <w:u w:val="single"/>
          </w:rPr>
          <w:t xml:space="preserve">27 июля 2016 года № 151</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118. Порядок проведения парламентских слушаний</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Парламентские слушания ведет лидер фракции, председатель комитета или комиссии, инициировавших их проведение.</w:t>
      </w:r>
    </w:p>
    <w:p>
      <w:pPr>
        <w:spacing w:after="120"/>
        <w:ind w:firstLine="397"/>
        <w:jc w:val="both"/>
      </w:pPr>
      <w:r>
        <w:rPr>
          <w:rFonts w:ascii="Arial" w:cs="Arial" w:eastAsia="Arial" w:hAnsi="Arial"/>
          <w:sz w:val="24"/>
          <w:szCs w:val="24"/>
        </w:rPr>
        <w:t xml:space="preserve">2. Председательствующий предоставляет слово для выступления депутатам и приглашенным лицам, следит за порядком обсуждения, выступает с сообщениями.</w:t>
      </w:r>
    </w:p>
    <w:p>
      <w:pPr>
        <w:spacing w:after="120"/>
        <w:ind w:firstLine="397"/>
        <w:jc w:val="both"/>
      </w:pPr>
      <w:r>
        <w:rPr>
          <w:rFonts w:ascii="Arial" w:cs="Arial" w:eastAsia="Arial" w:hAnsi="Arial"/>
          <w:sz w:val="24"/>
          <w:szCs w:val="24"/>
        </w:rPr>
        <w:t xml:space="preserve">3. Продолжительность парламентских слушаний определяют фракция, комитет и комиссия Жогорку Кенеша, исходя из характера обсуждаемых вопросов.</w:t>
      </w:r>
    </w:p>
    <w:p>
      <w:pPr>
        <w:spacing w:after="120"/>
        <w:ind w:firstLine="397"/>
        <w:jc w:val="both"/>
      </w:pPr>
      <w:r>
        <w:rPr>
          <w:rFonts w:ascii="Arial" w:cs="Arial" w:eastAsia="Arial" w:hAnsi="Arial"/>
          <w:sz w:val="24"/>
          <w:szCs w:val="24"/>
        </w:rPr>
        <w:t xml:space="preserve">4. Проведение парламентских слушаний во время заседаний Жогорку Кенеша не допускается, если Жогорку Кенеш не примет иное решение.</w:t>
      </w:r>
    </w:p>
    <w:p>
      <w:pPr>
        <w:spacing w:after="120"/>
        <w:ind w:firstLine="397"/>
        <w:jc w:val="both"/>
      </w:pPr>
      <w:r>
        <w:rPr>
          <w:rFonts w:ascii="Arial" w:cs="Arial" w:eastAsia="Arial" w:hAnsi="Arial"/>
          <w:sz w:val="24"/>
          <w:szCs w:val="24"/>
        </w:rPr>
        <w:t xml:space="preserve">5. Парламентские слушания начинаются вступительным словом председательствующего, который информирует присутствующих о существе обсуждаемого вопроса, порядке проведения заседания, составе приглашенных лиц. Затем предоставляется слово, до 20 минут, представителю фракции, комитета или комиссии для доклада по обсуждаемому вопросу, после чего выступают депутаты и приглашенные лица.</w:t>
      </w:r>
    </w:p>
    <w:p>
      <w:pPr>
        <w:spacing w:after="120"/>
        <w:ind w:firstLine="397"/>
        <w:jc w:val="both"/>
      </w:pPr>
      <w:r>
        <w:rPr>
          <w:rFonts w:ascii="Arial" w:cs="Arial" w:eastAsia="Arial" w:hAnsi="Arial"/>
          <w:sz w:val="24"/>
          <w:szCs w:val="24"/>
        </w:rPr>
        <w:t xml:space="preserve">6. Все приглашенные лица выступают только с разрешения председательствующего.</w:t>
      </w:r>
    </w:p>
    <w:p>
      <w:pPr>
        <w:spacing w:after="120"/>
        <w:ind w:firstLine="397"/>
        <w:jc w:val="both"/>
      </w:pPr>
      <w:r>
        <w:rPr>
          <w:rFonts w:ascii="Arial" w:cs="Arial" w:eastAsia="Arial" w:hAnsi="Arial"/>
          <w:sz w:val="24"/>
          <w:szCs w:val="24"/>
        </w:rPr>
        <w:t xml:space="preserve">7. После выступлений на парламентских слушаниях докладчиков и приглашенных лиц следуют письменные и устные вопросы участников и ответы на них.</w:t>
      </w:r>
    </w:p>
    <w:p>
      <w:pPr>
        <w:spacing w:after="120"/>
        <w:ind w:firstLine="397"/>
        <w:jc w:val="both"/>
      </w:pPr>
      <w:r>
        <w:rPr>
          <w:rFonts w:ascii="Arial" w:cs="Arial" w:eastAsia="Arial" w:hAnsi="Arial"/>
          <w:sz w:val="24"/>
          <w:szCs w:val="24"/>
        </w:rPr>
        <w:t xml:space="preserve">8. Участники парламентских слушаний не вправе прерывать выступающих выкриками, аплодисментами, нарушать регламент парламентских слушаний. Председательствующий вправе удалить нарушителей из зала.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119. Рекомендации парламентских слушаний</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По итогам парламентских слушаний большинством голосов депутатов, участвовавших в слушаниях, принимаются рекомендации по обсуждаемому вопросу. Рекомендации парламентских слушаний рассматриваются фракциями, комитетами, комиссиями, инициировавшими их проведение.</w:t>
      </w:r>
    </w:p>
    <w:p>
      <w:pPr>
        <w:spacing w:after="120"/>
        <w:ind w:firstLine="397"/>
        <w:jc w:val="both"/>
      </w:pPr>
      <w:r>
        <w:rPr>
          <w:rFonts w:ascii="Arial" w:cs="Arial" w:eastAsia="Arial" w:hAnsi="Arial"/>
          <w:sz w:val="24"/>
          <w:szCs w:val="24"/>
        </w:rPr>
        <w:t xml:space="preserve">2. Парламентские слушания стенографируются. Стенограмма подписывается председательствующим или иными ответственными лицами.</w:t>
      </w:r>
    </w:p>
    <w:p>
      <w:pPr>
        <w:spacing w:after="120"/>
        <w:ind w:firstLine="397"/>
        <w:jc w:val="both"/>
      </w:pPr>
      <w:r>
        <w:rPr>
          <w:rFonts w:ascii="Arial" w:cs="Arial" w:eastAsia="Arial" w:hAnsi="Arial"/>
          <w:sz w:val="24"/>
          <w:szCs w:val="24"/>
        </w:rPr>
        <w:t xml:space="preserve">3. Рекомендации парламентских слушаний размещаются на сайте Жогорку Кенеша и могут публиковаться в печати.</w:t>
      </w:r>
    </w:p>
    <w:p>
      <w:pPr>
        <w:spacing w:after="120" w:before="200"/>
        <w:ind w:firstLine="397"/>
        <w:jc w:val="center"/>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РАЗДЕЛ VII
 РАССМОТРЕНИЕ ЖОГОРКУ КЕНЕШЕМ ВОПРОСОВ, ОТНЕСЕННЫХ К ЕГО ВЕДЕНИЮ</w:t>
      </w:r>
    </w:p>
    <w:p>
      <w:pPr>
        <w:spacing w:after="120" w:before="200"/>
        <w:ind w:firstLine="397"/>
        <w:jc w:val="center"/>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Глава 21
 Принятие решений по отдельным государственным вопросам</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120</w:t>
      </w:r>
      <w:r>
        <w:rPr>
          <w:rFonts w:ascii="Arial" w:cs="Arial" w:eastAsia="Arial" w:hAnsi="Arial"/>
          <w:b/>
          <w:bCs/>
          <w:sz w:val="24"/>
          <w:szCs w:val="24"/>
        </w:rPr>
        <w:t xml:space="preserve">. Рассмотрение вопросов войны и мира, введения чрезвычайного, военного положения, объявления состояния войны в случае агрессии или непосредственной угрозы агрессии Кыргызской Республике</w:t>
      </w:r>
    </w:p>
    <w:p>
      <w:pPr>
        <w:spacing w:after="120"/>
        <w:ind w:firstLine="397"/>
        <w:jc w:val="both"/>
      </w:pPr>
      <w:r>
        <w:rPr>
          <w:rFonts w:ascii="Arial" w:cs="Arial" w:eastAsia="Arial" w:hAnsi="Arial"/>
          <w:sz w:val="24"/>
          <w:szCs w:val="24"/>
        </w:rPr>
        <w:t xml:space="preserve">1. Президент направляет в Жогорку Кенеш указ по вопросам войны и мира, введения чрезвычайного, военного положения, объявления состояния войны в случае агрессии или непосредственной угрозы агрессии Кыргызской Республике.</w:t>
      </w:r>
    </w:p>
    <w:p>
      <w:pPr>
        <w:spacing w:after="120"/>
        <w:ind w:firstLine="397"/>
        <w:jc w:val="both"/>
      </w:pPr>
      <w:r>
        <w:rPr>
          <w:rFonts w:ascii="Arial" w:cs="Arial" w:eastAsia="Arial" w:hAnsi="Arial"/>
          <w:sz w:val="24"/>
          <w:szCs w:val="24"/>
        </w:rPr>
        <w:t xml:space="preserve">2. Жогорку Кенеш рассматривает и принимает решение по утверждению или отмене указа Президента без предварительного рассмотрения в комитетах в течение 24 часов с момента его поступления, а по вопросам введения чрезвычайного положения в отдельных местностях - не позднее 3 дней с момента его поступления.</w:t>
      </w:r>
    </w:p>
    <w:p>
      <w:pPr>
        <w:spacing w:after="120"/>
        <w:ind w:firstLine="397"/>
        <w:jc w:val="both"/>
      </w:pPr>
      <w:r>
        <w:rPr>
          <w:rFonts w:ascii="Arial" w:cs="Arial" w:eastAsia="Arial" w:hAnsi="Arial"/>
          <w:sz w:val="24"/>
          <w:szCs w:val="24"/>
        </w:rPr>
        <w:t xml:space="preserve">3. Если в результате стихийного бедствия, других непреодолимых трудностей кворум не может состояться в установленный срок либо заседание не может состояться в здании Жогорку Кенеша, Торага выбирает другое помещение в городе Бишкек или другом городе, о чем депутаты извещаются через средства массовой информации или иным способом.</w:t>
      </w:r>
    </w:p>
    <w:p>
      <w:pPr>
        <w:spacing w:after="120"/>
        <w:ind w:firstLine="397"/>
        <w:jc w:val="both"/>
      </w:pPr>
      <w:r>
        <w:rPr>
          <w:rFonts w:ascii="Arial" w:cs="Arial" w:eastAsia="Arial" w:hAnsi="Arial"/>
          <w:sz w:val="24"/>
          <w:szCs w:val="24"/>
        </w:rPr>
        <w:t xml:space="preserve">4. Жогорку Кенеш может утвердить указ Президента о введении чрезвычайного, военного положения, об объявлении состояния войны в случае агрессии или непосредственной угрозы агрессии Кыргызской Республике и предусмотренные им меры полностью, в той или иной части или отменить его.</w:t>
      </w:r>
    </w:p>
    <w:p>
      <w:pPr>
        <w:spacing w:after="120"/>
        <w:ind w:firstLine="397"/>
        <w:jc w:val="both"/>
      </w:pPr>
      <w:r>
        <w:rPr>
          <w:rFonts w:ascii="Arial" w:cs="Arial" w:eastAsia="Arial" w:hAnsi="Arial"/>
          <w:sz w:val="24"/>
          <w:szCs w:val="24"/>
        </w:rPr>
        <w:t xml:space="preserve">5. Постановление об утверждении или отмене указа Президента принимается большинством от числа присутствующих, но не менее чем 50 голосами депутатов.</w:t>
      </w:r>
    </w:p>
    <w:p>
      <w:pPr>
        <w:spacing w:after="120"/>
        <w:ind w:firstLine="397"/>
        <w:jc w:val="both"/>
      </w:pPr>
      <w:r>
        <w:rPr>
          <w:rFonts w:ascii="Arial" w:cs="Arial" w:eastAsia="Arial" w:hAnsi="Arial"/>
          <w:sz w:val="24"/>
          <w:szCs w:val="24"/>
        </w:rPr>
        <w:t xml:space="preserve">6. О принятом решении Жогорку Кенеш в течение 3 часов уведомляет Президента и публикует его в средствах массовой информации.</w:t>
      </w:r>
    </w:p>
    <w:p>
      <w:pPr>
        <w:spacing w:after="120"/>
        <w:ind w:firstLine="397"/>
        <w:jc w:val="both"/>
      </w:pPr>
      <w:r>
        <w:rPr>
          <w:rFonts w:ascii="Arial" w:cs="Arial" w:eastAsia="Arial" w:hAnsi="Arial"/>
          <w:sz w:val="24"/>
          <w:szCs w:val="24"/>
        </w:rPr>
        <w:t xml:space="preserve">7. Указ Президента о введении чрезвычайного, военного положения, об объявлении состояния войны в случае агрессии или непосредственной угрозы агрессии Кыргызской Республике утрачивает силу, если Жогорку Кенеш не утвердил его в сроки, определенные настоящим Регламентом.</w:t>
      </w:r>
    </w:p>
    <w:p>
      <w:pPr>
        <w:spacing w:after="60"/>
        <w:ind w:firstLine="567"/>
        <w:jc w:val="both"/>
      </w:pPr>
      <w:hyperlink w:history="1" r:id="rIdb60ycasvsvwseibwougt2">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1 декабря 2017 года № 197 (2) внесены изменения в статью 3, изложенную на государственном языке.</w:t>
      </w:r>
    </w:p>
    <w:p>
      <w:pPr>
        <w:spacing w:after="240"/>
        <w:ind w:firstLine="397"/>
        <w:jc w:val="both"/>
      </w:pPr>
      <w:r>
        <w:rPr>
          <w:rFonts w:ascii="Arial" w:cs="Arial" w:eastAsia="Arial" w:hAnsi="Arial"/>
          <w:i/>
          <w:iCs/>
          <w:sz w:val="24"/>
          <w:szCs w:val="24"/>
        </w:rPr>
        <w:t xml:space="preserve"> (В редакции Законов КР от </w:t>
      </w:r>
      <w:hyperlink w:history="1" r:id="rIdg6wgaz1ikwnn3m3nueidc">
        <w:r>
          <w:rPr>
            <w:rFonts w:ascii="Arial" w:cs="Arial" w:eastAsia="Arial" w:hAnsi="Arial"/>
            <w:i/>
            <w:iCs/>
            <w:color w:val="1D4ED8"/>
            <w:sz w:val="24"/>
            <w:szCs w:val="24"/>
            <w:u w:val="single"/>
          </w:rPr>
          <w:t xml:space="preserve">5 марта 2014 года № 39</w:t>
        </w:r>
      </w:hyperlink>
      <w:r>
        <w:rPr>
          <w:rFonts w:ascii="Arial" w:cs="Arial" w:eastAsia="Arial" w:hAnsi="Arial"/>
          <w:i/>
          <w:iCs/>
          <w:sz w:val="24"/>
          <w:szCs w:val="24"/>
        </w:rPr>
        <w:t xml:space="preserve">, </w:t>
      </w:r>
      <w:hyperlink w:history="1" r:id="rIdddqsiruorqangmz6phel_">
        <w:r>
          <w:rPr>
            <w:rFonts w:ascii="Arial" w:cs="Arial" w:eastAsia="Arial" w:hAnsi="Arial"/>
            <w:i/>
            <w:iCs/>
            <w:color w:val="1D4ED8"/>
            <w:sz w:val="24"/>
            <w:szCs w:val="24"/>
            <w:u w:val="single"/>
          </w:rPr>
          <w:t xml:space="preserve">1 декабря 2017 года № 197 (2)</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121. Рассмотрение вопроса о возможности использования Вооруженных Сил Кыргызской Республики за ее пределами</w:t>
      </w:r>
    </w:p>
    <w:p>
      <w:pPr>
        <w:spacing w:after="120"/>
        <w:ind w:firstLine="397"/>
        <w:jc w:val="both"/>
      </w:pPr>
      <w:r>
        <w:rPr>
          <w:rFonts w:ascii="Arial" w:cs="Arial" w:eastAsia="Arial" w:hAnsi="Arial"/>
          <w:sz w:val="24"/>
          <w:szCs w:val="24"/>
        </w:rPr>
        <w:t xml:space="preserve">1. Жогорку Кенеш рассматривает вопрос о возможности использования Вооруженных Сил Кыргызской Республики за ее пределами при необходимости выполнения межгосударственных договорных обязательств по поддержанию мира и безопасности по предложению фракций или инициативной группы депутатов, составляющей не менее одной трети от общего числа депутатов.</w:t>
      </w:r>
    </w:p>
    <w:p>
      <w:pPr>
        <w:spacing w:after="120"/>
        <w:ind w:firstLine="397"/>
        <w:jc w:val="both"/>
      </w:pPr>
      <w:r>
        <w:rPr>
          <w:rFonts w:ascii="Arial" w:cs="Arial" w:eastAsia="Arial" w:hAnsi="Arial"/>
          <w:sz w:val="24"/>
          <w:szCs w:val="24"/>
        </w:rPr>
        <w:t xml:space="preserve">2. Торага незамедлительно направляет предложение фракций или инициативной группы депутатов в ответственный комитет для подготовки заключения.</w:t>
      </w:r>
    </w:p>
    <w:p>
      <w:pPr>
        <w:spacing w:after="120"/>
        <w:ind w:firstLine="397"/>
        <w:jc w:val="both"/>
      </w:pPr>
      <w:r>
        <w:rPr>
          <w:rFonts w:ascii="Arial" w:cs="Arial" w:eastAsia="Arial" w:hAnsi="Arial"/>
          <w:sz w:val="24"/>
          <w:szCs w:val="24"/>
        </w:rPr>
        <w:t xml:space="preserve">3. На заседание ответственного комитета приглашаются полномочный представитель Президента и постоянный представитель Правительства в Жогорку Кенеше, руководители государственных органов, ведающих вопросами обороны, национальной безопасности, внутренних дел, иностранных дел, юстиции и иных заинтересованных органов.</w:t>
      </w:r>
    </w:p>
    <w:p>
      <w:pPr>
        <w:spacing w:after="120"/>
        <w:ind w:firstLine="397"/>
        <w:jc w:val="both"/>
      </w:pPr>
      <w:r>
        <w:rPr>
          <w:rFonts w:ascii="Arial" w:cs="Arial" w:eastAsia="Arial" w:hAnsi="Arial"/>
          <w:sz w:val="24"/>
          <w:szCs w:val="24"/>
        </w:rPr>
        <w:t xml:space="preserve">4. Заключение должно быть подготовлено ответственным комитетом не позднее 3 дней с момента внесения предложения фракций или инициативной группы депутатов.</w:t>
      </w:r>
    </w:p>
    <w:p>
      <w:pPr>
        <w:spacing w:after="120"/>
        <w:ind w:firstLine="397"/>
        <w:jc w:val="both"/>
      </w:pPr>
      <w:r>
        <w:rPr>
          <w:rFonts w:ascii="Arial" w:cs="Arial" w:eastAsia="Arial" w:hAnsi="Arial"/>
          <w:sz w:val="24"/>
          <w:szCs w:val="24"/>
        </w:rPr>
        <w:t xml:space="preserve">5. Жогорку Кенеш решает вопрос о возможности использования Вооруженных Сил Кыргызской Республики за ее пределами при необходимости выполнения межгосударственных договорных обязательств по поддержанию мира и безопасности не позднее чем на пятый день с момента поступления соответствующего предложения.</w:t>
      </w:r>
    </w:p>
    <w:p>
      <w:pPr>
        <w:spacing w:after="120"/>
        <w:ind w:firstLine="397"/>
        <w:jc w:val="both"/>
      </w:pPr>
      <w:r>
        <w:rPr>
          <w:rFonts w:ascii="Arial" w:cs="Arial" w:eastAsia="Arial" w:hAnsi="Arial"/>
          <w:sz w:val="24"/>
          <w:szCs w:val="24"/>
        </w:rPr>
        <w:t xml:space="preserve">6. Жогорку Кенеш приглашает на свое заседание Президента, Премьер-министра, министра обороны, начальника Генерального штаба Вооруженных Сил Кыргызской Республики, руководителей государственных органов, ведающих вопросами национальной безопасности, иностранных дел, внутренних дел, юстиции, иных заинтересованных органов.</w:t>
      </w:r>
    </w:p>
    <w:p>
      <w:pPr>
        <w:spacing w:after="120"/>
        <w:ind w:firstLine="397"/>
        <w:jc w:val="both"/>
      </w:pPr>
      <w:r>
        <w:rPr>
          <w:rFonts w:ascii="Arial" w:cs="Arial" w:eastAsia="Arial" w:hAnsi="Arial"/>
          <w:sz w:val="24"/>
          <w:szCs w:val="24"/>
        </w:rPr>
        <w:t xml:space="preserve">7. Рассмотрение вопроса на заседании Жогорку Кенеша начинается с доклада представителя фракций или инициативной группы депутатов.</w:t>
      </w:r>
    </w:p>
    <w:p>
      <w:pPr>
        <w:spacing w:after="120"/>
        <w:ind w:firstLine="397"/>
        <w:jc w:val="both"/>
      </w:pPr>
      <w:r>
        <w:rPr>
          <w:rFonts w:ascii="Arial" w:cs="Arial" w:eastAsia="Arial" w:hAnsi="Arial"/>
          <w:sz w:val="24"/>
          <w:szCs w:val="24"/>
        </w:rPr>
        <w:t xml:space="preserve">8. Постановление Жогорку Кенеша об использовании Вооруженных Сил Кыргызской Республики за ее пределами при необходимости выполнения межгосударственных договорных обязательств по поддержанию мира и безопасности принимается большинством не менее двух третей от общего числа депутатов и в течение одного дня с момента его принятия направляется Президенту.</w:t>
      </w:r>
    </w:p>
    <w:p>
      <w:pPr>
        <w:spacing w:after="120"/>
        <w:ind w:firstLine="397"/>
        <w:jc w:val="both"/>
      </w:pPr>
      <w:r>
        <w:rPr>
          <w:rFonts w:ascii="Arial" w:cs="Arial" w:eastAsia="Arial" w:hAnsi="Arial"/>
          <w:i/>
          <w:iCs/>
          <w:sz w:val="24"/>
          <w:szCs w:val="24"/>
        </w:rPr>
        <w:t xml:space="preserve">(В редакции Закона КР от </w:t>
      </w:r>
      <w:hyperlink w:history="1" r:id="rIdjbzryflsubkwsqcdro_og">
        <w:r>
          <w:rPr>
            <w:rFonts w:ascii="Arial" w:cs="Arial" w:eastAsia="Arial" w:hAnsi="Arial"/>
            <w:i/>
            <w:iCs/>
            <w:color w:val="1D4ED8"/>
            <w:sz w:val="24"/>
            <w:szCs w:val="24"/>
            <w:u w:val="single"/>
          </w:rPr>
          <w:t xml:space="preserve">15 апреля 2016 года № 42</w:t>
        </w:r>
      </w:hyperlink>
      <w:r>
        <w:rPr>
          <w:rFonts w:ascii="Arial" w:cs="Arial" w:eastAsia="Arial" w:hAnsi="Arial"/>
          <w:i/>
          <w:iCs/>
          <w:sz w:val="24"/>
          <w:szCs w:val="24"/>
        </w:rPr>
        <w:t xml:space="preserve">)</w:t>
      </w:r>
    </w:p>
    <w:p>
      <w:pPr>
        <w:spacing w:after="120" w:before="200"/>
        <w:ind w:firstLine="397"/>
        <w:jc w:val="center"/>
      </w:pPr>
      <w:r>
        <w:rPr>
          <w:rFonts w:ascii="Arial" w:cs="Arial" w:eastAsia="Arial" w:hAnsi="Arial"/>
          <w:b/>
          <w:bCs/>
          <w:sz w:val="32"/>
          <w:szCs w:val="32"/>
        </w:rPr>
        <w:t xml:space="preserve">Глава 22
 Процедура выдвижения Премьер-министра. Утверждение программы,
  структуры и состава Правительства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122. Выдвижение кандидатуры Премьер-министра</w:t>
      </w:r>
    </w:p>
    <w:p>
      <w:pPr>
        <w:spacing w:after="120"/>
        <w:ind w:firstLine="397"/>
        <w:jc w:val="both"/>
      </w:pPr>
      <w:r>
        <w:rPr>
          <w:rFonts w:ascii="Arial" w:cs="Arial" w:eastAsia="Arial" w:hAnsi="Arial"/>
          <w:sz w:val="24"/>
          <w:szCs w:val="24"/>
        </w:rPr>
        <w:t xml:space="preserve">1. Право на выдвижение кандидатуры Премьер-министра принадлежит последовательно:</w:t>
      </w:r>
    </w:p>
    <w:p>
      <w:pPr>
        <w:spacing w:after="120"/>
        <w:ind w:firstLine="397"/>
        <w:jc w:val="both"/>
      </w:pPr>
      <w:r>
        <w:rPr>
          <w:rFonts w:ascii="Arial" w:cs="Arial" w:eastAsia="Arial" w:hAnsi="Arial"/>
          <w:sz w:val="24"/>
          <w:szCs w:val="24"/>
        </w:rPr>
        <w:t xml:space="preserve">1) фракции, имеющей более половины депутатских мандатов, или коалиции фракций с ее участием;</w:t>
      </w:r>
    </w:p>
    <w:p>
      <w:pPr>
        <w:spacing w:after="120"/>
        <w:ind w:firstLine="397"/>
        <w:jc w:val="both"/>
      </w:pPr>
      <w:r>
        <w:rPr>
          <w:rFonts w:ascii="Arial" w:cs="Arial" w:eastAsia="Arial" w:hAnsi="Arial"/>
          <w:sz w:val="24"/>
          <w:szCs w:val="24"/>
        </w:rPr>
        <w:t xml:space="preserve">2) коалиции фракций, сформировавших парламентское большинство.</w:t>
      </w:r>
    </w:p>
    <w:p>
      <w:pPr>
        <w:spacing w:after="120"/>
        <w:ind w:firstLine="397"/>
        <w:jc w:val="both"/>
      </w:pPr>
      <w:r>
        <w:rPr>
          <w:rFonts w:ascii="Arial" w:cs="Arial" w:eastAsia="Arial" w:hAnsi="Arial"/>
          <w:sz w:val="24"/>
          <w:szCs w:val="24"/>
        </w:rPr>
        <w:t xml:space="preserve">2. В течение 15 рабочих дней со дня первого заседания Жогорку Кенеша нового созыва фракция, имеющая более половины депутатских мандатов, или коалиция фракций с ее участием выдвигает кандидата на должность Премьер-министра. Кандидат на должность Премьер-министра представляет программу, структуру и состав Правительства, за исключением руководителей государственных органов, ведающих вопросами обороны и национальной безопасности, назначаемых Президентом.</w:t>
      </w:r>
    </w:p>
    <w:p>
      <w:pPr>
        <w:spacing w:after="120"/>
        <w:ind w:firstLine="397"/>
        <w:jc w:val="both"/>
      </w:pPr>
      <w:r>
        <w:rPr>
          <w:rFonts w:ascii="Arial" w:cs="Arial" w:eastAsia="Arial" w:hAnsi="Arial"/>
          <w:sz w:val="24"/>
          <w:szCs w:val="24"/>
        </w:rPr>
        <w:t xml:space="preserve">3. Если по результатам выборов ни одна из фракций не получит более половины депутатских мандатов, а также если в соответствии с частью 2 настоящей статьи не будут утверждена программа, определены структура и состав Правительства, Президент предлагает одной из фракций сформировать парламентское большинство и выдвинуть кандидатуру на должность Премьер-министра. Процедура формирования парламентского большинства, выдвижения кандидатуры Премьер-министра и утверждения программы, определения структуры и состава Правительства должна быть завершена в течение 15 рабочих дней со дня поступления предложения Президента.</w:t>
      </w:r>
    </w:p>
    <w:p>
      <w:pPr>
        <w:spacing w:after="120"/>
        <w:ind w:firstLine="397"/>
        <w:jc w:val="both"/>
      </w:pPr>
      <w:r>
        <w:rPr>
          <w:rFonts w:ascii="Arial" w:cs="Arial" w:eastAsia="Arial" w:hAnsi="Arial"/>
          <w:sz w:val="24"/>
          <w:szCs w:val="24"/>
        </w:rPr>
        <w:t xml:space="preserve">4. Если в течение срока, определенного частью 3 настоящей статьи, не будут утверждена программа, определены структура и состав Правительства, Президент предлагает другой фракции сформировать парламентское большинство и выдвинуть кандидатуру Премьер-министра. Процедура формирования парламентского большинства, выдвижения кандидатуры Премьер-министра и утверждения программы, определения структуры и состава Правительства должна быть завершена в течение 15 рабочих дней со дня поступления предложения Президента.</w:t>
      </w:r>
    </w:p>
    <w:p>
      <w:pPr>
        <w:spacing w:after="120"/>
        <w:ind w:firstLine="397"/>
        <w:jc w:val="both"/>
      </w:pPr>
      <w:r>
        <w:rPr>
          <w:rFonts w:ascii="Arial" w:cs="Arial" w:eastAsia="Arial" w:hAnsi="Arial"/>
          <w:sz w:val="24"/>
          <w:szCs w:val="24"/>
        </w:rPr>
        <w:t xml:space="preserve">5. Если в течение срока, определенного частью 4 настоящей статьи, не будут утверждена программа, определены структура и состав Правительства, фракции по своей инициативе в течение 15 рабочих дней должны сформировать парламентское большинство, выдвинуть кандидатуру на должность Премьер-министра, утвердить программу, определить структуру и состав Правительства.</w:t>
      </w:r>
    </w:p>
    <w:p>
      <w:pPr>
        <w:spacing w:after="120"/>
        <w:ind w:firstLine="397"/>
        <w:jc w:val="both"/>
      </w:pPr>
      <w:r>
        <w:rPr>
          <w:rFonts w:ascii="Arial" w:cs="Arial" w:eastAsia="Arial" w:hAnsi="Arial"/>
          <w:sz w:val="24"/>
          <w:szCs w:val="24"/>
        </w:rPr>
        <w:t xml:space="preserve">6. В случае отставки Премьер-министра или утраты коалицией фракций статуса парламентского большинства Правительство формируется в порядке и сроки, предусмотренные частями 2-5 настоящей статьи.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123. Утверждение программы, структуры и состава Правительства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Проекты программы, структуры и состава Правительства вносятся кандидатом на должность Премьер-министра в Жогорку Кенеш в течение 7 рабочих дней со дня его выдвижения и должны быть рассмотрены и утверждены Жогорку Кенешем не позднее срока, установленного статьей 122 настоящего Регламента.</w:t>
      </w:r>
    </w:p>
    <w:p>
      <w:pPr>
        <w:spacing w:after="120"/>
        <w:ind w:firstLine="397"/>
        <w:jc w:val="both"/>
      </w:pPr>
      <w:r>
        <w:rPr>
          <w:rFonts w:ascii="Arial" w:cs="Arial" w:eastAsia="Arial" w:hAnsi="Arial"/>
          <w:sz w:val="24"/>
          <w:szCs w:val="24"/>
        </w:rPr>
        <w:t xml:space="preserve">2. Торага направляет поступившие в Жогорку Кенеш проекты программы, структуры и состава Правительства всем депутатам и вносит их на внеочередное рассмотрение Жогорку Кенеша.</w:t>
      </w:r>
    </w:p>
    <w:p>
      <w:pPr>
        <w:spacing w:after="120"/>
        <w:ind w:firstLine="397"/>
        <w:jc w:val="both"/>
      </w:pPr>
      <w:r>
        <w:rPr>
          <w:rFonts w:ascii="Arial" w:cs="Arial" w:eastAsia="Arial" w:hAnsi="Arial"/>
          <w:sz w:val="24"/>
          <w:szCs w:val="24"/>
        </w:rPr>
        <w:t xml:space="preserve">3. Жогорку Кенеш рассматривает проекты программы, структуры и состава Правительства по процедуре полного обсуждения.</w:t>
      </w:r>
    </w:p>
    <w:p>
      <w:pPr>
        <w:spacing w:after="120"/>
        <w:ind w:firstLine="397"/>
        <w:jc w:val="both"/>
      </w:pPr>
      <w:r>
        <w:rPr>
          <w:rFonts w:ascii="Arial" w:cs="Arial" w:eastAsia="Arial" w:hAnsi="Arial"/>
          <w:sz w:val="24"/>
          <w:szCs w:val="24"/>
        </w:rPr>
        <w:t xml:space="preserve">4. Жогорку Кенеш не может изменить проекты программы, структуры и состава Правительства без согласия кандидата на должность Премьер-министра.</w:t>
      </w:r>
    </w:p>
    <w:p>
      <w:pPr>
        <w:spacing w:after="120"/>
        <w:ind w:firstLine="397"/>
        <w:jc w:val="both"/>
      </w:pPr>
      <w:r>
        <w:rPr>
          <w:rFonts w:ascii="Arial" w:cs="Arial" w:eastAsia="Arial" w:hAnsi="Arial"/>
          <w:sz w:val="24"/>
          <w:szCs w:val="24"/>
        </w:rPr>
        <w:t xml:space="preserve">5. Постановление об утверждении программы, структуры и состава Правительства принимается большинством от числа присутствующих, но не менее чем 50 голосами депутатов.</w:t>
      </w:r>
    </w:p>
    <w:p>
      <w:pPr>
        <w:spacing w:after="120"/>
        <w:ind w:firstLine="397"/>
        <w:jc w:val="both"/>
      </w:pPr>
      <w:r>
        <w:rPr>
          <w:rFonts w:ascii="Arial" w:cs="Arial" w:eastAsia="Arial" w:hAnsi="Arial"/>
          <w:sz w:val="24"/>
          <w:szCs w:val="24"/>
        </w:rPr>
        <w:t xml:space="preserve">6. В ходе деятельности Правительства Жогорку Кенеш по предложению Премьер-министра утверждает изменения в программе, структуре и составе Правительства в порядке, определенном настоящей статьей.</w:t>
      </w:r>
    </w:p>
    <w:p>
      <w:pPr>
        <w:spacing w:after="120"/>
        <w:ind w:firstLine="397"/>
        <w:jc w:val="both"/>
      </w:pPr>
      <w:r>
        <w:rPr>
          <w:rFonts w:ascii="Arial" w:cs="Arial" w:eastAsia="Arial" w:hAnsi="Arial"/>
          <w:sz w:val="24"/>
          <w:szCs w:val="24"/>
        </w:rPr>
        <w:t xml:space="preserve">6. В ходе деятельности Правительства Жогорку Кенеш по предложению Премьер-министра утверждает изменения в программе, структуре и составе Правительства в порядке, определенном настоящей статьей.</w:t>
      </w:r>
    </w:p>
    <w:p>
      <w:pPr>
        <w:spacing w:after="120" w:before="200"/>
        <w:ind w:firstLine="397"/>
        <w:jc w:val="center"/>
      </w:pPr>
      <w:r>
        <w:rPr>
          <w:rFonts w:ascii="Arial" w:cs="Arial" w:eastAsia="Arial" w:hAnsi="Arial"/>
          <w:b/>
          <w:bCs/>
          <w:sz w:val="24"/>
          <w:szCs w:val="24"/>
        </w:rPr>
        <w:t xml:space="preserve">Глава 23
 Избрание, утверждение, дача согласия на назначение либо освобождение от должности и привлечение к уголовной ответственности государственных должностных лиц</w:t>
      </w:r>
    </w:p>
    <w:p>
      <w:pPr>
        <w:spacing w:after="120" w:before="200"/>
        <w:ind w:firstLine="397"/>
        <w:jc w:val="center"/>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124. Процедура избрания, утверждения, дачи согласия на назначение государственных должностных лиц</w:t>
      </w:r>
    </w:p>
    <w:p>
      <w:pPr>
        <w:spacing w:after="120"/>
        <w:ind w:firstLine="397"/>
        <w:jc w:val="both"/>
      </w:pPr>
      <w:r>
        <w:rPr>
          <w:rFonts w:ascii="Arial" w:cs="Arial" w:eastAsia="Arial" w:hAnsi="Arial"/>
          <w:sz w:val="24"/>
          <w:szCs w:val="24"/>
        </w:rPr>
        <w:t xml:space="preserve">1. Жогорку Кенеш рассматривает и решает вопросы об избрании, о даче согласия на назначение,  одобрение и об утверждении избрания на предусмотренные </w:t>
      </w:r>
      <w:hyperlink w:history="1" r:id="rIdpvpnqle9nsnv0tayzhdu7">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 государственные должности в срок не позднее 14 дней с момента получения соответствующего представления.</w:t>
      </w:r>
    </w:p>
    <w:p>
      <w:pPr>
        <w:spacing w:after="120"/>
        <w:ind w:firstLine="397"/>
        <w:jc w:val="both"/>
      </w:pPr>
      <w:r>
        <w:rPr>
          <w:rFonts w:ascii="Arial" w:cs="Arial" w:eastAsia="Arial" w:hAnsi="Arial"/>
          <w:sz w:val="24"/>
          <w:szCs w:val="24"/>
        </w:rPr>
        <w:t xml:space="preserve">Рассмотрение кандидатур осуществляется с учетом представительства не более 70 процентов лиц одного пола.</w:t>
      </w:r>
    </w:p>
    <w:p>
      <w:pPr>
        <w:spacing w:after="120"/>
        <w:ind w:firstLine="397"/>
        <w:jc w:val="both"/>
      </w:pPr>
      <w:r>
        <w:rPr>
          <w:rFonts w:ascii="Arial" w:cs="Arial" w:eastAsia="Arial" w:hAnsi="Arial"/>
          <w:sz w:val="24"/>
          <w:szCs w:val="24"/>
        </w:rPr>
        <w:t xml:space="preserve">2. Кандидатуры на указанные должности вносятся в Жогорку Кенеш не позднее 20 дней до истечения срока полномочий должностного лица или, в случае досрочного прекращения его полномочий, не позднее 15 дней после досрочного прекращения его полномочий.</w:t>
      </w:r>
    </w:p>
    <w:p>
      <w:pPr>
        <w:spacing w:after="120"/>
        <w:ind w:firstLine="397"/>
        <w:jc w:val="both"/>
      </w:pPr>
      <w:r>
        <w:rPr>
          <w:rFonts w:ascii="Arial" w:cs="Arial" w:eastAsia="Arial" w:hAnsi="Arial"/>
          <w:sz w:val="24"/>
          <w:szCs w:val="24"/>
        </w:rPr>
        <w:t xml:space="preserve">3. Кандидатуры, представленные Жогорку Кенешу, не позднее 14 дней с момента получения соответствующего представления в обязательном порядке обсуждаются в ответственном комитете, который готовит заключение по каждой кандидатуре.</w:t>
      </w:r>
    </w:p>
    <w:p>
      <w:pPr>
        <w:spacing w:after="120"/>
        <w:ind w:firstLine="397"/>
        <w:jc w:val="both"/>
      </w:pPr>
      <w:r>
        <w:rPr>
          <w:rFonts w:ascii="Arial" w:cs="Arial" w:eastAsia="Arial" w:hAnsi="Arial"/>
          <w:sz w:val="24"/>
          <w:szCs w:val="24"/>
        </w:rPr>
        <w:t xml:space="preserve">Другие комитеты и фракции вправе провести обсуждение представленных кандидатур и дать заключение по каждой кандидатуре в ответственный комитет за 3 дня до рассмотрения вопроса ответственным комитетом.</w:t>
      </w:r>
    </w:p>
    <w:p>
      <w:pPr>
        <w:spacing w:after="120"/>
        <w:ind w:firstLine="397"/>
        <w:jc w:val="both"/>
      </w:pPr>
      <w:r>
        <w:rPr>
          <w:rFonts w:ascii="Arial" w:cs="Arial" w:eastAsia="Arial" w:hAnsi="Arial"/>
          <w:sz w:val="24"/>
          <w:szCs w:val="24"/>
        </w:rPr>
        <w:t xml:space="preserve">Кандидаты, в случае приглашения, обязаны присутствовать на заседании комитета, фракции и ответить на поставленные вопросы.</w:t>
      </w:r>
    </w:p>
    <w:p>
      <w:pPr>
        <w:spacing w:after="120"/>
        <w:ind w:firstLine="397"/>
        <w:jc w:val="both"/>
      </w:pPr>
      <w:r>
        <w:rPr>
          <w:rFonts w:ascii="Arial" w:cs="Arial" w:eastAsia="Arial" w:hAnsi="Arial"/>
          <w:sz w:val="24"/>
          <w:szCs w:val="24"/>
        </w:rPr>
        <w:t xml:space="preserve">4. Жогорку Кенеш тайным голосованием избирает:</w:t>
      </w:r>
    </w:p>
    <w:p>
      <w:pPr>
        <w:spacing w:after="120"/>
        <w:ind w:firstLine="397"/>
        <w:jc w:val="both"/>
      </w:pPr>
      <w:r>
        <w:rPr>
          <w:rFonts w:ascii="Arial" w:cs="Arial" w:eastAsia="Arial" w:hAnsi="Arial"/>
          <w:sz w:val="24"/>
          <w:szCs w:val="24"/>
        </w:rPr>
        <w:t xml:space="preserve">1) судей Верховного суда, включая судей Конституционной палаты Верховного суда, председателя Национального банка, одну треть составов Счетной палаты и Центральной комиссии по выборам и проведению референдумов - по представлению Президента;</w:t>
      </w:r>
    </w:p>
    <w:p>
      <w:pPr>
        <w:spacing w:after="120"/>
        <w:ind w:firstLine="397"/>
        <w:jc w:val="both"/>
      </w:pPr>
      <w:r>
        <w:rPr>
          <w:rFonts w:ascii="Arial" w:cs="Arial" w:eastAsia="Arial" w:hAnsi="Arial"/>
          <w:sz w:val="24"/>
          <w:szCs w:val="24"/>
        </w:rPr>
        <w:t xml:space="preserve">2) одну треть составов Счетной палаты и Центральной комиссии по выборам и проведению референдумов - по представлению парламентского большинства, а одну треть - по представлению парламентской оппозиции;</w:t>
      </w:r>
    </w:p>
    <w:p>
      <w:pPr>
        <w:spacing w:after="120"/>
        <w:ind w:firstLine="397"/>
        <w:jc w:val="both"/>
      </w:pPr>
      <w:r>
        <w:rPr>
          <w:rFonts w:ascii="Arial" w:cs="Arial" w:eastAsia="Arial" w:hAnsi="Arial"/>
          <w:sz w:val="24"/>
          <w:szCs w:val="24"/>
        </w:rPr>
        <w:t xml:space="preserve">3) Акыйкатчы (Омбудсмена) - по представлению парламентских фракций;</w:t>
      </w:r>
    </w:p>
    <w:p>
      <w:pPr>
        <w:spacing w:after="120"/>
        <w:ind w:firstLine="397"/>
        <w:jc w:val="both"/>
      </w:pPr>
      <w:r>
        <w:rPr>
          <w:rFonts w:ascii="Arial" w:cs="Arial" w:eastAsia="Arial" w:hAnsi="Arial"/>
          <w:sz w:val="24"/>
          <w:szCs w:val="24"/>
        </w:rPr>
        <w:t xml:space="preserve">4) заместителей Акыйкатчы (Омбудсмена) - по представлению Акыйкатчы (Омбудсмена).</w:t>
      </w:r>
    </w:p>
    <w:p>
      <w:pPr>
        <w:spacing w:after="120"/>
        <w:ind w:firstLine="397"/>
        <w:jc w:val="both"/>
      </w:pPr>
      <w:r>
        <w:rPr>
          <w:rFonts w:ascii="Arial" w:cs="Arial" w:eastAsia="Arial" w:hAnsi="Arial"/>
          <w:sz w:val="24"/>
          <w:szCs w:val="24"/>
        </w:rPr>
        <w:t xml:space="preserve">5. Парламентское большинство и парламентская оппозиция тайным голосованием избирают по одной трети состава Совета по отбору судей. Избранные кандидатуры вместе с кандидатурами, представленными Советом судей, представляются в профильный комитет Жогорку Кенеша, который вносит на утверждение Жогорку Кенеша полный состав Совета по отбору судей.</w:t>
      </w:r>
    </w:p>
    <w:p>
      <w:pPr>
        <w:spacing w:after="120"/>
        <w:ind w:firstLine="397"/>
        <w:jc w:val="both"/>
      </w:pPr>
      <w:r>
        <w:rPr>
          <w:rFonts w:ascii="Arial" w:cs="Arial" w:eastAsia="Arial" w:hAnsi="Arial"/>
          <w:sz w:val="24"/>
          <w:szCs w:val="24"/>
        </w:rPr>
        <w:t xml:space="preserve">6. Жогорку Кенеш открытым голосованием утверждает избранный состав Совета по отбору судей единым списком.</w:t>
      </w:r>
    </w:p>
    <w:p>
      <w:pPr>
        <w:spacing w:after="120"/>
        <w:ind w:firstLine="397"/>
        <w:jc w:val="both"/>
      </w:pPr>
      <w:r>
        <w:rPr>
          <w:rFonts w:ascii="Arial" w:cs="Arial" w:eastAsia="Arial" w:hAnsi="Arial"/>
          <w:sz w:val="24"/>
          <w:szCs w:val="24"/>
        </w:rPr>
        <w:t xml:space="preserve">6</w:t>
      </w:r>
      <w:r>
        <w:rPr>
          <w:rFonts w:ascii="Arial" w:cs="Arial" w:eastAsia="Arial" w:hAnsi="Arial"/>
          <w:sz w:val="24"/>
          <w:szCs w:val="24"/>
        </w:rPr>
        <w:t xml:space="preserve">1</w:t>
      </w:r>
      <w:r>
        <w:rPr>
          <w:rFonts w:ascii="Arial" w:cs="Arial" w:eastAsia="Arial" w:hAnsi="Arial"/>
          <w:sz w:val="24"/>
          <w:szCs w:val="24"/>
        </w:rPr>
        <w:t xml:space="preserve">. Парламентское большинство и парламентская оппозиция представляют по две кандидатуры в состав Дисциплинарной комиссии при Совете судей. Кандидатуры представляются в профильный комитет Жогорку Кенеша, который вносит на утверждение Жогорку Кенеша.</w:t>
      </w:r>
    </w:p>
    <w:p>
      <w:pPr>
        <w:spacing w:after="120"/>
        <w:ind w:firstLine="397"/>
        <w:jc w:val="both"/>
      </w:pPr>
      <w:r>
        <w:rPr>
          <w:rFonts w:ascii="Arial" w:cs="Arial" w:eastAsia="Arial" w:hAnsi="Arial"/>
          <w:sz w:val="24"/>
          <w:szCs w:val="24"/>
        </w:rPr>
        <w:t xml:space="preserve">Трое кандидатов, набравшие наибольшее количество голосов, считаются отобранными. В случае если один или несколько кандидатов, занявшие 1-3 места, и кандидат, занявший 4 место, получат одинаковое количество голосов, то по кандидатурам, получившим одинаковое количество голосов, проводится повторное голосование.</w:t>
      </w:r>
    </w:p>
    <w:p>
      <w:pPr>
        <w:spacing w:after="120"/>
        <w:ind w:firstLine="397"/>
        <w:jc w:val="both"/>
      </w:pPr>
      <w:r>
        <w:rPr>
          <w:rFonts w:ascii="Arial" w:cs="Arial" w:eastAsia="Arial" w:hAnsi="Arial"/>
          <w:sz w:val="24"/>
          <w:szCs w:val="24"/>
        </w:rPr>
        <w:t xml:space="preserve">7. Жогорку Кенеш тайным голосованием дает согласие на назначение Генерального прокурора.</w:t>
      </w:r>
    </w:p>
    <w:p>
      <w:pPr>
        <w:spacing w:after="120"/>
        <w:ind w:firstLine="397"/>
        <w:jc w:val="both"/>
      </w:pPr>
      <w:r>
        <w:rPr>
          <w:rFonts w:ascii="Arial" w:cs="Arial" w:eastAsia="Arial" w:hAnsi="Arial"/>
          <w:sz w:val="24"/>
          <w:szCs w:val="24"/>
        </w:rPr>
        <w:t xml:space="preserve">8. Решения Жогорку Кенеша об избрании, о даче согласия на назначение, одобрение и об утверждении избрания на должности принимаются большинством от числа присутствующих, но не менее чем 50 голосами депутатов, и оформляются постановлением.</w:t>
      </w:r>
    </w:p>
    <w:p>
      <w:pPr>
        <w:spacing w:after="120"/>
        <w:ind w:firstLine="397"/>
        <w:jc w:val="both"/>
      </w:pPr>
      <w:r>
        <w:rPr>
          <w:rFonts w:ascii="Arial" w:cs="Arial" w:eastAsia="Arial" w:hAnsi="Arial"/>
          <w:sz w:val="24"/>
          <w:szCs w:val="24"/>
        </w:rPr>
        <w:t xml:space="preserve">9. Если Жогорку Кенеш не дает согласия на назначение представленных кандидатур, не избирает их, Президент обязан в течение 15 календарных дней представить другую кандидатуру.</w:t>
      </w:r>
    </w:p>
    <w:p>
      <w:pPr>
        <w:spacing w:after="120"/>
        <w:ind w:firstLine="397"/>
        <w:jc w:val="both"/>
      </w:pPr>
      <w:r>
        <w:rPr>
          <w:rFonts w:ascii="Arial" w:cs="Arial" w:eastAsia="Arial" w:hAnsi="Arial"/>
          <w:sz w:val="24"/>
          <w:szCs w:val="24"/>
        </w:rPr>
        <w:t xml:space="preserve">Кандидатуры, не прошедшие процедуру согласования или избрания Жогорку Кенешем, не имеют права представлять соответствующий орган в Жогорку Кенеше.</w:t>
      </w:r>
    </w:p>
    <w:p>
      <w:pPr>
        <w:spacing w:after="120"/>
        <w:ind w:firstLine="397"/>
        <w:jc w:val="both"/>
      </w:pPr>
      <w:r>
        <w:rPr>
          <w:rFonts w:ascii="Arial" w:cs="Arial" w:eastAsia="Arial" w:hAnsi="Arial"/>
          <w:i/>
          <w:iCs/>
          <w:sz w:val="24"/>
          <w:szCs w:val="24"/>
        </w:rPr>
        <w:t xml:space="preserve">(В редакции Законов КР от </w:t>
      </w:r>
      <w:hyperlink w:history="1" r:id="rIdj7ekrv-jznqqv7jogsrf4">
        <w:r>
          <w:rPr>
            <w:rFonts w:ascii="Arial" w:cs="Arial" w:eastAsia="Arial" w:hAnsi="Arial"/>
            <w:i/>
            <w:iCs/>
            <w:color w:val="1D4ED8"/>
            <w:sz w:val="24"/>
            <w:szCs w:val="24"/>
            <w:u w:val="single"/>
          </w:rPr>
          <w:t xml:space="preserve">21 мая 2015 года № 108</w:t>
        </w:r>
      </w:hyperlink>
      <w:r>
        <w:rPr>
          <w:rFonts w:ascii="Arial" w:cs="Arial" w:eastAsia="Arial" w:hAnsi="Arial"/>
          <w:i/>
          <w:iCs/>
          <w:sz w:val="24"/>
          <w:szCs w:val="24"/>
        </w:rPr>
        <w:t xml:space="preserve">, </w:t>
      </w:r>
      <w:hyperlink w:history="1" r:id="rId5sot_zhx7nhzumgdg-4fw">
        <w:r>
          <w:rPr>
            <w:rFonts w:ascii="Arial" w:cs="Arial" w:eastAsia="Arial" w:hAnsi="Arial"/>
            <w:i/>
            <w:iCs/>
            <w:color w:val="1D4ED8"/>
            <w:sz w:val="24"/>
            <w:szCs w:val="24"/>
            <w:u w:val="single"/>
          </w:rPr>
          <w:t xml:space="preserve">28 июля 2017 года № 149</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w:t>
      </w:r>
      <w:r>
        <w:rPr>
          <w:rFonts w:ascii="Arial" w:cs="Arial" w:eastAsia="Arial" w:hAnsi="Arial"/>
          <w:sz w:val="24"/>
          <w:szCs w:val="24"/>
        </w:rPr>
        <w:t xml:space="preserve"> 125. Досрочное освобождение от должности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Жогорку Кенеш освобождает судей Верховного суда и Конституционной палаты Верховного суда, председателя Национального банка, председателей и членов Счетной палаты, Центральной комиссии по выборам и проведению референдумов, Акыйкатчы (Омбудсмена) в случае подачи ими заявления о досрочном освобождении от должности по собственному желанию большинством голосов от числа присутствующих, но не менее чем 50 голосами депутатов.</w:t>
      </w:r>
    </w:p>
    <w:p>
      <w:pPr>
        <w:spacing w:after="120"/>
        <w:ind w:firstLine="397"/>
        <w:jc w:val="both"/>
      </w:pPr>
      <w:r>
        <w:rPr>
          <w:rFonts w:ascii="Arial" w:cs="Arial" w:eastAsia="Arial" w:hAnsi="Arial"/>
          <w:sz w:val="24"/>
          <w:szCs w:val="24"/>
        </w:rPr>
        <w:t xml:space="preserve">2. Жогорку Кенеш вправе открытым голосованием принять решение о досрочном освобождении от должности:</w:t>
      </w:r>
    </w:p>
    <w:p>
      <w:pPr>
        <w:spacing w:after="120"/>
        <w:ind w:firstLine="397"/>
        <w:jc w:val="both"/>
      </w:pPr>
      <w:r>
        <w:rPr>
          <w:rFonts w:ascii="Arial" w:cs="Arial" w:eastAsia="Arial" w:hAnsi="Arial"/>
          <w:sz w:val="24"/>
          <w:szCs w:val="24"/>
        </w:rPr>
        <w:t xml:space="preserve">1) судей Верховного суда и судей Конституционной палаты Верховного суда - двумя третями голосов от общего числа депутатов;</w:t>
      </w:r>
    </w:p>
    <w:p>
      <w:pPr>
        <w:spacing w:after="120"/>
        <w:ind w:firstLine="397"/>
        <w:jc w:val="both"/>
      </w:pPr>
      <w:r>
        <w:rPr>
          <w:rFonts w:ascii="Arial" w:cs="Arial" w:eastAsia="Arial" w:hAnsi="Arial"/>
          <w:sz w:val="24"/>
          <w:szCs w:val="24"/>
        </w:rPr>
        <w:t xml:space="preserve">2) председателя Национального банка, председателей и членов Счетной палаты, Центральной комиссии по выборам и проведению референдумов, Акыйкатчы (Омбудсмена) - большинством от числа присутствующих, но не менее чем 50 голосами депутатов;</w:t>
      </w:r>
    </w:p>
    <w:p>
      <w:pPr>
        <w:spacing w:after="120"/>
        <w:ind w:firstLine="397"/>
        <w:jc w:val="both"/>
      </w:pPr>
      <w:r>
        <w:rPr>
          <w:rFonts w:ascii="Arial" w:cs="Arial" w:eastAsia="Arial" w:hAnsi="Arial"/>
          <w:sz w:val="24"/>
          <w:szCs w:val="24"/>
        </w:rPr>
        <w:t xml:space="preserve">3) заместителей Акыйкатчы (Омбудсмена) - большинством голосов от числа присутствующих, но не менее чем 50 голосами депутатов.</w:t>
      </w:r>
    </w:p>
    <w:p>
      <w:pPr>
        <w:spacing w:after="120"/>
        <w:ind w:firstLine="397"/>
        <w:jc w:val="both"/>
      </w:pPr>
      <w:r>
        <w:rPr>
          <w:rFonts w:ascii="Arial" w:cs="Arial" w:eastAsia="Arial" w:hAnsi="Arial"/>
          <w:sz w:val="24"/>
          <w:szCs w:val="24"/>
        </w:rPr>
        <w:t xml:space="preserve">3. Предложение о досрочном освобождении от должности с обоснованием этого предложения представляют:</w:t>
      </w:r>
    </w:p>
    <w:p>
      <w:pPr>
        <w:spacing w:after="120"/>
        <w:ind w:firstLine="397"/>
        <w:jc w:val="both"/>
      </w:pPr>
      <w:r>
        <w:rPr>
          <w:rFonts w:ascii="Arial" w:cs="Arial" w:eastAsia="Arial" w:hAnsi="Arial"/>
          <w:sz w:val="24"/>
          <w:szCs w:val="24"/>
        </w:rPr>
        <w:t xml:space="preserve">1) Президент - в отношении Генерального прокурора;</w:t>
      </w:r>
    </w:p>
    <w:p>
      <w:pPr>
        <w:spacing w:after="120"/>
        <w:ind w:firstLine="397"/>
        <w:jc w:val="both"/>
      </w:pPr>
      <w:r>
        <w:rPr>
          <w:rFonts w:ascii="Arial" w:cs="Arial" w:eastAsia="Arial" w:hAnsi="Arial"/>
          <w:sz w:val="24"/>
          <w:szCs w:val="24"/>
        </w:rPr>
        <w:t xml:space="preserve">2) Президент на основании предложения Совета судей - в отношении судей Верховного суда и судей Конституционной палаты Верховного суда;</w:t>
      </w:r>
    </w:p>
    <w:p>
      <w:pPr>
        <w:spacing w:after="120"/>
        <w:ind w:firstLine="397"/>
        <w:jc w:val="both"/>
      </w:pPr>
      <w:r>
        <w:rPr>
          <w:rFonts w:ascii="Arial" w:cs="Arial" w:eastAsia="Arial" w:hAnsi="Arial"/>
          <w:sz w:val="24"/>
          <w:szCs w:val="24"/>
        </w:rPr>
        <w:t xml:space="preserve">3) Президент, две фракции, два комитета - в отношении членов Центральной комиссии по выборам и проведению референдумов;</w:t>
      </w:r>
    </w:p>
    <w:p>
      <w:pPr>
        <w:spacing w:after="120"/>
        <w:ind w:firstLine="397"/>
        <w:jc w:val="both"/>
      </w:pPr>
      <w:r>
        <w:rPr>
          <w:rFonts w:ascii="Arial" w:cs="Arial" w:eastAsia="Arial" w:hAnsi="Arial"/>
          <w:sz w:val="24"/>
          <w:szCs w:val="24"/>
        </w:rPr>
        <w:t xml:space="preserve">3-1) Президент Кыргызской Республики, парламентское большинство и парламентская оппозиция в случаях, предусмотренных настоящим Законом, в отношении членов (аудиторов) Счетной палаты;</w:t>
      </w:r>
    </w:p>
    <w:p>
      <w:pPr>
        <w:spacing w:after="120"/>
        <w:ind w:firstLine="397"/>
        <w:jc w:val="both"/>
      </w:pPr>
      <w:r>
        <w:rPr>
          <w:rFonts w:ascii="Arial" w:cs="Arial" w:eastAsia="Arial" w:hAnsi="Arial"/>
          <w:sz w:val="24"/>
          <w:szCs w:val="24"/>
        </w:rPr>
        <w:t xml:space="preserve">4) фракции Жогорку Кенеша - в отношении Акыйкатчы (Омбудсмена);</w:t>
      </w:r>
    </w:p>
    <w:p>
      <w:pPr>
        <w:spacing w:after="120"/>
        <w:ind w:firstLine="397"/>
        <w:jc w:val="both"/>
      </w:pPr>
      <w:r>
        <w:rPr>
          <w:rFonts w:ascii="Arial" w:cs="Arial" w:eastAsia="Arial" w:hAnsi="Arial"/>
          <w:sz w:val="24"/>
          <w:szCs w:val="24"/>
        </w:rPr>
        <w:t xml:space="preserve">5) Акыйкатчы (Омбудсмен) - в отношении своих заместителей.</w:t>
      </w:r>
    </w:p>
    <w:p>
      <w:pPr>
        <w:spacing w:after="120"/>
        <w:ind w:firstLine="397"/>
        <w:jc w:val="both"/>
      </w:pPr>
      <w:r>
        <w:rPr>
          <w:rFonts w:ascii="Arial" w:cs="Arial" w:eastAsia="Arial" w:hAnsi="Arial"/>
          <w:sz w:val="24"/>
          <w:szCs w:val="24"/>
        </w:rPr>
        <w:t xml:space="preserve">4. Согласие Президенту на освобождение от должности Генерального прокурора считается данным Жогорку Кенешем, если за соответствующее решение открытым голосованием проголосует не менее одной трети от общего числа депутатов.</w:t>
      </w:r>
    </w:p>
    <w:p>
      <w:pPr>
        <w:spacing w:after="120"/>
        <w:ind w:firstLine="397"/>
        <w:jc w:val="both"/>
      </w:pPr>
      <w:r>
        <w:rPr>
          <w:rFonts w:ascii="Arial" w:cs="Arial" w:eastAsia="Arial" w:hAnsi="Arial"/>
          <w:sz w:val="24"/>
          <w:szCs w:val="24"/>
        </w:rPr>
        <w:t xml:space="preserve">5. Жогорку Кенеш по инициативе не менее одной трети от общего числа депутатов открытым голосованием двумя третями голосов от общего числа депутатов вправе принять решение об освобождении от должности Генерального прокурора в случаях, предусмотренных законом.</w:t>
      </w:r>
    </w:p>
    <w:p>
      <w:pPr>
        <w:spacing w:after="120"/>
        <w:ind w:firstLine="397"/>
        <w:jc w:val="both"/>
      </w:pPr>
      <w:r>
        <w:rPr>
          <w:rFonts w:ascii="Arial" w:cs="Arial" w:eastAsia="Arial" w:hAnsi="Arial"/>
          <w:sz w:val="24"/>
          <w:szCs w:val="24"/>
        </w:rPr>
        <w:t xml:space="preserve">6. Предложение о досрочном освобождении от должности лиц, указанных в части 1 настоящей статьи, рассматривается профильным комитетом в 10-дневный срок, но не ранее 7 дней после получения предложения.</w:t>
      </w:r>
    </w:p>
    <w:p>
      <w:pPr>
        <w:spacing w:after="120"/>
        <w:ind w:firstLine="397"/>
        <w:jc w:val="both"/>
      </w:pPr>
      <w:r>
        <w:rPr>
          <w:rFonts w:ascii="Arial" w:cs="Arial" w:eastAsia="Arial" w:hAnsi="Arial"/>
          <w:sz w:val="24"/>
          <w:szCs w:val="24"/>
        </w:rPr>
        <w:t xml:space="preserve">Другие комитеты и фракции вправе провести обсуждение и представить заключение в ответственный комитет за 3 дня до срока рассмотрения вопроса ответственным комитетом.</w:t>
      </w:r>
    </w:p>
    <w:p>
      <w:pPr>
        <w:spacing w:after="120"/>
        <w:ind w:firstLine="397"/>
        <w:jc w:val="both"/>
      </w:pPr>
      <w:r>
        <w:rPr>
          <w:rFonts w:ascii="Arial" w:cs="Arial" w:eastAsia="Arial" w:hAnsi="Arial"/>
          <w:sz w:val="24"/>
          <w:szCs w:val="24"/>
        </w:rPr>
        <w:t xml:space="preserve">7. Жогорку Кенеш рассматривает вопрос о досрочном освобождении от должности не позднее 5 дней после истечения срока, указанного в части 6 настоящей статьи.</w:t>
      </w:r>
    </w:p>
    <w:p>
      <w:pPr>
        <w:spacing w:after="120"/>
        <w:ind w:firstLine="397"/>
        <w:jc w:val="both"/>
      </w:pPr>
      <w:r>
        <w:rPr>
          <w:rFonts w:ascii="Arial" w:cs="Arial" w:eastAsia="Arial" w:hAnsi="Arial"/>
          <w:sz w:val="24"/>
          <w:szCs w:val="24"/>
        </w:rPr>
        <w:t xml:space="preserve">8. В случае если сессия Жогорку Кенеша закрывается до истечения указанного срока, вопрос должен быть рассмотрен и решен на внеочередной сессии с соблюдением сроков, указанных в частях 6 и 7 настоящей статьи.</w:t>
      </w:r>
    </w:p>
    <w:p>
      <w:pPr>
        <w:spacing w:after="120"/>
        <w:ind w:firstLine="397"/>
        <w:jc w:val="both"/>
      </w:pPr>
      <w:r>
        <w:rPr>
          <w:rFonts w:ascii="Arial" w:cs="Arial" w:eastAsia="Arial" w:hAnsi="Arial"/>
          <w:i/>
          <w:iCs/>
          <w:sz w:val="24"/>
          <w:szCs w:val="24"/>
        </w:rPr>
        <w:t xml:space="preserve">(В редакции Закона КР от </w:t>
      </w:r>
      <w:hyperlink w:history="1" r:id="rIdps-6ngfkidqml_odujn1a">
        <w:r>
          <w:rPr>
            <w:rFonts w:ascii="Arial" w:cs="Arial" w:eastAsia="Arial" w:hAnsi="Arial"/>
            <w:i/>
            <w:iCs/>
            <w:color w:val="1D4ED8"/>
            <w:sz w:val="24"/>
            <w:szCs w:val="24"/>
            <w:u w:val="single"/>
          </w:rPr>
          <w:t xml:space="preserve">18 февраля 2014 года № 30</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126. Дача согласия на привлечение к уголовной ответственности государственных должностных лиц</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Жогорку Кенеш рассматривает вопрос о даче согласия на привлечение Генерального прокурора, Акыйкатчы (Омбудсмена) и его заместителей к уголовной ответственности только при наличии соответствующего представления Генерального прокурора или исполняющего его обязанности.</w:t>
      </w:r>
    </w:p>
    <w:p>
      <w:pPr>
        <w:spacing w:after="120"/>
        <w:ind w:firstLine="397"/>
        <w:jc w:val="both"/>
      </w:pPr>
      <w:r>
        <w:rPr>
          <w:rFonts w:ascii="Arial" w:cs="Arial" w:eastAsia="Arial" w:hAnsi="Arial"/>
          <w:sz w:val="24"/>
          <w:szCs w:val="24"/>
        </w:rPr>
        <w:t xml:space="preserve">2. Для рассмотрения представления создается комиссия по расследованию в порядке, предусмотренном настоящим Регламентом. Комиссия рассматривает представление и направляет Жогорку Кенешу свое заключение не позднее 21 дня с момента ее образования.</w:t>
      </w:r>
    </w:p>
    <w:p>
      <w:pPr>
        <w:spacing w:after="120"/>
        <w:ind w:firstLine="397"/>
        <w:jc w:val="both"/>
      </w:pPr>
      <w:r>
        <w:rPr>
          <w:rFonts w:ascii="Arial" w:cs="Arial" w:eastAsia="Arial" w:hAnsi="Arial"/>
          <w:sz w:val="24"/>
          <w:szCs w:val="24"/>
        </w:rPr>
        <w:t xml:space="preserve">3. При рассмотрении вопроса о даче согласия на привлечение к уголовной ответственности и административной ответственности, налагаемой в судебном порядке, комиссия обязана заслушать представителя Генеральной прокуратуры, а также лицо, относительно которого решается вопрос.</w:t>
      </w:r>
    </w:p>
    <w:p>
      <w:pPr>
        <w:spacing w:after="120"/>
        <w:ind w:firstLine="397"/>
        <w:jc w:val="both"/>
      </w:pPr>
      <w:r>
        <w:rPr>
          <w:rFonts w:ascii="Arial" w:cs="Arial" w:eastAsia="Arial" w:hAnsi="Arial"/>
          <w:sz w:val="24"/>
          <w:szCs w:val="24"/>
        </w:rPr>
        <w:t xml:space="preserve">4. Справка комиссии и проект решения о даче согласия на привлечение государственных должностных лиц к уголовной ответственности включаются в повестку дня ближайшего заседания Жогорку Кенеша.</w:t>
      </w:r>
    </w:p>
    <w:p>
      <w:pPr>
        <w:spacing w:after="120"/>
        <w:ind w:firstLine="397"/>
        <w:jc w:val="both"/>
      </w:pPr>
      <w:r>
        <w:rPr>
          <w:rFonts w:ascii="Arial" w:cs="Arial" w:eastAsia="Arial" w:hAnsi="Arial"/>
          <w:sz w:val="24"/>
          <w:szCs w:val="24"/>
        </w:rPr>
        <w:t xml:space="preserve">5. При рассмотрении этого вопроса, а также в представленном проекте решения ограничиваются интерпретацией, оценкой или уточнением только тех фактов, которые указаны в представлении.</w:t>
      </w:r>
    </w:p>
    <w:p>
      <w:pPr>
        <w:spacing w:after="120"/>
        <w:ind w:firstLine="397"/>
        <w:jc w:val="both"/>
      </w:pPr>
      <w:r>
        <w:rPr>
          <w:rFonts w:ascii="Arial" w:cs="Arial" w:eastAsia="Arial" w:hAnsi="Arial"/>
          <w:sz w:val="24"/>
          <w:szCs w:val="24"/>
        </w:rPr>
        <w:t xml:space="preserve">Постановление принимается тайным голосованием большинством от числа присутствующих, но не менее чем 50 голосами депутатов.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126-1. Порядок избрания и досрочный отзыв членов Координационного совета Национального центра из числа депутатов Жогорку Кенеша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За 2 месяца до истечения срока полномочий членов Координационного совета из числа депутатов Жогорку Кенеша, председатель Координационного совета извещает об этом Торага и предлагает избрать новых членов Координационного совета от парламентского большинства и парламентской оппозиции.</w:t>
      </w:r>
    </w:p>
    <w:p>
      <w:pPr>
        <w:spacing w:after="120"/>
        <w:ind w:firstLine="397"/>
        <w:jc w:val="both"/>
      </w:pPr>
      <w:r>
        <w:rPr>
          <w:rFonts w:ascii="Arial" w:cs="Arial" w:eastAsia="Arial" w:hAnsi="Arial"/>
          <w:sz w:val="24"/>
          <w:szCs w:val="24"/>
        </w:rPr>
        <w:t xml:space="preserve">2. О формировании первого состава Координационного совета Акыйкатчы (Омбудсмен) не позднее 10 дней со дня вступления в силу Закона Кыргызской Республики "О Национальном центре Кыргызской Республики по предупреждению пыток и других жестоких, бесчеловечных или унижающих достоинство видов обращения и наказания" направляет Торага предложение об избрании парламентским большинством и парламентской оппозицией членов Координационного совета.</w:t>
      </w:r>
    </w:p>
    <w:p>
      <w:pPr>
        <w:spacing w:after="120"/>
        <w:ind w:firstLine="397"/>
        <w:jc w:val="both"/>
      </w:pPr>
      <w:r>
        <w:rPr>
          <w:rFonts w:ascii="Arial" w:cs="Arial" w:eastAsia="Arial" w:hAnsi="Arial"/>
          <w:sz w:val="24"/>
          <w:szCs w:val="24"/>
        </w:rPr>
        <w:t xml:space="preserve">3. Кандидатуры на должность члена Координационного совета могут представляться депутатами, депутатскими фракциями парламентского большинства и парламентской оппозиции, а также политическими партиями.</w:t>
      </w:r>
    </w:p>
    <w:p>
      <w:pPr>
        <w:spacing w:after="120"/>
        <w:ind w:firstLine="397"/>
        <w:jc w:val="both"/>
      </w:pPr>
      <w:r>
        <w:rPr>
          <w:rFonts w:ascii="Arial" w:cs="Arial" w:eastAsia="Arial" w:hAnsi="Arial"/>
          <w:sz w:val="24"/>
          <w:szCs w:val="24"/>
        </w:rPr>
        <w:t xml:space="preserve">4. Члены Координационного совета из числа депутатов Жогорку Кенеша избираются парламентским большинством и парламентской оппозицией.</w:t>
      </w:r>
    </w:p>
    <w:p>
      <w:pPr>
        <w:spacing w:after="120"/>
        <w:ind w:firstLine="397"/>
        <w:jc w:val="both"/>
      </w:pPr>
      <w:r>
        <w:rPr>
          <w:rFonts w:ascii="Arial" w:cs="Arial" w:eastAsia="Arial" w:hAnsi="Arial"/>
          <w:sz w:val="24"/>
          <w:szCs w:val="24"/>
        </w:rPr>
        <w:t xml:space="preserve">Заседания парламентского большинства и парламентской оппозиции проводятся раздельно и считаются правомочными при присутствии не менее половины их членов.</w:t>
      </w:r>
    </w:p>
    <w:p>
      <w:pPr>
        <w:spacing w:after="120"/>
        <w:ind w:firstLine="397"/>
        <w:jc w:val="both"/>
      </w:pPr>
      <w:r>
        <w:rPr>
          <w:rFonts w:ascii="Arial" w:cs="Arial" w:eastAsia="Arial" w:hAnsi="Arial"/>
          <w:sz w:val="24"/>
          <w:szCs w:val="24"/>
        </w:rPr>
        <w:t xml:space="preserve">Избранными в состав Координационного совета считаются кандидат от парламентского большинства и кандидат от парламентской оппозиции, получившие наибольшее количество голосов членов парламентского большинства и парламентской оппозиции соответственно. Голосование по кандидатурам проводится открыто.</w:t>
      </w:r>
    </w:p>
    <w:p>
      <w:pPr>
        <w:spacing w:after="120"/>
        <w:ind w:firstLine="397"/>
        <w:jc w:val="both"/>
      </w:pPr>
      <w:r>
        <w:rPr>
          <w:rFonts w:ascii="Arial" w:cs="Arial" w:eastAsia="Arial" w:hAnsi="Arial"/>
          <w:sz w:val="24"/>
          <w:szCs w:val="24"/>
        </w:rPr>
        <w:t xml:space="preserve">5. Полномочия члена Координационного совета из числа депутатов Жогорку Кенеша прекращаются досрочно в случае прекращения его полномочий в должности депутата Жогорку Кенеша в установленном законом порядке. В этом случае решение о прекращении полномочий члена Координационного совета принимают соответственно парламентское большинство и парламентская оппозиция.</w:t>
      </w:r>
    </w:p>
    <w:p>
      <w:pPr>
        <w:spacing w:after="120"/>
        <w:ind w:firstLine="397"/>
        <w:jc w:val="both"/>
      </w:pPr>
      <w:r>
        <w:rPr>
          <w:rFonts w:ascii="Arial" w:cs="Arial" w:eastAsia="Arial" w:hAnsi="Arial"/>
          <w:sz w:val="24"/>
          <w:szCs w:val="24"/>
        </w:rPr>
        <w:t xml:space="preserve">6. По инициативе Координационного совета по основаниям, указанным в пунктах 8 и 9 части 1 статьи 13 Закона Кыргызской Республики "О Национальном центре Кыргызской Республики по предупреждению пыток и других жестоких, бесчеловечных или унижающих достоинство видов обращения и наказания" Жогорку Кенеш осуществляет отзыв члена Координационного совета из числа депутатов Жогорку Кенеша. В этом случае Жогорку Кенеш решает вопрос о досрочном отзыве члена Координационного совета большинством голосов от присутствующих, но не менее чем 50 голосами депутатов при наличии заключения профильного комитета Жогорку Кенеша.</w:t>
      </w:r>
    </w:p>
    <w:p>
      <w:pPr>
        <w:spacing w:after="120"/>
        <w:ind w:firstLine="397"/>
        <w:jc w:val="both"/>
      </w:pPr>
      <w:r>
        <w:rPr>
          <w:rFonts w:ascii="Arial" w:cs="Arial" w:eastAsia="Arial" w:hAnsi="Arial"/>
          <w:i/>
          <w:iCs/>
          <w:sz w:val="24"/>
          <w:szCs w:val="24"/>
        </w:rPr>
        <w:t xml:space="preserve">(В редакции Закона КР от </w:t>
      </w:r>
      <w:hyperlink w:history="1" r:id="rIdxootnimvoh4dckani5nyw">
        <w:r>
          <w:rPr>
            <w:rFonts w:ascii="Arial" w:cs="Arial" w:eastAsia="Arial" w:hAnsi="Arial"/>
            <w:i/>
            <w:iCs/>
            <w:color w:val="1D4ED8"/>
            <w:sz w:val="24"/>
            <w:szCs w:val="24"/>
            <w:u w:val="single"/>
          </w:rPr>
          <w:t xml:space="preserve">12 июля 2012 года № 105</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Глава 24
 Назначение и отзыв представителей Жогорку Кенеша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127. Назначение и отзыв представителей Жогорку Кенеша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Жогорку Кенеш назначает своих представителей в консультативно-совещательные органы с учетом пропорционального представительства парламентского большинства и меньшинства.</w:t>
      </w:r>
    </w:p>
    <w:p>
      <w:pPr>
        <w:spacing w:after="120"/>
        <w:ind w:firstLine="397"/>
        <w:jc w:val="both"/>
      </w:pPr>
      <w:r>
        <w:rPr>
          <w:rFonts w:ascii="Arial" w:cs="Arial" w:eastAsia="Arial" w:hAnsi="Arial"/>
          <w:sz w:val="24"/>
          <w:szCs w:val="24"/>
        </w:rPr>
        <w:t xml:space="preserve">2. Кандидатуры представителей в консультативно-совещательные органы представляются ответственным комитетом по предложению фракций.</w:t>
      </w:r>
    </w:p>
    <w:p>
      <w:pPr>
        <w:spacing w:after="120"/>
        <w:ind w:firstLine="397"/>
        <w:jc w:val="both"/>
      </w:pPr>
      <w:r>
        <w:rPr>
          <w:rFonts w:ascii="Arial" w:cs="Arial" w:eastAsia="Arial" w:hAnsi="Arial"/>
          <w:sz w:val="24"/>
          <w:szCs w:val="24"/>
        </w:rPr>
        <w:t xml:space="preserve">3. Жогорку Кенеш назначает и освобождает своего постоянного полномочного представителя в Правительстве из числа сотрудников Аппарата в соответствии с положением, утверждаемым Жогорку Кенешем.</w:t>
      </w:r>
    </w:p>
    <w:p>
      <w:pPr>
        <w:spacing w:after="120"/>
        <w:ind w:firstLine="397"/>
        <w:jc w:val="both"/>
      </w:pPr>
      <w:r>
        <w:rPr>
          <w:rFonts w:ascii="Arial" w:cs="Arial" w:eastAsia="Arial" w:hAnsi="Arial"/>
          <w:sz w:val="24"/>
          <w:szCs w:val="24"/>
        </w:rPr>
        <w:t xml:space="preserve">4. По вопросу о назначении или об отзыве своих представителей Жогорку Кенеш принимает постановление открытым голосованием большинством от числа присутствующих, но не менее чем 50 голосами депутатов.</w:t>
      </w:r>
    </w:p>
    <w:p>
      <w:pPr>
        <w:spacing w:after="120"/>
        <w:ind w:firstLine="397"/>
        <w:jc w:val="both"/>
      </w:pPr>
      <w:r>
        <w:rPr>
          <w:rFonts w:ascii="Arial" w:cs="Arial" w:eastAsia="Arial" w:hAnsi="Arial"/>
          <w:sz w:val="24"/>
          <w:szCs w:val="24"/>
        </w:rPr>
        <w:t xml:space="preserve">5. Отзыв представителей из состава консультативно-совещательных органов осуществляется в порядке, установленном для отзыва председателя комитета и его заместителей.</w:t>
      </w:r>
    </w:p>
    <w:p>
      <w:pPr>
        <w:spacing w:after="120"/>
        <w:ind w:firstLine="39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Глава 25
 Утверждение общегосударственных программ социально-экономического развития, среднесрочной программы 
 деятельности Правительства. Выражение недоверия Правительству</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128. Порядок рассмотрения и утверждения общегосударственных программ социально-экономического развития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Проекты общегосударственных программ социально-экономического развития (экономического, социального, научно-технического и культурного) вносятся в Жогорку Кенеш Правительством.</w:t>
      </w:r>
    </w:p>
    <w:p>
      <w:pPr>
        <w:spacing w:after="120"/>
        <w:ind w:firstLine="397"/>
        <w:jc w:val="both"/>
      </w:pPr>
      <w:r>
        <w:rPr>
          <w:rFonts w:ascii="Arial" w:cs="Arial" w:eastAsia="Arial" w:hAnsi="Arial"/>
          <w:sz w:val="24"/>
          <w:szCs w:val="24"/>
        </w:rPr>
        <w:t xml:space="preserve">2. Торага направляет проекты общегосударственных программ социально-экономического развития для предварительного рассмотрения и подготовки заключений по ним во фракции и комитеты с определением ответственного комитета.</w:t>
      </w:r>
    </w:p>
    <w:p>
      <w:pPr>
        <w:spacing w:after="120"/>
        <w:ind w:firstLine="397"/>
        <w:jc w:val="both"/>
      </w:pPr>
      <w:r>
        <w:rPr>
          <w:rFonts w:ascii="Arial" w:cs="Arial" w:eastAsia="Arial" w:hAnsi="Arial"/>
          <w:sz w:val="24"/>
          <w:szCs w:val="24"/>
        </w:rPr>
        <w:t xml:space="preserve">3. Общегосударственные программы социально-экономического развития обсуждаются Жогорку Кенешем по полной процедуре и сопровождаются гендерной экспертизой.</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129. Порядок рассмотрения и утверждения среднесрочной программы деятельности Правительства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Премьер-министр представляет в Жогорку Кенеш проект среднесрочной программы деятельности Правительства сроком на 5 лет не позднее одного месяца после назначения состава Правительства.</w:t>
      </w:r>
    </w:p>
    <w:p>
      <w:pPr>
        <w:spacing w:after="120"/>
        <w:ind w:firstLine="397"/>
        <w:jc w:val="both"/>
      </w:pPr>
      <w:r>
        <w:rPr>
          <w:rFonts w:ascii="Arial" w:cs="Arial" w:eastAsia="Arial" w:hAnsi="Arial"/>
          <w:sz w:val="24"/>
          <w:szCs w:val="24"/>
        </w:rPr>
        <w:t xml:space="preserve">2. Торага направляет проект среднесрочной программы деятельности Правительства для предварительного рассмотрения и подготовки заключений по нему во фракции и комитеты с определением ответственного комитета.</w:t>
      </w:r>
    </w:p>
    <w:p>
      <w:pPr>
        <w:spacing w:after="120"/>
        <w:ind w:firstLine="397"/>
        <w:jc w:val="both"/>
      </w:pPr>
      <w:r>
        <w:rPr>
          <w:rFonts w:ascii="Arial" w:cs="Arial" w:eastAsia="Arial" w:hAnsi="Arial"/>
          <w:sz w:val="24"/>
          <w:szCs w:val="24"/>
        </w:rPr>
        <w:t xml:space="preserve">3. Проект среднесрочной программы деятельности Правительства рассматривается по полной процедуре.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130. Постановка Премьер-министром вопроса доверия Правительству</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Премьер-министр не чаще одного раза в год может поставить перед Жогорку Кенешем вопрос о доверии Правительству.</w:t>
      </w:r>
    </w:p>
    <w:p>
      <w:pPr>
        <w:spacing w:after="120"/>
        <w:ind w:firstLine="397"/>
        <w:jc w:val="both"/>
      </w:pPr>
      <w:r>
        <w:rPr>
          <w:rFonts w:ascii="Arial" w:cs="Arial" w:eastAsia="Arial" w:hAnsi="Arial"/>
          <w:sz w:val="24"/>
          <w:szCs w:val="24"/>
        </w:rPr>
        <w:t xml:space="preserve">2. В случае отказа Жогорку Кенешем в доверии Правительству Президент в течение 5 рабочих дней принимает решение об отставке Правительства либо назначает досрочные выборы в Жогорку Кенеш.</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131. Выражение Жогорку Кенешем недоверия Правительству</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Жогорку Кенеш по инициативе одной трети от общего числа депутатов Жогорку Кенеша может рассмотреть вопрос о выражении недоверия Правительству.</w:t>
      </w:r>
    </w:p>
    <w:p>
      <w:pPr>
        <w:spacing w:after="120"/>
        <w:ind w:firstLine="397"/>
        <w:jc w:val="both"/>
      </w:pPr>
      <w:r>
        <w:rPr>
          <w:rFonts w:ascii="Arial" w:cs="Arial" w:eastAsia="Arial" w:hAnsi="Arial"/>
          <w:sz w:val="24"/>
          <w:szCs w:val="24"/>
        </w:rPr>
        <w:t xml:space="preserve">2. Постановление о выражении недоверия Правительству принимается большинством голосов от общего числа депутатов.</w:t>
      </w:r>
    </w:p>
    <w:p>
      <w:pPr>
        <w:spacing w:after="120"/>
        <w:ind w:firstLine="397"/>
        <w:jc w:val="both"/>
      </w:pPr>
      <w:r>
        <w:rPr>
          <w:rFonts w:ascii="Arial" w:cs="Arial" w:eastAsia="Arial" w:hAnsi="Arial"/>
          <w:sz w:val="24"/>
          <w:szCs w:val="24"/>
        </w:rPr>
        <w:t xml:space="preserve">3. Вопрос о недоверии Правительству не может рассматриваться Жогорку Кенешем за 6 месяцев до очередных выборов Президента.</w:t>
      </w:r>
    </w:p>
    <w:p>
      <w:pPr>
        <w:spacing w:after="120"/>
        <w:ind w:firstLine="397"/>
        <w:jc w:val="both"/>
      </w:pPr>
      <w:r>
        <w:rPr>
          <w:rFonts w:ascii="Arial" w:cs="Arial" w:eastAsia="Arial" w:hAnsi="Arial"/>
          <w:sz w:val="24"/>
          <w:szCs w:val="24"/>
        </w:rPr>
        <w:t xml:space="preserve">4. После выражения недоверия Правительству Президент вправе принять решение об отставке Правительства либо не согласиться с решением Жогорку Кенеша.</w:t>
      </w:r>
    </w:p>
    <w:p>
      <w:pPr>
        <w:spacing w:after="120"/>
        <w:ind w:firstLine="397"/>
        <w:jc w:val="both"/>
      </w:pPr>
      <w:r>
        <w:rPr>
          <w:rFonts w:ascii="Arial" w:cs="Arial" w:eastAsia="Arial" w:hAnsi="Arial"/>
          <w:sz w:val="24"/>
          <w:szCs w:val="24"/>
        </w:rPr>
        <w:t xml:space="preserve">5. В случае повторного принятия в течение 3 месяцев Жогорку Кенешем решения о выражении недоверия Правительству Президент отправляет Правительство в отставку.</w:t>
      </w:r>
    </w:p>
    <w:p>
      <w:pPr>
        <w:spacing w:after="120"/>
        <w:ind w:firstLine="39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Глава 26
 Заслушивание посланий, заявлений, выступлений и ежегодных докладов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132. Заслушивание посланий и заявлений Президента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Жогорку Кенеш заслушивает послания и заявления Президента, которые не обсуждаются и не ставятся на голосование. Процедура вопросов и ответов не применяется.</w:t>
      </w:r>
    </w:p>
    <w:p>
      <w:pPr>
        <w:spacing w:after="120"/>
        <w:ind w:firstLine="397"/>
        <w:jc w:val="both"/>
      </w:pPr>
      <w:r>
        <w:rPr>
          <w:rFonts w:ascii="Arial" w:cs="Arial" w:eastAsia="Arial" w:hAnsi="Arial"/>
          <w:sz w:val="24"/>
          <w:szCs w:val="24"/>
        </w:rPr>
        <w:t xml:space="preserve">2. На заседание Жогорку Кенеша, на котором будут выступать руководители и иные представители иностранных государств, международных организаций, парламентских делегаций, приглашаются Премьер-министр, председатель Верховного суда, председатель Конституционной палаты Верховного суда, члены Правительства, Акыйкатчы (Омбудсмен), главы дипломатических представительств иностранных государств, международных организаций и другие должностные лица в соответствии с программой посещения.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133. Ежегодные и специальные доклады Акыйкатчы (Омбудсмена) и директора Национального центра</w:t>
      </w:r>
    </w:p>
    <w:p>
      <w:pPr>
        <w:spacing w:after="120"/>
        <w:ind w:firstLine="397"/>
        <w:jc w:val="both"/>
      </w:pPr>
      <w:r>
        <w:rPr>
          <w:rFonts w:ascii="Arial" w:cs="Arial" w:eastAsia="Arial" w:hAnsi="Arial"/>
          <w:i/>
          <w:iCs/>
          <w:sz w:val="24"/>
          <w:szCs w:val="24"/>
        </w:rPr>
        <w:t xml:space="preserve">(Название в редакции Закона КР от </w:t>
      </w:r>
      <w:hyperlink w:history="1" r:id="rId4-t2f8tez4g37gosyoo6p">
        <w:r>
          <w:rPr>
            <w:rFonts w:ascii="Arial" w:cs="Arial" w:eastAsia="Arial" w:hAnsi="Arial"/>
            <w:i/>
            <w:iCs/>
            <w:color w:val="1D4ED8"/>
            <w:sz w:val="24"/>
            <w:szCs w:val="24"/>
            <w:u w:val="single"/>
          </w:rPr>
          <w:t xml:space="preserve">12 июля 2012 года № 105</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1. Парламентский контроль за соблюдением прав и свобод человека и гражданина в Кыргызской Республике возлагается на Акыйкатчы (Омбудсмена).</w:t>
      </w:r>
    </w:p>
    <w:p>
      <w:pPr>
        <w:spacing w:after="120"/>
        <w:ind w:firstLine="397"/>
        <w:jc w:val="both"/>
      </w:pPr>
      <w:r>
        <w:rPr>
          <w:rFonts w:ascii="Arial" w:cs="Arial" w:eastAsia="Arial" w:hAnsi="Arial"/>
          <w:sz w:val="24"/>
          <w:szCs w:val="24"/>
        </w:rPr>
        <w:t xml:space="preserve">2. До 1 апреля каждого года Акыйкатчы (Омбудсмен) представляет Жогорку Кенешу ежегодный доклад о состоянии прав и свобод человека и гражданина в Кыргызской Республике.</w:t>
      </w:r>
    </w:p>
    <w:p>
      <w:pPr>
        <w:spacing w:after="120"/>
        <w:ind w:firstLine="397"/>
        <w:jc w:val="both"/>
      </w:pPr>
      <w:r>
        <w:rPr>
          <w:rFonts w:ascii="Arial" w:cs="Arial" w:eastAsia="Arial" w:hAnsi="Arial"/>
          <w:sz w:val="24"/>
          <w:szCs w:val="24"/>
        </w:rPr>
        <w:t xml:space="preserve">2-1. Национальный центр ежегодно до 1 марта представляет в Жогорку Кенеш доклад о своей деятельности и финансовый отчет за предыдущий год.</w:t>
      </w:r>
    </w:p>
    <w:p>
      <w:pPr>
        <w:spacing w:after="120"/>
        <w:ind w:firstLine="397"/>
        <w:jc w:val="both"/>
      </w:pPr>
      <w:r>
        <w:rPr>
          <w:rFonts w:ascii="Arial" w:cs="Arial" w:eastAsia="Arial" w:hAnsi="Arial"/>
          <w:sz w:val="24"/>
          <w:szCs w:val="24"/>
        </w:rPr>
        <w:t xml:space="preserve">Ежегодный доклад должен содержать общие оценки, заключения о состоянии сферы предупреждения пыток и жестокого обращения и рекомендации по их предупреждению. В ежегодном докладе должны быть указаны государственные органы (должностные лица), которые препятствовали деятельности Национального центра, не принимали во внимание его рекомендации.</w:t>
      </w:r>
    </w:p>
    <w:p>
      <w:pPr>
        <w:spacing w:after="120"/>
        <w:ind w:firstLine="397"/>
        <w:jc w:val="both"/>
      </w:pPr>
      <w:r>
        <w:rPr>
          <w:rFonts w:ascii="Arial" w:cs="Arial" w:eastAsia="Arial" w:hAnsi="Arial"/>
          <w:sz w:val="24"/>
          <w:szCs w:val="24"/>
        </w:rPr>
        <w:t xml:space="preserve">При необходимости Национальный центр может представить Жогорку Кенешу специальный доклад (доклады) по фактам грубых нарушений прав человека, выявленных в местах лишения и ограничения свободы и требующих немедленного решения.</w:t>
      </w:r>
    </w:p>
    <w:p>
      <w:pPr>
        <w:spacing w:after="120"/>
        <w:ind w:firstLine="397"/>
        <w:jc w:val="both"/>
      </w:pPr>
      <w:r>
        <w:rPr>
          <w:rFonts w:ascii="Arial" w:cs="Arial" w:eastAsia="Arial" w:hAnsi="Arial"/>
          <w:sz w:val="24"/>
          <w:szCs w:val="24"/>
        </w:rPr>
        <w:t xml:space="preserve">3. Жогорку Кенеш после рассмотрения докладов Акыйкатчы (Омбудсмена) и директора Национального центра профильным комитетом на первом же заседании обязан заслушать их доклады.</w:t>
      </w:r>
    </w:p>
    <w:p>
      <w:pPr>
        <w:spacing w:after="120"/>
        <w:ind w:firstLine="397"/>
        <w:jc w:val="both"/>
      </w:pPr>
      <w:r>
        <w:rPr>
          <w:rFonts w:ascii="Arial" w:cs="Arial" w:eastAsia="Arial" w:hAnsi="Arial"/>
          <w:sz w:val="24"/>
          <w:szCs w:val="24"/>
        </w:rPr>
        <w:t xml:space="preserve">Дата выступления с докладами Акыйкатчы (Омбудсмена) и директора Национального центра определяется Жогорку Кенешем в ежемесячном плане работы.</w:t>
      </w:r>
    </w:p>
    <w:p>
      <w:pPr>
        <w:spacing w:after="120"/>
        <w:ind w:firstLine="397"/>
        <w:jc w:val="both"/>
      </w:pPr>
      <w:r>
        <w:rPr>
          <w:rFonts w:ascii="Arial" w:cs="Arial" w:eastAsia="Arial" w:hAnsi="Arial"/>
          <w:sz w:val="24"/>
          <w:szCs w:val="24"/>
        </w:rPr>
        <w:t xml:space="preserve">Парламентские фракции могут выступить для определения своего отношения к докладу.</w:t>
      </w:r>
    </w:p>
    <w:p>
      <w:pPr>
        <w:spacing w:after="120"/>
        <w:ind w:firstLine="397"/>
        <w:jc w:val="both"/>
      </w:pPr>
      <w:r>
        <w:rPr>
          <w:rFonts w:ascii="Arial" w:cs="Arial" w:eastAsia="Arial" w:hAnsi="Arial"/>
          <w:sz w:val="24"/>
          <w:szCs w:val="24"/>
        </w:rPr>
        <w:t xml:space="preserve">4. На заседания Жогорку Кенеша по заслушиванию ежегодных и специальных докладов Акыйкатчы (Омбудсмена) и директора Национального центра приглашаются Премьер-министр, Генеральный прокурор, члены Правительства, руководители иных государственных органов.</w:t>
      </w:r>
    </w:p>
    <w:p>
      <w:pPr>
        <w:spacing w:after="120"/>
        <w:ind w:firstLine="397"/>
        <w:jc w:val="both"/>
      </w:pPr>
      <w:r>
        <w:rPr>
          <w:rFonts w:ascii="Arial" w:cs="Arial" w:eastAsia="Arial" w:hAnsi="Arial"/>
          <w:sz w:val="24"/>
          <w:szCs w:val="24"/>
        </w:rPr>
        <w:t xml:space="preserve">5. По итогам заслушивания докладов Акыйкатчы (Омбудсмена) и директора Национального центра Жогорку Кенеш должен оценить целесообразность осуществления рекомендаций Акыйкатчы (Омбудсмена) государственными органами, органами местного самоуправления и их должностными лицами и принять соответствующее решение.</w:t>
      </w:r>
    </w:p>
    <w:p>
      <w:pPr>
        <w:spacing w:after="120"/>
        <w:ind w:firstLine="397"/>
        <w:jc w:val="both"/>
      </w:pPr>
      <w:r>
        <w:rPr>
          <w:rFonts w:ascii="Arial" w:cs="Arial" w:eastAsia="Arial" w:hAnsi="Arial"/>
          <w:i/>
          <w:iCs/>
          <w:sz w:val="24"/>
          <w:szCs w:val="24"/>
        </w:rPr>
        <w:t xml:space="preserve">(В редакции Закона КР от </w:t>
      </w:r>
      <w:hyperlink w:history="1" r:id="rId61td2plckgsgszaqbcdmy">
        <w:r>
          <w:rPr>
            <w:rFonts w:ascii="Arial" w:cs="Arial" w:eastAsia="Arial" w:hAnsi="Arial"/>
            <w:i/>
            <w:iCs/>
            <w:color w:val="1D4ED8"/>
            <w:sz w:val="24"/>
            <w:szCs w:val="24"/>
            <w:u w:val="single"/>
          </w:rPr>
          <w:t xml:space="preserve">12 июля 2012 года № 105</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Глава 27
 Назначение выборов Президента. Досрочное прекращение его полномочий</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134. Назначение Жогорку Кенешем выборов Президента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Выборы Президента назначаются постановлением Жогорку Кенеша, которое принимается большинством голосов от присутствующих, но не менее чем 50 голосами депутатов.</w:t>
      </w:r>
    </w:p>
    <w:p>
      <w:pPr>
        <w:spacing w:after="120"/>
        <w:ind w:firstLine="397"/>
        <w:jc w:val="both"/>
      </w:pPr>
      <w:r>
        <w:rPr>
          <w:rFonts w:ascii="Arial" w:cs="Arial" w:eastAsia="Arial" w:hAnsi="Arial"/>
          <w:sz w:val="24"/>
          <w:szCs w:val="24"/>
        </w:rPr>
        <w:t xml:space="preserve">2. Проект постановления о назначении выборов Президента вносится на заседание Жогорку Кенеша соответствующим комитетом.</w:t>
      </w:r>
    </w:p>
    <w:p>
      <w:pPr>
        <w:spacing w:after="120"/>
        <w:ind w:firstLine="397"/>
        <w:jc w:val="both"/>
      </w:pPr>
      <w:r>
        <w:rPr>
          <w:rFonts w:ascii="Arial" w:cs="Arial" w:eastAsia="Arial" w:hAnsi="Arial"/>
          <w:sz w:val="24"/>
          <w:szCs w:val="24"/>
        </w:rPr>
        <w:t xml:space="preserve">3. Очередные выборы Президента назначаются не ранее 5 и не позднее 4 месяцев до истечения срока полномочий действующего Президента. Выборы должны быть проведены не ранее 60 и не позднее 45 календарных дней до истечения срока полномочий действующего Президента.</w:t>
      </w:r>
    </w:p>
    <w:p>
      <w:pPr>
        <w:spacing w:after="120"/>
        <w:ind w:firstLine="397"/>
        <w:jc w:val="both"/>
      </w:pPr>
      <w:r>
        <w:rPr>
          <w:rFonts w:ascii="Arial" w:cs="Arial" w:eastAsia="Arial" w:hAnsi="Arial"/>
          <w:sz w:val="24"/>
          <w:szCs w:val="24"/>
        </w:rPr>
        <w:t xml:space="preserve">4. Досрочные выборы Президента назначаются в течение 5 календарных дней со дня досрочного прекращения его полномочий. Выборы должны быть проведены в трехмесячный срок со дня досрочного прекращения полномочий Президента.</w:t>
      </w:r>
    </w:p>
    <w:p>
      <w:pPr>
        <w:spacing w:after="120"/>
        <w:ind w:firstLine="397"/>
        <w:jc w:val="both"/>
      </w:pPr>
      <w:r>
        <w:rPr>
          <w:rFonts w:ascii="Arial" w:cs="Arial" w:eastAsia="Arial" w:hAnsi="Arial"/>
          <w:sz w:val="24"/>
          <w:szCs w:val="24"/>
        </w:rPr>
        <w:t xml:space="preserve">5. Постановление Жогорку Кенеша о назначении выборов публикуется в средствах массовой информации в течение 2 последующих календарных дней.</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135. Досрочное прекращение полномочий Президента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Полномочия Президента могут быть прекращены досрочно:</w:t>
      </w:r>
    </w:p>
    <w:p>
      <w:pPr>
        <w:spacing w:after="120"/>
        <w:ind w:firstLine="397"/>
        <w:jc w:val="both"/>
      </w:pPr>
      <w:r>
        <w:rPr>
          <w:rFonts w:ascii="Arial" w:cs="Arial" w:eastAsia="Arial" w:hAnsi="Arial"/>
          <w:sz w:val="24"/>
          <w:szCs w:val="24"/>
        </w:rPr>
        <w:t xml:space="preserve">1) в случае отставки по его заявлению;</w:t>
      </w:r>
    </w:p>
    <w:p>
      <w:pPr>
        <w:spacing w:after="120"/>
        <w:ind w:firstLine="397"/>
        <w:jc w:val="both"/>
      </w:pPr>
      <w:r>
        <w:rPr>
          <w:rFonts w:ascii="Arial" w:cs="Arial" w:eastAsia="Arial" w:hAnsi="Arial"/>
          <w:sz w:val="24"/>
          <w:szCs w:val="24"/>
        </w:rPr>
        <w:t xml:space="preserve">2) при невозможности осуществления обязанностей по болезни;</w:t>
      </w:r>
    </w:p>
    <w:p>
      <w:pPr>
        <w:spacing w:after="120"/>
        <w:ind w:firstLine="397"/>
        <w:jc w:val="both"/>
      </w:pPr>
      <w:r>
        <w:rPr>
          <w:rFonts w:ascii="Arial" w:cs="Arial" w:eastAsia="Arial" w:hAnsi="Arial"/>
          <w:sz w:val="24"/>
          <w:szCs w:val="24"/>
        </w:rPr>
        <w:t xml:space="preserve">3) в случае смерти;</w:t>
      </w:r>
    </w:p>
    <w:p>
      <w:pPr>
        <w:spacing w:after="120"/>
        <w:ind w:firstLine="397"/>
        <w:jc w:val="both"/>
      </w:pPr>
      <w:r>
        <w:rPr>
          <w:rFonts w:ascii="Arial" w:cs="Arial" w:eastAsia="Arial" w:hAnsi="Arial"/>
          <w:sz w:val="24"/>
          <w:szCs w:val="24"/>
        </w:rPr>
        <w:t xml:space="preserve">4) в случае отрешения от должности в предусмотренном Конституцией порядке.</w:t>
      </w:r>
    </w:p>
    <w:p>
      <w:pPr>
        <w:spacing w:after="120"/>
        <w:ind w:firstLine="397"/>
        <w:jc w:val="both"/>
      </w:pPr>
      <w:r>
        <w:rPr>
          <w:rFonts w:ascii="Arial" w:cs="Arial" w:eastAsia="Arial" w:hAnsi="Arial"/>
          <w:sz w:val="24"/>
          <w:szCs w:val="24"/>
        </w:rPr>
        <w:t xml:space="preserve">2. В случае отставки по собственному заявлению полномочия Президента считаются прекращенными с момента подачи письменного заявления в Жогорку Кенеш или публичного заявления, сделанного им самим. Заявление об отставке принимается Жогорку Кенешем к сведению и оформляется протокольно.</w:t>
      </w:r>
    </w:p>
    <w:p>
      <w:pPr>
        <w:spacing w:after="120"/>
        <w:ind w:firstLine="397"/>
        <w:jc w:val="both"/>
      </w:pPr>
      <w:r>
        <w:rPr>
          <w:rFonts w:ascii="Arial" w:cs="Arial" w:eastAsia="Arial" w:hAnsi="Arial"/>
          <w:sz w:val="24"/>
          <w:szCs w:val="24"/>
        </w:rPr>
        <w:t xml:space="preserve">3. В случае смерти Президента факт смерти принимается Жогорку Кенешем к сведению и оформляется протокольно.</w:t>
      </w:r>
    </w:p>
    <w:p>
      <w:pPr>
        <w:spacing w:after="120"/>
        <w:ind w:firstLine="397"/>
        <w:jc w:val="both"/>
      </w:pPr>
      <w:r>
        <w:rPr>
          <w:rFonts w:ascii="Arial" w:cs="Arial" w:eastAsia="Arial" w:hAnsi="Arial"/>
          <w:sz w:val="24"/>
          <w:szCs w:val="24"/>
        </w:rPr>
        <w:t xml:space="preserve">4. Вопрос о невозможности осуществления Президентом обязанностей по болезни вправе поставить две фракции или два комитета. В таком случае Жогорку Кенеш в течение 5 календарных дней большинством голосов присутствующих, но не менее чем 50 голосами депутатов, может принять постановление о создании государственной медицинской комиссии. Жогорку Кенеш на основании заключения государственной медицинской комиссии в течение 5 календарных дней со дня представления заключения принимает решение о досрочном освобождении Президента от должности не менее чем двумя третями голосов от общего числа депутатов.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136. Отрешение Президента от должности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Президент может быть отрешен от должности только на основании выдвинутого Жогорку Кенешем обвинения в совершении преступления, подтвержденного заключением Генерального прокурора о наличии в действиях Президента признаков преступления.</w:t>
      </w:r>
    </w:p>
    <w:p>
      <w:pPr>
        <w:spacing w:after="120"/>
        <w:ind w:firstLine="397"/>
        <w:jc w:val="both"/>
      </w:pPr>
      <w:r>
        <w:rPr>
          <w:rFonts w:ascii="Arial" w:cs="Arial" w:eastAsia="Arial" w:hAnsi="Arial"/>
          <w:sz w:val="24"/>
          <w:szCs w:val="24"/>
        </w:rPr>
        <w:t xml:space="preserve">2. Инициированием вопроса о выдвижении обвинения является письменное представление, подписанное не менее одной третью от общего числа депутатов Жогорку Кенеша. Подписавший представление депутат не имеет права отозвать свою подпись. Представление о выдвижении обвинения должно содержать конкретные указания на признаки преступления, которое вменяется в вину Президенту, а также обоснование его причастности к этому преступлению.</w:t>
      </w:r>
    </w:p>
    <w:p>
      <w:pPr>
        <w:spacing w:after="120"/>
        <w:ind w:firstLine="397"/>
        <w:jc w:val="both"/>
      </w:pPr>
      <w:r>
        <w:rPr>
          <w:rFonts w:ascii="Arial" w:cs="Arial" w:eastAsia="Arial" w:hAnsi="Arial"/>
          <w:sz w:val="24"/>
          <w:szCs w:val="24"/>
        </w:rPr>
        <w:t xml:space="preserve">3. Жогорку Кенеш для оценки соблюдения процедурных правил и фактической обоснованности обвинения в течение 7 дней постановлением создает специальную комиссию в порядке, установленном настоящим Регламентом для создания временных комиссий. Специальная комиссия в 7-дневный срок представляет Жогорку Кенешу свое заключение. Отрицательное заключение не является основанием для прекращения процедуры выдвижения обвинения.</w:t>
      </w:r>
    </w:p>
    <w:p>
      <w:pPr>
        <w:spacing w:after="120"/>
        <w:ind w:firstLine="397"/>
        <w:jc w:val="both"/>
      </w:pPr>
      <w:r>
        <w:rPr>
          <w:rFonts w:ascii="Arial" w:cs="Arial" w:eastAsia="Arial" w:hAnsi="Arial"/>
          <w:sz w:val="24"/>
          <w:szCs w:val="24"/>
        </w:rPr>
        <w:t xml:space="preserve">4. Представление о выдвижении обвинения и заключение специальной комиссии рассматриваются на заседании Жогорку Кенеша в 7-дневный срок со дня представления заключения специальной комиссии. В обсуждении вопроса принимают участие уполномоченный депутат из числа инициаторов данного представления, председатель специальной комиссии, представители фракций, а также приглашенные фракциями эксперты и другие лица, оценки и показания которых могут иметь существенное значение. Полномочному представителю Президента слово предоставляется вне очереди.</w:t>
      </w:r>
    </w:p>
    <w:p>
      <w:pPr>
        <w:spacing w:after="120"/>
        <w:ind w:firstLine="397"/>
        <w:jc w:val="both"/>
      </w:pPr>
      <w:r>
        <w:rPr>
          <w:rFonts w:ascii="Arial" w:cs="Arial" w:eastAsia="Arial" w:hAnsi="Arial"/>
          <w:sz w:val="24"/>
          <w:szCs w:val="24"/>
        </w:rPr>
        <w:t xml:space="preserve">5. Постановление о выдвижении обвинения против Президента принимается большинством голосов от общего числа депутатов не позднее 7 дней со дня представления заключения специальной комиссии.</w:t>
      </w:r>
    </w:p>
    <w:p>
      <w:pPr>
        <w:spacing w:after="120"/>
        <w:ind w:firstLine="397"/>
        <w:jc w:val="both"/>
      </w:pPr>
      <w:r>
        <w:rPr>
          <w:rFonts w:ascii="Arial" w:cs="Arial" w:eastAsia="Arial" w:hAnsi="Arial"/>
          <w:sz w:val="24"/>
          <w:szCs w:val="24"/>
        </w:rPr>
        <w:t xml:space="preserve">6. В случае выдвижения обвинения против Президента Торага в 3-дневный срок направляет Генеральному прокурору постановление Жогорку Кенеша и иные документы для получения заключения о наличии в действиях Президента признаков преступления.</w:t>
      </w:r>
    </w:p>
    <w:p>
      <w:pPr>
        <w:spacing w:after="120"/>
        <w:ind w:firstLine="397"/>
        <w:jc w:val="both"/>
      </w:pPr>
      <w:r>
        <w:rPr>
          <w:rFonts w:ascii="Arial" w:cs="Arial" w:eastAsia="Arial" w:hAnsi="Arial"/>
          <w:sz w:val="24"/>
          <w:szCs w:val="24"/>
        </w:rPr>
        <w:t xml:space="preserve">7. Генеральный прокурор рассматривает представленные Жогорку Кенешем постановление и иные документы и направляет свое заключение в Жогорку Кенеш в месячный срок.</w:t>
      </w:r>
    </w:p>
    <w:p>
      <w:pPr>
        <w:spacing w:after="120"/>
        <w:ind w:firstLine="397"/>
        <w:jc w:val="both"/>
      </w:pPr>
      <w:r>
        <w:rPr>
          <w:rFonts w:ascii="Arial" w:cs="Arial" w:eastAsia="Arial" w:hAnsi="Arial"/>
          <w:sz w:val="24"/>
          <w:szCs w:val="24"/>
        </w:rPr>
        <w:t xml:space="preserve">8. Торага в 3-дневный срок направляет заключение Генерального прокурора всем фракциям и комитетам. В течение последующих 7 дней Жогорку Кенеш рассматривает заключение Генерального прокурора с целью выяснения наличия в действиях Президента признаков преступления. В случае наличия такого подтверждения Жогорку Кенеш принимает постановление о назначении даты рассмотрения по существу выдвинутого против Президента обвинения и заключения Генерального прокурора (рассмотрение не должно начинаться ранее 10 и позднее 20 дней со дня принятия постановления), в противном случае обвинение считается отклоненным.</w:t>
      </w:r>
    </w:p>
    <w:p>
      <w:pPr>
        <w:spacing w:after="120"/>
        <w:ind w:firstLine="397"/>
        <w:jc w:val="both"/>
      </w:pPr>
      <w:r>
        <w:rPr>
          <w:rFonts w:ascii="Arial" w:cs="Arial" w:eastAsia="Arial" w:hAnsi="Arial"/>
          <w:sz w:val="24"/>
          <w:szCs w:val="24"/>
        </w:rPr>
        <w:t xml:space="preserve">9. В рассмотрении по существу выдвинутого против Президента обвинения и заключения Генерального прокурора принимают участие уполномоченный депутат из числа инициаторов данного представления, председатель специальной комиссии, представители фракций, а также приглашенные фракциями эксперты и другие лица, оценки и показания которых могут иметь существенное значение. Полномочному представителю Президента слово предоставляется вне очереди.</w:t>
      </w:r>
    </w:p>
    <w:p>
      <w:pPr>
        <w:spacing w:after="120"/>
        <w:ind w:firstLine="397"/>
        <w:jc w:val="both"/>
      </w:pPr>
      <w:r>
        <w:rPr>
          <w:rFonts w:ascii="Arial" w:cs="Arial" w:eastAsia="Arial" w:hAnsi="Arial"/>
          <w:sz w:val="24"/>
          <w:szCs w:val="24"/>
        </w:rPr>
        <w:t xml:space="preserve">10. После завершения рассмотрения вопроса, но не позднее 3 месяцев со дня выдвижения обвинения против Президента, на голосование ставится постановление Жогорку Кенеша об отрешении Президента от должности. Постановление принимается тайным голосованием двумя третями голосов от общего числа депутатов. Если в этот срок Жогорку Кенеш не примет решение, обвинение считается отклоненным.</w:t>
      </w:r>
    </w:p>
    <w:p>
      <w:pPr>
        <w:spacing w:after="120"/>
        <w:ind w:firstLine="39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Глава 28
 Досрочное прекращение полномочий депутата. Гарантии независимости депутата. 
 Дача Жогорку Кенешем согласия на привлечение депутата к уголовной ответственности</w:t>
      </w:r>
    </w:p>
    <w:p>
      <w:pPr>
        <w:spacing w:after="120" w:before="200"/>
        <w:ind w:firstLine="397"/>
        <w:jc w:val="center"/>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137. Досрочное прекращение полномочий депутата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Основанием для досрочного прекращения полномочий депутата Жогорку Кенеша является:</w:t>
      </w:r>
    </w:p>
    <w:p>
      <w:pPr>
        <w:spacing w:after="120"/>
        <w:ind w:firstLine="397"/>
        <w:jc w:val="both"/>
      </w:pPr>
      <w:r>
        <w:rPr>
          <w:rFonts w:ascii="Arial" w:cs="Arial" w:eastAsia="Arial" w:hAnsi="Arial"/>
          <w:sz w:val="24"/>
          <w:szCs w:val="24"/>
        </w:rPr>
        <w:t xml:space="preserve">1) подача им письменного заявления о сложении депутатских полномочий или выходе из фракции;</w:t>
      </w:r>
    </w:p>
    <w:p>
      <w:pPr>
        <w:spacing w:after="120"/>
        <w:ind w:firstLine="397"/>
        <w:jc w:val="both"/>
      </w:pPr>
      <w:r>
        <w:rPr>
          <w:rFonts w:ascii="Arial" w:cs="Arial" w:eastAsia="Arial" w:hAnsi="Arial"/>
          <w:sz w:val="24"/>
          <w:szCs w:val="24"/>
        </w:rPr>
        <w:t xml:space="preserve">2) выход из гражданства либо приобретение иного гражданства;</w:t>
      </w:r>
    </w:p>
    <w:p>
      <w:pPr>
        <w:spacing w:after="120"/>
        <w:ind w:firstLine="397"/>
        <w:jc w:val="both"/>
      </w:pPr>
      <w:r>
        <w:rPr>
          <w:rFonts w:ascii="Arial" w:cs="Arial" w:eastAsia="Arial" w:hAnsi="Arial"/>
          <w:sz w:val="24"/>
          <w:szCs w:val="24"/>
        </w:rPr>
        <w:t xml:space="preserve">3) переход на работу или неоставление им работы, не совместимой с выполнением депутатских полномочий;</w:t>
      </w:r>
    </w:p>
    <w:p>
      <w:pPr>
        <w:spacing w:after="120"/>
        <w:ind w:firstLine="397"/>
        <w:jc w:val="both"/>
      </w:pPr>
      <w:r>
        <w:rPr>
          <w:rFonts w:ascii="Arial" w:cs="Arial" w:eastAsia="Arial" w:hAnsi="Arial"/>
          <w:sz w:val="24"/>
          <w:szCs w:val="24"/>
        </w:rPr>
        <w:t xml:space="preserve">4) признание выборов недействительными;</w:t>
      </w:r>
    </w:p>
    <w:p>
      <w:pPr>
        <w:spacing w:after="120"/>
        <w:ind w:firstLine="397"/>
        <w:jc w:val="both"/>
      </w:pPr>
      <w:r>
        <w:rPr>
          <w:rFonts w:ascii="Arial" w:cs="Arial" w:eastAsia="Arial" w:hAnsi="Arial"/>
          <w:sz w:val="24"/>
          <w:szCs w:val="24"/>
        </w:rPr>
        <w:t xml:space="preserve">5) выезд на постоянное жительство за пределы Кыргызской Республики;</w:t>
      </w:r>
    </w:p>
    <w:p>
      <w:pPr>
        <w:spacing w:after="120"/>
        <w:ind w:firstLine="397"/>
        <w:jc w:val="both"/>
      </w:pPr>
      <w:r>
        <w:rPr>
          <w:rFonts w:ascii="Arial" w:cs="Arial" w:eastAsia="Arial" w:hAnsi="Arial"/>
          <w:sz w:val="24"/>
          <w:szCs w:val="24"/>
        </w:rPr>
        <w:t xml:space="preserve">6) признание депутата судом недееспособным;</w:t>
      </w:r>
    </w:p>
    <w:p>
      <w:pPr>
        <w:spacing w:after="120"/>
        <w:ind w:firstLine="397"/>
        <w:jc w:val="both"/>
      </w:pPr>
      <w:r>
        <w:rPr>
          <w:rFonts w:ascii="Arial" w:cs="Arial" w:eastAsia="Arial" w:hAnsi="Arial"/>
          <w:sz w:val="24"/>
          <w:szCs w:val="24"/>
        </w:rPr>
        <w:t xml:space="preserve">7) вступление в законную силу обвинительного приговора суда в отношении него;</w:t>
      </w:r>
    </w:p>
    <w:p>
      <w:pPr>
        <w:spacing w:after="120"/>
        <w:ind w:firstLine="397"/>
        <w:jc w:val="both"/>
      </w:pPr>
      <w:r>
        <w:rPr>
          <w:rFonts w:ascii="Arial" w:cs="Arial" w:eastAsia="Arial" w:hAnsi="Arial"/>
          <w:sz w:val="24"/>
          <w:szCs w:val="24"/>
        </w:rPr>
        <w:t xml:space="preserve">8) отсутствие на заседаниях Жогорку Кенеша без уважительных причин 30 и более рабочих дней в течение одной сессии;</w:t>
      </w:r>
    </w:p>
    <w:p>
      <w:pPr>
        <w:spacing w:after="120"/>
        <w:ind w:firstLine="397"/>
        <w:jc w:val="both"/>
      </w:pPr>
      <w:r>
        <w:rPr>
          <w:rFonts w:ascii="Arial" w:cs="Arial" w:eastAsia="Arial" w:hAnsi="Arial"/>
          <w:sz w:val="24"/>
          <w:szCs w:val="24"/>
        </w:rPr>
        <w:t xml:space="preserve">9) вступление в законную силу решения суда об объявлении его безвестно отсутствующим или умершим;</w:t>
      </w:r>
    </w:p>
    <w:p>
      <w:pPr>
        <w:spacing w:after="120"/>
        <w:ind w:firstLine="397"/>
        <w:jc w:val="both"/>
      </w:pPr>
      <w:r>
        <w:rPr>
          <w:rFonts w:ascii="Arial" w:cs="Arial" w:eastAsia="Arial" w:hAnsi="Arial"/>
          <w:sz w:val="24"/>
          <w:szCs w:val="24"/>
        </w:rPr>
        <w:t xml:space="preserve">10) смерть депутата.</w:t>
      </w:r>
    </w:p>
    <w:p>
      <w:pPr>
        <w:spacing w:after="120"/>
        <w:ind w:firstLine="397"/>
        <w:jc w:val="both"/>
      </w:pPr>
      <w:r>
        <w:rPr>
          <w:rFonts w:ascii="Arial" w:cs="Arial" w:eastAsia="Arial" w:hAnsi="Arial"/>
          <w:sz w:val="24"/>
          <w:szCs w:val="24"/>
        </w:rPr>
        <w:t xml:space="preserve">2. Досрочное прекращение полномочий депутата Жогорку Кенеша по указанным в части 1 настоящей статьи основаниям осуществляется решением Центральной комиссии по выборам и проведению референдумов, принимаемым не позднее 30 календарных дней со дня возникновения основания.</w:t>
      </w:r>
    </w:p>
    <w:p>
      <w:pPr>
        <w:spacing w:after="120"/>
        <w:ind w:firstLine="397"/>
        <w:jc w:val="both"/>
      </w:pPr>
      <w:r>
        <w:rPr>
          <w:rFonts w:ascii="Arial" w:cs="Arial" w:eastAsia="Arial" w:hAnsi="Arial"/>
          <w:sz w:val="24"/>
          <w:szCs w:val="24"/>
        </w:rPr>
        <w:t xml:space="preserve">3. Центральная комиссия по выборам и проведению референдумов рассматривает вопрос о досрочном прекращении полномочий депутата на основании соответствующего заявления или представления.</w:t>
      </w:r>
    </w:p>
    <w:p>
      <w:pPr>
        <w:spacing w:after="120"/>
        <w:ind w:firstLine="397"/>
        <w:jc w:val="both"/>
      </w:pPr>
      <w:r>
        <w:rPr>
          <w:rFonts w:ascii="Arial" w:cs="Arial" w:eastAsia="Arial" w:hAnsi="Arial"/>
          <w:sz w:val="24"/>
          <w:szCs w:val="24"/>
        </w:rPr>
        <w:t xml:space="preserve">4. Представление о досрочном прекращении полномочий депутата представляется Центральной комиссии по выборам и проведению референдумов в 5-дневный срок со дня установления соответствующего основания:</w:t>
      </w:r>
    </w:p>
    <w:p>
      <w:pPr>
        <w:spacing w:after="120"/>
        <w:ind w:firstLine="397"/>
        <w:jc w:val="both"/>
      </w:pPr>
      <w:r>
        <w:rPr>
          <w:rFonts w:ascii="Arial" w:cs="Arial" w:eastAsia="Arial" w:hAnsi="Arial"/>
          <w:sz w:val="24"/>
          <w:szCs w:val="24"/>
        </w:rPr>
        <w:t xml:space="preserve">1) соответствующим государственным органом - в случаях, предусмотренных пунктами 2, 5 и 10 части 1 настоящей статьи;</w:t>
      </w:r>
    </w:p>
    <w:p>
      <w:pPr>
        <w:spacing w:after="120"/>
        <w:ind w:firstLine="397"/>
        <w:jc w:val="both"/>
      </w:pPr>
      <w:r>
        <w:rPr>
          <w:rFonts w:ascii="Arial" w:cs="Arial" w:eastAsia="Arial" w:hAnsi="Arial"/>
          <w:sz w:val="24"/>
          <w:szCs w:val="24"/>
        </w:rPr>
        <w:t xml:space="preserve">2) судом - в случаях, предусмотренных пунктами 4, 6, 7 и 9 части 1 настоящей статьи;</w:t>
      </w:r>
    </w:p>
    <w:p>
      <w:pPr>
        <w:spacing w:after="120"/>
        <w:ind w:firstLine="397"/>
        <w:jc w:val="both"/>
      </w:pPr>
      <w:r>
        <w:rPr>
          <w:rFonts w:ascii="Arial" w:cs="Arial" w:eastAsia="Arial" w:hAnsi="Arial"/>
          <w:sz w:val="24"/>
          <w:szCs w:val="24"/>
        </w:rPr>
        <w:t xml:space="preserve">3) Жогорку Кенешем - в случаях, предусмотренных пунктами 3 и 8 части 1 настоящей статьи.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138. Рассмотрение Жогорку Кенешем предложения о досрочном прекращении полномочий депутата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Комитет, ведающий вопросами регламента, в случаях, предусмотренных пунктами 3 и 8 части 1 статьи 137 настоящего Регламента, рассматривает вопрос о досрочном прекращении полномочий депутата. Предложение о досрочном прекращении полномочий депутата по данным основаниям также вправе внести на рассмотрение комитета фракция, членом которой является депутат. Рассмотрение вопроса проводится в течение 10 дней со дня поступления соответствующей информации или заявления.</w:t>
      </w:r>
    </w:p>
    <w:p>
      <w:pPr>
        <w:spacing w:after="120"/>
        <w:ind w:firstLine="397"/>
        <w:jc w:val="both"/>
      </w:pPr>
      <w:r>
        <w:rPr>
          <w:rFonts w:ascii="Arial" w:cs="Arial" w:eastAsia="Arial" w:hAnsi="Arial"/>
          <w:sz w:val="24"/>
          <w:szCs w:val="24"/>
        </w:rPr>
        <w:t xml:space="preserve">2. При рассмотрении этого вопроса комитет изучает документы, заслушивает представителей фракции и депутата, в отношении которого внесено предложение о досрочном прекращении полномочий.</w:t>
      </w:r>
    </w:p>
    <w:p>
      <w:pPr>
        <w:spacing w:after="120"/>
        <w:ind w:firstLine="397"/>
        <w:jc w:val="both"/>
      </w:pPr>
      <w:r>
        <w:rPr>
          <w:rFonts w:ascii="Arial" w:cs="Arial" w:eastAsia="Arial" w:hAnsi="Arial"/>
          <w:sz w:val="24"/>
          <w:szCs w:val="24"/>
        </w:rPr>
        <w:t xml:space="preserve">3. Комитет принимает решение и направляет его в Координационный совет для внесения вопроса о досрочном прекращении полномочий депутата по указанным основаниям в повестку дня заседания Жогорку Кенеша во внеочередном порядке.</w:t>
      </w:r>
    </w:p>
    <w:p>
      <w:pPr>
        <w:spacing w:after="120"/>
        <w:ind w:firstLine="397"/>
        <w:jc w:val="both"/>
      </w:pPr>
      <w:r>
        <w:rPr>
          <w:rFonts w:ascii="Arial" w:cs="Arial" w:eastAsia="Arial" w:hAnsi="Arial"/>
          <w:sz w:val="24"/>
          <w:szCs w:val="24"/>
        </w:rPr>
        <w:t xml:space="preserve">4. Жогорку Кенеш рассматривает вопрос по процедуре полного обсуждения. Постановление о досрочном прекращении полномочий депутата по указанным основаниям принимается Жогорку Кенешем большинством от числа присутствующих, но не менее чем 50 голосами депутатов и направляется в Центральную комиссию по выборам и проведению референдумов не позднее 3 дней после принятия.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139. Гарантии независимости депутата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На депутата Жогорку Кенеша в течение всего срока полномочий распространяются гарантии независимости:</w:t>
      </w:r>
    </w:p>
    <w:p>
      <w:pPr>
        <w:spacing w:after="120"/>
        <w:ind w:firstLine="397"/>
        <w:jc w:val="both"/>
      </w:pPr>
      <w:r>
        <w:rPr>
          <w:rFonts w:ascii="Arial" w:cs="Arial" w:eastAsia="Arial" w:hAnsi="Arial"/>
          <w:sz w:val="24"/>
          <w:szCs w:val="24"/>
        </w:rPr>
        <w:t xml:space="preserve">1) он не может подвергаться преследованиям за высказываемые им в связи с депутатской деятельностью суждения или результаты голосования в Жогорку Кенеше;</w:t>
      </w:r>
    </w:p>
    <w:p>
      <w:pPr>
        <w:spacing w:after="120"/>
        <w:ind w:firstLine="397"/>
        <w:jc w:val="both"/>
      </w:pPr>
      <w:r>
        <w:rPr>
          <w:rFonts w:ascii="Arial" w:cs="Arial" w:eastAsia="Arial" w:hAnsi="Arial"/>
          <w:sz w:val="24"/>
          <w:szCs w:val="24"/>
        </w:rPr>
        <w:t xml:space="preserve">2) депутат может быть привлечен к уголовной ответственности с согласия большинства от общего числа депутатов Жогорку Кенеша по представлению Генерального прокурора, за исключением случаев совершения особо тяжкого преступления.</w:t>
      </w:r>
    </w:p>
    <w:p>
      <w:pPr>
        <w:spacing w:after="120"/>
        <w:ind w:firstLine="397"/>
        <w:jc w:val="both"/>
      </w:pPr>
      <w:r>
        <w:rPr>
          <w:rFonts w:ascii="Arial" w:cs="Arial" w:eastAsia="Arial" w:hAnsi="Arial"/>
          <w:sz w:val="24"/>
          <w:szCs w:val="24"/>
        </w:rPr>
        <w:t xml:space="preserve">Уголовное дело в отношении депутата Жогорку Кенеша может быть возбуждено только Генеральным прокурором.</w:t>
      </w:r>
    </w:p>
    <w:p>
      <w:pPr>
        <w:spacing w:after="120"/>
        <w:ind w:firstLine="397"/>
        <w:jc w:val="both"/>
      </w:pPr>
      <w:r>
        <w:rPr>
          <w:rFonts w:ascii="Arial" w:cs="Arial" w:eastAsia="Arial" w:hAnsi="Arial"/>
          <w:sz w:val="24"/>
          <w:szCs w:val="24"/>
        </w:rPr>
        <w:t xml:space="preserve">2. За посягательство на депутата виновные лица несут ответственность, предусмотренную законодательством Кыргызской Республики.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140. Порядок рассмотрения Жогорку Кенешем вопроса о даче согласия на привлечение депутата к уголовной ответственности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При поступлении представления Генерального прокурора, суда о даче согласия на привлечение депутата к уголовной ответственности Жогорку Кенеш в течение 48 часов во внеочередном порядке рассматривает вопрос о создании специальной депутатской комиссии.</w:t>
      </w:r>
    </w:p>
    <w:p>
      <w:pPr>
        <w:spacing w:after="120"/>
        <w:ind w:firstLine="397"/>
        <w:jc w:val="both"/>
      </w:pPr>
      <w:r>
        <w:rPr>
          <w:rFonts w:ascii="Arial" w:cs="Arial" w:eastAsia="Arial" w:hAnsi="Arial"/>
          <w:sz w:val="24"/>
          <w:szCs w:val="24"/>
        </w:rPr>
        <w:t xml:space="preserve">Специальная комиссия рассматривает представление не позднее чем в месячный срок. При необходимости от Генерального прокурора и суда могут быть истребованы дополнительные материалы.</w:t>
      </w:r>
    </w:p>
    <w:p>
      <w:pPr>
        <w:spacing w:after="120"/>
        <w:ind w:firstLine="397"/>
        <w:jc w:val="both"/>
      </w:pPr>
      <w:r>
        <w:rPr>
          <w:rFonts w:ascii="Arial" w:cs="Arial" w:eastAsia="Arial" w:hAnsi="Arial"/>
          <w:sz w:val="24"/>
          <w:szCs w:val="24"/>
        </w:rPr>
        <w:t xml:space="preserve">Специальная комиссия при рассмотрении вопроса обязана заслушать депутата, относительно которого решается вопрос, представителя прокуратуры, суда или заявителя (частного обвинителя) и в проекте решения ограничиться интерпретацией, оценкой или уточнением только указанных в представлении фактов.</w:t>
      </w:r>
    </w:p>
    <w:p>
      <w:pPr>
        <w:spacing w:after="120"/>
        <w:ind w:firstLine="397"/>
        <w:jc w:val="both"/>
      </w:pPr>
      <w:r>
        <w:rPr>
          <w:rFonts w:ascii="Arial" w:cs="Arial" w:eastAsia="Arial" w:hAnsi="Arial"/>
          <w:sz w:val="24"/>
          <w:szCs w:val="24"/>
        </w:rPr>
        <w:t xml:space="preserve">По итогам рассмотрения представления Генерального прокурора или суда специальная комиссия направляет в Координационный совет справку и проект решения комиссии для включения в повестку дня ближайшего заседания Жогорку Кенеша вопроса о привлечении депутата к уголовной ответственности.</w:t>
      </w:r>
    </w:p>
    <w:p>
      <w:pPr>
        <w:spacing w:after="120"/>
        <w:ind w:firstLine="397"/>
        <w:jc w:val="both"/>
      </w:pPr>
      <w:r>
        <w:rPr>
          <w:rFonts w:ascii="Arial" w:cs="Arial" w:eastAsia="Arial" w:hAnsi="Arial"/>
          <w:sz w:val="24"/>
          <w:szCs w:val="24"/>
        </w:rPr>
        <w:t xml:space="preserve">2. Рассмотрение вопроса Жогорку Кенешем начинается с доклада представителя специальной комиссии о результатах ее деятельности и проводится по процедуре полного обсуждения.</w:t>
      </w:r>
    </w:p>
    <w:p>
      <w:pPr>
        <w:spacing w:after="120"/>
        <w:ind w:firstLine="397"/>
        <w:jc w:val="both"/>
      </w:pPr>
      <w:r>
        <w:rPr>
          <w:rFonts w:ascii="Arial" w:cs="Arial" w:eastAsia="Arial" w:hAnsi="Arial"/>
          <w:sz w:val="24"/>
          <w:szCs w:val="24"/>
        </w:rPr>
        <w:t xml:space="preserve">В прениях по вопросу принимают участие представители фракции и депутат Жогорку Кенеша, относительно которого решается вопрос о даче согласия на привлечение к уголовной ответственности.</w:t>
      </w:r>
    </w:p>
    <w:p>
      <w:pPr>
        <w:spacing w:after="120"/>
        <w:ind w:firstLine="397"/>
        <w:jc w:val="both"/>
      </w:pPr>
      <w:r>
        <w:rPr>
          <w:rFonts w:ascii="Arial" w:cs="Arial" w:eastAsia="Arial" w:hAnsi="Arial"/>
          <w:sz w:val="24"/>
          <w:szCs w:val="24"/>
        </w:rPr>
        <w:t xml:space="preserve">3. Решение Жогорку Кенеша об удовлетворении представления Генерального прокурора или суда считается принятым, если за него проголосовало большинство от общего числа депутатов Жогорку Кенеша.</w:t>
      </w:r>
    </w:p>
    <w:p>
      <w:pPr>
        <w:spacing w:after="120"/>
        <w:ind w:firstLine="397"/>
        <w:jc w:val="both"/>
      </w:pPr>
      <w:r>
        <w:rPr>
          <w:rFonts w:ascii="Arial" w:cs="Arial" w:eastAsia="Arial" w:hAnsi="Arial"/>
          <w:sz w:val="24"/>
          <w:szCs w:val="24"/>
        </w:rPr>
        <w:t xml:space="preserve">4. Генеральная прокуратура и суд извещаются в трехдневный срок о принятии мотивированного постановления Жогорку Кенеша.</w:t>
      </w:r>
    </w:p>
    <w:p>
      <w:pPr>
        <w:spacing w:after="120"/>
        <w:ind w:firstLine="397"/>
        <w:jc w:val="both"/>
      </w:pPr>
      <w:r>
        <w:rPr>
          <w:rFonts w:ascii="Arial" w:cs="Arial" w:eastAsia="Arial" w:hAnsi="Arial"/>
          <w:sz w:val="24"/>
          <w:szCs w:val="24"/>
        </w:rPr>
        <w:t xml:space="preserve">Жогорку Кенеш при наличии оснований может пересмотреть свое решение.</w:t>
      </w:r>
    </w:p>
    <w:p>
      <w:pPr>
        <w:spacing w:after="120"/>
        <w:ind w:firstLine="397"/>
        <w:jc w:val="both"/>
      </w:pPr>
      <w:r>
        <w:rPr>
          <w:rFonts w:ascii="Arial" w:cs="Arial" w:eastAsia="Arial" w:hAnsi="Arial"/>
          <w:sz w:val="24"/>
          <w:szCs w:val="24"/>
        </w:rPr>
        <w:t xml:space="preserve">5. Генеральный прокурор или суд в 3-дневный срок со дня окончания производства по делу обязан сообщить Жогорку Кенешу о результатах расследования или рассмотрения дела.</w:t>
      </w:r>
    </w:p>
    <w:p>
      <w:pPr>
        <w:spacing w:after="120"/>
        <w:ind w:firstLine="397"/>
        <w:jc w:val="both"/>
      </w:pPr>
      <w:r>
        <w:rPr>
          <w:rFonts w:ascii="Arial" w:cs="Arial" w:eastAsia="Arial" w:hAnsi="Arial"/>
          <w:sz w:val="24"/>
          <w:szCs w:val="24"/>
        </w:rPr>
        <w:t xml:space="preserve">6. Отказ Жогорку Кенеша дать согласие на привлечение депутата Жогорку Кенеша к уголовной ответственности является обстоятельством, исключающим производство по уголовному делу в отношении данного депутата.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141. Признание утратившим силу постановления о даче согласия на привлечение депутата к уголовной ответственности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В случае поступления в Жогорку Кенеш уведомления о прекращении уголовного дела в отношении депутата, на которого ранее Жогорку Кенешем было дано согласие на привлечение к уголовной ответственности, Жогорку Кенеш на ближайшем заседании большинством голосов от присутствующих, но не менее чем 50 голосами депутатов, принимает постановление о признании утратившим силу ранее принятого постановления. Принятое постановление незамедлительно направляется Генеральному прокурору, а также, в случае необходимости, в соответствующий суд.</w:t>
      </w:r>
    </w:p>
    <w:p>
      <w:pPr>
        <w:spacing w:after="120"/>
        <w:ind w:firstLine="39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Глава 29
 Самороспуск Жогорку Кенеша. Назначение досрочных выборов в Жогорку Кенеш</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142. Самороспуск Жогорку Кенеша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Жогорку Кенеш может принять решение о самороспуске. Обоснованное предложение о самороспуске вправе внести фракция. Торага направляет в течение 2 дней предложение всем фракциям для предварительного рассмотрения и внесения предложений в течение 7 дней. После этого Торага назначает дату рассмотрения вопроса.</w:t>
      </w:r>
    </w:p>
    <w:p>
      <w:pPr>
        <w:spacing w:after="120"/>
        <w:ind w:firstLine="397"/>
        <w:jc w:val="both"/>
      </w:pPr>
      <w:r>
        <w:rPr>
          <w:rFonts w:ascii="Arial" w:cs="Arial" w:eastAsia="Arial" w:hAnsi="Arial"/>
          <w:sz w:val="24"/>
          <w:szCs w:val="24"/>
        </w:rPr>
        <w:t xml:space="preserve">2. Рассмотрение Жогорку Кенешем вопроса о самороспуске осуществляется по процедуре полного обсуждения.</w:t>
      </w:r>
    </w:p>
    <w:p>
      <w:pPr>
        <w:spacing w:after="120"/>
        <w:ind w:firstLine="397"/>
        <w:jc w:val="both"/>
      </w:pPr>
      <w:r>
        <w:rPr>
          <w:rFonts w:ascii="Arial" w:cs="Arial" w:eastAsia="Arial" w:hAnsi="Arial"/>
          <w:sz w:val="24"/>
          <w:szCs w:val="24"/>
        </w:rPr>
        <w:t xml:space="preserve">3. После завершения обсуждения, но не позднее 3 дней с начала обсуждения, проводится голосование по предложению о самороспуске Жогорку Кенеша.</w:t>
      </w:r>
    </w:p>
    <w:p>
      <w:pPr>
        <w:spacing w:after="120"/>
        <w:ind w:firstLine="397"/>
        <w:jc w:val="both"/>
      </w:pPr>
      <w:r>
        <w:rPr>
          <w:rFonts w:ascii="Arial" w:cs="Arial" w:eastAsia="Arial" w:hAnsi="Arial"/>
          <w:sz w:val="24"/>
          <w:szCs w:val="24"/>
        </w:rPr>
        <w:t xml:space="preserve">4. Решение Жогорку Кенеша о самороспуске принимается большинством не менее двух третей голосов от общего числа депутатов.</w:t>
      </w:r>
    </w:p>
    <w:p>
      <w:pPr>
        <w:spacing w:after="120"/>
        <w:ind w:firstLine="397"/>
        <w:jc w:val="both"/>
      </w:pPr>
      <w:r>
        <w:rPr>
          <w:rFonts w:ascii="Arial" w:cs="Arial" w:eastAsia="Arial" w:hAnsi="Arial"/>
          <w:sz w:val="24"/>
          <w:szCs w:val="24"/>
        </w:rPr>
        <w:t xml:space="preserve">5. Если постановление о самороспуске будет принято, Президент в 5-дневный срок со дня самороспуска Жогорку Кенеша назначает досрочные выборы. При этом выборы должны быть проведены не позднее 45 дней со дня назначения досрочных выборов.</w:t>
      </w:r>
    </w:p>
    <w:p>
      <w:pPr>
        <w:spacing w:after="120"/>
        <w:ind w:firstLine="397"/>
        <w:jc w:val="both"/>
      </w:pPr>
      <w:r>
        <w:rPr>
          <w:rFonts w:ascii="Arial" w:cs="Arial" w:eastAsia="Arial" w:hAnsi="Arial"/>
          <w:sz w:val="24"/>
          <w:szCs w:val="24"/>
        </w:rPr>
        <w:t xml:space="preserve">6. Жогорку Кенеш исполняет свои полномочия до первого заседания нового созыва.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143. Назначение досрочных выборов в Жогорку Кенеш</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Президент назначает досрочные выборы в Жогорку Кенеш:</w:t>
      </w:r>
    </w:p>
    <w:p>
      <w:pPr>
        <w:spacing w:after="120"/>
        <w:ind w:firstLine="397"/>
        <w:jc w:val="both"/>
      </w:pPr>
      <w:r>
        <w:rPr>
          <w:rFonts w:ascii="Arial" w:cs="Arial" w:eastAsia="Arial" w:hAnsi="Arial"/>
          <w:sz w:val="24"/>
          <w:szCs w:val="24"/>
        </w:rPr>
        <w:t xml:space="preserve">1) в случае самороспуска Жогорку Кенеша;</w:t>
      </w:r>
    </w:p>
    <w:p>
      <w:pPr>
        <w:spacing w:after="120"/>
        <w:ind w:firstLine="397"/>
        <w:jc w:val="both"/>
      </w:pPr>
      <w:r>
        <w:rPr>
          <w:rFonts w:ascii="Arial" w:cs="Arial" w:eastAsia="Arial" w:hAnsi="Arial"/>
          <w:sz w:val="24"/>
          <w:szCs w:val="24"/>
        </w:rPr>
        <w:t xml:space="preserve">2) в случае если Жогорку Кенешем в установленные настоящим Регламентом порядке и сроки не будут утверждена программа, определены структура и состав Правительства;</w:t>
      </w:r>
    </w:p>
    <w:p>
      <w:pPr>
        <w:spacing w:after="120"/>
        <w:ind w:firstLine="397"/>
        <w:jc w:val="both"/>
      </w:pPr>
      <w:r>
        <w:rPr>
          <w:rFonts w:ascii="Arial" w:cs="Arial" w:eastAsia="Arial" w:hAnsi="Arial"/>
          <w:sz w:val="24"/>
          <w:szCs w:val="24"/>
        </w:rPr>
        <w:t xml:space="preserve">3) в случае принятия им решения в соответствии с частью 1 статьи 86 Конституции.</w:t>
      </w:r>
    </w:p>
    <w:p>
      <w:pPr>
        <w:spacing w:after="120"/>
        <w:ind w:firstLine="39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Глава 30
 Этика и дисциплина депутатов и присутствующих на заседаниях Жогорку Кенеша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144. Депутатская этика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Каждый депутат Жогорку Кенеша при исполнении своих полномочий обязан избегать конфликта личных и общественных интересов (далее конфликт интересов).</w:t>
      </w:r>
    </w:p>
    <w:p>
      <w:pPr>
        <w:spacing w:after="120"/>
        <w:ind w:firstLine="397"/>
        <w:jc w:val="both"/>
      </w:pPr>
      <w:r>
        <w:rPr>
          <w:rFonts w:ascii="Arial" w:cs="Arial" w:eastAsia="Arial" w:hAnsi="Arial"/>
          <w:sz w:val="24"/>
          <w:szCs w:val="24"/>
        </w:rPr>
        <w:t xml:space="preserve">2. В случае возникновения конфликта интересов депутат обязан вести себя в соответствии с Кодексом депутатской этики. Депутат должен делать все, чтобы его добросовестность не вызывала у общественности сомнений и чтобы общественность имела возможность убедиться в этом.</w:t>
      </w:r>
    </w:p>
    <w:p>
      <w:pPr>
        <w:spacing w:after="120"/>
        <w:ind w:firstLine="397"/>
        <w:jc w:val="both"/>
      </w:pPr>
      <w:r>
        <w:rPr>
          <w:rFonts w:ascii="Arial" w:cs="Arial" w:eastAsia="Arial" w:hAnsi="Arial"/>
          <w:sz w:val="24"/>
          <w:szCs w:val="24"/>
        </w:rPr>
        <w:t xml:space="preserve">3. До начала рассмотрения любого вопроса или в ходе его рассмотрения на заседании Жогорку Кенеша, комитета, комиссии депутат, имеющий к данному вопросу личный интерес, обязан поставить в известность председательствующего на заседании о конфликте интересов и самоустраниться от дальнейшего обсуждения вопроса и голосования.</w:t>
      </w:r>
    </w:p>
    <w:p>
      <w:pPr>
        <w:spacing w:after="120"/>
        <w:ind w:firstLine="397"/>
        <w:jc w:val="both"/>
      </w:pPr>
      <w:r>
        <w:rPr>
          <w:rFonts w:ascii="Arial" w:cs="Arial" w:eastAsia="Arial" w:hAnsi="Arial"/>
          <w:sz w:val="24"/>
          <w:szCs w:val="24"/>
        </w:rPr>
        <w:t xml:space="preserve">4. В случае нарушения депутатом этих положений комитет, ведающий вопросами регламента, должен представить соответствующее заключение на рассмотрение Жогорку Кенеша.</w:t>
      </w:r>
    </w:p>
    <w:p>
      <w:pPr>
        <w:spacing w:after="120"/>
        <w:ind w:firstLine="397"/>
        <w:jc w:val="both"/>
      </w:pPr>
      <w:r>
        <w:rPr>
          <w:rFonts w:ascii="Arial" w:cs="Arial" w:eastAsia="Arial" w:hAnsi="Arial"/>
          <w:sz w:val="24"/>
          <w:szCs w:val="24"/>
        </w:rPr>
        <w:t xml:space="preserve">5. На заседаниях выступающий депутат не должен употреблять грубых оскорбительных выражений, непристойных и бранных слов, допускать необоснованные обвинения в чей-либо адрес, допускать высказывания, оскорбляющие честь и достоинство, деловую репутацию, использовать заведомо ложную информацию, призывать к незаконным действиям.</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145. Соблюдение дисциплины и норм этики в здании Жогорку Кенеша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Зал заседания Жогорку Кенеша является официальным местом проведения заседаний Жогорку Кенеша, в котором присутствующие соблюдают дисциплину, этику и установленные нормы поведения.</w:t>
      </w:r>
    </w:p>
    <w:p>
      <w:pPr>
        <w:spacing w:after="120"/>
        <w:ind w:firstLine="397"/>
        <w:jc w:val="both"/>
      </w:pPr>
      <w:r>
        <w:rPr>
          <w:rFonts w:ascii="Arial" w:cs="Arial" w:eastAsia="Arial" w:hAnsi="Arial"/>
          <w:sz w:val="24"/>
          <w:szCs w:val="24"/>
        </w:rPr>
        <w:t xml:space="preserve">2. Во время работы Жогорку Кенеша депутаты и присутствующие на его заседаниях лица носят одежду, соответствующую официальному характеру деятельности Жогорку Кенеша.</w:t>
      </w:r>
    </w:p>
    <w:p>
      <w:pPr>
        <w:spacing w:after="120"/>
        <w:ind w:firstLine="397"/>
        <w:jc w:val="both"/>
      </w:pPr>
      <w:r>
        <w:rPr>
          <w:rFonts w:ascii="Arial" w:cs="Arial" w:eastAsia="Arial" w:hAnsi="Arial"/>
          <w:sz w:val="24"/>
          <w:szCs w:val="24"/>
        </w:rPr>
        <w:t xml:space="preserve">3. Во время заседания запрещается использование средств мобильной связи.</w:t>
      </w:r>
    </w:p>
    <w:p>
      <w:pPr>
        <w:spacing w:after="120"/>
        <w:ind w:firstLine="397"/>
        <w:jc w:val="both"/>
      </w:pPr>
      <w:r>
        <w:rPr>
          <w:rFonts w:ascii="Arial" w:cs="Arial" w:eastAsia="Arial" w:hAnsi="Arial"/>
          <w:sz w:val="24"/>
          <w:szCs w:val="24"/>
        </w:rPr>
        <w:t xml:space="preserve">Депутатам, а также приглашенным и аккредитованным в Жогорку Кенеше лицам запрещается ношение оружия в здании Жогорку Кенеша.</w:t>
      </w:r>
    </w:p>
    <w:p>
      <w:pPr>
        <w:spacing w:after="120"/>
        <w:ind w:firstLine="397"/>
        <w:jc w:val="both"/>
      </w:pPr>
      <w:r>
        <w:rPr>
          <w:rFonts w:ascii="Arial" w:cs="Arial" w:eastAsia="Arial" w:hAnsi="Arial"/>
          <w:sz w:val="24"/>
          <w:szCs w:val="24"/>
        </w:rPr>
        <w:t xml:space="preserve">4. Приглашенным на заседания Жогорку Кенеша и его органов, а также аккредитованным лицам запрещается вносить и использовать плакаты, лозунги, громкоговорители, другие предметы, которые могут препятствовать проведению заседания. Эти лица должны соблюдать дисциплину, не нарушать порядок, воздерживаться от публичных проявлений своего отношения к происходящему в зале заседания.</w:t>
      </w:r>
    </w:p>
    <w:p>
      <w:pPr>
        <w:spacing w:after="120"/>
        <w:ind w:firstLine="397"/>
        <w:jc w:val="both"/>
      </w:pPr>
      <w:r>
        <w:rPr>
          <w:rFonts w:ascii="Arial" w:cs="Arial" w:eastAsia="Arial" w:hAnsi="Arial"/>
          <w:sz w:val="24"/>
          <w:szCs w:val="24"/>
        </w:rPr>
        <w:t xml:space="preserve">5. В случае нарушения установленного порядка указанные лица подлежат принудительному удалению из зала.</w:t>
      </w:r>
    </w:p>
    <w:p>
      <w:pPr>
        <w:spacing w:after="120"/>
        <w:ind w:firstLine="397"/>
        <w:jc w:val="both"/>
      </w:pPr>
      <w:r>
        <w:rPr>
          <w:rFonts w:ascii="Arial" w:cs="Arial" w:eastAsia="Arial" w:hAnsi="Arial"/>
          <w:i/>
          <w:iCs/>
          <w:sz w:val="24"/>
          <w:szCs w:val="24"/>
        </w:rPr>
        <w:t xml:space="preserve">(В редакции Закона КР от </w:t>
      </w:r>
      <w:hyperlink w:history="1" r:id="rIdkdzcb7os9yvb2frxjgb-4">
        <w:r>
          <w:rPr>
            <w:rFonts w:ascii="Arial" w:cs="Arial" w:eastAsia="Arial" w:hAnsi="Arial"/>
            <w:i/>
            <w:iCs/>
            <w:color w:val="1D4ED8"/>
            <w:sz w:val="24"/>
            <w:szCs w:val="24"/>
            <w:u w:val="single"/>
          </w:rPr>
          <w:t xml:space="preserve">13 декабря 2013 года № 220</w:t>
        </w:r>
      </w:hyperlink>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146. Меры, принимаемые в отношении депутатов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Если депутат на заседании своим поведением мешает проведению заседания Жогорку Кенеша, не принимает во внимание предупреждения председательствующего, вступает в пререкание с другими депутатами или участниками заседания, отклоняется от обсуждаемой темы, нарушает положения настоящего Регламента, к нему могут быть применены следующие меры воздействия:</w:t>
      </w:r>
    </w:p>
    <w:p>
      <w:pPr>
        <w:spacing w:after="120"/>
        <w:ind w:firstLine="397"/>
        <w:jc w:val="both"/>
      </w:pPr>
      <w:r>
        <w:rPr>
          <w:rFonts w:ascii="Arial" w:cs="Arial" w:eastAsia="Arial" w:hAnsi="Arial"/>
          <w:sz w:val="24"/>
          <w:szCs w:val="24"/>
        </w:rPr>
        <w:t xml:space="preserve">1) предупреждение;</w:t>
      </w:r>
    </w:p>
    <w:p>
      <w:pPr>
        <w:spacing w:after="120"/>
        <w:ind w:firstLine="397"/>
        <w:jc w:val="both"/>
      </w:pPr>
      <w:r>
        <w:rPr>
          <w:rFonts w:ascii="Arial" w:cs="Arial" w:eastAsia="Arial" w:hAnsi="Arial"/>
          <w:sz w:val="24"/>
          <w:szCs w:val="24"/>
        </w:rPr>
        <w:t xml:space="preserve">2) лишение слова при рассмотрении конкретного вопроса путем отключения микрофона;</w:t>
      </w:r>
    </w:p>
    <w:p>
      <w:pPr>
        <w:spacing w:after="120"/>
        <w:ind w:firstLine="397"/>
        <w:jc w:val="both"/>
      </w:pPr>
      <w:r>
        <w:rPr>
          <w:rFonts w:ascii="Arial" w:cs="Arial" w:eastAsia="Arial" w:hAnsi="Arial"/>
          <w:sz w:val="24"/>
          <w:szCs w:val="24"/>
        </w:rPr>
        <w:t xml:space="preserve">3) лишение слова на срок до конца заседания.</w:t>
      </w:r>
    </w:p>
    <w:p>
      <w:pPr>
        <w:spacing w:after="120"/>
        <w:ind w:firstLine="397"/>
        <w:jc w:val="both"/>
      </w:pPr>
      <w:r>
        <w:rPr>
          <w:rFonts w:ascii="Arial" w:cs="Arial" w:eastAsia="Arial" w:hAnsi="Arial"/>
          <w:sz w:val="24"/>
          <w:szCs w:val="24"/>
        </w:rPr>
        <w:t xml:space="preserve">2. При первом нарушении положений настоящей статьи председательствующий выносит предупреждение и обращается с требованием соблюдать порядок, установленный настоящим Регламентом. При повторном и последующих нарушениях к нему применяются меры воздействия, предусмотренные частью 1 настоящей статьи.</w:t>
      </w:r>
    </w:p>
    <w:p>
      <w:pPr>
        <w:spacing w:after="120"/>
        <w:ind w:firstLine="397"/>
        <w:jc w:val="both"/>
      </w:pPr>
      <w:r>
        <w:rPr>
          <w:rFonts w:ascii="Arial" w:cs="Arial" w:eastAsia="Arial" w:hAnsi="Arial"/>
          <w:sz w:val="24"/>
          <w:szCs w:val="24"/>
        </w:rPr>
        <w:t xml:space="preserve">3. В случае если депутат использует оскорбительные выражения и жесты, применяет физическую силу в отношении других лиц, его удаляют из зала, а материалы по данным действиям передаются в соответствующие органы.</w:t>
      </w:r>
    </w:p>
    <w:p>
      <w:pPr>
        <w:spacing w:after="120"/>
        <w:ind w:firstLine="397"/>
        <w:jc w:val="both"/>
      </w:pPr>
      <w:r>
        <w:rPr>
          <w:rFonts w:ascii="Arial" w:cs="Arial" w:eastAsia="Arial" w:hAnsi="Arial"/>
          <w:sz w:val="24"/>
          <w:szCs w:val="24"/>
        </w:rPr>
        <w:t xml:space="preserve">4. Меры, применяемые в отношении депутатов и присутствующих на заседаниях Жогорку Кенеша, фиксируются в протоколе заседания.</w:t>
      </w:r>
    </w:p>
    <w:p>
      <w:pPr>
        <w:spacing w:after="120"/>
        <w:ind w:firstLine="397"/>
        <w:jc w:val="both"/>
      </w:pPr>
      <w:r>
        <w:rPr>
          <w:rFonts w:ascii="Arial" w:cs="Arial" w:eastAsia="Arial" w:hAnsi="Arial"/>
          <w:sz w:val="24"/>
          <w:szCs w:val="24"/>
        </w:rPr>
        <w:t xml:space="preserve">5. Комитет, ведающий вопросами регламента, на основании данных председателей профильных комитетов, соответствующего подразделения Аппарата ежемесячно подводит итоги посещаемости депутатами заседаний Жогорку Кенеша и комитетов.</w:t>
      </w:r>
    </w:p>
    <w:p>
      <w:pPr>
        <w:spacing w:after="120"/>
        <w:ind w:firstLine="397"/>
        <w:jc w:val="both"/>
      </w:pPr>
      <w:r>
        <w:rPr>
          <w:rFonts w:ascii="Arial" w:cs="Arial" w:eastAsia="Arial" w:hAnsi="Arial"/>
          <w:sz w:val="24"/>
          <w:szCs w:val="24"/>
        </w:rPr>
        <w:t xml:space="preserve">По итогам обсуждения комитет передает списки депутатов, отсутствовавших на заседаниях без уважительной причины, Торага, который издает распоряжение о вычете из ежемесячных депутатских выплат 1/10 части за каждый день отсутствия.</w:t>
      </w:r>
    </w:p>
    <w:p>
      <w:pPr>
        <w:spacing w:after="120"/>
        <w:ind w:firstLine="397"/>
        <w:jc w:val="both"/>
      </w:pPr>
      <w:r>
        <w:rPr>
          <w:rFonts w:ascii="Arial" w:cs="Arial" w:eastAsia="Arial" w:hAnsi="Arial"/>
          <w:sz w:val="24"/>
          <w:szCs w:val="24"/>
        </w:rPr>
        <w:t xml:space="preserve">Списки депутатов, отсутствовавших без уважительной причины, оглашаются представителем комитета на заседании Жогорку Кенеша и публикуются на его сайте в течение одного дня со дня оглашения.</w:t>
      </w:r>
    </w:p>
    <w:p>
      <w:pPr>
        <w:spacing w:after="120"/>
        <w:ind w:firstLine="397"/>
        <w:jc w:val="both"/>
      </w:pPr>
      <w:r>
        <w:rPr>
          <w:rFonts w:ascii="Arial" w:cs="Arial" w:eastAsia="Arial" w:hAnsi="Arial"/>
          <w:sz w:val="24"/>
          <w:szCs w:val="24"/>
        </w:rPr>
        <w:t xml:space="preserve">6. В целях поддержания порядка на заседаниях комитетов, комиссий их председатели наделяются теми же правами, что и председательствующий на заседании Жогорку Кенеша, и могут применять меры, предусмотренные частью 1 настоящей статьи. Меры, применяемые в отношении депутатов на заседаниях комитетов, комиссий, фиксируются в протоколе заседаний и передаются для рассмотрения во фракции, членами которых являются эти депутаты.</w:t>
      </w:r>
    </w:p>
    <w:p>
      <w:pPr>
        <w:spacing w:after="120"/>
        <w:ind w:firstLine="397"/>
        <w:jc w:val="both"/>
      </w:pPr>
      <w:r>
        <w:rPr>
          <w:rFonts w:ascii="Arial" w:cs="Arial" w:eastAsia="Arial" w:hAnsi="Arial"/>
          <w:sz w:val="24"/>
          <w:szCs w:val="24"/>
        </w:rPr>
        <w:t xml:space="preserve">7. Члены комитета, ведающего вопросами регламента, вправе присутствовать на заседаниях фракций по вопросу этики поведения членов фракции.</w:t>
      </w:r>
    </w:p>
    <w:p>
      <w:pPr>
        <w:spacing w:after="120"/>
        <w:ind w:firstLine="39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Глава 31
 Международное и межпарламентское сотрудничество</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147. Межпарламентское сотрудничество</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Жогорку Кенеш может заключать с парламентами других государств и международными парламентскими организациями соглашения о сотрудничестве, которые подписываются уполномоченными лицами и подлежат утверждению Жогорку Кенешем.</w:t>
      </w:r>
    </w:p>
    <w:p>
      <w:pPr>
        <w:spacing w:after="120"/>
        <w:ind w:firstLine="397"/>
        <w:jc w:val="both"/>
      </w:pPr>
      <w:r>
        <w:rPr>
          <w:rFonts w:ascii="Arial" w:cs="Arial" w:eastAsia="Arial" w:hAnsi="Arial"/>
          <w:sz w:val="24"/>
          <w:szCs w:val="24"/>
        </w:rPr>
        <w:t xml:space="preserve">2. Депутаты Жогорку Кенеша участвуют в международном и межпарламентском сотрудничестве в составе государственных, парламентских, правительственных и других делегаций, а также по персональным приглашениям.</w:t>
      </w:r>
    </w:p>
    <w:p>
      <w:pPr>
        <w:spacing w:after="120"/>
        <w:ind w:firstLine="397"/>
        <w:jc w:val="both"/>
      </w:pPr>
      <w:r>
        <w:rPr>
          <w:rFonts w:ascii="Arial" w:cs="Arial" w:eastAsia="Arial" w:hAnsi="Arial"/>
          <w:sz w:val="24"/>
          <w:szCs w:val="24"/>
        </w:rPr>
        <w:t xml:space="preserve">3. Координацию международных и межпарламентских связей Жогорку Кенеша осуществляет профильный комитет в соответствии с планом международного и межпарламентского сотрудничества и ежегодным планом работы Жогорку Кенеша.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148. Полномочные представители Жогорку Кенеша в международных парламентских организациях</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Полномочные представители Жогорку Кенеша в международных парламентских организациях назначаются и освобождаются Торага из числа сотрудников отделов Аппарата, ведающих вопросами международного и межпарламентского сотрудничества, по представлению Руководителя Аппарата, согласованному с профильным комитетом.</w:t>
      </w:r>
    </w:p>
    <w:p>
      <w:pPr>
        <w:spacing w:after="120"/>
        <w:ind w:firstLine="397"/>
        <w:jc w:val="both"/>
      </w:pPr>
      <w:r>
        <w:rPr>
          <w:rFonts w:ascii="Arial" w:cs="Arial" w:eastAsia="Arial" w:hAnsi="Arial"/>
          <w:sz w:val="24"/>
          <w:szCs w:val="24"/>
        </w:rPr>
        <w:t xml:space="preserve">2. Статус, объем полномочий, материальное и финансовое обеспечение деятельности полномочных представителей Жогорку Кенеша определяются положением, утверждаемым Жогорку Кенешем.</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149. Рассмотрение рекомендательных законодательных актов межпарламентских организаций</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Рекомендательные законодательные акты (модельные законы), разработанные межпарламентскими организациями, рассматриваются комитетами, в компетенции которых находятся вопросы, регулируемые этими актами, а также комитетом, к ведению которого относятся вопросы межпарламентского сотрудничества.</w:t>
      </w:r>
    </w:p>
    <w:p>
      <w:pPr>
        <w:spacing w:after="120"/>
        <w:ind w:firstLine="397"/>
        <w:jc w:val="both"/>
      </w:pPr>
      <w:r>
        <w:rPr>
          <w:rFonts w:ascii="Arial" w:cs="Arial" w:eastAsia="Arial" w:hAnsi="Arial"/>
          <w:sz w:val="24"/>
          <w:szCs w:val="24"/>
        </w:rPr>
        <w:t xml:space="preserve">2. Жогорку Кенеш на основе заключений комитетов по модельным законам может принять решение:</w:t>
      </w:r>
    </w:p>
    <w:p>
      <w:pPr>
        <w:spacing w:after="120"/>
        <w:ind w:firstLine="397"/>
        <w:jc w:val="both"/>
      </w:pPr>
      <w:r>
        <w:rPr>
          <w:rFonts w:ascii="Arial" w:cs="Arial" w:eastAsia="Arial" w:hAnsi="Arial"/>
          <w:sz w:val="24"/>
          <w:szCs w:val="24"/>
        </w:rPr>
        <w:t xml:space="preserve">1) принять их к сведению;</w:t>
      </w:r>
    </w:p>
    <w:p>
      <w:pPr>
        <w:spacing w:after="120"/>
        <w:ind w:firstLine="397"/>
        <w:jc w:val="both"/>
      </w:pPr>
      <w:r>
        <w:rPr>
          <w:rFonts w:ascii="Arial" w:cs="Arial" w:eastAsia="Arial" w:hAnsi="Arial"/>
          <w:sz w:val="24"/>
          <w:szCs w:val="24"/>
        </w:rPr>
        <w:t xml:space="preserve">2) поручить разработку проекта закона на основе рекомендательных законодательных актов профильному комитету Жогорку Кенеша или Правительству.</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150. Межпарламентские комиссии, группы дружбы и постоянные парламентские делегации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Основные задачи, функции, порядок образования и деятельность межпарламентских комиссий, групп дружбы и постоянных парламентских делегаций Жогорку Кенеша в межпарламентских и международных организациях регламентируются положением и утверждаются Жогорку Кенешем большинством от числа присутствующих, но не менее чем 50 голосами депутатов.</w:t>
      </w:r>
    </w:p>
    <w:p>
      <w:pPr>
        <w:spacing w:after="120"/>
        <w:ind w:firstLine="397"/>
        <w:jc w:val="both"/>
      </w:pPr>
      <w:r>
        <w:rPr>
          <w:rFonts w:ascii="Arial" w:cs="Arial" w:eastAsia="Arial" w:hAnsi="Arial"/>
          <w:sz w:val="24"/>
          <w:szCs w:val="24"/>
        </w:rPr>
        <w:t xml:space="preserve">2. Проекты составов официальных парламентских делегаций, направляемых за рубеж, формируются профильным комитетом с учетом предложений парламентских фракций, групп дружбы и утверждаются Координационным советом.</w:t>
      </w:r>
    </w:p>
    <w:p>
      <w:pPr>
        <w:spacing w:after="120"/>
        <w:ind w:firstLine="397"/>
        <w:jc w:val="both"/>
      </w:pPr>
      <w:r>
        <w:rPr>
          <w:rFonts w:ascii="Arial" w:cs="Arial" w:eastAsia="Arial" w:hAnsi="Arial"/>
          <w:sz w:val="24"/>
          <w:szCs w:val="24"/>
        </w:rPr>
        <w:t xml:space="preserve">3. Выезд депутата в страны ближнего и дальнего зарубежья в соответствии с международными договорами, соглашениями, программами на основании приглашения осуществляется по решению профильного комитета согласно резолюции Торага или его заместителя.</w:t>
      </w:r>
    </w:p>
    <w:p>
      <w:pPr>
        <w:spacing w:after="120"/>
        <w:ind w:firstLine="397"/>
        <w:jc w:val="both"/>
      </w:pPr>
      <w:r>
        <w:rPr>
          <w:rFonts w:ascii="Arial" w:cs="Arial" w:eastAsia="Arial" w:hAnsi="Arial"/>
          <w:sz w:val="24"/>
          <w:szCs w:val="24"/>
        </w:rPr>
        <w:t xml:space="preserve">Выезд депутата в зарубежные командировки по персональным приглашениям с оплатой всех расходов приглашающей стороной осуществляется на основании резолюции Торага или его заместителей.</w:t>
      </w:r>
    </w:p>
    <w:p>
      <w:pPr>
        <w:spacing w:after="120"/>
        <w:ind w:firstLine="397"/>
        <w:jc w:val="both"/>
      </w:pPr>
      <w:r>
        <w:rPr>
          <w:rFonts w:ascii="Arial" w:cs="Arial" w:eastAsia="Arial" w:hAnsi="Arial"/>
          <w:sz w:val="24"/>
          <w:szCs w:val="24"/>
        </w:rPr>
        <w:t xml:space="preserve">4. Для приема делегаций зарубежных парламентов, межпарламентских организаций Жогорку Кенеш утверждает единый порядок финансового и организационно-технического обеспечения, который распространяется на депутатов, выезжающих за рубеж в рамках межпарламентских комиссий или в составе официальных парламентских делегаций.</w:t>
      </w:r>
    </w:p>
    <w:p>
      <w:pPr>
        <w:spacing w:after="120"/>
        <w:ind w:firstLine="39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РАЗДЕЛ VIII
 ВЗАИМОДЕЙСТВИЕ ЖОГОРКУ КЕНЕША С ИЗБИРАТЕЛЯМИ, ГОСУДАРСТВЕННЫМИ ОРГАНАМИ, ОРГАНАМИ МЕСТНОГО
 САМОУПРАВЛЕНИЯ И ГРАЖДАНСКИМ ОБЩЕСТВОМ</w:t>
      </w:r>
    </w:p>
    <w:p>
      <w:pPr>
        <w:spacing w:after="120" w:before="200"/>
        <w:ind w:firstLine="397"/>
        <w:jc w:val="center"/>
      </w:pPr>
      <w:r>
        <w:rPr>
          <w:rFonts w:ascii="Arial" w:cs="Arial" w:eastAsia="Arial" w:hAnsi="Arial"/>
          <w:b/>
          <w:bCs/>
          <w:sz w:val="32"/>
          <w:szCs w:val="32"/>
        </w:rPr>
        <w:t xml:space="preserve">Глава 32
 Работа с избирателями</w:t>
      </w:r>
    </w:p>
    <w:p>
      <w:pPr>
        <w:spacing w:after="120" w:before="200"/>
        <w:ind w:firstLine="397"/>
        <w:jc w:val="center"/>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151. Формы и методы работы с избирателями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Жогорку Кенеш, его органы, депутаты во время сессии и в период между сессиями организуют работу с избирателями посредством:</w:t>
      </w:r>
    </w:p>
    <w:p>
      <w:pPr>
        <w:spacing w:after="120"/>
        <w:ind w:firstLine="397"/>
        <w:jc w:val="both"/>
      </w:pPr>
      <w:r>
        <w:rPr>
          <w:rFonts w:ascii="Arial" w:cs="Arial" w:eastAsia="Arial" w:hAnsi="Arial"/>
          <w:sz w:val="24"/>
          <w:szCs w:val="24"/>
        </w:rPr>
        <w:t xml:space="preserve">1) приема избирателей;</w:t>
      </w:r>
    </w:p>
    <w:p>
      <w:pPr>
        <w:spacing w:after="120"/>
        <w:ind w:firstLine="397"/>
        <w:jc w:val="both"/>
      </w:pPr>
      <w:r>
        <w:rPr>
          <w:rFonts w:ascii="Arial" w:cs="Arial" w:eastAsia="Arial" w:hAnsi="Arial"/>
          <w:sz w:val="24"/>
          <w:szCs w:val="24"/>
        </w:rPr>
        <w:t xml:space="preserve">2) рассмотрения предложений, заявлений, ходатайств;</w:t>
      </w:r>
    </w:p>
    <w:p>
      <w:pPr>
        <w:spacing w:after="120"/>
        <w:ind w:firstLine="397"/>
        <w:jc w:val="both"/>
      </w:pPr>
      <w:r>
        <w:rPr>
          <w:rFonts w:ascii="Arial" w:cs="Arial" w:eastAsia="Arial" w:hAnsi="Arial"/>
          <w:sz w:val="24"/>
          <w:szCs w:val="24"/>
        </w:rPr>
        <w:t xml:space="preserve">3) проведения собраний, конференций, встреч, "круглых столов", семинаров, совещаний, заседаний, в том числе выездных, дня открытых дверей и других мероприятий;</w:t>
      </w:r>
    </w:p>
    <w:p>
      <w:pPr>
        <w:spacing w:after="120"/>
        <w:ind w:firstLine="397"/>
        <w:jc w:val="both"/>
      </w:pPr>
      <w:r>
        <w:rPr>
          <w:rFonts w:ascii="Arial" w:cs="Arial" w:eastAsia="Arial" w:hAnsi="Arial"/>
          <w:sz w:val="24"/>
          <w:szCs w:val="24"/>
        </w:rPr>
        <w:t xml:space="preserve">4) рассмотрения и принятия законодательных предложений граждан и их объединений;</w:t>
      </w:r>
    </w:p>
    <w:p>
      <w:pPr>
        <w:spacing w:after="120"/>
        <w:ind w:firstLine="397"/>
        <w:jc w:val="both"/>
      </w:pPr>
      <w:r>
        <w:rPr>
          <w:rFonts w:ascii="Arial" w:cs="Arial" w:eastAsia="Arial" w:hAnsi="Arial"/>
          <w:sz w:val="24"/>
          <w:szCs w:val="24"/>
        </w:rPr>
        <w:t xml:space="preserve">5) рассмотрения обращений граждан о проведении парламентского расследования по нарушениям органами государственной власти, органами местного самоуправления прав граждан;</w:t>
      </w:r>
    </w:p>
    <w:p>
      <w:pPr>
        <w:spacing w:after="120"/>
        <w:ind w:firstLine="397"/>
        <w:jc w:val="both"/>
      </w:pPr>
      <w:r>
        <w:rPr>
          <w:rFonts w:ascii="Arial" w:cs="Arial" w:eastAsia="Arial" w:hAnsi="Arial"/>
          <w:sz w:val="24"/>
          <w:szCs w:val="24"/>
        </w:rPr>
        <w:t xml:space="preserve">6) проведения парламентских слушаний по законопроектам и общественно значимым вопросам;</w:t>
      </w:r>
    </w:p>
    <w:p>
      <w:pPr>
        <w:spacing w:after="120"/>
        <w:ind w:firstLine="397"/>
        <w:jc w:val="both"/>
      </w:pPr>
      <w:r>
        <w:rPr>
          <w:rFonts w:ascii="Arial" w:cs="Arial" w:eastAsia="Arial" w:hAnsi="Arial"/>
          <w:sz w:val="24"/>
          <w:szCs w:val="24"/>
        </w:rPr>
        <w:t xml:space="preserve">7) направления по жалобам избирателей парламентских и депутатских запросов в государственные органы, органы местного самоуправления.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152. Порядок работы с избирателями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Для обеспечения работы фракций, депутатов Жогорку Кенеша с избирателями в регионах местные государственные администрации выделяют специальные помещения для встреч с ними.</w:t>
      </w:r>
    </w:p>
    <w:p>
      <w:pPr>
        <w:spacing w:after="120"/>
        <w:ind w:firstLine="397"/>
        <w:jc w:val="both"/>
      </w:pPr>
      <w:r>
        <w:rPr>
          <w:rFonts w:ascii="Arial" w:cs="Arial" w:eastAsia="Arial" w:hAnsi="Arial"/>
          <w:sz w:val="24"/>
          <w:szCs w:val="24"/>
        </w:rPr>
        <w:t xml:space="preserve">2. Порядок работы депутатов с избирателями, процедуры обращения депутатов в органы государственной власти и органы местного самоуправления, на предприятия, в учреждения и организации, вопросы гарантий представительской деятельности депутата определяются также законом о статусе депутатов и настоящим Регламентом.</w:t>
      </w:r>
    </w:p>
    <w:p>
      <w:pPr>
        <w:spacing w:after="120"/>
        <w:ind w:firstLine="397"/>
        <w:jc w:val="both"/>
      </w:pPr>
      <w:r>
        <w:rPr>
          <w:rFonts w:ascii="Arial" w:cs="Arial" w:eastAsia="Arial" w:hAnsi="Arial"/>
          <w:sz w:val="24"/>
          <w:szCs w:val="24"/>
        </w:rPr>
        <w:t xml:space="preserve">3. Фракция организует деятельность своих членов по работе с избирателями и исполнению представительской функции депутатов Жогорку Кенеша по следующим вопросам:</w:t>
      </w:r>
    </w:p>
    <w:p>
      <w:pPr>
        <w:spacing w:after="120"/>
        <w:ind w:firstLine="397"/>
        <w:jc w:val="both"/>
      </w:pPr>
      <w:r>
        <w:rPr>
          <w:rFonts w:ascii="Arial" w:cs="Arial" w:eastAsia="Arial" w:hAnsi="Arial"/>
          <w:sz w:val="24"/>
          <w:szCs w:val="24"/>
        </w:rPr>
        <w:t xml:space="preserve">1) своевременное, объективное и полное рассмотрение обращений, предложений, заявлений, поступивших в адрес фракции, принятие по ним необходимых мер и взаимодействие по этим вопросам с комитетами Жогорку Кенеша;</w:t>
      </w:r>
    </w:p>
    <w:p>
      <w:pPr>
        <w:spacing w:after="120"/>
        <w:ind w:firstLine="397"/>
        <w:jc w:val="both"/>
      </w:pPr>
      <w:r>
        <w:rPr>
          <w:rFonts w:ascii="Arial" w:cs="Arial" w:eastAsia="Arial" w:hAnsi="Arial"/>
          <w:sz w:val="24"/>
          <w:szCs w:val="24"/>
        </w:rPr>
        <w:t xml:space="preserve">2) личный прием избирателей депутатами, являющимися членами фракции, при обращении избирателей в адрес этой фракции;</w:t>
      </w:r>
    </w:p>
    <w:p>
      <w:pPr>
        <w:spacing w:after="120"/>
        <w:ind w:firstLine="397"/>
        <w:jc w:val="both"/>
      </w:pPr>
      <w:r>
        <w:rPr>
          <w:rFonts w:ascii="Arial" w:cs="Arial" w:eastAsia="Arial" w:hAnsi="Arial"/>
          <w:sz w:val="24"/>
          <w:szCs w:val="24"/>
        </w:rPr>
        <w:t xml:space="preserve">3) оказание содействия депутатам в решении вопросов по обращениям, поступившим в их адрес, в целях своевременного, объективного и полного их рассмотрения и принятие по ним необходимых мер;</w:t>
      </w:r>
    </w:p>
    <w:p>
      <w:pPr>
        <w:spacing w:after="120"/>
        <w:ind w:firstLine="397"/>
        <w:jc w:val="both"/>
      </w:pPr>
      <w:r>
        <w:rPr>
          <w:rFonts w:ascii="Arial" w:cs="Arial" w:eastAsia="Arial" w:hAnsi="Arial"/>
          <w:sz w:val="24"/>
          <w:szCs w:val="24"/>
        </w:rPr>
        <w:t xml:space="preserve">4) проведение встреч депутатов - членов фракции с избирателями, проживающими в различных регионах страны, путем закрепления за депутатами соответствующих регионов;</w:t>
      </w:r>
    </w:p>
    <w:p>
      <w:pPr>
        <w:spacing w:after="120"/>
        <w:ind w:firstLine="397"/>
        <w:jc w:val="both"/>
      </w:pPr>
      <w:r>
        <w:rPr>
          <w:rFonts w:ascii="Arial" w:cs="Arial" w:eastAsia="Arial" w:hAnsi="Arial"/>
          <w:sz w:val="24"/>
          <w:szCs w:val="24"/>
        </w:rPr>
        <w:t xml:space="preserve">5) проведение по инициативе и с участием членов фракции собраний, конференций, встреч и других мероприятий с государственными органами, органами местного самоуправления, представителями политических партий, некоммерческих организаций и средств массовой информации;</w:t>
      </w:r>
    </w:p>
    <w:p>
      <w:pPr>
        <w:spacing w:after="120"/>
        <w:ind w:firstLine="397"/>
        <w:jc w:val="both"/>
      </w:pPr>
      <w:r>
        <w:rPr>
          <w:rFonts w:ascii="Arial" w:cs="Arial" w:eastAsia="Arial" w:hAnsi="Arial"/>
          <w:sz w:val="24"/>
          <w:szCs w:val="24"/>
        </w:rPr>
        <w:t xml:space="preserve">6) обобщение и анализ поступивших обращений на имя конкретных депутатов и в адрес фракции;</w:t>
      </w:r>
    </w:p>
    <w:p>
      <w:pPr>
        <w:spacing w:after="120"/>
        <w:ind w:firstLine="397"/>
        <w:jc w:val="both"/>
      </w:pPr>
      <w:r>
        <w:rPr>
          <w:rFonts w:ascii="Arial" w:cs="Arial" w:eastAsia="Arial" w:hAnsi="Arial"/>
          <w:sz w:val="24"/>
          <w:szCs w:val="24"/>
        </w:rPr>
        <w:t xml:space="preserve">7) обобщение и анализ проведенных с участием фракции мероприятий, направленных на выполнение представительской функции;</w:t>
      </w:r>
    </w:p>
    <w:p>
      <w:pPr>
        <w:spacing w:after="120"/>
        <w:ind w:firstLine="397"/>
        <w:jc w:val="both"/>
      </w:pPr>
      <w:r>
        <w:rPr>
          <w:rFonts w:ascii="Arial" w:cs="Arial" w:eastAsia="Arial" w:hAnsi="Arial"/>
          <w:sz w:val="24"/>
          <w:szCs w:val="24"/>
        </w:rPr>
        <w:t xml:space="preserve">8) информирование избирателей и средств массовой информации о состоянии работы с обращениями граждан и работы фракции в Жогорку Кенеше.</w:t>
      </w:r>
    </w:p>
    <w:p>
      <w:pPr>
        <w:spacing w:after="120"/>
        <w:ind w:firstLine="397"/>
        <w:jc w:val="both"/>
      </w:pPr>
      <w:r>
        <w:rPr>
          <w:rFonts w:ascii="Arial" w:cs="Arial" w:eastAsia="Arial" w:hAnsi="Arial"/>
          <w:sz w:val="24"/>
          <w:szCs w:val="24"/>
        </w:rPr>
        <w:t xml:space="preserve">4. Порядок работы фракции с избирателями определяется положением фракции.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153. Взаимодействие и сотрудничество Жогорку Кенеша с государственными органами, органами местного самоуправления, организациями гражданского общества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Жогорку Кенеш, его органы, депутаты осуществляют взаимодействие и сотрудничество в соответствии с формами и методами работы, определенными настоящим Регламентом, и планами работ:</w:t>
      </w:r>
    </w:p>
    <w:p>
      <w:pPr>
        <w:spacing w:after="120"/>
        <w:ind w:firstLine="397"/>
        <w:jc w:val="both"/>
      </w:pPr>
      <w:r>
        <w:rPr>
          <w:rFonts w:ascii="Arial" w:cs="Arial" w:eastAsia="Arial" w:hAnsi="Arial"/>
          <w:sz w:val="24"/>
          <w:szCs w:val="24"/>
        </w:rPr>
        <w:t xml:space="preserve">1) с государственными органами;</w:t>
      </w:r>
    </w:p>
    <w:p>
      <w:pPr>
        <w:spacing w:after="120"/>
        <w:ind w:firstLine="397"/>
        <w:jc w:val="both"/>
      </w:pPr>
      <w:r>
        <w:rPr>
          <w:rFonts w:ascii="Arial" w:cs="Arial" w:eastAsia="Arial" w:hAnsi="Arial"/>
          <w:sz w:val="24"/>
          <w:szCs w:val="24"/>
        </w:rPr>
        <w:t xml:space="preserve">2) с органами местного самоуправления, в том числе с городскими, районными, айылными кенешами;</w:t>
      </w:r>
    </w:p>
    <w:p>
      <w:pPr>
        <w:spacing w:after="120"/>
        <w:ind w:firstLine="397"/>
        <w:jc w:val="both"/>
      </w:pPr>
      <w:r>
        <w:rPr>
          <w:rFonts w:ascii="Arial" w:cs="Arial" w:eastAsia="Arial" w:hAnsi="Arial"/>
          <w:sz w:val="24"/>
          <w:szCs w:val="24"/>
        </w:rPr>
        <w:t xml:space="preserve">3) с общественными советами министерств, государственных комитетов и административных ведомств;</w:t>
      </w:r>
    </w:p>
    <w:p>
      <w:pPr>
        <w:spacing w:after="120"/>
        <w:ind w:firstLine="397"/>
        <w:jc w:val="both"/>
      </w:pPr>
      <w:r>
        <w:rPr>
          <w:rFonts w:ascii="Arial" w:cs="Arial" w:eastAsia="Arial" w:hAnsi="Arial"/>
          <w:sz w:val="24"/>
          <w:szCs w:val="24"/>
        </w:rPr>
        <w:t xml:space="preserve">4) с национальными, этническими, религиозными, специальными и другими неправительственными организациями;</w:t>
      </w:r>
    </w:p>
    <w:p>
      <w:pPr>
        <w:spacing w:after="120"/>
        <w:ind w:firstLine="397"/>
        <w:jc w:val="both"/>
      </w:pPr>
      <w:r>
        <w:rPr>
          <w:rFonts w:ascii="Arial" w:cs="Arial" w:eastAsia="Arial" w:hAnsi="Arial"/>
          <w:sz w:val="24"/>
          <w:szCs w:val="24"/>
        </w:rPr>
        <w:t xml:space="preserve">5) с международными организациями и фондами;</w:t>
      </w:r>
    </w:p>
    <w:p>
      <w:pPr>
        <w:spacing w:after="120"/>
        <w:ind w:firstLine="397"/>
        <w:jc w:val="both"/>
      </w:pPr>
      <w:r>
        <w:rPr>
          <w:rFonts w:ascii="Arial" w:cs="Arial" w:eastAsia="Arial" w:hAnsi="Arial"/>
          <w:sz w:val="24"/>
          <w:szCs w:val="24"/>
        </w:rPr>
        <w:t xml:space="preserve">6) с политическими партиями.</w:t>
      </w:r>
    </w:p>
    <w:p>
      <w:pPr>
        <w:spacing w:after="120"/>
        <w:ind w:firstLine="397"/>
        <w:jc w:val="both"/>
      </w:pPr>
      <w:r>
        <w:rPr>
          <w:rFonts w:ascii="Arial" w:cs="Arial" w:eastAsia="Arial" w:hAnsi="Arial"/>
          <w:sz w:val="24"/>
          <w:szCs w:val="24"/>
        </w:rPr>
        <w:t xml:space="preserve">2. Ежегодно соответствующее подразделение Аппарата проводит качественный и количественный анализ работы Жогорку Кенеша, его органов, депутатов с избирателями в соответствии с положением, утверждаемым Жогорку Кенешем.</w:t>
      </w:r>
    </w:p>
    <w:p>
      <w:pPr>
        <w:spacing w:after="120"/>
        <w:ind w:firstLine="397"/>
        <w:jc w:val="both"/>
      </w:pPr>
      <w:r>
        <w:rPr>
          <w:rFonts w:ascii="Arial" w:cs="Arial" w:eastAsia="Arial" w:hAnsi="Arial"/>
          <w:sz w:val="24"/>
          <w:szCs w:val="24"/>
        </w:rPr>
        <w:t xml:space="preserve">3. Ежегодный анализ работы с избирателями рассматривается депутатами на заседании Жогорку Кенеша.</w:t>
      </w:r>
    </w:p>
    <w:p>
      <w:pPr>
        <w:spacing w:after="240"/>
        <w:ind w:firstLine="397"/>
        <w:jc w:val="both"/>
      </w:pPr>
      <w:r>
        <w:rPr>
          <w:rFonts w:ascii="Arial" w:cs="Arial" w:eastAsia="Arial" w:hAnsi="Arial"/>
          <w:i/>
          <w:iCs/>
          <w:sz w:val="24"/>
          <w:szCs w:val="24"/>
        </w:rPr>
        <w:t xml:space="preserve">(В редакции Закона КР от </w:t>
      </w:r>
      <w:hyperlink w:history="1" r:id="rIdl9ikujiyw1bafmtpbpbtf">
        <w:r>
          <w:rPr>
            <w:rFonts w:ascii="Arial" w:cs="Arial" w:eastAsia="Arial" w:hAnsi="Arial"/>
            <w:i/>
            <w:iCs/>
            <w:color w:val="1D4ED8"/>
            <w:sz w:val="24"/>
            <w:szCs w:val="24"/>
            <w:u w:val="single"/>
          </w:rPr>
          <w:t xml:space="preserve">15 апреля 2015 года № 82</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Глава 33
 Обеспечение открытости и прозрачности деятельности Жогорку Кенеша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154. Открытость и гласность в законодательной деятельности Жогорку Кенеша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Представители организаций гражданского общества, эксперты и другие заинтересованные стороны вправе вносить депутатам, комитетам, рабочим группам предложения к проекту закона до его рассмотрения Жогорку Кенешем в первом чтении.</w:t>
      </w:r>
    </w:p>
    <w:p>
      <w:pPr>
        <w:spacing w:after="120"/>
        <w:ind w:firstLine="397"/>
        <w:jc w:val="both"/>
      </w:pPr>
      <w:r>
        <w:rPr>
          <w:rFonts w:ascii="Arial" w:cs="Arial" w:eastAsia="Arial" w:hAnsi="Arial"/>
          <w:sz w:val="24"/>
          <w:szCs w:val="24"/>
        </w:rPr>
        <w:t xml:space="preserve">2. Ко второму чтению в срок, указанный в постановлении о принятии проекта закона в первом чтении, представители организаций гражданского общества, эксперты и другие заинтересованные стороны вправе вносить предложения в Жогорку Кенеш через депутатов или Правительство.</w:t>
      </w:r>
    </w:p>
    <w:p>
      <w:pPr>
        <w:spacing w:after="120"/>
        <w:ind w:firstLine="397"/>
        <w:jc w:val="both"/>
      </w:pPr>
      <w:r>
        <w:rPr>
          <w:rFonts w:ascii="Arial" w:cs="Arial" w:eastAsia="Arial" w:hAnsi="Arial"/>
          <w:sz w:val="24"/>
          <w:szCs w:val="24"/>
        </w:rPr>
        <w:t xml:space="preserve">3. Ответственные комитеты вправе:</w:t>
      </w:r>
    </w:p>
    <w:p>
      <w:pPr>
        <w:spacing w:after="120"/>
        <w:ind w:firstLine="397"/>
        <w:jc w:val="both"/>
      </w:pPr>
      <w:r>
        <w:rPr>
          <w:rFonts w:ascii="Arial" w:cs="Arial" w:eastAsia="Arial" w:hAnsi="Arial"/>
          <w:sz w:val="24"/>
          <w:szCs w:val="24"/>
        </w:rPr>
        <w:t xml:space="preserve">1) приглашать представителей гражданского общества на свои заседания для обсуждения проектов законов;</w:t>
      </w:r>
    </w:p>
    <w:p>
      <w:pPr>
        <w:spacing w:after="120"/>
        <w:ind w:firstLine="397"/>
        <w:jc w:val="both"/>
      </w:pPr>
      <w:r>
        <w:rPr>
          <w:rFonts w:ascii="Arial" w:cs="Arial" w:eastAsia="Arial" w:hAnsi="Arial"/>
          <w:sz w:val="24"/>
          <w:szCs w:val="24"/>
        </w:rPr>
        <w:t xml:space="preserve">2) привлекать к работе рабочих групп по разработке законопроектов независимых экспертов.</w:t>
      </w:r>
    </w:p>
    <w:p>
      <w:pPr>
        <w:spacing w:after="120"/>
        <w:ind w:firstLine="397"/>
        <w:jc w:val="both"/>
      </w:pPr>
      <w:r>
        <w:rPr>
          <w:rFonts w:ascii="Arial" w:cs="Arial" w:eastAsia="Arial" w:hAnsi="Arial"/>
          <w:sz w:val="24"/>
          <w:szCs w:val="24"/>
        </w:rPr>
        <w:t xml:space="preserve">4. Жогорку Кенеш в пределах предусмотренных фондов вправе заключать срочные трудовые договора с экспертами, привлеченными для работы над законопроектами.</w:t>
      </w:r>
    </w:p>
    <w:p>
      <w:pPr>
        <w:spacing w:after="120"/>
        <w:ind w:firstLine="397"/>
        <w:jc w:val="both"/>
      </w:pPr>
      <w:r>
        <w:rPr>
          <w:rFonts w:ascii="Arial" w:cs="Arial" w:eastAsia="Arial" w:hAnsi="Arial"/>
          <w:sz w:val="24"/>
          <w:szCs w:val="24"/>
        </w:rPr>
        <w:t xml:space="preserve">5. Жогорку Кенеш вправе образовывать постоянно действующий общественный совет по проведению мониторинга принятия и исполнения законов и выработки рекомендаций, структура и полномочия которого определяются положением, утверждаемым Жогорку Кенешем.</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155. Общественная экспертиза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Независимые эксперты, представители научно-исследовательских учреждений, организации гражданского общества могут направлять в Жогорку Кенеш, фракции и комитеты результаты общественной экспертизы (экспертные заключения, анализы, мнения, оценки, предложения, включая правовую, правозащитную, гендерную, экологическую, антикоррупционную и другие виды экспертиз) по проекту закона, который находится на рассмотрении депутатов.</w:t>
      </w:r>
    </w:p>
    <w:p>
      <w:pPr>
        <w:spacing w:after="120"/>
        <w:ind w:firstLine="397"/>
        <w:jc w:val="both"/>
      </w:pPr>
      <w:r>
        <w:rPr>
          <w:rFonts w:ascii="Arial" w:cs="Arial" w:eastAsia="Arial" w:hAnsi="Arial"/>
          <w:sz w:val="24"/>
          <w:szCs w:val="24"/>
        </w:rPr>
        <w:t xml:space="preserve">2. Предложения, представляемые в комитеты, должны быть лаконичными, четко сформулированными, содержать анализ предмета экспертизы, рекомендации и краткие сведения об организации или лице-заявителе.</w:t>
      </w:r>
    </w:p>
    <w:p>
      <w:pPr>
        <w:spacing w:after="120"/>
        <w:ind w:firstLine="397"/>
        <w:jc w:val="both"/>
      </w:pPr>
      <w:r>
        <w:rPr>
          <w:rFonts w:ascii="Arial" w:cs="Arial" w:eastAsia="Arial" w:hAnsi="Arial"/>
          <w:sz w:val="24"/>
          <w:szCs w:val="24"/>
        </w:rPr>
        <w:t xml:space="preserve">3. Общественная экспертиза рассматривается ответственным комитетом на заседании, на которое приглашаются лица, проводившие экспертизу, для дачи ими разъяснений, внесения предложений и предоставления дополнительной информации.</w:t>
      </w:r>
    </w:p>
    <w:p>
      <w:pPr>
        <w:spacing w:after="120"/>
        <w:ind w:firstLine="397"/>
        <w:jc w:val="both"/>
      </w:pPr>
      <w:r>
        <w:rPr>
          <w:rFonts w:ascii="Arial" w:cs="Arial" w:eastAsia="Arial" w:hAnsi="Arial"/>
          <w:sz w:val="24"/>
          <w:szCs w:val="24"/>
        </w:rPr>
        <w:t xml:space="preserve">4. По итогам рассмотрения результатов общественной экспертизы комитет направляет заявителям обоснованный ответ о принятых или отклоненных предложениях.</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156. Формы и методы обеспечения открытости и гласности деятельности Жогорку Кенеша в работе с гражданским обществом</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Граждане и представители гражданского общества имеют право присутствовать на открытых заседаниях Жогорку Кенеша и его органов в порядке, предусмотренном положением, утверждаемым Жогорку Кенешем.</w:t>
      </w:r>
    </w:p>
    <w:p>
      <w:pPr>
        <w:spacing w:after="120"/>
        <w:ind w:firstLine="397"/>
        <w:jc w:val="both"/>
      </w:pPr>
      <w:r>
        <w:rPr>
          <w:rFonts w:ascii="Arial" w:cs="Arial" w:eastAsia="Arial" w:hAnsi="Arial"/>
          <w:sz w:val="24"/>
          <w:szCs w:val="24"/>
        </w:rPr>
        <w:t xml:space="preserve">2. Для ознакомления с работой Жогорку Кенеша и обеспечения прозрачности его деятельности граждане и представители иностранных государств, международных организаций, гражданского общества, учебных заведений вправе посещать Жогорку Кенеш в порядке, определенном специальным положением.</w:t>
      </w:r>
    </w:p>
    <w:p>
      <w:pPr>
        <w:spacing w:after="120"/>
        <w:ind w:firstLine="397"/>
        <w:jc w:val="both"/>
      </w:pPr>
      <w:r>
        <w:rPr>
          <w:rFonts w:ascii="Arial" w:cs="Arial" w:eastAsia="Arial" w:hAnsi="Arial"/>
          <w:sz w:val="24"/>
          <w:szCs w:val="24"/>
        </w:rPr>
        <w:t xml:space="preserve">3. В работе с представителями гражданского общества Жогорку Кенеш и его органы:</w:t>
      </w:r>
    </w:p>
    <w:p>
      <w:pPr>
        <w:spacing w:after="120"/>
        <w:ind w:firstLine="397"/>
        <w:jc w:val="both"/>
      </w:pPr>
      <w:r>
        <w:rPr>
          <w:rFonts w:ascii="Arial" w:cs="Arial" w:eastAsia="Arial" w:hAnsi="Arial"/>
          <w:sz w:val="24"/>
          <w:szCs w:val="24"/>
        </w:rPr>
        <w:t xml:space="preserve">1) информируют их о своей деятельности;</w:t>
      </w:r>
    </w:p>
    <w:p>
      <w:pPr>
        <w:spacing w:after="120"/>
        <w:ind w:firstLine="397"/>
        <w:jc w:val="both"/>
      </w:pPr>
      <w:r>
        <w:rPr>
          <w:rFonts w:ascii="Arial" w:cs="Arial" w:eastAsia="Arial" w:hAnsi="Arial"/>
          <w:sz w:val="24"/>
          <w:szCs w:val="24"/>
        </w:rPr>
        <w:t xml:space="preserve">2) привлекают их к осуществлению контроля за исполнением законов и принятых ими решений;</w:t>
      </w:r>
    </w:p>
    <w:p>
      <w:pPr>
        <w:spacing w:after="120"/>
        <w:ind w:firstLine="397"/>
        <w:jc w:val="both"/>
      </w:pPr>
      <w:r>
        <w:rPr>
          <w:rFonts w:ascii="Arial" w:cs="Arial" w:eastAsia="Arial" w:hAnsi="Arial"/>
          <w:sz w:val="24"/>
          <w:szCs w:val="24"/>
        </w:rPr>
        <w:t xml:space="preserve">3) поощряют гражданские инициативы;</w:t>
      </w:r>
    </w:p>
    <w:p>
      <w:pPr>
        <w:spacing w:after="120"/>
        <w:ind w:firstLine="397"/>
        <w:jc w:val="both"/>
      </w:pPr>
      <w:r>
        <w:rPr>
          <w:rFonts w:ascii="Arial" w:cs="Arial" w:eastAsia="Arial" w:hAnsi="Arial"/>
          <w:sz w:val="24"/>
          <w:szCs w:val="24"/>
        </w:rPr>
        <w:t xml:space="preserve">4) содействуют организации совместных дискуссий, дебатов, акций, кампаний и иных мероприятий.</w:t>
      </w:r>
    </w:p>
    <w:p>
      <w:pPr>
        <w:spacing w:after="120"/>
        <w:ind w:firstLine="397"/>
        <w:jc w:val="both"/>
      </w:pPr>
      <w:r>
        <w:rPr>
          <w:rFonts w:ascii="Arial" w:cs="Arial" w:eastAsia="Arial" w:hAnsi="Arial"/>
          <w:sz w:val="24"/>
          <w:szCs w:val="24"/>
        </w:rPr>
        <w:t xml:space="preserve">4. Торага или его заместители проводят ежегодные встречи с организациями гражданского общества с целью оценки эффективности сотрудничества, принятия решений о новых направлениях сотрудничества и включения совместных мероприятий в ежегодный план работы Жогорку Кенеша.</w:t>
      </w:r>
    </w:p>
    <w:p>
      <w:pPr>
        <w:spacing w:after="120"/>
        <w:ind w:firstLine="397"/>
        <w:jc w:val="both"/>
      </w:pPr>
      <w:r>
        <w:rPr>
          <w:rFonts w:ascii="Arial" w:cs="Arial" w:eastAsia="Arial" w:hAnsi="Arial"/>
          <w:sz w:val="24"/>
          <w:szCs w:val="24"/>
        </w:rPr>
        <w:t xml:space="preserve">5. Аудиозапись, стенограмма парламентских слушаний, конференций, "круглых столов", семинаров, совещаний, заседаний, в том числе выездных, и иных мероприятий, проводимых с участием организаций гражданского общества, в недельный срок размещаются на сайте Жогорку Кенеша.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157. Освещение деятельности Жогорку Кенеша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Освещение деятельности Жогорку Кенеша обеспечивается путем трансляции заседаний по телевидению и радио, через иные государственные средства массовой информации, а также через сайт Жогорку Кенеша.</w:t>
      </w:r>
    </w:p>
    <w:p>
      <w:pPr>
        <w:spacing w:after="120"/>
        <w:ind w:firstLine="397"/>
        <w:jc w:val="both"/>
      </w:pPr>
      <w:r>
        <w:rPr>
          <w:rFonts w:ascii="Arial" w:cs="Arial" w:eastAsia="Arial" w:hAnsi="Arial"/>
          <w:sz w:val="24"/>
          <w:szCs w:val="24"/>
        </w:rPr>
        <w:t xml:space="preserve">Время и объем информации, передаваемой по телевидению и радио, определяются Жогорку Кенешем.</w:t>
      </w:r>
    </w:p>
    <w:p>
      <w:pPr>
        <w:spacing w:after="120"/>
        <w:ind w:firstLine="397"/>
        <w:jc w:val="both"/>
      </w:pPr>
      <w:r>
        <w:rPr>
          <w:rFonts w:ascii="Arial" w:cs="Arial" w:eastAsia="Arial" w:hAnsi="Arial"/>
          <w:sz w:val="24"/>
          <w:szCs w:val="24"/>
        </w:rPr>
        <w:t xml:space="preserve">2. Представители средств массовой информации могут присутствовать на заседаниях Жогорку Кенеша, фракций, комитетов и комиссий при условии аккредитации.</w:t>
      </w:r>
    </w:p>
    <w:p>
      <w:pPr>
        <w:spacing w:after="120"/>
        <w:ind w:firstLine="397"/>
        <w:jc w:val="both"/>
      </w:pPr>
      <w:r>
        <w:rPr>
          <w:rFonts w:ascii="Arial" w:cs="Arial" w:eastAsia="Arial" w:hAnsi="Arial"/>
          <w:sz w:val="24"/>
          <w:szCs w:val="24"/>
        </w:rPr>
        <w:t xml:space="preserve">Условия и порядок аккредитации, основания ее лишения предусматриваются положением, утверждаемым Жогорку Кенешем.</w:t>
      </w:r>
    </w:p>
    <w:p>
      <w:pPr>
        <w:spacing w:after="120"/>
        <w:ind w:firstLine="397"/>
        <w:jc w:val="both"/>
      </w:pPr>
      <w:r>
        <w:rPr>
          <w:rFonts w:ascii="Arial" w:cs="Arial" w:eastAsia="Arial" w:hAnsi="Arial"/>
          <w:sz w:val="24"/>
          <w:szCs w:val="24"/>
        </w:rPr>
        <w:t xml:space="preserve">3. Проведение кино, видео- и фотосъемок, а также звукозаписи заседаний Жогорку Кенеша, фракций, комитетов и комиссий осуществляется в порядке, установленном Жогорку Кенешем.</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158. Сайт Жогорку Кенеша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Сайт Жогорку Кенеша содержит постоянно обновляемую информацию о Жогорку Кенеше, деятельности его органов и структур, утвержденные планы работ, статистическую, аналитическую информацию и материалы, электронные версии проектов законов, постановлений с сопроводительными документами, отчетов, заключений, справок, поступивших и рассматриваемых в комитетах, протоколы, стенограммы открытых заседаний и т.д.</w:t>
      </w:r>
    </w:p>
    <w:p>
      <w:pPr>
        <w:spacing w:after="120"/>
        <w:ind w:firstLine="397"/>
        <w:jc w:val="both"/>
      </w:pPr>
      <w:r>
        <w:rPr>
          <w:rFonts w:ascii="Arial" w:cs="Arial" w:eastAsia="Arial" w:hAnsi="Arial"/>
          <w:sz w:val="24"/>
          <w:szCs w:val="24"/>
        </w:rPr>
        <w:t xml:space="preserve">2. Размещение информационных материалов в разделах "О Парламенте", "Структура Жогорку Кенеша", "Законодательная деятельность", "Парламентский контроль", "Пресс-центр", "Связь с общественностью", "Полезные ссылки", "Вакансии", "Международная деятельность Жогорку Кенеша" осуществляют сотрудники соответствующих отделов Аппарата.</w:t>
      </w:r>
    </w:p>
    <w:p>
      <w:pPr>
        <w:spacing w:after="120"/>
        <w:ind w:firstLine="397"/>
        <w:jc w:val="both"/>
      </w:pPr>
      <w:r>
        <w:rPr>
          <w:rFonts w:ascii="Arial" w:cs="Arial" w:eastAsia="Arial" w:hAnsi="Arial"/>
          <w:sz w:val="24"/>
          <w:szCs w:val="24"/>
        </w:rPr>
        <w:t xml:space="preserve">3. Контроль размещения информации осуществляет пресс-служба Жогорку Кенеша.</w:t>
      </w:r>
    </w:p>
    <w:p>
      <w:pPr>
        <w:spacing w:after="120"/>
        <w:ind w:firstLine="397"/>
        <w:jc w:val="both"/>
      </w:pPr>
      <w:r>
        <w:rPr>
          <w:rFonts w:ascii="Arial" w:cs="Arial" w:eastAsia="Arial" w:hAnsi="Arial"/>
          <w:sz w:val="24"/>
          <w:szCs w:val="24"/>
        </w:rPr>
        <w:t xml:space="preserve">4. Размещение информации в разделах "Фракции", "Комитеты", "Депутаты" осуществляют сотрудники секретариатов фракций, отделов комитетов и помощники депутатов.</w:t>
      </w:r>
    </w:p>
    <w:p>
      <w:pPr>
        <w:spacing w:after="120"/>
        <w:ind w:firstLine="397"/>
        <w:jc w:val="both"/>
      </w:pPr>
      <w:r>
        <w:rPr>
          <w:rFonts w:ascii="Arial" w:cs="Arial" w:eastAsia="Arial" w:hAnsi="Arial"/>
          <w:sz w:val="24"/>
          <w:szCs w:val="24"/>
        </w:rPr>
        <w:t xml:space="preserve">Контроль осуществляют руководители секретариатов фракций, отделов комитетов, депутаты.</w:t>
      </w:r>
    </w:p>
    <w:p>
      <w:pPr>
        <w:spacing w:after="120"/>
        <w:ind w:firstLine="397"/>
        <w:jc w:val="both"/>
      </w:pPr>
      <w:r>
        <w:rPr>
          <w:rFonts w:ascii="Arial" w:cs="Arial" w:eastAsia="Arial" w:hAnsi="Arial"/>
          <w:sz w:val="24"/>
          <w:szCs w:val="24"/>
        </w:rPr>
        <w:t xml:space="preserve">5. Общий контроль за работой сайта осуществляет заместитель Руководителя Аппарата.</w:t>
      </w:r>
    </w:p>
    <w:p>
      <w:pPr>
        <w:spacing w:after="120"/>
        <w:ind w:firstLine="397"/>
        <w:jc w:val="both"/>
      </w:pPr>
      <w:r>
        <w:rPr>
          <w:rFonts w:ascii="Arial" w:cs="Arial" w:eastAsia="Arial" w:hAnsi="Arial"/>
          <w:sz w:val="24"/>
          <w:szCs w:val="24"/>
        </w:rPr>
        <w:t xml:space="preserve">6. Радио- и видеоблоги готовятся и размещаются на сайте пресс-службой Жогорку Кенеша.</w:t>
      </w:r>
    </w:p>
    <w:p>
      <w:pPr>
        <w:spacing w:after="120"/>
        <w:ind w:firstLine="397"/>
        <w:jc w:val="both"/>
      </w:pPr>
      <w:r>
        <w:rPr>
          <w:rFonts w:ascii="Arial" w:cs="Arial" w:eastAsia="Arial" w:hAnsi="Arial"/>
          <w:sz w:val="24"/>
          <w:szCs w:val="24"/>
        </w:rPr>
        <w:t xml:space="preserve">7. Техническое обеспечение этих блогов возложено на отдел информационных технологий Аппарата.</w:t>
      </w:r>
    </w:p>
    <w:p>
      <w:pPr>
        <w:spacing w:after="120"/>
        <w:ind w:firstLine="397"/>
        <w:jc w:val="both"/>
      </w:pPr>
      <w:r>
        <w:rPr>
          <w:rFonts w:ascii="Arial" w:cs="Arial" w:eastAsia="Arial" w:hAnsi="Arial"/>
          <w:sz w:val="24"/>
          <w:szCs w:val="24"/>
        </w:rPr>
        <w:t xml:space="preserve">8. Изменения в названия разделов сайта не могут быть внесены без согласования с руководством Жогорку Кенеша.</w:t>
      </w:r>
    </w:p>
    <w:p>
      <w:pPr>
        <w:spacing w:after="120"/>
        <w:ind w:firstLine="39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РАЗДЕЛ IX
 ОБЕСПЕЧЕНИЕ ДЕЯТЕЛЬНОСТИ ЖОГОРКУ КЕНЕША</w:t>
      </w:r>
    </w:p>
    <w:p>
      <w:pPr>
        <w:spacing w:after="120" w:before="200"/>
        <w:ind w:firstLine="397"/>
        <w:jc w:val="center"/>
      </w:pPr>
      <w:r>
        <w:rPr>
          <w:rFonts w:ascii="Arial" w:cs="Arial" w:eastAsia="Arial" w:hAnsi="Arial"/>
          <w:b/>
          <w:bCs/>
          <w:sz w:val="32"/>
          <w:szCs w:val="32"/>
        </w:rPr>
        <w:t xml:space="preserve">Глава 34
 Аппарат Жогорку Кенеша. Материально-техническое и финансовое обеспечение Жогорку Кенеша</w:t>
      </w:r>
    </w:p>
    <w:p>
      <w:pPr>
        <w:spacing w:after="120" w:before="200"/>
        <w:ind w:firstLine="397"/>
        <w:jc w:val="center"/>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159. Аппарат Жогорку Кенеша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Правовое, организационное, документационное, информационное и иное обеспечение деятельности Жогорку Кенеша, его органов и структур осуществляет Аппарат.</w:t>
      </w:r>
    </w:p>
    <w:p>
      <w:pPr>
        <w:spacing w:after="120"/>
        <w:ind w:firstLine="397"/>
        <w:jc w:val="both"/>
      </w:pPr>
      <w:r>
        <w:rPr>
          <w:rFonts w:ascii="Arial" w:cs="Arial" w:eastAsia="Arial" w:hAnsi="Arial"/>
          <w:sz w:val="24"/>
          <w:szCs w:val="24"/>
        </w:rPr>
        <w:t xml:space="preserve">2. Структура Аппарата утверждается Жогорку Кенешем по представлению Торага.</w:t>
      </w:r>
    </w:p>
    <w:p>
      <w:pPr>
        <w:spacing w:after="120"/>
        <w:ind w:firstLine="397"/>
        <w:jc w:val="both"/>
      </w:pPr>
      <w:r>
        <w:rPr>
          <w:rFonts w:ascii="Arial" w:cs="Arial" w:eastAsia="Arial" w:hAnsi="Arial"/>
          <w:sz w:val="24"/>
          <w:szCs w:val="24"/>
        </w:rPr>
        <w:t xml:space="preserve">Правовой статус Аппарата и его подразделений, права, обязанности и ответственность их сотрудников определяются положениями, утверждаемыми Торага.</w:t>
      </w:r>
    </w:p>
    <w:p>
      <w:pPr>
        <w:spacing w:after="120"/>
        <w:ind w:firstLine="397"/>
        <w:jc w:val="both"/>
      </w:pPr>
      <w:r>
        <w:rPr>
          <w:rFonts w:ascii="Arial" w:cs="Arial" w:eastAsia="Arial" w:hAnsi="Arial"/>
          <w:sz w:val="24"/>
          <w:szCs w:val="24"/>
        </w:rPr>
        <w:t xml:space="preserve">3. Штатная численность, условия материально-технического обеспечения сотрудников Аппарата, а также расходы на их содержание определяются Торага в пределах установленной сметы расходов и утверждаются Жогорку Кенешем.</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160. Назначение и освобождение сотрудников Аппарата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Назначение и освобождение от должности сотрудников Аппарата производятся в соответствии с законодательством о государственной службе.</w:t>
      </w:r>
    </w:p>
    <w:p>
      <w:pPr>
        <w:spacing w:after="120"/>
        <w:ind w:firstLine="397"/>
        <w:jc w:val="both"/>
      </w:pPr>
      <w:r>
        <w:rPr>
          <w:rFonts w:ascii="Arial" w:cs="Arial" w:eastAsia="Arial" w:hAnsi="Arial"/>
          <w:sz w:val="24"/>
          <w:szCs w:val="24"/>
        </w:rPr>
        <w:t xml:space="preserve">2. Руководитель Аппарата назначается Торага. По представлению Руководителя Аппарата Торага назначает его заместителей.</w:t>
      </w:r>
    </w:p>
    <w:p>
      <w:pPr>
        <w:spacing w:after="120"/>
        <w:ind w:firstLine="397"/>
        <w:jc w:val="both"/>
      </w:pPr>
      <w:r>
        <w:rPr>
          <w:rFonts w:ascii="Arial" w:cs="Arial" w:eastAsia="Arial" w:hAnsi="Arial"/>
          <w:sz w:val="24"/>
          <w:szCs w:val="24"/>
        </w:rPr>
        <w:t xml:space="preserve">3. Торага освобождает Руководителя Аппарата и его заместителей с согласия Жогорку Кенеша.</w:t>
      </w:r>
    </w:p>
    <w:p>
      <w:pPr>
        <w:spacing w:after="120"/>
        <w:ind w:firstLine="397"/>
        <w:jc w:val="both"/>
      </w:pPr>
      <w:r>
        <w:rPr>
          <w:rFonts w:ascii="Arial" w:cs="Arial" w:eastAsia="Arial" w:hAnsi="Arial"/>
          <w:sz w:val="24"/>
          <w:szCs w:val="24"/>
        </w:rPr>
        <w:t xml:space="preserve">4. Руководители структурных подразделений Аппарата и их заместители назначаются и освобождаются от должности распоряжением Торага по представлению Руководителя Аппарата.</w:t>
      </w:r>
    </w:p>
    <w:p>
      <w:pPr>
        <w:spacing w:after="120"/>
        <w:ind w:firstLine="397"/>
        <w:jc w:val="both"/>
      </w:pPr>
      <w:r>
        <w:rPr>
          <w:rFonts w:ascii="Arial" w:cs="Arial" w:eastAsia="Arial" w:hAnsi="Arial"/>
          <w:sz w:val="24"/>
          <w:szCs w:val="24"/>
        </w:rPr>
        <w:t xml:space="preserve">5. Сотрудники структурных подразделений Аппарата назначаются и освобождаются от должности распоряжением Руководителя Аппарата по представлению руководителей соответствующих структурных подразделений Аппарата по итогам конкурса на замещение вакантной должности или аттестации. В аттестационно-конкурсную комиссию включаются руководители структурных подразделений, в которых имеются вакантные должности или сотрудники которых подлежат аттестации.</w:t>
      </w:r>
    </w:p>
    <w:p>
      <w:pPr>
        <w:spacing w:after="120"/>
        <w:ind w:firstLine="397"/>
        <w:jc w:val="both"/>
      </w:pPr>
      <w:r>
        <w:rPr>
          <w:rFonts w:ascii="Arial" w:cs="Arial" w:eastAsia="Arial" w:hAnsi="Arial"/>
          <w:sz w:val="24"/>
          <w:szCs w:val="24"/>
        </w:rPr>
        <w:t xml:space="preserve">6. Консультанты и помощники депутатов Жогорку Кенеша назначаются и освобождаются от должности распоряжением Руководителя Аппарата по представлению соответствующего депутата.</w:t>
      </w:r>
    </w:p>
    <w:p>
      <w:pPr>
        <w:spacing w:after="120"/>
        <w:ind w:firstLine="397"/>
        <w:jc w:val="both"/>
      </w:pPr>
      <w:r>
        <w:rPr>
          <w:rFonts w:ascii="Arial" w:cs="Arial" w:eastAsia="Arial" w:hAnsi="Arial"/>
          <w:sz w:val="24"/>
          <w:szCs w:val="24"/>
        </w:rPr>
        <w:t xml:space="preserve">7. Руководители секретариатов фракций назначаются и освобождаются распоряжением Торага по представлению лидеров соответствующих фракций.</w:t>
      </w:r>
    </w:p>
    <w:p>
      <w:pPr>
        <w:spacing w:after="120"/>
        <w:ind w:firstLine="397"/>
        <w:jc w:val="both"/>
      </w:pPr>
      <w:r>
        <w:rPr>
          <w:rFonts w:ascii="Arial" w:cs="Arial" w:eastAsia="Arial" w:hAnsi="Arial"/>
          <w:sz w:val="24"/>
          <w:szCs w:val="24"/>
        </w:rPr>
        <w:t xml:space="preserve">Сотрудники секретариатов фракций назначаются и освобождаются от должности распоряжением Руководителя Аппарата по представлению руководителя секретариата соответствующей фракции.</w:t>
      </w:r>
    </w:p>
    <w:p>
      <w:pPr>
        <w:spacing w:after="120"/>
        <w:ind w:firstLine="397"/>
        <w:jc w:val="both"/>
      </w:pPr>
      <w:r>
        <w:rPr>
          <w:rFonts w:ascii="Arial" w:cs="Arial" w:eastAsia="Arial" w:hAnsi="Arial"/>
          <w:sz w:val="24"/>
          <w:szCs w:val="24"/>
        </w:rPr>
        <w:t xml:space="preserve">8. Сотрудников секретариатов (представительств) коалиций (если коалиционным соглашением предусмотрено их создание) назначает и освобождает от должности Руководитель Аппарата по представлению лидера соответствующей коалиции (если коалиционным соглашением предусмотрена такая должность) или лидеров фракций, входящих в коалицию.</w:t>
      </w:r>
    </w:p>
    <w:p>
      <w:pPr>
        <w:spacing w:after="120"/>
        <w:ind w:firstLine="397"/>
        <w:jc w:val="both"/>
      </w:pPr>
      <w:r>
        <w:rPr>
          <w:rFonts w:ascii="Arial" w:cs="Arial" w:eastAsia="Arial" w:hAnsi="Arial"/>
          <w:sz w:val="24"/>
          <w:szCs w:val="24"/>
        </w:rPr>
        <w:t xml:space="preserve">9. По истечении срока полномочий Жогорку Кенеша, в случае досрочного роспуска и выборов нового состава Жогорку Кенеша, деятельность сотрудников Аппарата не прекращается, за исключением консультантов и помощников депутатов, сотрудников секретариатов фракций, секретариатов (представительств) коалиций.</w:t>
      </w:r>
    </w:p>
    <w:p>
      <w:pPr>
        <w:spacing w:after="120"/>
        <w:ind w:firstLine="397"/>
        <w:jc w:val="both"/>
      </w:pPr>
      <w:r>
        <w:rPr>
          <w:rFonts w:ascii="Arial" w:cs="Arial" w:eastAsia="Arial" w:hAnsi="Arial"/>
          <w:sz w:val="24"/>
          <w:szCs w:val="24"/>
        </w:rPr>
        <w:t xml:space="preserve">В случае досрочного роспуска Жогорку Кенеша консультанты и помощники депутатов, сотрудники секретариатов фракций, секретариатов (представительств) коалиций получают компенсацию в порядке, предусмотренном законодательством.</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161. Отдел комитета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Обеспечение деятельности комитета Жогорку Кенеша осуществляет отдел комитета, который является постоянно действующей структурной единицей Аппарата.</w:t>
      </w:r>
    </w:p>
    <w:p>
      <w:pPr>
        <w:spacing w:after="120"/>
        <w:ind w:firstLine="397"/>
        <w:jc w:val="both"/>
      </w:pPr>
      <w:r>
        <w:rPr>
          <w:rFonts w:ascii="Arial" w:cs="Arial" w:eastAsia="Arial" w:hAnsi="Arial"/>
          <w:sz w:val="24"/>
          <w:szCs w:val="24"/>
        </w:rPr>
        <w:t xml:space="preserve">2. Отдел комитета осуществляет свою деятельность на основе положений об Аппарате, отделе комитета, которые утверждаются Руководителем Аппарата.</w:t>
      </w:r>
    </w:p>
    <w:p>
      <w:pPr>
        <w:spacing w:after="120"/>
        <w:ind w:firstLine="397"/>
        <w:jc w:val="both"/>
      </w:pPr>
      <w:r>
        <w:rPr>
          <w:rFonts w:ascii="Arial" w:cs="Arial" w:eastAsia="Arial" w:hAnsi="Arial"/>
          <w:sz w:val="24"/>
          <w:szCs w:val="24"/>
        </w:rPr>
        <w:t xml:space="preserve">3. Отдел комитета:</w:t>
      </w:r>
    </w:p>
    <w:p>
      <w:pPr>
        <w:spacing w:after="120"/>
        <w:ind w:firstLine="397"/>
        <w:jc w:val="both"/>
      </w:pPr>
      <w:r>
        <w:rPr>
          <w:rFonts w:ascii="Arial" w:cs="Arial" w:eastAsia="Arial" w:hAnsi="Arial"/>
          <w:sz w:val="24"/>
          <w:szCs w:val="24"/>
        </w:rPr>
        <w:t xml:space="preserve">1) осуществляет правовую, аналитическую поддержку, организационное обеспечение и делопроизводство комитета;</w:t>
      </w:r>
    </w:p>
    <w:p>
      <w:pPr>
        <w:spacing w:after="120"/>
        <w:ind w:firstLine="397"/>
        <w:jc w:val="both"/>
      </w:pPr>
      <w:r>
        <w:rPr>
          <w:rFonts w:ascii="Arial" w:cs="Arial" w:eastAsia="Arial" w:hAnsi="Arial"/>
          <w:sz w:val="24"/>
          <w:szCs w:val="24"/>
        </w:rPr>
        <w:t xml:space="preserve">2) исполняет другие функции, определенные положениями об Аппарате и отделе комитета.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162. Секретариаты фракций и секретариаты (представительства) коалиций</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Обеспечение деятельности фракции осуществляет секретариат фракции, который является структурной единицей Аппарата, действующей на период существования фракции и осуществляющей свою деятельность на основе положения об Аппарате и положения о секретариате фракции, которое утверждается фракцией по представлению лидера фракции.</w:t>
      </w:r>
    </w:p>
    <w:p>
      <w:pPr>
        <w:spacing w:after="120"/>
        <w:ind w:firstLine="397"/>
        <w:jc w:val="both"/>
      </w:pPr>
      <w:r>
        <w:rPr>
          <w:rFonts w:ascii="Arial" w:cs="Arial" w:eastAsia="Arial" w:hAnsi="Arial"/>
          <w:sz w:val="24"/>
          <w:szCs w:val="24"/>
        </w:rPr>
        <w:t xml:space="preserve">2. Обеспечение деятельности коалиции фракций осуществляет секретариат (представительство) коалиции (если коалиционным соглашением предусмотрено его создание), который является структурной единицей Аппарата, действующей на период существования коалиции и осуществляющей свою деятельность на основе положения об Аппарате и положения о секретариате (представительстве) коалиции, которое утверждается коалицией по представлению лидера коалиции (если коалиционным соглашением предусмотрена такая должность) или лидеров фракций, входящих в коалицию.</w:t>
      </w:r>
    </w:p>
    <w:p>
      <w:pPr>
        <w:spacing w:after="120"/>
        <w:ind w:firstLine="397"/>
        <w:jc w:val="both"/>
      </w:pPr>
      <w:r>
        <w:rPr>
          <w:rFonts w:ascii="Arial" w:cs="Arial" w:eastAsia="Arial" w:hAnsi="Arial"/>
          <w:sz w:val="24"/>
          <w:szCs w:val="24"/>
        </w:rPr>
        <w:t xml:space="preserve">3. Секретариаты фракции и секретариаты (представительства) коалиции:</w:t>
      </w:r>
    </w:p>
    <w:p>
      <w:pPr>
        <w:spacing w:after="120"/>
        <w:ind w:firstLine="397"/>
        <w:jc w:val="both"/>
      </w:pPr>
      <w:r>
        <w:rPr>
          <w:rFonts w:ascii="Arial" w:cs="Arial" w:eastAsia="Arial" w:hAnsi="Arial"/>
          <w:sz w:val="24"/>
          <w:szCs w:val="24"/>
        </w:rPr>
        <w:t xml:space="preserve">1) осуществляют правовую, аналитическую поддержку, организационное обеспечение и делопроизводство;</w:t>
      </w:r>
    </w:p>
    <w:p>
      <w:pPr>
        <w:spacing w:after="120"/>
        <w:ind w:firstLine="397"/>
        <w:jc w:val="both"/>
      </w:pPr>
      <w:r>
        <w:rPr>
          <w:rFonts w:ascii="Arial" w:cs="Arial" w:eastAsia="Arial" w:hAnsi="Arial"/>
          <w:sz w:val="24"/>
          <w:szCs w:val="24"/>
        </w:rPr>
        <w:t xml:space="preserve">2) исполняют другие функции, определенные положениями об Аппарате и секретариате фракции, секретариате (представительстве) коалиции.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163. Материально-техническое и финансовое обеспечение Жогорку Кенеша и его органов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Материально-техническое и финансовое обеспечение деятельности Жогорку Кенеша и его органов осуществляет соответствующее структурное подразделение Жогорку Кенеша.</w:t>
      </w:r>
    </w:p>
    <w:p>
      <w:pPr>
        <w:spacing w:after="120"/>
        <w:ind w:firstLine="397"/>
        <w:jc w:val="both"/>
      </w:pPr>
      <w:r>
        <w:rPr>
          <w:rFonts w:ascii="Arial" w:cs="Arial" w:eastAsia="Arial" w:hAnsi="Arial"/>
          <w:sz w:val="24"/>
          <w:szCs w:val="24"/>
        </w:rPr>
        <w:t xml:space="preserve">2. Для финансового обеспечения Жогорку Кенеша соответствующее финансовое подразделение Жогорку Кенеша разрабатывает проект бюджета Жогорку Кенеша на следующий бюджетный год и направляет до 1 июля текущего года в Министерство финансов.</w:t>
      </w:r>
    </w:p>
    <w:p>
      <w:pPr>
        <w:spacing w:after="120"/>
        <w:ind w:firstLine="397"/>
        <w:jc w:val="both"/>
      </w:pPr>
      <w:r>
        <w:rPr>
          <w:rFonts w:ascii="Arial" w:cs="Arial" w:eastAsia="Arial" w:hAnsi="Arial"/>
          <w:sz w:val="24"/>
          <w:szCs w:val="24"/>
        </w:rPr>
        <w:t xml:space="preserve">3. В годовом бюджете Жогорку Кенеша предусматриваются отдельные статьи расходов на обеспечение деятельности Жогорку Кенеша, в том числе на обеспечение деятельности депутатов (предоставление жилья, машин, оплата командировок и др.), которые предусмотрены законодательством.</w:t>
      </w:r>
    </w:p>
    <w:p>
      <w:pPr>
        <w:spacing w:after="120"/>
        <w:ind w:firstLine="397"/>
        <w:jc w:val="both"/>
      </w:pPr>
      <w:r>
        <w:rPr>
          <w:rFonts w:ascii="Arial" w:cs="Arial" w:eastAsia="Arial" w:hAnsi="Arial"/>
          <w:sz w:val="24"/>
          <w:szCs w:val="24"/>
        </w:rPr>
        <w:t xml:space="preserve">4. Для осуществления функций Жогорку Кенеша создаются:</w:t>
      </w:r>
    </w:p>
    <w:p>
      <w:pPr>
        <w:spacing w:after="120"/>
        <w:ind w:firstLine="397"/>
        <w:jc w:val="both"/>
      </w:pPr>
      <w:r>
        <w:rPr>
          <w:rFonts w:ascii="Arial" w:cs="Arial" w:eastAsia="Arial" w:hAnsi="Arial"/>
          <w:sz w:val="24"/>
          <w:szCs w:val="24"/>
        </w:rPr>
        <w:t xml:space="preserve">1) резервный фонд Торага, формируемый в соответствии с требованиями законодательства о бюджетном праве, объем которого определяется законом о республиканском бюджете на соответствующий год;</w:t>
      </w:r>
    </w:p>
    <w:p>
      <w:pPr>
        <w:spacing w:after="120"/>
        <w:ind w:firstLine="397"/>
        <w:jc w:val="both"/>
      </w:pPr>
      <w:r>
        <w:rPr>
          <w:rFonts w:ascii="Arial" w:cs="Arial" w:eastAsia="Arial" w:hAnsi="Arial"/>
          <w:sz w:val="24"/>
          <w:szCs w:val="24"/>
        </w:rPr>
        <w:t xml:space="preserve">2) фонд депутата, формируемый ежегодно в пределах средств, выделяемых из бюджета для финансирования депутатской деятельности.</w:t>
      </w:r>
    </w:p>
    <w:p>
      <w:pPr>
        <w:spacing w:after="120"/>
        <w:ind w:firstLine="397"/>
        <w:jc w:val="both"/>
      </w:pPr>
      <w:r>
        <w:rPr>
          <w:rFonts w:ascii="Arial" w:cs="Arial" w:eastAsia="Arial" w:hAnsi="Arial"/>
          <w:sz w:val="24"/>
          <w:szCs w:val="24"/>
        </w:rPr>
        <w:t xml:space="preserve">5. Порядок расходования средств из указанных фондов устанавливается соответствующими положениями, утверждаемыми Жогорку Кенешем.</w:t>
      </w:r>
    </w:p>
    <w:p>
      <w:pPr>
        <w:spacing w:after="120"/>
        <w:ind w:firstLine="397"/>
        <w:jc w:val="both"/>
      </w:pPr>
      <w:r>
        <w:rPr>
          <w:rFonts w:ascii="Arial" w:cs="Arial" w:eastAsia="Arial" w:hAnsi="Arial"/>
          <w:i/>
          <w:iCs/>
          <w:sz w:val="24"/>
          <w:szCs w:val="24"/>
        </w:rPr>
        <w:t xml:space="preserve">(В редакции Закона от </w:t>
      </w:r>
      <w:hyperlink w:history="1" r:id="rId4mvsjp-pwoxse5teyia3u">
        <w:r>
          <w:rPr>
            <w:rFonts w:ascii="Arial" w:cs="Arial" w:eastAsia="Arial" w:hAnsi="Arial"/>
            <w:i/>
            <w:iCs/>
            <w:color w:val="1D4ED8"/>
            <w:sz w:val="24"/>
            <w:szCs w:val="24"/>
            <w:u w:val="single"/>
          </w:rPr>
          <w:t xml:space="preserve">5 января 2016 года № 2</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164. Документооборот Жогорку Кенеша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Документооборот Жогорку Кенеша ведется в бумажном и электронном видах на государственном языке, за исключением случаев, предусмотренных законодательством.</w:t>
      </w:r>
    </w:p>
    <w:p>
      <w:pPr>
        <w:spacing w:after="120"/>
        <w:ind w:firstLine="397"/>
        <w:jc w:val="both"/>
      </w:pPr>
      <w:r>
        <w:rPr>
          <w:rFonts w:ascii="Arial" w:cs="Arial" w:eastAsia="Arial" w:hAnsi="Arial"/>
          <w:sz w:val="24"/>
          <w:szCs w:val="24"/>
        </w:rPr>
        <w:t xml:space="preserve">2. Электронный документооборот может обеспечиваться электронной цифровой подписью в порядке, установленном законодательством.</w:t>
      </w:r>
    </w:p>
    <w:p>
      <w:pPr>
        <w:spacing w:after="120"/>
        <w:ind w:firstLine="397"/>
        <w:jc w:val="both"/>
      </w:pPr>
      <w:r>
        <w:rPr>
          <w:rFonts w:ascii="Arial" w:cs="Arial" w:eastAsia="Arial" w:hAnsi="Arial"/>
          <w:sz w:val="24"/>
          <w:szCs w:val="24"/>
        </w:rPr>
        <w:t xml:space="preserve">3. Законопроект, разработанный депутатом(ами) на государственном языке, подлежит переводу на официальный язык после его внесения на рассмотрение Жогорку Кенеша.</w:t>
      </w:r>
    </w:p>
    <w:p>
      <w:pPr>
        <w:spacing w:after="120"/>
        <w:ind w:firstLine="397"/>
        <w:jc w:val="both"/>
      </w:pPr>
      <w:r>
        <w:rPr>
          <w:rFonts w:ascii="Arial" w:cs="Arial" w:eastAsia="Arial" w:hAnsi="Arial"/>
          <w:i/>
          <w:iCs/>
          <w:sz w:val="24"/>
          <w:szCs w:val="24"/>
        </w:rPr>
        <w:t xml:space="preserve">См. также:</w:t>
      </w:r>
    </w:p>
    <w:p>
      <w:pPr>
        <w:spacing w:after="120"/>
        <w:ind w:firstLine="397"/>
        <w:jc w:val="both"/>
      </w:pPr>
      <w:hyperlink w:history="1" r:id="rIdwtykndnnjko0341kygfsh">
        <w:r>
          <w:rPr>
            <w:rFonts w:ascii="Arial" w:cs="Arial" w:eastAsia="Arial" w:hAnsi="Arial"/>
            <w:i/>
            <w:iCs/>
            <w:color w:val="1D4ED8"/>
            <w:sz w:val="24"/>
            <w:szCs w:val="24"/>
            <w:u w:val="single"/>
          </w:rPr>
          <w:t xml:space="preserve">Решение</w:t>
        </w:r>
      </w:hyperlink>
      <w:r>
        <w:rPr>
          <w:rFonts w:ascii="Arial" w:cs="Arial" w:eastAsia="Arial" w:hAnsi="Arial"/>
          <w:i/>
          <w:iCs/>
          <w:sz w:val="24"/>
          <w:szCs w:val="24"/>
        </w:rPr>
        <w:t xml:space="preserve"> Конституционной палаты Верховного суда КР от 28 ноября 2013 года №12-р</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Глава 35
 Заключительные положения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165. Вступление в силу настоящего Регламента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Настоящий Закон вступает в силу со дня официального опубликования.</w:t>
      </w:r>
    </w:p>
    <w:p>
      <w:pPr>
        <w:spacing w:after="120"/>
        <w:ind w:firstLine="397"/>
        <w:jc w:val="both"/>
      </w:pPr>
      <w:r>
        <w:rPr>
          <w:rFonts w:ascii="Arial" w:cs="Arial" w:eastAsia="Arial" w:hAnsi="Arial"/>
          <w:sz w:val="24"/>
          <w:szCs w:val="24"/>
        </w:rPr>
        <w:t xml:space="preserve">2. В связи с вступлением в силу настоящего Закона признать утратившими силу:</w:t>
      </w:r>
    </w:p>
    <w:p>
      <w:pPr>
        <w:spacing w:after="120"/>
        <w:ind w:firstLine="397"/>
        <w:jc w:val="both"/>
      </w:pPr>
      <w:r>
        <w:rPr>
          <w:rFonts w:ascii="Arial" w:cs="Arial" w:eastAsia="Arial" w:hAnsi="Arial"/>
          <w:sz w:val="24"/>
          <w:szCs w:val="24"/>
        </w:rPr>
        <w:t xml:space="preserve">- </w:t>
      </w:r>
      <w:hyperlink w:history="1" r:id="rIdy3snmt4rdhh6fq_i5iu7q">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Регламенте Жогорку Кенеша Кыргызской Республики" от 3 января 2005 года № 3 (газета "Эркин Тоо" от 18 января 2005 года № 4-5);</w:t>
      </w:r>
    </w:p>
    <w:p>
      <w:pPr>
        <w:spacing w:after="120"/>
        <w:ind w:firstLine="397"/>
        <w:jc w:val="both"/>
      </w:pPr>
      <w:r>
        <w:rPr>
          <w:rFonts w:ascii="Arial" w:cs="Arial" w:eastAsia="Arial" w:hAnsi="Arial"/>
          <w:sz w:val="24"/>
          <w:szCs w:val="24"/>
        </w:rPr>
        <w:t xml:space="preserve">- </w:t>
      </w:r>
      <w:hyperlink w:history="1" r:id="rIdg1ugpiw6o-1s1u74tw4ib">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внесении дополнений в </w:t>
      </w:r>
      <w:hyperlink w:history="1" r:id="rIdgdgw3u8c34cbs6cnk8qrl">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Регламенте Жогорку Кенеша Кыргызской Республики" от 17 января 2006 года № 5 (Ведомости Жогорку Кенеша Кыргызской Республики, 2006 г., № 1, ст.7);</w:t>
      </w:r>
    </w:p>
    <w:p>
      <w:pPr>
        <w:spacing w:after="120"/>
        <w:ind w:firstLine="397"/>
        <w:jc w:val="both"/>
      </w:pPr>
      <w:r>
        <w:rPr>
          <w:rFonts w:ascii="Arial" w:cs="Arial" w:eastAsia="Arial" w:hAnsi="Arial"/>
          <w:sz w:val="24"/>
          <w:szCs w:val="24"/>
        </w:rPr>
        <w:t xml:space="preserve">- Закон Кыргызской Республики "О внесении изменений в Закон Кыргызской Республики "О Регламенте Жогорку Кенеша Кыргызской Республики" от 11 мая 2006 года № 84 (Ведомости Жогорку Кенеша Кыргызской Республики, 2006 г., № 5, ст.422);</w:t>
      </w:r>
    </w:p>
    <w:p>
      <w:pPr>
        <w:spacing w:after="120"/>
        <w:ind w:firstLine="397"/>
        <w:jc w:val="both"/>
      </w:pPr>
      <w:r>
        <w:rPr>
          <w:rFonts w:ascii="Arial" w:cs="Arial" w:eastAsia="Arial" w:hAnsi="Arial"/>
          <w:sz w:val="24"/>
          <w:szCs w:val="24"/>
        </w:rPr>
        <w:t xml:space="preserve">- Закон Кыргызской Республики "О внесении дополнений и изменений в Закон Кыргызской Республики "О Регламенте Жогорку Кенеша Кыргызской Республики" от 16 июня 2006 года № 90 (Ведомости Жогорку Кенеша Кыргызской Республики, 2006 г., № 6, ст.446);</w:t>
      </w:r>
    </w:p>
    <w:p>
      <w:pPr>
        <w:spacing w:after="120"/>
        <w:ind w:firstLine="397"/>
        <w:jc w:val="both"/>
      </w:pPr>
      <w:r>
        <w:rPr>
          <w:rFonts w:ascii="Arial" w:cs="Arial" w:eastAsia="Arial" w:hAnsi="Arial"/>
          <w:sz w:val="24"/>
          <w:szCs w:val="24"/>
        </w:rPr>
        <w:t xml:space="preserve">- Закон Кыргызской Республики "О внесении изменения и дополнения в Закон Кыргызской Республики "О Регламенте Жогорку Кенеша Кыргызской Республики" от 29 июня 2006 года № 93 (Ведомости Жогорку Кенеша Кыргызской Республики, 2006 г., № 6, ст.449);</w:t>
      </w:r>
    </w:p>
    <w:p>
      <w:pPr>
        <w:spacing w:after="120"/>
        <w:ind w:firstLine="397"/>
        <w:jc w:val="both"/>
      </w:pPr>
      <w:r>
        <w:rPr>
          <w:rFonts w:ascii="Arial" w:cs="Arial" w:eastAsia="Arial" w:hAnsi="Arial"/>
          <w:sz w:val="24"/>
          <w:szCs w:val="24"/>
        </w:rPr>
        <w:t xml:space="preserve">- Закон Кыргызской Республики "О внесении изменений в Закон Кыргызской Республики "О Регламенте Жогорку Кенеша Кыргызской Республики" от 8 августа 2006 года № 161 (газета "Эркин Тоо" от 22 августа 2006 года № 62);</w:t>
      </w:r>
    </w:p>
    <w:p>
      <w:pPr>
        <w:spacing w:after="120"/>
        <w:ind w:firstLine="397"/>
        <w:jc w:val="both"/>
      </w:pPr>
      <w:r>
        <w:rPr>
          <w:rFonts w:ascii="Arial" w:cs="Arial" w:eastAsia="Arial" w:hAnsi="Arial"/>
          <w:sz w:val="24"/>
          <w:szCs w:val="24"/>
        </w:rPr>
        <w:t xml:space="preserve">- Закон Кыргызской Республики "О внесении дополнения в Закон Кыргызской Республики "О Регламенте Жогорку Кенеша Кыргызской Республики" от 8 ноября 2006 года № 179 (Ведомости Жогорку Кенеша Кыргызской Республики, 2006 г., № 10, ст.855);</w:t>
      </w:r>
    </w:p>
    <w:p>
      <w:pPr>
        <w:spacing w:after="120"/>
        <w:ind w:firstLine="397"/>
        <w:jc w:val="both"/>
      </w:pPr>
      <w:r>
        <w:rPr>
          <w:rFonts w:ascii="Arial" w:cs="Arial" w:eastAsia="Arial" w:hAnsi="Arial"/>
          <w:sz w:val="24"/>
          <w:szCs w:val="24"/>
        </w:rPr>
        <w:t xml:space="preserve">- Закон Кыргызской Республики "О внесении дополнения и изменения в Закон Кыргызской Республики "О Регламенте Жогорку Кенеша Кыргызской Республики" от 26 февраля 2007 года № 20 (Ведомости Жогорку Кенеша Кыргызской Республики, 2007 г., № 2, ст.146);</w:t>
      </w:r>
    </w:p>
    <w:p>
      <w:pPr>
        <w:spacing w:after="120"/>
        <w:ind w:firstLine="397"/>
        <w:jc w:val="both"/>
      </w:pPr>
      <w:r>
        <w:rPr>
          <w:rFonts w:ascii="Arial" w:cs="Arial" w:eastAsia="Arial" w:hAnsi="Arial"/>
          <w:sz w:val="24"/>
          <w:szCs w:val="24"/>
        </w:rPr>
        <w:t xml:space="preserve">- Закон Кыргызской Республики "О внесении изменения и дополнения в Закон Кыргызской Республики "О Регламенте Жогорку Кенеша Кыргызской Республики" от 2 июля 2007 года № 95 (Ведомости Жогорку Кенеша Кыргызской Республики, 2007 г., № 7-8-9, ст.664);</w:t>
      </w:r>
    </w:p>
    <w:p>
      <w:pPr>
        <w:spacing w:after="120"/>
        <w:ind w:firstLine="397"/>
        <w:jc w:val="both"/>
      </w:pPr>
      <w:r>
        <w:rPr>
          <w:rFonts w:ascii="Arial" w:cs="Arial" w:eastAsia="Arial" w:hAnsi="Arial"/>
          <w:sz w:val="24"/>
          <w:szCs w:val="24"/>
        </w:rPr>
        <w:t xml:space="preserve">- Закон Кыргызской Республики "О внесении изменений и дополнений в Закон Кыргызской Республики "О Регламенте Жогорку Кенеша Кыргызской Республики" от 25 января 2008 года № 1 (Ведомости Жогорку Кенеша Кыргызской Республики, 2008 г., № 1, ст.2);</w:t>
      </w:r>
    </w:p>
    <w:p>
      <w:pPr>
        <w:spacing w:after="120"/>
        <w:ind w:firstLine="397"/>
        <w:jc w:val="both"/>
      </w:pPr>
      <w:r>
        <w:rPr>
          <w:rFonts w:ascii="Arial" w:cs="Arial" w:eastAsia="Arial" w:hAnsi="Arial"/>
          <w:sz w:val="24"/>
          <w:szCs w:val="24"/>
        </w:rPr>
        <w:t xml:space="preserve">- Закон Кыргызской Республики "О внесении дополнения и изменения в Закон Кыргызской Республики "О Регламенте Жогорку Кенеша Кыргызской Республики" от 23 июня 2008 года № 132 (Ведомости Жогорку Кенеша Кыргызской Республики, 2008 г., № 6/2, ст.596);</w:t>
      </w:r>
    </w:p>
    <w:p>
      <w:pPr>
        <w:spacing w:after="120"/>
        <w:ind w:firstLine="397"/>
        <w:jc w:val="both"/>
      </w:pPr>
      <w:r>
        <w:rPr>
          <w:rFonts w:ascii="Arial" w:cs="Arial" w:eastAsia="Arial" w:hAnsi="Arial"/>
          <w:sz w:val="24"/>
          <w:szCs w:val="24"/>
        </w:rPr>
        <w:t xml:space="preserve">- Закон Кыргызской Республики "О внесении изменения в Закон Кыргызской Республики "О Регламенте Жогорку Кенеша Кыргызской Республики" от 28 июля 2008 года № 171 (Ведомости Жогорку Кенеша Кыргызской Республики, 2008 г., № 6/2, ст.635);</w:t>
      </w:r>
    </w:p>
    <w:p>
      <w:pPr>
        <w:spacing w:after="120"/>
        <w:ind w:firstLine="397"/>
        <w:jc w:val="both"/>
      </w:pPr>
      <w:r>
        <w:rPr>
          <w:rFonts w:ascii="Arial" w:cs="Arial" w:eastAsia="Arial" w:hAnsi="Arial"/>
          <w:sz w:val="24"/>
          <w:szCs w:val="24"/>
        </w:rPr>
        <w:t xml:space="preserve">- Закон Кыргызской Республики "О внесении изменения в Закон Кыргызской Республики "О Регламенте Жогорку Кенеша Кыргызской Республики" от 2 октября 2008 года № 203 (Ведомости Жогорку Кенеша Кыргызской Республики, 2008 г., № 8, ст.895);</w:t>
      </w:r>
    </w:p>
    <w:p>
      <w:pPr>
        <w:spacing w:after="120"/>
        <w:ind w:firstLine="397"/>
        <w:jc w:val="both"/>
      </w:pPr>
      <w:r>
        <w:rPr>
          <w:rFonts w:ascii="Arial" w:cs="Arial" w:eastAsia="Arial" w:hAnsi="Arial"/>
          <w:sz w:val="24"/>
          <w:szCs w:val="24"/>
        </w:rPr>
        <w:t xml:space="preserve">- Закон Кыргызской Республики "О внесении изменений и дополнения в Закон Кыргызской Республики "О Регламенте Жогорку Кенеша Кыргызской Республики" от 17 октября 2008 года № 227 (Ведомости Жогорку Кенеша Кыргызской Республики, 2008 г., № 8, ст.919);</w:t>
      </w:r>
    </w:p>
    <w:p>
      <w:pPr>
        <w:spacing w:after="120"/>
        <w:ind w:firstLine="397"/>
        <w:jc w:val="both"/>
      </w:pPr>
      <w:r>
        <w:rPr>
          <w:rFonts w:ascii="Arial" w:cs="Arial" w:eastAsia="Arial" w:hAnsi="Arial"/>
          <w:sz w:val="24"/>
          <w:szCs w:val="24"/>
        </w:rPr>
        <w:t xml:space="preserve">- Закон Кыргызской Республики "О внесении изменений в Закон Кыргызской Республики "О Регламенте Жогорку Кенеша Кыргызской Республики" от 15 декабря 2008 года № 261 (Ведомости Жогорку Кенеша Кыргызской Республики, 2008 г., № 10, ст.1089);</w:t>
      </w:r>
    </w:p>
    <w:p>
      <w:pPr>
        <w:spacing w:after="120"/>
        <w:ind w:firstLine="397"/>
        <w:jc w:val="both"/>
      </w:pPr>
      <w:r>
        <w:rPr>
          <w:rFonts w:ascii="Arial" w:cs="Arial" w:eastAsia="Arial" w:hAnsi="Arial"/>
          <w:sz w:val="24"/>
          <w:szCs w:val="24"/>
        </w:rPr>
        <w:t xml:space="preserve">- Закон Кыргызской Республики "О внесении изменения и дополнения в Закон Кыргызской Республики "О Регламенте Жогорку Кенеша Кыргызской Республики" от 15 декабря 2008 года № 262 (Ведомости Жогорку Кенеша Кыргызской Республики, 2008 г., № 10, ст.1090);</w:t>
      </w:r>
    </w:p>
    <w:p>
      <w:pPr>
        <w:spacing w:after="120"/>
        <w:ind w:firstLine="397"/>
        <w:jc w:val="both"/>
      </w:pPr>
      <w:r>
        <w:rPr>
          <w:rFonts w:ascii="Arial" w:cs="Arial" w:eastAsia="Arial" w:hAnsi="Arial"/>
          <w:sz w:val="24"/>
          <w:szCs w:val="24"/>
        </w:rPr>
        <w:t xml:space="preserve">- Закон Кыргызской Республики "О внесении дополнения и изменения в Закон Кыргызской Республики "О Регламенте Жогорку Кенеша Кыргызской Республики" от 29 декабря 2008 года № 277 (Ведомости Жогорку Кенеша Кыргызской Республики, 2008 г., № 10, ст.1105);</w:t>
      </w:r>
    </w:p>
    <w:p>
      <w:pPr>
        <w:spacing w:after="120"/>
        <w:ind w:firstLine="397"/>
        <w:jc w:val="both"/>
      </w:pPr>
      <w:r>
        <w:rPr>
          <w:rFonts w:ascii="Arial" w:cs="Arial" w:eastAsia="Arial" w:hAnsi="Arial"/>
          <w:sz w:val="24"/>
          <w:szCs w:val="24"/>
        </w:rPr>
        <w:t xml:space="preserve">- Закон Кыргызской Республики "О внесении дополнения в Закон Кыргызской Республики "О Регламенте Жогорку Кенеша Кыргызской Республики" от 23 января 2009 года № 16 (Ведомости Жогорку Кенеша Кыргызской Республики, 2009 г., № 1, ст.16);</w:t>
      </w:r>
    </w:p>
    <w:p>
      <w:pPr>
        <w:spacing w:after="120"/>
        <w:ind w:firstLine="397"/>
        <w:jc w:val="both"/>
      </w:pPr>
      <w:r>
        <w:rPr>
          <w:rFonts w:ascii="Arial" w:cs="Arial" w:eastAsia="Arial" w:hAnsi="Arial"/>
          <w:sz w:val="24"/>
          <w:szCs w:val="24"/>
        </w:rPr>
        <w:t xml:space="preserve">- Закон Кыргызской Республики "О внесении изменений и дополнения в Закон Кыргызской Республики "О Регламенте Жогорку Кенеша Кыргызской Республики" от 27 апреля 2009 года № 137 (Ведомости Жогорку Кенеша Кыргызской Республики, 2009 г., № 4, ст.359);</w:t>
      </w:r>
    </w:p>
    <w:p>
      <w:pPr>
        <w:spacing w:after="120"/>
        <w:ind w:firstLine="397"/>
        <w:jc w:val="both"/>
      </w:pPr>
      <w:r>
        <w:rPr>
          <w:rFonts w:ascii="Arial" w:cs="Arial" w:eastAsia="Arial" w:hAnsi="Arial"/>
          <w:sz w:val="24"/>
          <w:szCs w:val="24"/>
        </w:rPr>
        <w:t xml:space="preserve">- Закон Кыргызской Республики "О внесении изменения и дополнения в Закон Кыргызской Республики "О Регламенте Жогорку Кенеша Кыргызской Республики" от 27 апреля 2009 года № 138 (Ведомости Жогорку Кенеша Кыргызской Республики, 2009 г., № 4, ст.360);</w:t>
      </w:r>
    </w:p>
    <w:p>
      <w:pPr>
        <w:spacing w:after="120"/>
        <w:ind w:firstLine="397"/>
        <w:jc w:val="both"/>
      </w:pPr>
      <w:r>
        <w:rPr>
          <w:rFonts w:ascii="Arial" w:cs="Arial" w:eastAsia="Arial" w:hAnsi="Arial"/>
          <w:sz w:val="24"/>
          <w:szCs w:val="24"/>
        </w:rPr>
        <w:t xml:space="preserve">- Закон Кыргызской Республики "О внесении изменения и дополнения в Закон Кыргызской Республики "О Регламенте Жогорку Кенеша Кыргызской Республики" от 26 мая 2009 года № 169 (Ведомости Жогорку Кенеша Кыргызской Республики, 2009 г., № 5, ст.486);</w:t>
      </w:r>
    </w:p>
    <w:p>
      <w:pPr>
        <w:spacing w:after="120"/>
        <w:ind w:firstLine="397"/>
        <w:jc w:val="both"/>
      </w:pPr>
      <w:r>
        <w:rPr>
          <w:rFonts w:ascii="Arial" w:cs="Arial" w:eastAsia="Arial" w:hAnsi="Arial"/>
          <w:sz w:val="24"/>
          <w:szCs w:val="24"/>
        </w:rPr>
        <w:t xml:space="preserve">- Закон Кыргызской Республики "О внесении изменений в Закон Кыргызской Республики "О Регламенте Жогорку Кенеша Кыргызской Республики" от 15 октября 2009 года № 276 (Ведомости Жогорку Кенеша Кыргызской Республики, 2009 г., № 9, ст.863);</w:t>
      </w:r>
    </w:p>
    <w:p>
      <w:pPr>
        <w:spacing w:after="120"/>
        <w:ind w:firstLine="397"/>
        <w:jc w:val="both"/>
      </w:pPr>
      <w:r>
        <w:rPr>
          <w:rFonts w:ascii="Arial" w:cs="Arial" w:eastAsia="Arial" w:hAnsi="Arial"/>
          <w:sz w:val="24"/>
          <w:szCs w:val="24"/>
        </w:rPr>
        <w:t xml:space="preserve">- статью 2 Закона Кыргызской Республики "О внесении дополнений и изменений в некоторые законодательные акты Кыргызской Республики (в законы Кыргызской Республики "Об Омбудсмене (Акыйкатчы) Кыргызской Республики" и "О Регламенте Жогорку Кенеша Кыргызской Республики")" от 3 марта 2010 года № 41 (газета "Эркин Тоо" от 12 марта 2010 года № 17-18);</w:t>
      </w:r>
    </w:p>
    <w:p>
      <w:pPr>
        <w:spacing w:after="120"/>
        <w:ind w:firstLine="397"/>
        <w:jc w:val="both"/>
      </w:pPr>
      <w:r>
        <w:rPr>
          <w:rFonts w:ascii="Arial" w:cs="Arial" w:eastAsia="Arial" w:hAnsi="Arial"/>
          <w:sz w:val="24"/>
          <w:szCs w:val="24"/>
        </w:rPr>
        <w:t xml:space="preserve">- статью 1 Закона Кыргызской Республики "О внесении изменений и дополнения в некоторые законодательные акты Кыргызской Республики" от 17 февраля 2011 года № 1 (газета "Эркин Тоо" от 22 февраля 2011 года № 14).</w:t>
      </w:r>
    </w:p>
    <w:p>
      <w:pPr>
        <w:spacing w:after="120"/>
        <w:ind w:firstLine="397"/>
        <w:jc w:val="both"/>
      </w:pPr>
      <w:r>
        <w:rPr>
          <w:rFonts w:ascii="Arial" w:cs="Arial" w:eastAsia="Arial" w:hAnsi="Arial"/>
          <w:sz w:val="24"/>
          <w:szCs w:val="24"/>
        </w:rPr>
        <w:t xml:space="preserve">3. Правительству Кыргызской Республики не позднее шестимесячного срока принять необходимые меры для приведения законодательства Кыргызской Республики в соответствие с положениями настоящего Закона.</w:t>
      </w:r>
    </w:p>
    <w:p>
      <w:pPr>
        <w:spacing w:after="120"/>
        <w:ind w:firstLine="39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Президент 
 Кыргызской Республики</w:t>
      </w:r>
      <w:r>
        <w:rPr>
          <w:rFonts w:ascii="Arial" w:cs="Arial" w:eastAsia="Arial" w:hAnsi="Arial"/>
          <w:sz w:val="24"/>
          <w:szCs w:val="24"/>
        </w:rPr>
        <w:t xml:space="preserve">	</w:t>
      </w:r>
      <w:r>
        <w:rPr>
          <w:rFonts w:ascii="Arial" w:cs="Arial" w:eastAsia="Arial" w:hAnsi="Arial"/>
          <w:sz w:val="24"/>
          <w:szCs w:val="24"/>
        </w:rPr>
        <w:t xml:space="preserve">Р.Отунбаева</w:t>
      </w:r>
    </w:p>
    <w:p>
      <w:pPr>
        <w:spacing w:after="48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t6ihtme3cqnwdr2kt4-av" Type="http://schemas.openxmlformats.org/officeDocument/2006/relationships/hyperlink" Target="http://kodeks.duckdns.org/document/112437" TargetMode="External"/><Relationship Id="rId_obwjz0thhdtupokri-en" Type="http://schemas.openxmlformats.org/officeDocument/2006/relationships/hyperlink" Target="http://kodeks.duckdns.org/document/203640" TargetMode="External"/><Relationship Id="rIdkt2oebapkkkrb1nzvilqt" Type="http://schemas.openxmlformats.org/officeDocument/2006/relationships/hyperlink" Target="http://kodeks.duckdns.org/document/203682" TargetMode="External"/><Relationship Id="rIdva_8ge_2f1grq0ryabw0f" Type="http://schemas.openxmlformats.org/officeDocument/2006/relationships/hyperlink" Target="http://kodeks.duckdns.org/document/203705" TargetMode="External"/><Relationship Id="rIdx6urdckmaazdfia1edhn-" Type="http://schemas.openxmlformats.org/officeDocument/2006/relationships/hyperlink" Target="http://kodeks.duckdns.org/document/203941" TargetMode="External"/><Relationship Id="rIdy6d6x2_rufrizcblfmuxw" Type="http://schemas.openxmlformats.org/officeDocument/2006/relationships/hyperlink" Target="http://kodeks.duckdns.org/document/205056" TargetMode="External"/><Relationship Id="rIdnoujhbhkphia6kuhzzses" Type="http://schemas.openxmlformats.org/officeDocument/2006/relationships/hyperlink" Target="http://kodeks.duckdns.org/document/205075" TargetMode="External"/><Relationship Id="rIdq_kgggpmbalcehyy54m65" Type="http://schemas.openxmlformats.org/officeDocument/2006/relationships/hyperlink" Target="http://kodeks.duckdns.org/document/205096" TargetMode="External"/><Relationship Id="rIdjxui9rocj6bjidcs4gbc4" Type="http://schemas.openxmlformats.org/officeDocument/2006/relationships/hyperlink" Target="http://kodeks.duckdns.org/document/205252" TargetMode="External"/><Relationship Id="rIdww0gmpgvkb9yptosdet8b" Type="http://schemas.openxmlformats.org/officeDocument/2006/relationships/hyperlink" Target="http://kodeks.duckdns.org/document/205257" TargetMode="External"/><Relationship Id="rIdi2sx_m8qyo9tryh89zzkx" Type="http://schemas.openxmlformats.org/officeDocument/2006/relationships/hyperlink" Target="http://kodeks.duckdns.org/document/205261" TargetMode="External"/><Relationship Id="rIds9hskhvaoa4jwr5x5foid" Type="http://schemas.openxmlformats.org/officeDocument/2006/relationships/hyperlink" Target="http://kodeks.duckdns.org/document/205350" TargetMode="External"/><Relationship Id="rIdfvflqh-uzzy5rd01myujp" Type="http://schemas.openxmlformats.org/officeDocument/2006/relationships/hyperlink" Target="http://kodeks.duckdns.org/document/111124" TargetMode="External"/><Relationship Id="rIdh9xtkbnmhqr2o61otvcvl" Type="http://schemas.openxmlformats.org/officeDocument/2006/relationships/hyperlink" Target="http://kodeks.duckdns.org/document/111151" TargetMode="External"/><Relationship Id="rIdqbk-trrjctl8hthydblly" Type="http://schemas.openxmlformats.org/officeDocument/2006/relationships/hyperlink" Target="http://kodeks.duckdns.org/document/111281" TargetMode="External"/><Relationship Id="rId0polgtyt09k4qkihc4hda" Type="http://schemas.openxmlformats.org/officeDocument/2006/relationships/hyperlink" Target="http://kodeks.duckdns.org/document/111321" TargetMode="External"/><Relationship Id="rIdcct6d-btajkgpk5f_cu3t" Type="http://schemas.openxmlformats.org/officeDocument/2006/relationships/hyperlink" Target="http://kodeks.duckdns.org/document/111430" TargetMode="External"/><Relationship Id="rIdjdeyryr_1ksimeoz7g_5m" Type="http://schemas.openxmlformats.org/officeDocument/2006/relationships/hyperlink" Target="http://kodeks.duckdns.org/document/111644" TargetMode="External"/><Relationship Id="rIdwqqrg8yjj3__so8ec0zzv" Type="http://schemas.openxmlformats.org/officeDocument/2006/relationships/hyperlink" Target="http://kodeks.duckdns.org/document/111656" TargetMode="External"/><Relationship Id="rId18jc97ikr30ps8oll8soy" Type="http://schemas.openxmlformats.org/officeDocument/2006/relationships/hyperlink" Target="http://kodeks.duckdns.org/document/111679" TargetMode="External"/><Relationship Id="rIdqkyfd7ken9f0g0cxgpumu" Type="http://schemas.openxmlformats.org/officeDocument/2006/relationships/hyperlink" Target="http://kodeks.duckdns.org/document/111706" TargetMode="External"/><Relationship Id="rIdke4zhzboiyvfb1fgdxale" Type="http://schemas.openxmlformats.org/officeDocument/2006/relationships/hyperlink" Target="http://kodeks.duckdns.org/document/111962" TargetMode="External"/><Relationship Id="rIdbymsekwh9jufy5ehobcag" Type="http://schemas.openxmlformats.org/officeDocument/2006/relationships/hyperlink" Target="http://kodeks.duckdns.org/document/112023" TargetMode="External"/><Relationship Id="rIdpn4yg-wces6qu0rlq0cdo" Type="http://schemas.openxmlformats.org/officeDocument/2006/relationships/hyperlink" Target="http://kodeks.duckdns.org/document/202913" TargetMode="External"/><Relationship Id="rIdrst2me9ldfdluwvw1y7di" Type="http://schemas.openxmlformats.org/officeDocument/2006/relationships/hyperlink" Target="http://kodeks.duckdns.org/document/202913" TargetMode="External"/><Relationship Id="rIdygojvp1r71hezkt9kjwiq" Type="http://schemas.openxmlformats.org/officeDocument/2006/relationships/hyperlink" Target="http://kodeks.duckdns.org/document/202913" TargetMode="External"/><Relationship Id="rId7aihppyztbzakhz1snjmn" Type="http://schemas.openxmlformats.org/officeDocument/2006/relationships/hyperlink" Target="http://kodeks.duckdns.org/document/202913" TargetMode="External"/><Relationship Id="rIdtjxfu9s1fdggeogqegw2o" Type="http://schemas.openxmlformats.org/officeDocument/2006/relationships/hyperlink" Target="http://kodeks.duckdns.org/document/202913" TargetMode="External"/><Relationship Id="rIdxbf4dsiesv4qiteim4j7-" Type="http://schemas.openxmlformats.org/officeDocument/2006/relationships/hyperlink" Target="http://kodeks.duckdns.org/document/111706" TargetMode="External"/><Relationship Id="rIdrse6hgmycuxavvu1kd_zh" Type="http://schemas.openxmlformats.org/officeDocument/2006/relationships/hyperlink" Target="http://kodeks.duckdns.org/document/203705" TargetMode="External"/><Relationship Id="rIdstlggvklm0igurcybopnu" Type="http://schemas.openxmlformats.org/officeDocument/2006/relationships/hyperlink" Target="http://kodeks.duckdns.org/document/111656" TargetMode="External"/><Relationship Id="rIdja0xoqdrndb2m0b0xwvth" Type="http://schemas.openxmlformats.org/officeDocument/2006/relationships/hyperlink" Target="http://kodeks.duckdns.org/document/111679" TargetMode="External"/><Relationship Id="rIdpqkdkjmkjldomx9tzxok4" Type="http://schemas.openxmlformats.org/officeDocument/2006/relationships/hyperlink" Target="http://kodeks.duckdns.org/document/111706" TargetMode="External"/><Relationship Id="rId7po6zsxs4qle_xci4bbvm" Type="http://schemas.openxmlformats.org/officeDocument/2006/relationships/hyperlink" Target="http://kodeks.duckdns.org/document/9758" TargetMode="External"/><Relationship Id="rIdsvnebfwrymsmbaankzduv" Type="http://schemas.openxmlformats.org/officeDocument/2006/relationships/hyperlink" Target="http://kodeks.duckdns.org/document/111656" TargetMode="External"/><Relationship Id="rIdegljp6tounoew0sqkz3b-" Type="http://schemas.openxmlformats.org/officeDocument/2006/relationships/hyperlink" Target="http://kodeks.duckdns.org/document/205350" TargetMode="External"/><Relationship Id="rIdtvvlzrkqj1t7hmquf2gei" Type="http://schemas.openxmlformats.org/officeDocument/2006/relationships/hyperlink" Target="http://kodeks.duckdns.org/document/203682" TargetMode="External"/><Relationship Id="rIdaqn6szqodpxmnx7xduen0" Type="http://schemas.openxmlformats.org/officeDocument/2006/relationships/hyperlink" Target="http://kodeks.duckdns.org/document/203682" TargetMode="External"/><Relationship Id="rId8oaowf04iyi_fzfiy-nme" Type="http://schemas.openxmlformats.org/officeDocument/2006/relationships/hyperlink" Target="http://kodeks.duckdns.org/document/203705" TargetMode="External"/><Relationship Id="rId8muq-uqaadx0jbhw3i7la" Type="http://schemas.openxmlformats.org/officeDocument/2006/relationships/hyperlink" Target="http://kodeks.duckdns.org/document/111151" TargetMode="External"/><Relationship Id="rIdjumdld2vqrigwzbd4exki" Type="http://schemas.openxmlformats.org/officeDocument/2006/relationships/hyperlink" Target="http://kodeks.duckdns.org/document/205350" TargetMode="External"/><Relationship Id="rIdaxtclmgi6p4ro1aedjwj_" Type="http://schemas.openxmlformats.org/officeDocument/2006/relationships/hyperlink" Target="http://kodeks.duckdns.org/document/9620" TargetMode="External"/><Relationship Id="rId9bgvfbwkf83fz6fagjjkw" Type="http://schemas.openxmlformats.org/officeDocument/2006/relationships/hyperlink" Target="http://kodeks.duckdns.org/document/111962" TargetMode="External"/><Relationship Id="rIdj1j-fqpsjvfmsrd6lbhf-" Type="http://schemas.openxmlformats.org/officeDocument/2006/relationships/hyperlink" Target="http://kodeks.duckdns.org/document/203640" TargetMode="External"/><Relationship Id="rIdidmiyymfz1a0uoragjday" Type="http://schemas.openxmlformats.org/officeDocument/2006/relationships/hyperlink" Target="http://kodeks.duckdns.org/document/203941" TargetMode="External"/><Relationship Id="rIdxngw6t24zl8cdazco9tp7" Type="http://schemas.openxmlformats.org/officeDocument/2006/relationships/hyperlink" Target="http://kodeks.duckdns.org/document/111151" TargetMode="External"/><Relationship Id="rIdvpalzvxomw8vdktbjttqw" Type="http://schemas.openxmlformats.org/officeDocument/2006/relationships/hyperlink" Target="http://kodeks.duckdns.org/document/111644" TargetMode="External"/><Relationship Id="rIdnbwsujwfhwxtqkjefbowb" Type="http://schemas.openxmlformats.org/officeDocument/2006/relationships/hyperlink" Target="http://kodeks.duckdns.org/document/203640" TargetMode="External"/><Relationship Id="rIdoc_ikusimg-de06cpo26c" Type="http://schemas.openxmlformats.org/officeDocument/2006/relationships/hyperlink" Target="http://kodeks.duckdns.org/document/203640" TargetMode="External"/><Relationship Id="rIdcymdhhuqitu7a0v_yvvaq" Type="http://schemas.openxmlformats.org/officeDocument/2006/relationships/hyperlink" Target="http://kodeks.duckdns.org/document/203640" TargetMode="External"/><Relationship Id="rIdztkmbquht7kq8wkwbd4o0" Type="http://schemas.openxmlformats.org/officeDocument/2006/relationships/hyperlink" Target="http://kodeks.duckdns.org/document/203941" TargetMode="External"/><Relationship Id="rIdb5rsno6zjbwxjulemupa3" Type="http://schemas.openxmlformats.org/officeDocument/2006/relationships/hyperlink" Target="http://kodeks.duckdns.org/document/111644" TargetMode="External"/><Relationship Id="rIdqpickbxa46zs1tz_bgeus" Type="http://schemas.openxmlformats.org/officeDocument/2006/relationships/hyperlink" Target="http://kodeks.duckdns.org/document/112023" TargetMode="External"/><Relationship Id="rIdmo4dar-p6utmk-nxe7-p0" Type="http://schemas.openxmlformats.org/officeDocument/2006/relationships/hyperlink" Target="http://kodeks.duckdns.org/document/111151" TargetMode="External"/><Relationship Id="rIdvwqkvngoyw34jijigxhux" Type="http://schemas.openxmlformats.org/officeDocument/2006/relationships/hyperlink" Target="http://kodeks.duckdns.org/document/111151" TargetMode="External"/><Relationship Id="rIdtjheeccujgfjmkldkwklt" Type="http://schemas.openxmlformats.org/officeDocument/2006/relationships/hyperlink" Target="http://kodeks.duckdns.org/document/111679" TargetMode="External"/><Relationship Id="rIdsjtikhcxcbgdm5mwxaksh" Type="http://schemas.openxmlformats.org/officeDocument/2006/relationships/hyperlink" Target="http://kodeks.duckdns.org/document/111679" TargetMode="External"/><Relationship Id="rIdvuyz5aa3rup_dhqlwdqc-" Type="http://schemas.openxmlformats.org/officeDocument/2006/relationships/hyperlink" Target="http://kodeks.duckdns.org/document/111679" TargetMode="External"/><Relationship Id="rIdwoivfmyitndxb-vk0zhjv" Type="http://schemas.openxmlformats.org/officeDocument/2006/relationships/hyperlink" Target="http://kodeks.duckdns.org/document/111679" TargetMode="External"/><Relationship Id="rIdjeardqeyjl5pllcoclug-" Type="http://schemas.openxmlformats.org/officeDocument/2006/relationships/hyperlink" Target="http://kodeks.duckdns.org/document/111679" TargetMode="External"/><Relationship Id="rId6p-68u8h9m0l3jweuoiou" Type="http://schemas.openxmlformats.org/officeDocument/2006/relationships/hyperlink" Target="http://kodeks.duckdns.org/document/111679" TargetMode="External"/><Relationship Id="rId5sqpjnquz9u8tilmotsq4" Type="http://schemas.openxmlformats.org/officeDocument/2006/relationships/hyperlink" Target="http://kodeks.duckdns.org/document/111338" TargetMode="External"/><Relationship Id="rIdp0eqyargfa_cmxurqmfr3" Type="http://schemas.openxmlformats.org/officeDocument/2006/relationships/hyperlink" Target="http://kodeks.duckdns.org/document/111679" TargetMode="External"/><Relationship Id="rIdd0pxqihwqgplo43_gqwmt" Type="http://schemas.openxmlformats.org/officeDocument/2006/relationships/hyperlink" Target="http://kodeks.duckdns.org/document/202913" TargetMode="External"/><Relationship Id="rIdda4lh0xe70hos4crapgrt" Type="http://schemas.openxmlformats.org/officeDocument/2006/relationships/hyperlink" Target="http://kodeks.duckdns.org/document/111679" TargetMode="External"/><Relationship Id="rIdemfztrjog_n8m_lofvopf" Type="http://schemas.openxmlformats.org/officeDocument/2006/relationships/hyperlink" Target="http://kodeks.duckdns.org/document/203640" TargetMode="External"/><Relationship Id="rIdxci9m7vpgomlvvmgowcua" Type="http://schemas.openxmlformats.org/officeDocument/2006/relationships/hyperlink" Target="http://kodeks.duckdns.org/document/203640" TargetMode="External"/><Relationship Id="rId0ilhu6wog_crhyqkd-2of" Type="http://schemas.openxmlformats.org/officeDocument/2006/relationships/hyperlink" Target="http://kodeks.duckdns.org/document/203640" TargetMode="External"/><Relationship Id="rIdw_zevcx6yqz_pxsn39kfm" Type="http://schemas.openxmlformats.org/officeDocument/2006/relationships/hyperlink" Target="http://kodeks.duckdns.org/document/205056" TargetMode="External"/><Relationship Id="rIdou2zs2jjxnqkicgzxpob3" Type="http://schemas.openxmlformats.org/officeDocument/2006/relationships/hyperlink" Target="http://kodeks.duckdns.org/document/205075" TargetMode="External"/><Relationship Id="rIdzqwlnvlwmzc9mo8vms4hy" Type="http://schemas.openxmlformats.org/officeDocument/2006/relationships/hyperlink" Target="http://kodeks.duckdns.org/document/205056" TargetMode="External"/><Relationship Id="rIddhetw1ejguxxg_xboxfj2" Type="http://schemas.openxmlformats.org/officeDocument/2006/relationships/hyperlink" Target="http://kodeks.duckdns.org/document/111679" TargetMode="External"/><Relationship Id="rId5z_irj7uu5djvawqyclbl" Type="http://schemas.openxmlformats.org/officeDocument/2006/relationships/hyperlink" Target="http://kodeks.duckdns.org/document/111679" TargetMode="External"/><Relationship Id="rIdu_zqgnikgiohbott1lzsx" Type="http://schemas.openxmlformats.org/officeDocument/2006/relationships/hyperlink" Target="http://kodeks.duckdns.org/document/111679" TargetMode="External"/><Relationship Id="rIdny0uxjjoiuv-mwbxvv7ub" Type="http://schemas.openxmlformats.org/officeDocument/2006/relationships/hyperlink" Target="http://kodeks.duckdns.org/document/111679" TargetMode="External"/><Relationship Id="rIdulufnkthin-duixcofpkq" Type="http://schemas.openxmlformats.org/officeDocument/2006/relationships/hyperlink" Target="http://kodeks.duckdns.org/document/111679" TargetMode="External"/><Relationship Id="rIdr-5qaqtqwd5nrproash4t" Type="http://schemas.openxmlformats.org/officeDocument/2006/relationships/hyperlink" Target="http://kodeks.duckdns.org/document/203705" TargetMode="External"/><Relationship Id="rIdiyqoxgnli3dox0yvrlicc" Type="http://schemas.openxmlformats.org/officeDocument/2006/relationships/hyperlink" Target="http://kodeks.duckdns.org/document/111430" TargetMode="External"/><Relationship Id="rIddmegjarnln_tpqdstyt05" Type="http://schemas.openxmlformats.org/officeDocument/2006/relationships/hyperlink" Target="http://kodeks.duckdns.org/document/205257" TargetMode="External"/><Relationship Id="rIdzqrn75jxsbhwgklyjpqab" Type="http://schemas.openxmlformats.org/officeDocument/2006/relationships/hyperlink" Target="http://kodeks.duckdns.org/document/203705" TargetMode="External"/><Relationship Id="rIdf9j-clxfpc2rpsvjxhi3x" Type="http://schemas.openxmlformats.org/officeDocument/2006/relationships/hyperlink" Target="http://kodeks.duckdns.org/document/111430" TargetMode="External"/><Relationship Id="rIdb60ycasvsvwseibwougt2" Type="http://schemas.openxmlformats.org/officeDocument/2006/relationships/hyperlink" Target="http://kodeks.duckdns.org/document/111706" TargetMode="External"/><Relationship Id="rIdg6wgaz1ikwnn3m3nueidc" Type="http://schemas.openxmlformats.org/officeDocument/2006/relationships/hyperlink" Target="http://kodeks.duckdns.org/document/205261" TargetMode="External"/><Relationship Id="rIdddqsiruorqangmz6phel_" Type="http://schemas.openxmlformats.org/officeDocument/2006/relationships/hyperlink" Target="http://kodeks.duckdns.org/document/111706" TargetMode="External"/><Relationship Id="rIdjbzryflsubkwsqcdro_og" Type="http://schemas.openxmlformats.org/officeDocument/2006/relationships/hyperlink" Target="http://kodeks.duckdns.org/document/111321" TargetMode="External"/><Relationship Id="rIdpvpnqle9nsnv0tayzhdu7" Type="http://schemas.openxmlformats.org/officeDocument/2006/relationships/hyperlink" Target="http://kodeks.duckdns.org/document/202913" TargetMode="External"/><Relationship Id="rIdj7ekrv-jznqqv7jogsrf4" Type="http://schemas.openxmlformats.org/officeDocument/2006/relationships/hyperlink" Target="http://kodeks.duckdns.org/document/111151" TargetMode="External"/><Relationship Id="rId5sot_zhx7nhzumgdg-4fw" Type="http://schemas.openxmlformats.org/officeDocument/2006/relationships/hyperlink" Target="http://kodeks.duckdns.org/document/111656" TargetMode="External"/><Relationship Id="rIdps-6ngfkidqml_odujn1a" Type="http://schemas.openxmlformats.org/officeDocument/2006/relationships/hyperlink" Target="http://kodeks.duckdns.org/document/205252" TargetMode="External"/><Relationship Id="rIdxootnimvoh4dckani5nyw" Type="http://schemas.openxmlformats.org/officeDocument/2006/relationships/hyperlink" Target="http://kodeks.duckdns.org/document/203705" TargetMode="External"/><Relationship Id="rId4-t2f8tez4g37gosyoo6p" Type="http://schemas.openxmlformats.org/officeDocument/2006/relationships/hyperlink" Target="http://kodeks.duckdns.org/document/203705" TargetMode="External"/><Relationship Id="rId61td2plckgsgszaqbcdmy" Type="http://schemas.openxmlformats.org/officeDocument/2006/relationships/hyperlink" Target="http://kodeks.duckdns.org/document/203705" TargetMode="External"/><Relationship Id="rIdkdzcb7os9yvb2frxjgb-4" Type="http://schemas.openxmlformats.org/officeDocument/2006/relationships/hyperlink" Target="http://kodeks.duckdns.org/document/205096" TargetMode="External"/><Relationship Id="rIdl9ikujiyw1bafmtpbpbtf" Type="http://schemas.openxmlformats.org/officeDocument/2006/relationships/hyperlink" Target="http://kodeks.duckdns.org/document/111124" TargetMode="External"/><Relationship Id="rId4mvsjp-pwoxse5teyia3u" Type="http://schemas.openxmlformats.org/officeDocument/2006/relationships/hyperlink" Target="http://kodeks.duckdns.org/document/111281" TargetMode="External"/><Relationship Id="rIdwtykndnnjko0341kygfsh" Type="http://schemas.openxmlformats.org/officeDocument/2006/relationships/hyperlink" Target="http://kodeks.duckdns.org/document/9620" TargetMode="External"/><Relationship Id="rIdy3snmt4rdhh6fq_i5iu7q" Type="http://schemas.openxmlformats.org/officeDocument/2006/relationships/hyperlink" Target="http://kodeks.duckdns.org/document/1603" TargetMode="External"/><Relationship Id="rIdg1ugpiw6o-1s1u74tw4ib" Type="http://schemas.openxmlformats.org/officeDocument/2006/relationships/hyperlink" Target="http://kodeks.duckdns.org/document/1793" TargetMode="External"/><Relationship Id="rIdgdgw3u8c34cbs6cnk8qrl" Type="http://schemas.openxmlformats.org/officeDocument/2006/relationships/hyperlink" Target="http://kodeks.duckdns.org/document/1603" TargetMode="External"/><Relationship Id="rId7" Type="http://schemas.openxmlformats.org/officeDocument/2006/relationships/image" Target="media/93bec1c1538034512fe33c1434ae0ea86b639d33.png"/><Relationship Id="rId10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2026-09-23T07:07:53.319Z</dcterms:created>
  <dcterms:modified xsi:type="dcterms:W3CDTF">2026-09-23T07:07:53.319Z</dcterms:modified>
</cp:coreProperties>
</file>

<file path=docProps/custom.xml><?xml version="1.0" encoding="utf-8"?>
<Properties xmlns="http://schemas.openxmlformats.org/officeDocument/2006/custom-properties" xmlns:vt="http://schemas.openxmlformats.org/officeDocument/2006/docPropsVTypes"/>
</file>