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Конституционным </w:t>
      </w:r>
      <w:hyperlink w:history="1" r:id="rIdtgnlht4j9sejpdp-qofe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w:t>
      </w:r>
      <w:r>
        <w:rPr>
          <w:rFonts w:ascii="Arial" w:cs="Arial" w:eastAsia="Arial" w:hAnsi="Arial"/>
          <w:i/>
          <w:iCs/>
          <w:sz w:val="24"/>
          <w:szCs w:val="24"/>
        </w:rPr>
        <w:t xml:space="preserve">15 ноября</w:t>
      </w:r>
      <w:r>
        <w:rPr>
          <w:rFonts w:ascii="Arial" w:cs="Arial" w:eastAsia="Arial" w:hAnsi="Arial"/>
          <w:i/>
          <w:iCs/>
          <w:sz w:val="24"/>
          <w:szCs w:val="24"/>
        </w:rPr>
        <w:t xml:space="preserve"> 20</w:t>
      </w:r>
      <w:r>
        <w:rPr>
          <w:rFonts w:ascii="Arial" w:cs="Arial" w:eastAsia="Arial" w:hAnsi="Arial"/>
          <w:i/>
          <w:iCs/>
          <w:sz w:val="24"/>
          <w:szCs w:val="24"/>
        </w:rPr>
        <w:t xml:space="preserve">21</w:t>
      </w:r>
      <w:r>
        <w:rPr>
          <w:rFonts w:ascii="Arial" w:cs="Arial" w:eastAsia="Arial" w:hAnsi="Arial"/>
          <w:i/>
          <w:iCs/>
          <w:sz w:val="24"/>
          <w:szCs w:val="24"/>
        </w:rPr>
        <w:t xml:space="preserve"> года № </w:t>
      </w:r>
      <w:r>
        <w:rPr>
          <w:rFonts w:ascii="Arial" w:cs="Arial" w:eastAsia="Arial" w:hAnsi="Arial"/>
          <w:i/>
          <w:iCs/>
          <w:sz w:val="24"/>
          <w:szCs w:val="24"/>
        </w:rPr>
        <w:t xml:space="preserve">137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6 апреля 2012 года № 27</w:t>
      </w:r>
    </w:p>
    <w:p>
      <w:pPr>
        <w:spacing w:after="480" w:before="200"/>
        <w:jc w:val="center"/>
      </w:pPr>
      <w:r>
        <w:rPr>
          <w:rFonts w:ascii="Arial" w:cs="Arial" w:eastAsia="Arial" w:hAnsi="Arial"/>
          <w:b/>
          <w:bCs/>
          <w:sz w:val="28"/>
          <w:szCs w:val="28"/>
        </w:rPr>
        <w:t xml:space="preserve">О внесении дополнений и изменений в Закон Кыргызской Республики 
 "О Совете по отбору судей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oyhoclajmbnkcq_fp8p9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Совете по отбору судей Кыргызской Республики" (Ведомости Жогорку Кенеша Кыргызской Республики, 2011 г., № 6, ст.535) следующие дополнения и изменения:</w:t>
      </w:r>
    </w:p>
    <w:p>
      <w:pPr>
        <w:spacing w:after="120"/>
        <w:ind w:firstLine="397"/>
        <w:jc w:val="both"/>
      </w:pPr>
      <w:r>
        <w:rPr>
          <w:rFonts w:ascii="Arial" w:cs="Arial" w:eastAsia="Arial" w:hAnsi="Arial"/>
          <w:sz w:val="24"/>
          <w:szCs w:val="24"/>
        </w:rPr>
        <w:t xml:space="preserve">1. Часть 1 статьи 3 дополнить пунктами 4-6 следующего содержания:</w:t>
      </w:r>
    </w:p>
    <w:p>
      <w:pPr>
        <w:spacing w:after="120"/>
        <w:ind w:firstLine="397"/>
        <w:jc w:val="both"/>
      </w:pPr>
      <w:r>
        <w:rPr>
          <w:rFonts w:ascii="Arial" w:cs="Arial" w:eastAsia="Arial" w:hAnsi="Arial"/>
          <w:sz w:val="24"/>
          <w:szCs w:val="24"/>
        </w:rPr>
        <w:t xml:space="preserve">"4) утверждает Регламент Совета и Положение о проведении конкурсного отбора;</w:t>
      </w:r>
    </w:p>
    <w:p>
      <w:pPr>
        <w:spacing w:after="120"/>
        <w:ind w:firstLine="397"/>
        <w:jc w:val="both"/>
      </w:pPr>
      <w:r>
        <w:rPr>
          <w:rFonts w:ascii="Arial" w:cs="Arial" w:eastAsia="Arial" w:hAnsi="Arial"/>
          <w:sz w:val="24"/>
          <w:szCs w:val="24"/>
        </w:rPr>
        <w:t xml:space="preserve">5) утверждает правовые темы и вопросы для конкурсного отбора;</w:t>
      </w:r>
    </w:p>
    <w:p>
      <w:pPr>
        <w:spacing w:after="120"/>
        <w:ind w:firstLine="397"/>
        <w:jc w:val="both"/>
      </w:pPr>
      <w:r>
        <w:rPr>
          <w:rFonts w:ascii="Arial" w:cs="Arial" w:eastAsia="Arial" w:hAnsi="Arial"/>
          <w:sz w:val="24"/>
          <w:szCs w:val="24"/>
        </w:rPr>
        <w:t xml:space="preserve">6) принимает решение о приостановлении, прекращении полномочий члена Совета.".</w:t>
      </w:r>
    </w:p>
    <w:p>
      <w:pPr>
        <w:spacing w:after="120"/>
        <w:ind w:firstLine="397"/>
        <w:jc w:val="both"/>
      </w:pPr>
      <w:r>
        <w:rPr>
          <w:rFonts w:ascii="Arial" w:cs="Arial" w:eastAsia="Arial" w:hAnsi="Arial"/>
          <w:sz w:val="24"/>
          <w:szCs w:val="24"/>
        </w:rPr>
        <w:t xml:space="preserve">2. В статье 5:</w:t>
      </w:r>
    </w:p>
    <w:p>
      <w:pPr>
        <w:spacing w:after="120"/>
        <w:ind w:firstLine="397"/>
        <w:jc w:val="both"/>
      </w:pPr>
      <w:r>
        <w:rPr>
          <w:rFonts w:ascii="Arial" w:cs="Arial" w:eastAsia="Arial" w:hAnsi="Arial"/>
          <w:sz w:val="24"/>
          <w:szCs w:val="24"/>
        </w:rPr>
        <w:t xml:space="preserve">часть 2 дополнить предложением вторым следующего содержания: "При этом судьи, избираемые в состав Совета, должны представлять все инстанции судов.";</w:t>
      </w:r>
    </w:p>
    <w:p>
      <w:pPr>
        <w:spacing w:after="120"/>
        <w:ind w:firstLine="397"/>
        <w:jc w:val="both"/>
      </w:pPr>
      <w:r>
        <w:rPr>
          <w:rFonts w:ascii="Arial" w:cs="Arial" w:eastAsia="Arial" w:hAnsi="Arial"/>
          <w:sz w:val="24"/>
          <w:szCs w:val="24"/>
        </w:rPr>
        <w:t xml:space="preserve">части 3 и 4 изложить в следующей редакции:</w:t>
      </w:r>
    </w:p>
    <w:p>
      <w:pPr>
        <w:spacing w:after="120"/>
        <w:ind w:firstLine="397"/>
        <w:jc w:val="both"/>
      </w:pPr>
      <w:r>
        <w:rPr>
          <w:rFonts w:ascii="Arial" w:cs="Arial" w:eastAsia="Arial" w:hAnsi="Arial"/>
          <w:sz w:val="24"/>
          <w:szCs w:val="24"/>
        </w:rPr>
        <w:t xml:space="preserve">"3. Представители гражданского общества в состав Совета избираются парламентским большинством и парламентской оппозицией на заседаниях с учетом представительства не более семидесяти процентов лиц одного пола. Кандидаты от гражданского общества на должности членов Совета выдвигаются от учебных, научных учреждений, общественных объединений и других организаций.</w:t>
      </w:r>
    </w:p>
    <w:p>
      <w:pPr>
        <w:spacing w:after="120"/>
        <w:ind w:firstLine="397"/>
        <w:jc w:val="both"/>
      </w:pPr>
      <w:r>
        <w:rPr>
          <w:rFonts w:ascii="Arial" w:cs="Arial" w:eastAsia="Arial" w:hAnsi="Arial"/>
          <w:sz w:val="24"/>
          <w:szCs w:val="24"/>
        </w:rPr>
        <w:t xml:space="preserve">Гражданское общество (учебные, научные учреждения, общественные объединения и другие организации) вносит свои предложения в письменном виде во фракции Жогорку Кенеша. Парламентское большинство и парламентская оппозиция отбирают по 8 кандидатов из числа предложенных с учетом требований, предъявляемых к членам Совета.</w:t>
      </w:r>
    </w:p>
    <w:p>
      <w:pPr>
        <w:spacing w:after="120"/>
        <w:ind w:firstLine="397"/>
        <w:jc w:val="both"/>
      </w:pPr>
      <w:r>
        <w:rPr>
          <w:rFonts w:ascii="Arial" w:cs="Arial" w:eastAsia="Arial" w:hAnsi="Arial"/>
          <w:sz w:val="24"/>
          <w:szCs w:val="24"/>
        </w:rPr>
        <w:t xml:space="preserve">Заседания парламентского большинства и парламентской оппозиции проводятся раздельно и считаются правомочными при присутствии на них не менее половины их членов. Заседания, выдвижение кандидатов в состав Совета и голосование проводятся открыто. Избранными в состав Совета считаются кандидаты от парламентского большинства и кандидаты от парламентской оппозиции, получившие наибольшее количество голосов от числа присутствующих членов парламентского большинства и парламентской оппозиции соответственно.</w:t>
      </w:r>
    </w:p>
    <w:p>
      <w:pPr>
        <w:spacing w:after="120"/>
        <w:ind w:firstLine="397"/>
        <w:jc w:val="both"/>
      </w:pPr>
      <w:r>
        <w:rPr>
          <w:rFonts w:ascii="Arial" w:cs="Arial" w:eastAsia="Arial" w:hAnsi="Arial"/>
          <w:sz w:val="24"/>
          <w:szCs w:val="24"/>
        </w:rPr>
        <w:t xml:space="preserve">Фракции Жогорку Кенеша за три месяца до окончания срока полномочий Совета публикуют в средствах массовой информации объявление о выдвижении кандидатов.</w:t>
      </w:r>
    </w:p>
    <w:p>
      <w:pPr>
        <w:spacing w:after="120"/>
        <w:ind w:firstLine="397"/>
        <w:jc w:val="both"/>
      </w:pPr>
      <w:r>
        <w:rPr>
          <w:rFonts w:ascii="Arial" w:cs="Arial" w:eastAsia="Arial" w:hAnsi="Arial"/>
          <w:sz w:val="24"/>
          <w:szCs w:val="24"/>
        </w:rPr>
        <w:t xml:space="preserve">4. При утверждении состава Совета все кандидаты, предложенные Советом судей, парламентским большинством и парламентской оппозицией, включаются в единый список.</w:t>
      </w:r>
    </w:p>
    <w:p>
      <w:pPr>
        <w:spacing w:after="120"/>
        <w:ind w:firstLine="397"/>
        <w:jc w:val="both"/>
      </w:pPr>
      <w:r>
        <w:rPr>
          <w:rFonts w:ascii="Arial" w:cs="Arial" w:eastAsia="Arial" w:hAnsi="Arial"/>
          <w:sz w:val="24"/>
          <w:szCs w:val="24"/>
        </w:rPr>
        <w:t xml:space="preserve">Депутаты Жогорку Кенеша голосуют открытым голосованием за единый список состава Совета без обсуждения персонального состава. Состав Совета считается утвержденным, если за весь список кандидатов в члены Совета проголосовало большинство депутатов от числа присутствующих, но не менее 50 депутатов.</w:t>
      </w:r>
    </w:p>
    <w:p>
      <w:pPr>
        <w:spacing w:after="120"/>
        <w:ind w:firstLine="397"/>
        <w:jc w:val="both"/>
      </w:pPr>
      <w:r>
        <w:rPr>
          <w:rFonts w:ascii="Arial" w:cs="Arial" w:eastAsia="Arial" w:hAnsi="Arial"/>
          <w:sz w:val="24"/>
          <w:szCs w:val="24"/>
        </w:rPr>
        <w:t xml:space="preserve">Со дня утверждения нового состава Совета предыдущий состав прекращает свою деятельность.";</w:t>
      </w:r>
    </w:p>
    <w:p>
      <w:pPr>
        <w:spacing w:after="120"/>
        <w:ind w:firstLine="397"/>
        <w:jc w:val="both"/>
      </w:pPr>
      <w:r>
        <w:rPr>
          <w:rFonts w:ascii="Arial" w:cs="Arial" w:eastAsia="Arial" w:hAnsi="Arial"/>
          <w:sz w:val="24"/>
          <w:szCs w:val="24"/>
        </w:rPr>
        <w:t xml:space="preserve">статью дополнить частью 7 следующего содержания:</w:t>
      </w:r>
    </w:p>
    <w:p>
      <w:pPr>
        <w:spacing w:after="120"/>
        <w:ind w:firstLine="397"/>
        <w:jc w:val="both"/>
      </w:pPr>
      <w:r>
        <w:rPr>
          <w:rFonts w:ascii="Arial" w:cs="Arial" w:eastAsia="Arial" w:hAnsi="Arial"/>
          <w:sz w:val="24"/>
          <w:szCs w:val="24"/>
        </w:rPr>
        <w:t xml:space="preserve">"7. В случае досрочного прекращения полномочий члена Совета от парламентского большинства или парламентской оппозиции объявление о выдвижении кандидатов публикуется в средствах массовой информации не позднее пяти дней со дня прекращения полномочий.</w:t>
      </w:r>
    </w:p>
    <w:p>
      <w:pPr>
        <w:spacing w:after="120"/>
        <w:ind w:firstLine="397"/>
        <w:jc w:val="both"/>
      </w:pPr>
      <w:r>
        <w:rPr>
          <w:rFonts w:ascii="Arial" w:cs="Arial" w:eastAsia="Arial" w:hAnsi="Arial"/>
          <w:sz w:val="24"/>
          <w:szCs w:val="24"/>
        </w:rPr>
        <w:t xml:space="preserve">Гражданское общество вправе не позднее двадцати дней внести свои кандидатуры. Внесенные кандидатуры рассматриваются соответствующей фракцией и кандидат, получивший наибольшее число голосов от числа присутствующих членов фракции, вносится на утверждение Жогорку Кенеша.".</w:t>
      </w:r>
    </w:p>
    <w:p>
      <w:pPr>
        <w:spacing w:after="120"/>
        <w:ind w:firstLine="397"/>
        <w:jc w:val="both"/>
      </w:pPr>
      <w:r>
        <w:rPr>
          <w:rFonts w:ascii="Arial" w:cs="Arial" w:eastAsia="Arial" w:hAnsi="Arial"/>
          <w:sz w:val="24"/>
          <w:szCs w:val="24"/>
        </w:rPr>
        <w:t xml:space="preserve">3. В статье 6:</w:t>
      </w:r>
    </w:p>
    <w:p>
      <w:pPr>
        <w:spacing w:after="120"/>
        <w:ind w:firstLine="397"/>
        <w:jc w:val="both"/>
      </w:pPr>
      <w:r>
        <w:rPr>
          <w:rFonts w:ascii="Arial" w:cs="Arial" w:eastAsia="Arial" w:hAnsi="Arial"/>
          <w:sz w:val="24"/>
          <w:szCs w:val="24"/>
        </w:rPr>
        <w:t xml:space="preserve">в абзаце втором части 3 слова "председатель Верховного суда и его заместители" заменить словами "председатели и заместители председателей Верховного суда, Конституционной палаты и местных судов";</w:t>
      </w:r>
    </w:p>
    <w:p>
      <w:pPr>
        <w:spacing w:after="120"/>
        <w:ind w:firstLine="397"/>
        <w:jc w:val="both"/>
      </w:pPr>
      <w:r>
        <w:rPr>
          <w:rFonts w:ascii="Arial" w:cs="Arial" w:eastAsia="Arial" w:hAnsi="Arial"/>
          <w:sz w:val="24"/>
          <w:szCs w:val="24"/>
        </w:rPr>
        <w:t xml:space="preserve">часть 4 дополнить пунктом 5 следующего содержания:</w:t>
      </w:r>
    </w:p>
    <w:p>
      <w:pPr>
        <w:spacing w:after="120"/>
        <w:ind w:firstLine="397"/>
        <w:jc w:val="both"/>
      </w:pPr>
      <w:r>
        <w:rPr>
          <w:rFonts w:ascii="Arial" w:cs="Arial" w:eastAsia="Arial" w:hAnsi="Arial"/>
          <w:sz w:val="24"/>
          <w:szCs w:val="24"/>
        </w:rPr>
        <w:t xml:space="preserve">"5) работающие в органах управления организаций, где доля государства или органа местного самоуправления составляет пятьдесят и более процентов.".</w:t>
      </w:r>
    </w:p>
    <w:p>
      <w:pPr>
        <w:spacing w:after="120"/>
        <w:ind w:firstLine="397"/>
        <w:jc w:val="both"/>
      </w:pPr>
      <w:r>
        <w:rPr>
          <w:rFonts w:ascii="Arial" w:cs="Arial" w:eastAsia="Arial" w:hAnsi="Arial"/>
          <w:sz w:val="24"/>
          <w:szCs w:val="24"/>
        </w:rPr>
        <w:t xml:space="preserve">4. В статье 7:</w:t>
      </w:r>
    </w:p>
    <w:p>
      <w:pPr>
        <w:spacing w:after="120"/>
        <w:ind w:firstLine="397"/>
        <w:jc w:val="both"/>
      </w:pPr>
      <w:r>
        <w:rPr>
          <w:rFonts w:ascii="Arial" w:cs="Arial" w:eastAsia="Arial" w:hAnsi="Arial"/>
          <w:sz w:val="24"/>
          <w:szCs w:val="24"/>
        </w:rPr>
        <w:t xml:space="preserve">часть 1 дополнить пунктами 14-18 следующего содержания:</w:t>
      </w:r>
    </w:p>
    <w:p>
      <w:pPr>
        <w:spacing w:after="120"/>
        <w:ind w:firstLine="397"/>
        <w:jc w:val="both"/>
      </w:pPr>
      <w:r>
        <w:rPr>
          <w:rFonts w:ascii="Arial" w:cs="Arial" w:eastAsia="Arial" w:hAnsi="Arial"/>
          <w:sz w:val="24"/>
          <w:szCs w:val="24"/>
        </w:rPr>
        <w:t xml:space="preserve">"14) установления у него наличия гражданства иностранного государства;</w:t>
      </w:r>
    </w:p>
    <w:p>
      <w:pPr>
        <w:spacing w:after="120"/>
        <w:ind w:firstLine="397"/>
        <w:jc w:val="both"/>
      </w:pPr>
      <w:r>
        <w:rPr>
          <w:rFonts w:ascii="Arial" w:cs="Arial" w:eastAsia="Arial" w:hAnsi="Arial"/>
          <w:sz w:val="24"/>
          <w:szCs w:val="24"/>
        </w:rPr>
        <w:t xml:space="preserve">15) лишения лицензии на право занятия адвокатской деятельностью по основаниям, предусмотренным абзацами четвертым и пятым части 3 статьи 10 Закона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16) установления принадлежности к политической партии;</w:t>
      </w:r>
    </w:p>
    <w:p>
      <w:pPr>
        <w:spacing w:after="120"/>
        <w:ind w:firstLine="397"/>
        <w:jc w:val="both"/>
      </w:pPr>
      <w:r>
        <w:rPr>
          <w:rFonts w:ascii="Arial" w:cs="Arial" w:eastAsia="Arial" w:hAnsi="Arial"/>
          <w:sz w:val="24"/>
          <w:szCs w:val="24"/>
        </w:rPr>
        <w:t xml:space="preserve">17) установления фактов о небезупречной репутации судьи;</w:t>
      </w:r>
    </w:p>
    <w:p>
      <w:pPr>
        <w:spacing w:after="120"/>
        <w:ind w:firstLine="397"/>
        <w:jc w:val="both"/>
      </w:pPr>
      <w:r>
        <w:rPr>
          <w:rFonts w:ascii="Arial" w:cs="Arial" w:eastAsia="Arial" w:hAnsi="Arial"/>
          <w:sz w:val="24"/>
          <w:szCs w:val="24"/>
        </w:rPr>
        <w:t xml:space="preserve">18) установления факта работы в органах управления организаций, где доля государства и органа местного самоуправления превышает пятьдесят процентов.";</w:t>
      </w:r>
    </w:p>
    <w:p>
      <w:pPr>
        <w:spacing w:after="120"/>
        <w:ind w:firstLine="397"/>
        <w:jc w:val="both"/>
      </w:pPr>
      <w:r>
        <w:rPr>
          <w:rFonts w:ascii="Arial" w:cs="Arial" w:eastAsia="Arial" w:hAnsi="Arial"/>
          <w:sz w:val="24"/>
          <w:szCs w:val="24"/>
        </w:rPr>
        <w:t xml:space="preserve">в части 2 слова "или к административной ответственности, налагаемой в судебном порядке" исключить;</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"3. Полномочия члена Совета прекращаются по основаниям, предусмотренным пунктами 3-18 части 1 настоящей статьи, решением Совета с момента получения Советом заключения уполномоченного органа, подтверждающего обстоятельства, являющиеся основанием для прекращения полномочий члена Совета.".</w:t>
      </w:r>
    </w:p>
    <w:p>
      <w:pPr>
        <w:spacing w:after="120"/>
        <w:ind w:firstLine="397"/>
        <w:jc w:val="both"/>
      </w:pPr>
      <w:r>
        <w:rPr>
          <w:rFonts w:ascii="Arial" w:cs="Arial" w:eastAsia="Arial" w:hAnsi="Arial"/>
          <w:sz w:val="24"/>
          <w:szCs w:val="24"/>
        </w:rPr>
        <w:t xml:space="preserve">5. Статью 8 изложить в следующей редакции:</w:t>
      </w:r>
    </w:p>
    <w:p>
      <w:pPr>
        <w:spacing w:after="120"/>
        <w:ind w:firstLine="397"/>
        <w:jc w:val="both"/>
      </w:pPr>
      <w:r>
        <w:rPr>
          <w:rFonts w:ascii="Arial" w:cs="Arial" w:eastAsia="Arial" w:hAnsi="Arial"/>
          <w:sz w:val="24"/>
          <w:szCs w:val="24"/>
        </w:rPr>
        <w:t xml:space="preserve">"Статья 8. Порядок избрания председателя, заместителя председателя</w:t>
      </w:r>
    </w:p>
    <w:p>
      <w:pPr>
        <w:spacing w:after="120"/>
        <w:ind w:firstLine="397"/>
        <w:jc w:val="both"/>
      </w:pPr>
      <w:r>
        <w:rPr>
          <w:rFonts w:ascii="Arial" w:cs="Arial" w:eastAsia="Arial" w:hAnsi="Arial"/>
          <w:sz w:val="24"/>
          <w:szCs w:val="24"/>
        </w:rPr>
        <w:t xml:space="preserve">Совета и срок их полномочий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 Совета и его заместитель избираются открытым голосованием сроком на один год.</w:t>
      </w:r>
    </w:p>
    <w:p>
      <w:pPr>
        <w:spacing w:after="120"/>
        <w:ind w:firstLine="397"/>
        <w:jc w:val="both"/>
      </w:pPr>
      <w:r>
        <w:rPr>
          <w:rFonts w:ascii="Arial" w:cs="Arial" w:eastAsia="Arial" w:hAnsi="Arial"/>
          <w:sz w:val="24"/>
          <w:szCs w:val="24"/>
        </w:rPr>
        <w:t xml:space="preserve">2. Кандидаты на должность председателя, заместителя председателя выдвигаются членами Совета либо в порядке самовыдвижения.</w:t>
      </w:r>
    </w:p>
    <w:p>
      <w:pPr>
        <w:spacing w:after="120"/>
        <w:ind w:firstLine="397"/>
        <w:jc w:val="both"/>
      </w:pPr>
      <w:r>
        <w:rPr>
          <w:rFonts w:ascii="Arial" w:cs="Arial" w:eastAsia="Arial" w:hAnsi="Arial"/>
          <w:sz w:val="24"/>
          <w:szCs w:val="24"/>
        </w:rPr>
        <w:t xml:space="preserve">3. Кандидат, набравший более половины голосов от общего числа членов Совета, считается избранным председателем, заместителем председателя Совета.</w:t>
      </w:r>
    </w:p>
    <w:p>
      <w:pPr>
        <w:spacing w:after="120"/>
        <w:ind w:firstLine="397"/>
        <w:jc w:val="both"/>
      </w:pPr>
      <w:r>
        <w:rPr>
          <w:rFonts w:ascii="Arial" w:cs="Arial" w:eastAsia="Arial" w:hAnsi="Arial"/>
          <w:sz w:val="24"/>
          <w:szCs w:val="24"/>
        </w:rPr>
        <w:t xml:space="preserve">4. В случае если ни один из кандидатов в первом туре не набрал требуемого для избрания числа голосов, проводится второй тур голосования по одной кандидатуре, получившей наибольшее число голосов.</w:t>
      </w:r>
    </w:p>
    <w:p>
      <w:pPr>
        <w:spacing w:after="120"/>
        <w:ind w:firstLine="397"/>
        <w:jc w:val="both"/>
      </w:pPr>
      <w:r>
        <w:rPr>
          <w:rFonts w:ascii="Arial" w:cs="Arial" w:eastAsia="Arial" w:hAnsi="Arial"/>
          <w:sz w:val="24"/>
          <w:szCs w:val="24"/>
        </w:rPr>
        <w:t xml:space="preserve">5. Если во втором туре кандидат не набрал более половины голосов от общего числа членов Совета, проводятся новые выборы с выдвижением новых кандидатур.</w:t>
      </w:r>
    </w:p>
    <w:p>
      <w:pPr>
        <w:spacing w:after="120"/>
        <w:ind w:firstLine="397"/>
        <w:jc w:val="both"/>
      </w:pPr>
      <w:r>
        <w:rPr>
          <w:rFonts w:ascii="Arial" w:cs="Arial" w:eastAsia="Arial" w:hAnsi="Arial"/>
          <w:sz w:val="24"/>
          <w:szCs w:val="24"/>
        </w:rPr>
        <w:t xml:space="preserve">6. В случае если в первом туре кандидаты набрали равное число голосов, проводятся новые выборы.</w:t>
      </w:r>
    </w:p>
    <w:p>
      <w:pPr>
        <w:spacing w:after="120"/>
        <w:ind w:firstLine="397"/>
        <w:jc w:val="both"/>
      </w:pPr>
      <w:r>
        <w:rPr>
          <w:rFonts w:ascii="Arial" w:cs="Arial" w:eastAsia="Arial" w:hAnsi="Arial"/>
          <w:sz w:val="24"/>
          <w:szCs w:val="24"/>
        </w:rPr>
        <w:t xml:space="preserve">7. Избрание председателя, заместителя председателя Совета не может быть перенесено на следующее заседание Совета.</w:t>
      </w:r>
    </w:p>
    <w:p>
      <w:pPr>
        <w:spacing w:after="120"/>
        <w:ind w:firstLine="397"/>
        <w:jc w:val="both"/>
      </w:pPr>
      <w:r>
        <w:rPr>
          <w:rFonts w:ascii="Arial" w:cs="Arial" w:eastAsia="Arial" w:hAnsi="Arial"/>
          <w:sz w:val="24"/>
          <w:szCs w:val="24"/>
        </w:rPr>
        <w:t xml:space="preserve">8. По решению Совета может быть объявлен перерыв в первом заседании продолжительностью не более 10 часов.</w:t>
      </w:r>
    </w:p>
    <w:p>
      <w:pPr>
        <w:spacing w:after="120"/>
        <w:ind w:firstLine="397"/>
        <w:jc w:val="both"/>
      </w:pPr>
      <w:r>
        <w:rPr>
          <w:rFonts w:ascii="Arial" w:cs="Arial" w:eastAsia="Arial" w:hAnsi="Arial"/>
          <w:sz w:val="24"/>
          <w:szCs w:val="24"/>
        </w:rPr>
        <w:t xml:space="preserve">9. Избрание председателя Совета, его заместителя оформляется решением Совета.</w:t>
      </w:r>
    </w:p>
    <w:p>
      <w:pPr>
        <w:spacing w:after="120"/>
        <w:ind w:firstLine="397"/>
        <w:jc w:val="both"/>
      </w:pPr>
      <w:r>
        <w:rPr>
          <w:rFonts w:ascii="Arial" w:cs="Arial" w:eastAsia="Arial" w:hAnsi="Arial"/>
          <w:sz w:val="24"/>
          <w:szCs w:val="24"/>
        </w:rPr>
        <w:t xml:space="preserve">10. Срок полномочий председателя, заместителя председателя Совета начинается со дня его избрания и прекращается в соответствующем месяце и в день, предшествовавший дню избрания нового председателя, заместителя председателя.</w:t>
      </w:r>
    </w:p>
    <w:p>
      <w:pPr>
        <w:spacing w:after="120"/>
        <w:ind w:firstLine="397"/>
        <w:jc w:val="both"/>
      </w:pPr>
      <w:r>
        <w:rPr>
          <w:rFonts w:ascii="Arial" w:cs="Arial" w:eastAsia="Arial" w:hAnsi="Arial"/>
          <w:sz w:val="24"/>
          <w:szCs w:val="24"/>
        </w:rPr>
        <w:t xml:space="preserve">11. Избрание нового председателя, заместителя председателя Совета проводится в последний месяц срока полномочий действующего председателя, заместителя председателя. В случае если выборы нового председателя, заместителя председателя Совета не были проведены в сроки, установленные настоящей статьей, действующий председатель, заместитель председателя Совета продолжает осуществлять свои полномочия до избрания нового председателя, заместителя председателя Совета.</w:t>
      </w:r>
    </w:p>
    <w:p>
      <w:pPr>
        <w:spacing w:after="120"/>
        <w:ind w:firstLine="397"/>
        <w:jc w:val="both"/>
      </w:pPr>
      <w:r>
        <w:rPr>
          <w:rFonts w:ascii="Arial" w:cs="Arial" w:eastAsia="Arial" w:hAnsi="Arial"/>
          <w:sz w:val="24"/>
          <w:szCs w:val="24"/>
        </w:rPr>
        <w:t xml:space="preserve">12. В случае досрочного прекращения полномочий председателя, заместителя председателя Совета замещение вакантного места осуществляется согласно порядку избрания.".</w:t>
      </w:r>
    </w:p>
    <w:p>
      <w:pPr>
        <w:spacing w:after="120"/>
        <w:ind w:firstLine="397"/>
        <w:jc w:val="both"/>
      </w:pPr>
      <w:r>
        <w:rPr>
          <w:rFonts w:ascii="Arial" w:cs="Arial" w:eastAsia="Arial" w:hAnsi="Arial"/>
          <w:sz w:val="24"/>
          <w:szCs w:val="24"/>
        </w:rPr>
        <w:t xml:space="preserve">6. В статье 9:</w:t>
      </w:r>
    </w:p>
    <w:p>
      <w:pPr>
        <w:spacing w:after="120"/>
        <w:ind w:firstLine="397"/>
        <w:jc w:val="both"/>
      </w:pPr>
      <w:r>
        <w:rPr>
          <w:rFonts w:ascii="Arial" w:cs="Arial" w:eastAsia="Arial" w:hAnsi="Arial"/>
          <w:sz w:val="24"/>
          <w:szCs w:val="24"/>
        </w:rPr>
        <w:t xml:space="preserve">название статьи изложить в следующей редакции: "Статья 9. Полномочия председателя и заместителя председателя Совета";</w:t>
      </w:r>
    </w:p>
    <w:p>
      <w:pPr>
        <w:spacing w:after="120"/>
        <w:ind w:firstLine="397"/>
        <w:jc w:val="both"/>
      </w:pPr>
      <w:r>
        <w:rPr>
          <w:rFonts w:ascii="Arial" w:cs="Arial" w:eastAsia="Arial" w:hAnsi="Arial"/>
          <w:sz w:val="24"/>
          <w:szCs w:val="24"/>
        </w:rPr>
        <w:t xml:space="preserve">статью дополнить частью 2 следующего содержания:</w:t>
      </w:r>
    </w:p>
    <w:p>
      <w:pPr>
        <w:spacing w:after="120"/>
        <w:ind w:firstLine="397"/>
        <w:jc w:val="both"/>
      </w:pPr>
      <w:r>
        <w:rPr>
          <w:rFonts w:ascii="Arial" w:cs="Arial" w:eastAsia="Arial" w:hAnsi="Arial"/>
          <w:sz w:val="24"/>
          <w:szCs w:val="24"/>
        </w:rPr>
        <w:t xml:space="preserve">"2. В период отсутствия председателя Совета его полномочия выполняет заместитель.".</w:t>
      </w:r>
    </w:p>
    <w:p>
      <w:pPr>
        <w:spacing w:after="120"/>
        <w:ind w:firstLine="397"/>
        <w:jc w:val="both"/>
      </w:pPr>
      <w:r>
        <w:rPr>
          <w:rFonts w:ascii="Arial" w:cs="Arial" w:eastAsia="Arial" w:hAnsi="Arial"/>
          <w:sz w:val="24"/>
          <w:szCs w:val="24"/>
        </w:rPr>
        <w:t xml:space="preserve">7. Пункт 8 части 1 статьи 10 после слов "отсутствия председателя Совета" дополнить словами "и его заместителя".</w:t>
      </w:r>
    </w:p>
    <w:p>
      <w:pPr>
        <w:spacing w:after="120"/>
        <w:ind w:firstLine="397"/>
        <w:jc w:val="both"/>
      </w:pPr>
      <w:r>
        <w:rPr>
          <w:rFonts w:ascii="Arial" w:cs="Arial" w:eastAsia="Arial" w:hAnsi="Arial"/>
          <w:sz w:val="24"/>
          <w:szCs w:val="24"/>
        </w:rPr>
        <w:t xml:space="preserve">8. В статье 12:</w:t>
      </w:r>
    </w:p>
    <w:p>
      <w:pPr>
        <w:spacing w:after="120"/>
        <w:ind w:firstLine="397"/>
        <w:jc w:val="both"/>
      </w:pPr>
      <w:r>
        <w:rPr>
          <w:rFonts w:ascii="Arial" w:cs="Arial" w:eastAsia="Arial" w:hAnsi="Arial"/>
          <w:sz w:val="24"/>
          <w:szCs w:val="24"/>
        </w:rPr>
        <w:t xml:space="preserve">предложение второе части 1 исключить;</w:t>
      </w:r>
    </w:p>
    <w:p>
      <w:pPr>
        <w:spacing w:after="120"/>
        <w:ind w:firstLine="397"/>
        <w:jc w:val="both"/>
      </w:pPr>
      <w:r>
        <w:rPr>
          <w:rFonts w:ascii="Arial" w:cs="Arial" w:eastAsia="Arial" w:hAnsi="Arial"/>
          <w:sz w:val="24"/>
          <w:szCs w:val="24"/>
        </w:rPr>
        <w:t xml:space="preserve">в части 4 слова "и осуществляется стенограмма" исключить;</w:t>
      </w:r>
    </w:p>
    <w:p>
      <w:pPr>
        <w:spacing w:after="120"/>
        <w:ind w:firstLine="397"/>
        <w:jc w:val="both"/>
      </w:pPr>
      <w:r>
        <w:rPr>
          <w:rFonts w:ascii="Arial" w:cs="Arial" w:eastAsia="Arial" w:hAnsi="Arial"/>
          <w:sz w:val="24"/>
          <w:szCs w:val="24"/>
        </w:rPr>
        <w:t xml:space="preserve">статью дополнить частью 5 следующего содержания:</w:t>
      </w:r>
    </w:p>
    <w:p>
      <w:pPr>
        <w:spacing w:after="120"/>
        <w:ind w:firstLine="397"/>
        <w:jc w:val="both"/>
      </w:pPr>
      <w:r>
        <w:rPr>
          <w:rFonts w:ascii="Arial" w:cs="Arial" w:eastAsia="Arial" w:hAnsi="Arial"/>
          <w:sz w:val="24"/>
          <w:szCs w:val="24"/>
        </w:rPr>
        <w:t xml:space="preserve">"5. Заседания Совета по вопросам выбора руководящего состава Совета, утверждения документов, регламентирующих деятельность Совета, финансового и материально-технического обеспечения, конкурсного отбора являются правомочными при участии не менее трех четвертых от общего числа членов Совета. В остальных случаях заседания Совета являются правомочными при участии большинства членов Совета. Заседания Совета проводятся открыто с проведением только аудиозаписи и видеосъемки.".</w:t>
      </w:r>
    </w:p>
    <w:p>
      <w:pPr>
        <w:spacing w:after="120"/>
        <w:ind w:firstLine="397"/>
        <w:jc w:val="both"/>
      </w:pPr>
      <w:r>
        <w:rPr>
          <w:rFonts w:ascii="Arial" w:cs="Arial" w:eastAsia="Arial" w:hAnsi="Arial"/>
          <w:sz w:val="24"/>
          <w:szCs w:val="24"/>
        </w:rPr>
        <w:t xml:space="preserve">9. Статью 14 изложить в следующей редакции:</w:t>
      </w:r>
    </w:p>
    <w:p>
      <w:pPr>
        <w:spacing w:after="120"/>
        <w:ind w:firstLine="397"/>
        <w:jc w:val="both"/>
      </w:pPr>
      <w:r>
        <w:rPr>
          <w:rFonts w:ascii="Arial" w:cs="Arial" w:eastAsia="Arial" w:hAnsi="Arial"/>
          <w:sz w:val="24"/>
          <w:szCs w:val="24"/>
        </w:rPr>
        <w:t xml:space="preserve">"Статья 14. Первое заседание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Члены Совета собираются на первое заседание не позднее одного месяца со дня утверждения его Жогорку Кенешем.</w:t>
      </w:r>
    </w:p>
    <w:p>
      <w:pPr>
        <w:spacing w:after="120"/>
        <w:ind w:firstLine="397"/>
        <w:jc w:val="both"/>
      </w:pPr>
      <w:r>
        <w:rPr>
          <w:rFonts w:ascii="Arial" w:cs="Arial" w:eastAsia="Arial" w:hAnsi="Arial"/>
          <w:sz w:val="24"/>
          <w:szCs w:val="24"/>
        </w:rPr>
        <w:t xml:space="preserve">2. Первое заседание ведется старейшим по возрасту членом Совета.</w:t>
      </w:r>
    </w:p>
    <w:p>
      <w:pPr>
        <w:spacing w:after="120"/>
        <w:ind w:firstLine="397"/>
        <w:jc w:val="both"/>
      </w:pPr>
      <w:r>
        <w:rPr>
          <w:rFonts w:ascii="Arial" w:cs="Arial" w:eastAsia="Arial" w:hAnsi="Arial"/>
          <w:sz w:val="24"/>
          <w:szCs w:val="24"/>
        </w:rPr>
        <w:t xml:space="preserve">3. Уполномоченный орган извещает старейшего члена Совета о необходимости определения даты, места и времени проведения первого заседания Совета и принимает меры по его организации.</w:t>
      </w:r>
    </w:p>
    <w:p>
      <w:pPr>
        <w:spacing w:after="120"/>
        <w:ind w:firstLine="397"/>
        <w:jc w:val="both"/>
      </w:pPr>
      <w:r>
        <w:rPr>
          <w:rFonts w:ascii="Arial" w:cs="Arial" w:eastAsia="Arial" w:hAnsi="Arial"/>
          <w:sz w:val="24"/>
          <w:szCs w:val="24"/>
        </w:rPr>
        <w:t xml:space="preserve">4. На первом заседании Совета:</w:t>
      </w:r>
    </w:p>
    <w:p>
      <w:pPr>
        <w:spacing w:after="120"/>
        <w:ind w:firstLine="397"/>
        <w:jc w:val="both"/>
      </w:pPr>
      <w:r>
        <w:rPr>
          <w:rFonts w:ascii="Arial" w:cs="Arial" w:eastAsia="Arial" w:hAnsi="Arial"/>
          <w:sz w:val="24"/>
          <w:szCs w:val="24"/>
        </w:rPr>
        <w:t xml:space="preserve">1) председательствующий представляет членов Совета;</w:t>
      </w:r>
    </w:p>
    <w:p>
      <w:pPr>
        <w:spacing w:after="120"/>
        <w:ind w:firstLine="397"/>
        <w:jc w:val="both"/>
      </w:pPr>
      <w:r>
        <w:rPr>
          <w:rFonts w:ascii="Arial" w:cs="Arial" w:eastAsia="Arial" w:hAnsi="Arial"/>
          <w:sz w:val="24"/>
          <w:szCs w:val="24"/>
        </w:rPr>
        <w:t xml:space="preserve">2) избирается счетная комиссия в составе 6 членов Совета большинством голосов от общего числа членов Совета открытым голосованием;</w:t>
      </w:r>
    </w:p>
    <w:p>
      <w:pPr>
        <w:spacing w:after="120"/>
        <w:ind w:firstLine="397"/>
        <w:jc w:val="both"/>
      </w:pPr>
      <w:r>
        <w:rPr>
          <w:rFonts w:ascii="Arial" w:cs="Arial" w:eastAsia="Arial" w:hAnsi="Arial"/>
          <w:sz w:val="24"/>
          <w:szCs w:val="24"/>
        </w:rPr>
        <w:t xml:space="preserve">3) проводятся выборы председателя Совета и его заместителя.".</w:t>
      </w:r>
    </w:p>
    <w:p>
      <w:pPr>
        <w:spacing w:after="120"/>
        <w:ind w:firstLine="397"/>
        <w:jc w:val="both"/>
      </w:pPr>
      <w:r>
        <w:rPr>
          <w:rFonts w:ascii="Arial" w:cs="Arial" w:eastAsia="Arial" w:hAnsi="Arial"/>
          <w:sz w:val="24"/>
          <w:szCs w:val="24"/>
        </w:rPr>
        <w:t xml:space="preserve">10. В статье 17:</w:t>
      </w:r>
    </w:p>
    <w:p>
      <w:pPr>
        <w:spacing w:after="120"/>
        <w:ind w:firstLine="397"/>
        <w:jc w:val="both"/>
      </w:pPr>
      <w:r>
        <w:rPr>
          <w:rFonts w:ascii="Arial" w:cs="Arial" w:eastAsia="Arial" w:hAnsi="Arial"/>
          <w:sz w:val="24"/>
          <w:szCs w:val="24"/>
        </w:rPr>
        <w:t xml:space="preserve">части 5 и 6 изложить в следующей редакции:</w:t>
      </w:r>
    </w:p>
    <w:p>
      <w:pPr>
        <w:spacing w:after="120"/>
        <w:ind w:firstLine="397"/>
        <w:jc w:val="both"/>
      </w:pPr>
      <w:r>
        <w:rPr>
          <w:rFonts w:ascii="Arial" w:cs="Arial" w:eastAsia="Arial" w:hAnsi="Arial"/>
          <w:sz w:val="24"/>
          <w:szCs w:val="24"/>
        </w:rPr>
        <w:t xml:space="preserve">"5. После проведения конкурсного отбора кандидаты, набравшие проходной балл, считаются прошедшими конкурсный отбор. Если количество кандидатов равняется количеству вакантных мест, Совет направляет предложение Президенту о рекомендации этих кандидатов на вакантные должности судей Верховного суда, Конституционной палаты, местного суда.</w:t>
      </w:r>
    </w:p>
    <w:p>
      <w:pPr>
        <w:spacing w:after="120"/>
        <w:ind w:firstLine="397"/>
        <w:jc w:val="both"/>
      </w:pPr>
      <w:r>
        <w:rPr>
          <w:rFonts w:ascii="Arial" w:cs="Arial" w:eastAsia="Arial" w:hAnsi="Arial"/>
          <w:sz w:val="24"/>
          <w:szCs w:val="24"/>
        </w:rPr>
        <w:t xml:space="preserve">В случае если количество кандидатов, набравших проходной балл, превышает число вакантных мест, то кандидаты, получившие наибольшее количество проходного балла, включаются в бюллетень для голосования.</w:t>
      </w:r>
    </w:p>
    <w:p>
      <w:pPr>
        <w:spacing w:after="120"/>
        <w:ind w:firstLine="397"/>
        <w:jc w:val="both"/>
      </w:pPr>
      <w:r>
        <w:rPr>
          <w:rFonts w:ascii="Arial" w:cs="Arial" w:eastAsia="Arial" w:hAnsi="Arial"/>
          <w:sz w:val="24"/>
          <w:szCs w:val="24"/>
        </w:rPr>
        <w:t xml:space="preserve">6. Если ни один из кандидатов не наберет проходной балл, то Совет выносит мотивированное решение об отказе в рекомендации всем кандидатам, объявляет и проводит новый конкурс.";</w:t>
      </w:r>
    </w:p>
    <w:p>
      <w:pPr>
        <w:spacing w:after="120"/>
        <w:ind w:firstLine="397"/>
        <w:jc w:val="both"/>
      </w:pPr>
      <w:r>
        <w:rPr>
          <w:rFonts w:ascii="Arial" w:cs="Arial" w:eastAsia="Arial" w:hAnsi="Arial"/>
          <w:sz w:val="24"/>
          <w:szCs w:val="24"/>
        </w:rPr>
        <w:t xml:space="preserve">предложение первое части 7 исключить.</w:t>
      </w:r>
    </w:p>
    <w:p>
      <w:pPr>
        <w:spacing w:after="120"/>
        <w:ind w:firstLine="397"/>
        <w:jc w:val="both"/>
      </w:pPr>
      <w:r>
        <w:rPr>
          <w:rFonts w:ascii="Arial" w:cs="Arial" w:eastAsia="Arial" w:hAnsi="Arial"/>
          <w:sz w:val="24"/>
          <w:szCs w:val="24"/>
        </w:rPr>
        <w:t xml:space="preserve">11. Статью 18 изложить в следующей редакции:</w:t>
      </w:r>
    </w:p>
    <w:p>
      <w:pPr>
        <w:spacing w:after="120"/>
        <w:ind w:firstLine="397"/>
        <w:jc w:val="both"/>
      </w:pPr>
      <w:r>
        <w:rPr>
          <w:rFonts w:ascii="Arial" w:cs="Arial" w:eastAsia="Arial" w:hAnsi="Arial"/>
          <w:sz w:val="24"/>
          <w:szCs w:val="24"/>
        </w:rPr>
        <w:t xml:space="preserve">"Статья 18. Решения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Решения Совета принимаются открытым голосованием большинством голосов от общего числа членов Совета.</w:t>
      </w:r>
    </w:p>
    <w:p>
      <w:pPr>
        <w:spacing w:after="120"/>
        <w:ind w:firstLine="397"/>
        <w:jc w:val="both"/>
      </w:pPr>
      <w:r>
        <w:rPr>
          <w:rFonts w:ascii="Arial" w:cs="Arial" w:eastAsia="Arial" w:hAnsi="Arial"/>
          <w:sz w:val="24"/>
          <w:szCs w:val="24"/>
        </w:rPr>
        <w:t xml:space="preserve">2. Члены Совета не вправе воздерживаться от голосования.</w:t>
      </w:r>
    </w:p>
    <w:p>
      <w:pPr>
        <w:spacing w:after="120"/>
        <w:ind w:firstLine="397"/>
        <w:jc w:val="both"/>
      </w:pPr>
      <w:r>
        <w:rPr>
          <w:rFonts w:ascii="Arial" w:cs="Arial" w:eastAsia="Arial" w:hAnsi="Arial"/>
          <w:sz w:val="24"/>
          <w:szCs w:val="24"/>
        </w:rPr>
        <w:t xml:space="preserve">3. В случае несогласия с принимаемым решением член Совета вправе письменно изложить особое мнение, которое прилагается к протоколу заседания Совета.</w:t>
      </w:r>
    </w:p>
    <w:p>
      <w:pPr>
        <w:spacing w:after="120"/>
        <w:ind w:firstLine="397"/>
        <w:jc w:val="both"/>
      </w:pPr>
      <w:r>
        <w:rPr>
          <w:rFonts w:ascii="Arial" w:cs="Arial" w:eastAsia="Arial" w:hAnsi="Arial"/>
          <w:sz w:val="24"/>
          <w:szCs w:val="24"/>
        </w:rPr>
        <w:t xml:space="preserve">4. По итогам голосования Совет принимает решение, которое должно содержать дату и место его вынесения, состав Совета, рассмотревший вопрос. Решение подписывается председательствующим и членами Совета, участвовавшими в заседании.</w:t>
      </w:r>
    </w:p>
    <w:p>
      <w:pPr>
        <w:spacing w:after="120"/>
        <w:ind w:firstLine="397"/>
        <w:jc w:val="both"/>
      </w:pPr>
      <w:r>
        <w:rPr>
          <w:rFonts w:ascii="Arial" w:cs="Arial" w:eastAsia="Arial" w:hAnsi="Arial"/>
          <w:sz w:val="24"/>
          <w:szCs w:val="24"/>
        </w:rPr>
        <w:t xml:space="preserve">5. Решение Совета оглашается непосредственно после его принятия в присутствии лиц, в отношении которых рассматривался вопрос. Отсутствие лица не является препятствием для оглашения решения. Совет вправе огласить только резолютивную часть принятого решения. В случае оглашения резолютивной части решения его полный текст готовится не позднее четырехдневного срока.</w:t>
      </w:r>
    </w:p>
    <w:p>
      <w:pPr>
        <w:spacing w:after="120"/>
        <w:ind w:firstLine="397"/>
        <w:jc w:val="both"/>
      </w:pPr>
      <w:r>
        <w:rPr>
          <w:rFonts w:ascii="Arial" w:cs="Arial" w:eastAsia="Arial" w:hAnsi="Arial"/>
          <w:sz w:val="24"/>
          <w:szCs w:val="24"/>
        </w:rPr>
        <w:t xml:space="preserve">6. Заинтересованные лица вправе получить копию решения в течение пяти дней после его принятия.</w:t>
      </w:r>
    </w:p>
    <w:p>
      <w:pPr>
        <w:spacing w:after="120"/>
        <w:ind w:firstLine="397"/>
        <w:jc w:val="both"/>
      </w:pPr>
      <w:r>
        <w:rPr>
          <w:rFonts w:ascii="Arial" w:cs="Arial" w:eastAsia="Arial" w:hAnsi="Arial"/>
          <w:sz w:val="24"/>
          <w:szCs w:val="24"/>
        </w:rPr>
        <w:t xml:space="preserve">7. Решение Совета по результатам конкурсного отбора, а также итоги конкурсного отбора по кандидатам подлежат обязательному опубликованию в средствах массовой информации и на официальном сайте Совета не позднее трех дней с момента принятия решения.</w:t>
      </w:r>
    </w:p>
    <w:p>
      <w:pPr>
        <w:spacing w:after="120"/>
        <w:ind w:firstLine="397"/>
        <w:jc w:val="both"/>
      </w:pPr>
      <w:r>
        <w:rPr>
          <w:rFonts w:ascii="Arial" w:cs="Arial" w:eastAsia="Arial" w:hAnsi="Arial"/>
          <w:sz w:val="24"/>
          <w:szCs w:val="24"/>
        </w:rPr>
        <w:t xml:space="preserve">8. Решения Совета могут быть обжалованы кандидатом только в случае нарушения Советом процедуры конкурсного отбора в суд первой инстанции. Решение суда первой инстанции может быть обжаловано в Верховный суд. Решение Верховного суда является окончательным и обжалованию не подлежит.</w:t>
      </w:r>
    </w:p>
    <w:p>
      <w:pPr>
        <w:spacing w:after="120"/>
        <w:ind w:firstLine="397"/>
        <w:jc w:val="both"/>
      </w:pPr>
      <w:r>
        <w:rPr>
          <w:rFonts w:ascii="Arial" w:cs="Arial" w:eastAsia="Arial" w:hAnsi="Arial"/>
          <w:sz w:val="24"/>
          <w:szCs w:val="24"/>
        </w:rPr>
        <w:t xml:space="preserve">Жалобы подаются не позднее трех рабочих дней с момента вынесения решения.</w:t>
      </w:r>
    </w:p>
    <w:p>
      <w:pPr>
        <w:spacing w:after="120"/>
        <w:ind w:firstLine="397"/>
        <w:jc w:val="both"/>
      </w:pPr>
      <w:r>
        <w:rPr>
          <w:rFonts w:ascii="Arial" w:cs="Arial" w:eastAsia="Arial" w:hAnsi="Arial"/>
          <w:sz w:val="24"/>
          <w:szCs w:val="24"/>
        </w:rPr>
        <w:t xml:space="preserve">Жалобы, поступившие в суд, подлежат рассмотрению в трехдневный срок с момента поступления. В случаях если факты, содержащиеся в жалобах, требуют дополнительной проверки, решения по ним принимаются не позднее чем в пятидневный срок. Решение суда незамедлительно вручается заявителю.</w:t>
      </w:r>
    </w:p>
    <w:p>
      <w:pPr>
        <w:spacing w:after="120"/>
        <w:ind w:firstLine="397"/>
        <w:jc w:val="both"/>
      </w:pPr>
      <w:r>
        <w:rPr>
          <w:rFonts w:ascii="Arial" w:cs="Arial" w:eastAsia="Arial" w:hAnsi="Arial"/>
          <w:sz w:val="24"/>
          <w:szCs w:val="24"/>
        </w:rPr>
        <w:t xml:space="preserve">Суд, установив обоснованность жалобы, признает оспариваемое решение незаконным и отменяет решение Совета либо отказывает в удовлетворении жалобы, если установит, что оспариваемое решение Совета является законным.</w:t>
      </w:r>
    </w:p>
    <w:p>
      <w:pPr>
        <w:spacing w:after="120"/>
        <w:ind w:firstLine="397"/>
        <w:jc w:val="both"/>
      </w:pPr>
      <w:r>
        <w:rPr>
          <w:rFonts w:ascii="Arial" w:cs="Arial" w:eastAsia="Arial" w:hAnsi="Arial"/>
          <w:sz w:val="24"/>
          <w:szCs w:val="24"/>
        </w:rPr>
        <w:t xml:space="preserve">Сроки подачи жалоб восстановлению не подлежат. По истечении указанных сроков жалобы не принимаются.".</w:t>
      </w:r>
    </w:p>
    <w:p>
      <w:pPr>
        <w:spacing w:after="120"/>
        <w:ind w:firstLine="397"/>
        <w:jc w:val="both"/>
      </w:pPr>
      <w:r>
        <w:rPr>
          <w:rFonts w:ascii="Arial" w:cs="Arial" w:eastAsia="Arial" w:hAnsi="Arial"/>
          <w:sz w:val="24"/>
          <w:szCs w:val="24"/>
        </w:rPr>
        <w:t xml:space="preserve">12. Статью 19 изложить в следующей редакции:</w:t>
      </w:r>
    </w:p>
    <w:p>
      <w:pPr>
        <w:spacing w:after="120"/>
        <w:ind w:firstLine="397"/>
        <w:jc w:val="both"/>
      </w:pPr>
      <w:r>
        <w:rPr>
          <w:rFonts w:ascii="Arial" w:cs="Arial" w:eastAsia="Arial" w:hAnsi="Arial"/>
          <w:sz w:val="24"/>
          <w:szCs w:val="24"/>
        </w:rPr>
        <w:t xml:space="preserve">"Статья 19. Предложение Совета о представлении и назначении</w:t>
      </w:r>
    </w:p>
    <w:p>
      <w:pPr>
        <w:spacing w:after="120"/>
        <w:ind w:firstLine="397"/>
        <w:jc w:val="both"/>
      </w:pPr>
      <w:r>
        <w:rPr>
          <w:rFonts w:ascii="Arial" w:cs="Arial" w:eastAsia="Arial" w:hAnsi="Arial"/>
          <w:sz w:val="24"/>
          <w:szCs w:val="24"/>
        </w:rPr>
        <w:t xml:space="preserve">на должность судьи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Совет по результатам конкурсного отбора вносит Президенту предложение:</w:t>
      </w:r>
    </w:p>
    <w:p>
      <w:pPr>
        <w:spacing w:after="120"/>
        <w:ind w:firstLine="397"/>
        <w:jc w:val="both"/>
      </w:pPr>
      <w:r>
        <w:rPr>
          <w:rFonts w:ascii="Arial" w:cs="Arial" w:eastAsia="Arial" w:hAnsi="Arial"/>
          <w:sz w:val="24"/>
          <w:szCs w:val="24"/>
        </w:rPr>
        <w:t xml:space="preserve">1) о внесении представления в Жогорку Кенеш для избрания на должность судьи Верховного суда, Конституционной палаты;</w:t>
      </w:r>
    </w:p>
    <w:p>
      <w:pPr>
        <w:spacing w:after="120"/>
        <w:ind w:firstLine="397"/>
        <w:jc w:val="both"/>
      </w:pPr>
      <w:r>
        <w:rPr>
          <w:rFonts w:ascii="Arial" w:cs="Arial" w:eastAsia="Arial" w:hAnsi="Arial"/>
          <w:sz w:val="24"/>
          <w:szCs w:val="24"/>
        </w:rPr>
        <w:t xml:space="preserve">2) о назначении на должность судьи местного суда или переводе (ротации) судьи местного суда.</w:t>
      </w:r>
    </w:p>
    <w:p>
      <w:pPr>
        <w:spacing w:after="120"/>
        <w:ind w:firstLine="397"/>
        <w:jc w:val="both"/>
      </w:pPr>
      <w:r>
        <w:rPr>
          <w:rFonts w:ascii="Arial" w:cs="Arial" w:eastAsia="Arial" w:hAnsi="Arial"/>
          <w:sz w:val="24"/>
          <w:szCs w:val="24"/>
        </w:rPr>
        <w:t xml:space="preserve">2. Президент в течение десяти рабочих дней вносит в Жогорку Кенеш представление для избрания кандидатов на должность судьи Верховного суда, Конституционной палаты.</w:t>
      </w:r>
    </w:p>
    <w:p>
      <w:pPr>
        <w:spacing w:after="120"/>
        <w:ind w:firstLine="397"/>
        <w:jc w:val="both"/>
      </w:pPr>
      <w:r>
        <w:rPr>
          <w:rFonts w:ascii="Arial" w:cs="Arial" w:eastAsia="Arial" w:hAnsi="Arial"/>
          <w:sz w:val="24"/>
          <w:szCs w:val="24"/>
        </w:rPr>
        <w:t xml:space="preserve">3. Президент вправе возвратить Совету материалы по представленной кандидатуре на должность судьи Верховного суда, Конституционной палаты, мотивируя свое решение. Если Совет не установит обстоятельств, препятствующих назначению кандидата на должность судьи Верховного суда и Конституционной палаты, то Совет вносит повторно Президенту предложение по этой же кандидатуре для дальнейшего представления Президентом в течение десяти рабочих дней в Жогорку Кенеш для избрания на должность судьи Верховного суда и Конституционной палаты. Решение о повторном внесении Президенту ранее предложенной кандидатуры на должность судьи Верховного суда и Конституционной палаты принимается большинством не менее двух третей голосов от общего числа членов Совета.</w:t>
      </w:r>
    </w:p>
    <w:p>
      <w:pPr>
        <w:spacing w:after="120"/>
        <w:ind w:firstLine="397"/>
        <w:jc w:val="both"/>
      </w:pPr>
      <w:r>
        <w:rPr>
          <w:rFonts w:ascii="Arial" w:cs="Arial" w:eastAsia="Arial" w:hAnsi="Arial"/>
          <w:sz w:val="24"/>
          <w:szCs w:val="24"/>
        </w:rPr>
        <w:t xml:space="preserve">В случае согласия Совета с обстоятельствами, изложенными Президентом, Совет объявляет новый конкурс.</w:t>
      </w:r>
    </w:p>
    <w:p>
      <w:pPr>
        <w:spacing w:after="120"/>
        <w:ind w:firstLine="397"/>
        <w:jc w:val="both"/>
      </w:pPr>
      <w:r>
        <w:rPr>
          <w:rFonts w:ascii="Arial" w:cs="Arial" w:eastAsia="Arial" w:hAnsi="Arial"/>
          <w:sz w:val="24"/>
          <w:szCs w:val="24"/>
        </w:rPr>
        <w:t xml:space="preserve">4. Жогорку Кенеш рассматривает представление Президента в установленные Регламентом Жогорку Кенеша сроки.</w:t>
      </w:r>
    </w:p>
    <w:p>
      <w:pPr>
        <w:spacing w:after="120"/>
        <w:ind w:firstLine="397"/>
        <w:jc w:val="both"/>
      </w:pPr>
      <w:r>
        <w:rPr>
          <w:rFonts w:ascii="Arial" w:cs="Arial" w:eastAsia="Arial" w:hAnsi="Arial"/>
          <w:sz w:val="24"/>
          <w:szCs w:val="24"/>
        </w:rPr>
        <w:t xml:space="preserve">5. Президент вправе своим мотивированным решением возвратить Совету материалы по представленной кандидатуре на должность судьи местного суда в течение десяти дней со дня их получения. В этом случае Совет проводит новый конкурс и предлагает другую кандидатуру на вакантную должность.</w:t>
      </w:r>
    </w:p>
    <w:p>
      <w:pPr>
        <w:spacing w:after="120"/>
        <w:ind w:firstLine="397"/>
        <w:jc w:val="both"/>
      </w:pPr>
      <w:r>
        <w:rPr>
          <w:rFonts w:ascii="Arial" w:cs="Arial" w:eastAsia="Arial" w:hAnsi="Arial"/>
          <w:sz w:val="24"/>
          <w:szCs w:val="24"/>
        </w:rPr>
        <w:t xml:space="preserve">6. В случае неизбрания Жогорку Кенешем предложенной кандидатуры на должность судьи Верховного суда или Конституционной палаты Совет проводит новый конкурс и предлагает другую кандидатуру на вакантную должность.".</w:t>
      </w:r>
    </w:p>
    <w:p>
      <w:pPr>
        <w:spacing w:after="120"/>
        <w:ind w:firstLine="397"/>
        <w:jc w:val="both"/>
      </w:pPr>
      <w:r>
        <w:rPr>
          <w:rFonts w:ascii="Arial" w:cs="Arial" w:eastAsia="Arial" w:hAnsi="Arial"/>
          <w:sz w:val="24"/>
          <w:szCs w:val="24"/>
        </w:rPr>
        <w:t xml:space="preserve">13. В статье 21:</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Организационное, материальное, техническое и методическое обеспечение деятельности Совета финансируется из средств республиканского бюджета отдельной строкой.";</w:t>
      </w:r>
    </w:p>
    <w:p>
      <w:pPr>
        <w:spacing w:after="120"/>
        <w:ind w:firstLine="397"/>
        <w:jc w:val="both"/>
      </w:pPr>
      <w:r>
        <w:rPr>
          <w:rFonts w:ascii="Arial" w:cs="Arial" w:eastAsia="Arial" w:hAnsi="Arial"/>
          <w:sz w:val="24"/>
          <w:szCs w:val="24"/>
        </w:rPr>
        <w:t xml:space="preserve">статью дополнить частью 4 следующего содержания:</w:t>
      </w:r>
    </w:p>
    <w:p>
      <w:pPr>
        <w:spacing w:after="120"/>
        <w:ind w:firstLine="397"/>
        <w:jc w:val="both"/>
      </w:pPr>
      <w:r>
        <w:rPr>
          <w:rFonts w:ascii="Arial" w:cs="Arial" w:eastAsia="Arial" w:hAnsi="Arial"/>
          <w:sz w:val="24"/>
          <w:szCs w:val="24"/>
        </w:rPr>
        <w:t xml:space="preserve">"4. Членам Совета, прибывающим из регионов, возмещаются транспортные расходы и выплачиваются командировочные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14. В статье 22:</w:t>
      </w:r>
    </w:p>
    <w:p>
      <w:pPr>
        <w:spacing w:after="120"/>
        <w:ind w:firstLine="397"/>
        <w:jc w:val="both"/>
      </w:pPr>
      <w:r>
        <w:rPr>
          <w:rFonts w:ascii="Arial" w:cs="Arial" w:eastAsia="Arial" w:hAnsi="Arial"/>
          <w:sz w:val="24"/>
          <w:szCs w:val="24"/>
        </w:rPr>
        <w:t xml:space="preserve">в абзаце втором части 2 слова "и Положение о порядке проведения собеседования, устанавливающие критерии отбора кандидатов на должности судей Кыргызской Республики" исключить;</w:t>
      </w:r>
    </w:p>
    <w:p>
      <w:pPr>
        <w:spacing w:after="120"/>
        <w:ind w:firstLine="397"/>
        <w:jc w:val="both"/>
      </w:pPr>
      <w:r>
        <w:rPr>
          <w:rFonts w:ascii="Arial" w:cs="Arial" w:eastAsia="Arial" w:hAnsi="Arial"/>
          <w:sz w:val="24"/>
          <w:szCs w:val="24"/>
        </w:rPr>
        <w:t xml:space="preserve">статью дополнить частями 2-1, 2-2, 2-3, 2-4 следующего содержания:</w:t>
      </w:r>
    </w:p>
    <w:p>
      <w:pPr>
        <w:spacing w:after="120"/>
        <w:ind w:firstLine="397"/>
        <w:jc w:val="both"/>
      </w:pPr>
      <w:r>
        <w:rPr>
          <w:rFonts w:ascii="Arial" w:cs="Arial" w:eastAsia="Arial" w:hAnsi="Arial"/>
          <w:sz w:val="24"/>
          <w:szCs w:val="24"/>
        </w:rPr>
        <w:t xml:space="preserve">"2-1. Установить, что на период работы членов Совета по реализации части 8 статьи 1 Закона Кыргызской Республики "О введении в действие Конституции Кыргызской Республики" для них устанавливается вознаграждение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2-2. Нормы настоящего Закона в части обязательности наличия вакантной должности судьи для проведения конкурсного отбора на замещение должности судьи не распространяются на случаи конкурсного отбора, которые проводятся по реализации части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2-3. В целях реализации части 8 статьи 1 Закона Кыргызской Республики "О введении в действие Конституции Кыргызской Республики" график конкурсного отбора на должности судей утверждается Советом. График конкурсного отбора включает суды, на должности судей которых будет проводиться конкурс.</w:t>
      </w:r>
    </w:p>
    <w:p>
      <w:pPr>
        <w:spacing w:after="120"/>
        <w:ind w:firstLine="397"/>
        <w:jc w:val="both"/>
      </w:pPr>
      <w:r>
        <w:rPr>
          <w:rFonts w:ascii="Arial" w:cs="Arial" w:eastAsia="Arial" w:hAnsi="Arial"/>
          <w:sz w:val="24"/>
          <w:szCs w:val="24"/>
        </w:rPr>
        <w:t xml:space="preserve">2-4. В соответствии с частью 8 статьи 1 Закона Кыргызской Республики "О введении в действие Конституции Кыргызской Республики":</w:t>
      </w:r>
    </w:p>
    <w:p>
      <w:pPr>
        <w:spacing w:after="120"/>
        <w:ind w:firstLine="397"/>
        <w:jc w:val="both"/>
      </w:pPr>
      <w:r>
        <w:rPr>
          <w:rFonts w:ascii="Arial" w:cs="Arial" w:eastAsia="Arial" w:hAnsi="Arial"/>
          <w:sz w:val="24"/>
          <w:szCs w:val="24"/>
        </w:rPr>
        <w:t xml:space="preserve">- действующие судьи Верховного суда освобождаются от должности Жогорку Кенешем в полном составе после избрания не менее двух третей нового состава Верховного суда. При этом вновь избранные судьи Верховного суда приносят присягу после освобождения всего состава Верховного суда;</w:t>
      </w:r>
    </w:p>
    <w:p>
      <w:pPr>
        <w:spacing w:after="120"/>
        <w:ind w:firstLine="397"/>
        <w:jc w:val="both"/>
      </w:pPr>
      <w:r>
        <w:rPr>
          <w:rFonts w:ascii="Arial" w:cs="Arial" w:eastAsia="Arial" w:hAnsi="Arial"/>
          <w:sz w:val="24"/>
          <w:szCs w:val="24"/>
        </w:rPr>
        <w:t xml:space="preserve">- действующие судьи местного суда освобождаются в полном составе с назначением новых судей.".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Действующий состав Совета сохраняет свои полномочия на срок избрания в соответствии с Законом Кыргызской Республики "О Совете по отбору судей Кыргызской Республики", за исключением членов Совета, не отвечающих требованиям, предъявляемым к кандидатам в члены Совета, установленным настоящим Законом и </w:t>
      </w:r>
      <w:hyperlink w:history="1" r:id="rIdjgsiih0divxywyfu6anz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Совете по отбору судей Кыргызской Республики".</w:t>
      </w:r>
    </w:p>
    <w:p>
      <w:pPr>
        <w:spacing w:after="120"/>
        <w:ind w:firstLine="397"/>
        <w:jc w:val="both"/>
      </w:pPr>
      <w:r>
        <w:rPr>
          <w:rFonts w:ascii="Arial" w:cs="Arial" w:eastAsia="Arial" w:hAnsi="Arial"/>
          <w:sz w:val="24"/>
          <w:szCs w:val="24"/>
        </w:rPr>
        <w:t xml:space="preserve">С момента вступления настоящего Закона в силу:</w:t>
      </w:r>
    </w:p>
    <w:p>
      <w:pPr>
        <w:spacing w:after="120"/>
        <w:ind w:firstLine="397"/>
        <w:jc w:val="both"/>
      </w:pPr>
      <w:r>
        <w:rPr>
          <w:rFonts w:ascii="Arial" w:cs="Arial" w:eastAsia="Arial" w:hAnsi="Arial"/>
          <w:sz w:val="24"/>
          <w:szCs w:val="24"/>
        </w:rPr>
        <w:t xml:space="preserve">- Совету по отбору судей прекратить полномочия членов Совета, не отвечающих требованиям, предъявляемым к кандидатам в члены Совета, установленным настоящим Законом и Законом Кыргызской Республики "О Совете по отбору судей Кыргызской Республики";</w:t>
      </w:r>
    </w:p>
    <w:p>
      <w:pPr>
        <w:spacing w:after="120"/>
        <w:ind w:firstLine="397"/>
        <w:jc w:val="both"/>
      </w:pPr>
      <w:r>
        <w:rPr>
          <w:rFonts w:ascii="Arial" w:cs="Arial" w:eastAsia="Arial" w:hAnsi="Arial"/>
          <w:sz w:val="24"/>
          <w:szCs w:val="24"/>
        </w:rPr>
        <w:t xml:space="preserve">- Совету судей, парламентскому большинству и парламентской оппозиции Жогорку Кенеша в соответствии с требованиями Закона Кыргызской Республики "О Совете по отбору судей Кыргызской Республики" и настоящим Законом внести в Жогорку Кенеш новые кандидатуры в состав Совета вместо членов Совета, полномочия которых прекращены в соответствии с настоящей статьей.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xjzyymikzvewyhrovou">
      <w:r>
        <w:rPr>
          <w:rFonts w:ascii="Arial" w:cs="Arial" w:eastAsia="Arial" w:hAnsi="Arial"/>
          <w:color w:val="132D3F"/>
          <w:sz w:val="16"/>
          <w:szCs w:val="16"/>
          <w:u w:val="single"/>
        </w:rPr>
        <w:t xml:space="preserve">dalil.kg/document/203627</w:t>
      </w:r>
    </w:hyperlink>
  </w:p>
  <w:p>
    <w:pPr>
      <w:spacing w:after="0" w:before="40"/>
      <w:jc w:val="center"/>
    </w:pPr>
    <w:hyperlink w:history="1" r:id="rIdtpyg6pmux2jw0oqatoq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nlht4j9sejpdp-qofef" Type="http://schemas.openxmlformats.org/officeDocument/2006/relationships/hyperlink" Target="https://dalil.kg/document/112313" TargetMode="External"/><Relationship Id="rIdoyhoclajmbnkcq_fp8p90" Type="http://schemas.openxmlformats.org/officeDocument/2006/relationships/hyperlink" Target="https://dalil.kg/document/203284" TargetMode="External"/><Relationship Id="rIdjgsiih0divxywyfu6anz0" Type="http://schemas.openxmlformats.org/officeDocument/2006/relationships/hyperlink" Target="https://dalil.kg/document/20328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xjzyymikzvewyhrovou" Type="http://schemas.openxmlformats.org/officeDocument/2006/relationships/hyperlink" Target="https://dalil.kg/document/203627" TargetMode="External"/><Relationship Id="rIdtpyg6pmux2jw0oqatoq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2026-09-23T21:43:11.611Z</dcterms:created>
  <dcterms:modified xsi:type="dcterms:W3CDTF">2026-09-23T21:43:11.611Z</dcterms:modified>
</cp:coreProperties>
</file>

<file path=docProps/custom.xml><?xml version="1.0" encoding="utf-8"?>
<Properties xmlns="http://schemas.openxmlformats.org/officeDocument/2006/custom-properties" xmlns:vt="http://schemas.openxmlformats.org/officeDocument/2006/docPropsVTypes"/>
</file>