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nfyl2x0mf7xk29dcdfsn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19 июня 2012 года № 87</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дополнения и изменений в Закон Кыргызской Республики
 "О местном самоуправлении"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huhygfvset_0mz_b1nx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(Ведомости Жогорку Кенеша Кыргызской Республики, 2011 г., № 7, ст.1004) следующие дополнение и изменения:</w:t>
      </w:r>
    </w:p>
    <w:p>
      <w:pPr>
        <w:spacing w:after="120"/>
        <w:ind w:firstLine="397"/>
        <w:jc w:val="both"/>
      </w:pPr>
      <w:r>
        <w:rPr>
          <w:rFonts w:ascii="Arial" w:cs="Arial" w:eastAsia="Arial" w:hAnsi="Arial"/>
          <w:sz w:val="24"/>
          <w:szCs w:val="24"/>
        </w:rPr>
        <w:t xml:space="preserve">1. Часть 2 статьи 9 после слова "консультации" дополнить словами "и обсуждение".</w:t>
      </w:r>
    </w:p>
    <w:p>
      <w:pPr>
        <w:spacing w:after="120"/>
        <w:ind w:firstLine="397"/>
        <w:jc w:val="both"/>
      </w:pPr>
      <w:r>
        <w:rPr>
          <w:rFonts w:ascii="Arial" w:cs="Arial" w:eastAsia="Arial" w:hAnsi="Arial"/>
          <w:sz w:val="24"/>
          <w:szCs w:val="24"/>
        </w:rPr>
        <w:t xml:space="preserve">2. Пункт 1 части 1 статьи 18 изложить в следующей редакции:</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 а также привлечение инвестиций и грантов;".</w:t>
      </w:r>
    </w:p>
    <w:p>
      <w:pPr>
        <w:spacing w:after="120"/>
        <w:ind w:firstLine="397"/>
        <w:jc w:val="both"/>
      </w:pPr>
      <w:r>
        <w:rPr>
          <w:rFonts w:ascii="Arial" w:cs="Arial" w:eastAsia="Arial" w:hAnsi="Arial"/>
          <w:sz w:val="24"/>
          <w:szCs w:val="24"/>
        </w:rPr>
        <w:t xml:space="preserve">3. Части 4 и 5 статьи 37 изложить в следующей редакции:</w:t>
      </w:r>
    </w:p>
    <w:p>
      <w:pPr>
        <w:spacing w:after="120"/>
        <w:ind w:firstLine="397"/>
        <w:jc w:val="both"/>
      </w:pPr>
      <w:r>
        <w:rPr>
          <w:rFonts w:ascii="Arial" w:cs="Arial" w:eastAsia="Arial" w:hAnsi="Arial"/>
          <w:sz w:val="24"/>
          <w:szCs w:val="24"/>
        </w:rPr>
        <w:t xml:space="preserve">"4.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большинством не менее двух третей голосов от общего числа избранных депутатов по инициативе одной трети депутатов или фракции местного кенеша.</w:t>
      </w:r>
    </w:p>
    <w:p>
      <w:pPr>
        <w:spacing w:after="120"/>
        <w:ind w:firstLine="397"/>
        <w:jc w:val="both"/>
      </w:pPr>
      <w:r>
        <w:rPr>
          <w:rFonts w:ascii="Arial" w:cs="Arial" w:eastAsia="Arial" w:hAnsi="Arial"/>
          <w:sz w:val="24"/>
          <w:szCs w:val="24"/>
        </w:rPr>
        <w:t xml:space="preserve">5. Председатели городских, районных кенешей не вправе заниматься иной оплачиваемой деятельностью, кроме научной, педагогической и иной творческой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1m-1zhksrmckglilcs-">
      <w:r>
        <w:rPr>
          <w:rFonts w:ascii="Arial" w:cs="Arial" w:eastAsia="Arial" w:hAnsi="Arial"/>
          <w:color w:val="132D3F"/>
          <w:sz w:val="16"/>
          <w:szCs w:val="16"/>
          <w:u w:val="single"/>
        </w:rPr>
        <w:t xml:space="preserve">dalil.kg/document/203687</w:t>
      </w:r>
    </w:hyperlink>
  </w:p>
  <w:p>
    <w:pPr>
      <w:spacing w:after="0" w:before="40"/>
      <w:jc w:val="center"/>
    </w:pPr>
    <w:hyperlink w:history="1" r:id="rIdiypficfrcodotovnth9h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yl2x0mf7xk29dcdfsno" Type="http://schemas.openxmlformats.org/officeDocument/2006/relationships/hyperlink" Target="https://dalil.kg/document/112302" TargetMode="External"/><Relationship Id="rIdhuhygfvset_0mz_b1nxfh"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1m-1zhksrmckglilcs-" Type="http://schemas.openxmlformats.org/officeDocument/2006/relationships/hyperlink" Target="https://dalil.kg/document/203687" TargetMode="External"/><Relationship Id="rIdiypficfrcodotovnth9h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2026-09-25T02:23:07.361Z</dcterms:created>
  <dcterms:modified xsi:type="dcterms:W3CDTF">2026-09-25T02:23:07.361Z</dcterms:modified>
</cp:coreProperties>
</file>

<file path=docProps/custom.xml><?xml version="1.0" encoding="utf-8"?>
<Properties xmlns="http://schemas.openxmlformats.org/officeDocument/2006/custom-properties" xmlns:vt="http://schemas.openxmlformats.org/officeDocument/2006/docPropsVTypes"/>
</file>