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zgaoqjysycla3hf2qvhz4">
        <w:r>
          <w:rPr>
            <w:rFonts w:ascii="Arial" w:cs="Arial" w:eastAsia="Arial" w:hAnsi="Arial"/>
            <w:color w:val="1D4ED8"/>
            <w:sz w:val="24"/>
            <w:szCs w:val="24"/>
            <w:u w:val="single"/>
          </w:rPr>
          <w:t xml:space="preserve">15 октября 2005 года УП № 462</w:t>
        </w:r>
      </w:hyperlink>
      <w:r>
        <w:rPr>
          <w:rFonts w:ascii="Arial" w:cs="Arial" w:eastAsia="Arial" w:hAnsi="Arial"/>
          <w:sz w:val="24"/>
          <w:szCs w:val="24"/>
        </w:rPr>
        <w:t xml:space="preserve"> г.Бишкек, Дом Правительства от 21 января 2001 года УП № 37                  УКАЗ ПРЕЗИДЕНТА КЫРГЫЗСКОЙ РЕСПУБЛИКИ           О внесении изменений и дополнения в </w:t>
      </w:r>
      <w:hyperlink w:history="1" r:id="rIdtvtykdopisjxocbj65l9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реорганизации центральных                 органов государственного управления"                        от 28 декабря 2000 года     1. Внести в </w:t>
      </w:r>
      <w:hyperlink w:history="1" r:id="rIdjw8z6ivvo-6jshlwsi5z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реорганизациицентральных  органов государственного управления" от 28  декабря  2000года № 363 следующие изменения и дополнение:    - в подпункте "а" пункта 3:    дополнить абзацем шестым следующего содержания:    "Государственное  агентство  связи  при  Правительстве  КыргызскойРеспублики";    абзац шестой считать абзацем седьмым;    - абзац второй подпункта "в" пункта 4 исключить;    - абзац восьмой пункта 5 изложить в следующей редакции:    "образовать   Управление   финансовой  полиции  при   Министерствефинансов   Кыргызской   Республики  со    статусом    государственного(правоохранительного)    органа    на   базе   Управления    служебныхрасследований  Государственной налоговой  инспекции  при  Министерствефинансов   Кыргызской  Республики, Управления собственной безопасностиГосударственной   таможенной  инспекции  при   Министерстве   финансовКыргызской Республики и  Управления налоговой  полиции Государственнойналоговой инспекции при Министерстве финансов Кыргызской Республики;".    2.  Правительству  Кыргызской Республики  решить  организационные,финансовые и иные вопросы, вытекающие из настоящего Указа.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gaoqjysycla3hf2qvhz4" Type="http://schemas.openxmlformats.org/officeDocument/2006/relationships/hyperlink" Target="http://kodeks.duckdns.org/document/4364" TargetMode="External"/><Relationship Id="rIdtvtykdopisjxocbj65l9s" Type="http://schemas.openxmlformats.org/officeDocument/2006/relationships/hyperlink" Target="http://kodeks.duckdns.org/document/2525" TargetMode="External"/><Relationship Id="rIdjw8z6ivvo-6jshlwsi5zc" Type="http://schemas.openxmlformats.org/officeDocument/2006/relationships/hyperlink" Target="http://kodeks.duckdns.org/document/252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2026-09-23T02:35:16.046Z</dcterms:created>
  <dcterms:modified xsi:type="dcterms:W3CDTF">2026-09-23T02:35:16.046Z</dcterms:modified>
</cp:coreProperties>
</file>

<file path=docProps/custom.xml><?xml version="1.0" encoding="utf-8"?>
<Properties xmlns="http://schemas.openxmlformats.org/officeDocument/2006/custom-properties" xmlns:vt="http://schemas.openxmlformats.org/officeDocument/2006/docPropsVTypes"/>
</file>