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hyperlink w:history="1" r:id="rIdgxaihvidev9vnh3fnxhy1">
        <w:r>
          <w:rPr>
            <w:rFonts w:ascii="Arial" w:cs="Arial" w:eastAsia="Arial" w:hAnsi="Arial"/>
            <w:color w:val="1D4ED8"/>
            <w:sz w:val="24"/>
            <w:szCs w:val="24"/>
            <w:u w:val="single"/>
          </w:rPr>
          <w:t xml:space="preserve">Кодексом КР </w:t>
        </w:r>
      </w:hyperlink>
    </w:p>
    <w:p>
      <w:pPr>
        <w:spacing w:after="60"/>
        <w:jc w:val="center"/>
      </w:pPr>
      <w:r>
        <w:rPr>
          <w:rFonts w:ascii="Arial" w:cs="Arial" w:eastAsia="Arial" w:hAnsi="Arial"/>
          <w:sz w:val="24"/>
          <w:szCs w:val="24"/>
        </w:rPr>
        <w:t xml:space="preserve">от 13 апреля 2017 года N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июля 2012 года № 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iho17dbmnembn7-tcyfp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120"/>
        <w:jc w:val="both"/>
      </w:pPr>
      <w:r>
        <w:rPr>
          <w:rFonts w:ascii="Arial" w:cs="Arial" w:eastAsia="Arial" w:hAnsi="Arial"/>
          <w:sz w:val="24"/>
          <w:szCs w:val="24"/>
        </w:rPr>
        <w:t xml:space="preserve">1. Статью 1 изложить в следующей редакции:</w:t>
      </w:r>
    </w:p>
    <w:p>
      <w:pPr>
        <w:spacing w:after="120"/>
        <w:jc w:val="both"/>
      </w:pPr>
      <w:r>
        <w:rPr>
          <w:rFonts w:ascii="Arial" w:cs="Arial" w:eastAsia="Arial" w:hAnsi="Arial"/>
          <w:sz w:val="24"/>
          <w:szCs w:val="24"/>
        </w:rPr>
        <w:t xml:space="preserve">"Статья 1. Законодательство Кыргызской Республики</w:t>
      </w:r>
    </w:p>
    <w:p>
      <w:pPr>
        <w:spacing w:after="120"/>
        <w:jc w:val="both"/>
      </w:pPr>
      <w:r>
        <w:rPr>
          <w:rFonts w:ascii="Arial" w:cs="Arial" w:eastAsia="Arial" w:hAnsi="Arial"/>
          <w:sz w:val="24"/>
          <w:szCs w:val="24"/>
        </w:rPr>
        <w:t xml:space="preserve">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об административной ответственности состоит из Конституции, настоящего Кодекса, законов и иных нормативных правовых актов Кыргызской Республики, а также вступивших в установленном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статье 17 слова "может освободить" и "ограничиться" заменить соответственно словами "освобождает" и "ограничивается".</w:t>
      </w:r>
    </w:p>
    <w:p>
      <w:pPr>
        <w:spacing w:after="120"/>
        <w:jc w:val="both"/>
      </w:pPr>
      <w:r>
        <w:rPr>
          <w:rFonts w:ascii="Arial" w:cs="Arial" w:eastAsia="Arial" w:hAnsi="Arial"/>
          <w:sz w:val="24"/>
          <w:szCs w:val="24"/>
        </w:rPr>
        <w:t xml:space="preserve">3. В названии и тексте статьи 20 слово "несовершеннолетних" заменить словом "детей".</w:t>
      </w:r>
    </w:p>
    <w:p>
      <w:pPr>
        <w:spacing w:after="120"/>
        <w:jc w:val="both"/>
      </w:pPr>
      <w:r>
        <w:rPr>
          <w:rFonts w:ascii="Arial" w:cs="Arial" w:eastAsia="Arial" w:hAnsi="Arial"/>
          <w:sz w:val="24"/>
          <w:szCs w:val="24"/>
        </w:rPr>
        <w:t xml:space="preserve">4. В абзаце первом статьи 54 слова "законодательными актами" заменить словом "законами".</w:t>
      </w:r>
    </w:p>
    <w:p>
      <w:pPr>
        <w:spacing w:after="120"/>
        <w:jc w:val="both"/>
      </w:pPr>
      <w:r>
        <w:rPr>
          <w:rFonts w:ascii="Arial" w:cs="Arial" w:eastAsia="Arial" w:hAnsi="Arial"/>
          <w:sz w:val="24"/>
          <w:szCs w:val="24"/>
        </w:rPr>
        <w:t xml:space="preserve">5. Статьи 390 и 391 изложить в следующей редакции:</w:t>
      </w:r>
    </w:p>
    <w:p>
      <w:pPr>
        <w:spacing w:after="120"/>
        <w:jc w:val="both"/>
      </w:pPr>
      <w:r>
        <w:rPr>
          <w:rFonts w:ascii="Arial" w:cs="Arial" w:eastAsia="Arial" w:hAnsi="Arial"/>
          <w:sz w:val="24"/>
          <w:szCs w:val="24"/>
        </w:rPr>
        <w:t xml:space="preserve">"Статья 390. Нарушение иностранными гражданами и лицами без</w:t>
      </w:r>
    </w:p>
    <w:p>
      <w:pPr>
        <w:spacing w:after="120"/>
        <w:jc w:val="both"/>
      </w:pPr>
      <w:r>
        <w:rPr>
          <w:rFonts w:ascii="Arial" w:cs="Arial" w:eastAsia="Arial" w:hAnsi="Arial"/>
          <w:sz w:val="24"/>
          <w:szCs w:val="24"/>
        </w:rPr>
        <w:t xml:space="preserve">гражданства установленного порядка пребывания</w:t>
      </w:r>
    </w:p>
    <w:p>
      <w:pPr>
        <w:spacing w:after="120"/>
        <w:jc w:val="both"/>
      </w:pPr>
      <w:r>
        <w:rPr>
          <w:rFonts w:ascii="Arial" w:cs="Arial" w:eastAsia="Arial" w:hAnsi="Arial"/>
          <w:sz w:val="24"/>
          <w:szCs w:val="24"/>
        </w:rPr>
        <w:t xml:space="preserve">в Кыргызской Республике или транзитного проезда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иностранными гражданами или лицами без гражданства порядка пребывания в Кыргызской Республике, то есть пребывание на территории республики с целью, не соответствующей заявленной при въезде,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 выбора места жительства, уклонение от выезда по истечении определенного срока пребывания, а также несоблюдение правил транзитного проезда через территорию Кыргызской Республики, -</w:t>
      </w:r>
    </w:p>
    <w:p>
      <w:pPr>
        <w:spacing w:after="120"/>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120"/>
        <w:jc w:val="both"/>
      </w:pPr>
      <w:r>
        <w:rPr>
          <w:rFonts w:ascii="Arial" w:cs="Arial" w:eastAsia="Arial" w:hAnsi="Arial"/>
          <w:sz w:val="24"/>
          <w:szCs w:val="24"/>
        </w:rPr>
        <w:t xml:space="preserve">Те же действия, предусмотренные частью 1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административное выдворение за пределы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391. Нарушение должностными лицами принимающей организации, физическими и юридическими лицами, пригласившими</w:t>
      </w:r>
    </w:p>
    <w:p>
      <w:pPr>
        <w:spacing w:after="120"/>
        <w:jc w:val="both"/>
      </w:pPr>
      <w:r>
        <w:rPr>
          <w:rFonts w:ascii="Arial" w:cs="Arial" w:eastAsia="Arial" w:hAnsi="Arial"/>
          <w:sz w:val="24"/>
          <w:szCs w:val="24"/>
        </w:rPr>
        <w:t xml:space="preserve">иностранных граждан или лиц без гражданства в Кыргызскую Республику, установленного порядка пребывания иностранных граждан и лиц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должностными лицами принимающих организаций, физическими и юридическими лицами, пригласившими иностранных граждан и лиц без гражданства в Кыргызскую Республику, установленного порядка их регистрации и оформления для них документов на право проживания, передвижения и изменения места жительства, а также своевременного выезда из страны по истечении определенного им срока пребывания, -</w:t>
      </w:r>
    </w:p>
    <w:p>
      <w:pPr>
        <w:spacing w:after="120"/>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на юридических лиц - от ста до двухсот расчетных показателей.</w:t>
      </w:r>
    </w:p>
    <w:p>
      <w:pPr>
        <w:spacing w:after="120"/>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влечет наложение административного штрафа на граждан - от пятнадцати до двадцати, на должностных лиц - от пятидесяти до ста, на юридических лиц - от двухсот до пятисот расчетных показателей или административный арест на срок от десяти до пятнадцати суток.</w:t>
      </w:r>
    </w:p>
    <w:p>
      <w:pPr>
        <w:spacing w:after="120"/>
        <w:jc w:val="both"/>
      </w:pPr>
      <w:r>
        <w:rPr>
          <w:rFonts w:ascii="Arial" w:cs="Arial" w:eastAsia="Arial" w:hAnsi="Arial"/>
          <w:sz w:val="24"/>
          <w:szCs w:val="24"/>
        </w:rPr>
        <w:t xml:space="preserve">Приглашение должностными лицами принимающих организаций иностранных граждан и лиц без гражданства для целей, не соответствующих действительным мотивам их въезда и пребывания на территории республики, -</w:t>
      </w:r>
    </w:p>
    <w:p>
      <w:pPr>
        <w:spacing w:after="120"/>
        <w:jc w:val="both"/>
      </w:pPr>
      <w:r>
        <w:rPr>
          <w:rFonts w:ascii="Arial" w:cs="Arial" w:eastAsia="Arial" w:hAnsi="Arial"/>
          <w:sz w:val="24"/>
          <w:szCs w:val="24"/>
        </w:rPr>
        <w:t xml:space="preserve">влечет наложение административного штрафа от сорока до шестидесяти расчетных показателей или административный арест на срок до десяти суток.</w:t>
      </w:r>
    </w:p>
    <w:p>
      <w:pPr>
        <w:spacing w:after="120"/>
        <w:jc w:val="both"/>
      </w:pPr>
      <w:r>
        <w:rPr>
          <w:rFonts w:ascii="Arial" w:cs="Arial" w:eastAsia="Arial" w:hAnsi="Arial"/>
          <w:sz w:val="24"/>
          <w:szCs w:val="24"/>
        </w:rPr>
        <w:t xml:space="preserve">То же действие, предусмотренное частью 3 настоящей статьи, совершенное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влечет наложение административного штрафа от шестидесяти до ста расчетных показателей или административный арест на срок пятнадцать суток с отстранением должностного лица от занимаемой должности.".</w:t>
      </w:r>
    </w:p>
    <w:p>
      <w:pPr>
        <w:spacing w:after="120"/>
        <w:jc w:val="both"/>
      </w:pPr>
      <w:r>
        <w:rPr>
          <w:rFonts w:ascii="Arial" w:cs="Arial" w:eastAsia="Arial" w:hAnsi="Arial"/>
          <w:sz w:val="24"/>
          <w:szCs w:val="24"/>
        </w:rPr>
        <w:t xml:space="preserve">6. В названии и абзаце первом статьи 394 слова "исправительно-трудовых" заменить словом "исправительных".</w:t>
      </w:r>
    </w:p>
    <w:p>
      <w:pPr>
        <w:spacing w:after="120"/>
        <w:jc w:val="both"/>
      </w:pPr>
      <w:r>
        <w:rPr>
          <w:rFonts w:ascii="Arial" w:cs="Arial" w:eastAsia="Arial" w:hAnsi="Arial"/>
          <w:sz w:val="24"/>
          <w:szCs w:val="24"/>
        </w:rPr>
        <w:t xml:space="preserve">7. В статье 400:</w:t>
      </w:r>
    </w:p>
    <w:p>
      <w:pPr>
        <w:spacing w:after="120"/>
        <w:jc w:val="both"/>
      </w:pPr>
      <w:r>
        <w:rPr>
          <w:rFonts w:ascii="Arial" w:cs="Arial" w:eastAsia="Arial" w:hAnsi="Arial"/>
          <w:sz w:val="24"/>
          <w:szCs w:val="24"/>
        </w:rPr>
        <w:t xml:space="preserve">- в названии слова "законодательных актов" заменить словами "нормативных правовых актов";</w:t>
      </w:r>
    </w:p>
    <w:p>
      <w:pPr>
        <w:spacing w:after="120"/>
        <w:jc w:val="both"/>
      </w:pPr>
      <w:r>
        <w:rPr>
          <w:rFonts w:ascii="Arial" w:cs="Arial" w:eastAsia="Arial" w:hAnsi="Arial"/>
          <w:sz w:val="24"/>
          <w:szCs w:val="24"/>
        </w:rPr>
        <w:t xml:space="preserve">- в абзаце первом части 1 слова "законов, указов Президента, постановлений Правительства и Жогорку Кенеша" заменить словами "нормативных правовых актов".</w:t>
      </w:r>
    </w:p>
    <w:p>
      <w:pPr>
        <w:spacing w:after="120"/>
        <w:jc w:val="both"/>
      </w:pPr>
      <w:r>
        <w:rPr>
          <w:rFonts w:ascii="Arial" w:cs="Arial" w:eastAsia="Arial" w:hAnsi="Arial"/>
          <w:sz w:val="24"/>
          <w:szCs w:val="24"/>
        </w:rPr>
        <w:t xml:space="preserve">8. В части 1 статьи 400-1: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 издания должностным лицом незаконного акта, затрагивающего права, свободы, обязанности и интересы индивидуального предпринимателя или юридического лица, противоречащего Конституции, законам и иным нормативным правовым актам Кыргызской Республики;";</w:t>
      </w:r>
    </w:p>
    <w:p>
      <w:pPr>
        <w:spacing w:after="120"/>
        <w:jc w:val="both"/>
      </w:pPr>
      <w:r>
        <w:rPr>
          <w:rFonts w:ascii="Arial" w:cs="Arial" w:eastAsia="Arial" w:hAnsi="Arial"/>
          <w:sz w:val="24"/>
          <w:szCs w:val="24"/>
        </w:rPr>
        <w:t xml:space="preserve">- в абзаце третьем слова "не прошедших государственную регистрацию в органах юстиции" заменить словами "не включенных в Государственный реестр нормативных правовых актов".</w:t>
      </w:r>
    </w:p>
    <w:p>
      <w:pPr>
        <w:spacing w:after="120"/>
        <w:jc w:val="both"/>
      </w:pPr>
      <w:r>
        <w:rPr>
          <w:rFonts w:ascii="Arial" w:cs="Arial" w:eastAsia="Arial" w:hAnsi="Arial"/>
          <w:sz w:val="24"/>
          <w:szCs w:val="24"/>
        </w:rPr>
        <w:t xml:space="preserve">9. Статью 401 признать утратившей силу.</w:t>
      </w:r>
    </w:p>
    <w:p>
      <w:pPr>
        <w:spacing w:after="120"/>
        <w:jc w:val="both"/>
      </w:pPr>
      <w:r>
        <w:rPr>
          <w:rFonts w:ascii="Arial" w:cs="Arial" w:eastAsia="Arial" w:hAnsi="Arial"/>
          <w:sz w:val="24"/>
          <w:szCs w:val="24"/>
        </w:rPr>
        <w:t xml:space="preserve">10. В названии и абзаце первом части 1 статьи 419 слова "и нормативных технических документов" исключить.</w:t>
      </w:r>
    </w:p>
    <w:p>
      <w:pPr>
        <w:spacing w:after="120"/>
        <w:jc w:val="both"/>
      </w:pPr>
      <w:r>
        <w:rPr>
          <w:rFonts w:ascii="Arial" w:cs="Arial" w:eastAsia="Arial" w:hAnsi="Arial"/>
          <w:sz w:val="24"/>
          <w:szCs w:val="24"/>
        </w:rPr>
        <w:t xml:space="preserve">11. В абзаце втором статьи 422-1 слова "влекут штраф" заменить словами "влекут наложение административного штрафа".</w:t>
      </w:r>
    </w:p>
    <w:p>
      <w:pPr>
        <w:spacing w:after="120"/>
        <w:jc w:val="both"/>
      </w:pPr>
      <w:r>
        <w:rPr>
          <w:rFonts w:ascii="Arial" w:cs="Arial" w:eastAsia="Arial" w:hAnsi="Arial"/>
          <w:sz w:val="24"/>
          <w:szCs w:val="24"/>
        </w:rPr>
        <w:t xml:space="preserve">12. В абзаце втором статьи 422-2 слова "влекут штраф" заменить словами "влекут наложение административного штрафа".</w:t>
      </w:r>
    </w:p>
    <w:p>
      <w:pPr>
        <w:spacing w:after="120"/>
        <w:jc w:val="both"/>
      </w:pPr>
      <w:r>
        <w:rPr>
          <w:rFonts w:ascii="Arial" w:cs="Arial" w:eastAsia="Arial" w:hAnsi="Arial"/>
          <w:sz w:val="24"/>
          <w:szCs w:val="24"/>
        </w:rPr>
        <w:t xml:space="preserve">13. В абзаце втором статьи 422-3 слова "влечет штраф" заменить словами "влечет наложение административного штрафа".</w:t>
      </w:r>
    </w:p>
    <w:p>
      <w:pPr>
        <w:spacing w:after="120"/>
        <w:jc w:val="both"/>
      </w:pPr>
      <w:r>
        <w:rPr>
          <w:rFonts w:ascii="Arial" w:cs="Arial" w:eastAsia="Arial" w:hAnsi="Arial"/>
          <w:sz w:val="24"/>
          <w:szCs w:val="24"/>
        </w:rPr>
        <w:t xml:space="preserve">14. В абзаце втором статьи 422-4 слова "влечет штраф" заменить словами "влечет наложение административного штрафа в размере".</w:t>
      </w:r>
    </w:p>
    <w:p>
      <w:pPr>
        <w:spacing w:after="120"/>
        <w:jc w:val="both"/>
      </w:pPr>
      <w:r>
        <w:rPr>
          <w:rFonts w:ascii="Arial" w:cs="Arial" w:eastAsia="Arial" w:hAnsi="Arial"/>
          <w:sz w:val="24"/>
          <w:szCs w:val="24"/>
        </w:rPr>
        <w:t xml:space="preserve">15. В абзаце первом части 1 статьи 428 слово "инвалидами" заменить словами "лицами с ограниченными возможностями здоровья".</w:t>
      </w:r>
    </w:p>
    <w:p>
      <w:pPr>
        <w:spacing w:after="120"/>
        <w:jc w:val="both"/>
      </w:pPr>
      <w:r>
        <w:rPr>
          <w:rFonts w:ascii="Arial" w:cs="Arial" w:eastAsia="Arial" w:hAnsi="Arial"/>
          <w:sz w:val="24"/>
          <w:szCs w:val="24"/>
        </w:rPr>
        <w:t xml:space="preserve">16. Статью 493 признать утратившей силу.</w:t>
      </w:r>
    </w:p>
    <w:p>
      <w:pPr>
        <w:spacing w:after="120"/>
        <w:jc w:val="both"/>
      </w:pPr>
      <w:r>
        <w:rPr>
          <w:rFonts w:ascii="Arial" w:cs="Arial" w:eastAsia="Arial" w:hAnsi="Arial"/>
          <w:sz w:val="24"/>
          <w:szCs w:val="24"/>
        </w:rPr>
        <w:t xml:space="preserve">17. Статью 513 изложить в следующей редакции:</w:t>
      </w:r>
    </w:p>
    <w:p>
      <w:pPr>
        <w:spacing w:after="120"/>
        <w:jc w:val="both"/>
      </w:pPr>
      <w:r>
        <w:rPr>
          <w:rFonts w:ascii="Arial" w:cs="Arial" w:eastAsia="Arial" w:hAnsi="Arial"/>
          <w:sz w:val="24"/>
          <w:szCs w:val="24"/>
        </w:rPr>
        <w:t xml:space="preserve">"Статья 513. Органы юстиции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сфере юстиции рассматривает дела об административных правонарушениях, предусмотренных подпунктом 1 статьи 395, частью 1 статьи 400, статьями 402 и 403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предусмотренные:</w:t>
      </w:r>
    </w:p>
    <w:p>
      <w:pPr>
        <w:spacing w:after="120"/>
        <w:jc w:val="both"/>
      </w:pPr>
      <w:r>
        <w:rPr>
          <w:rFonts w:ascii="Arial" w:cs="Arial" w:eastAsia="Arial" w:hAnsi="Arial"/>
          <w:sz w:val="24"/>
          <w:szCs w:val="24"/>
        </w:rPr>
        <w:t xml:space="preserve">подпунктом 1 статьи 395, статьей 402, - вправе руководитель структурного подразделения центрального аппарата, осуществляющего государственную регистрацию юридических лиц, и руководители территориальных подразделений уполномоченного государственного органа в сфере юстиции;</w:t>
      </w:r>
    </w:p>
    <w:p>
      <w:pPr>
        <w:spacing w:after="120"/>
        <w:jc w:val="both"/>
      </w:pPr>
      <w:r>
        <w:rPr>
          <w:rFonts w:ascii="Arial" w:cs="Arial" w:eastAsia="Arial" w:hAnsi="Arial"/>
          <w:sz w:val="24"/>
          <w:szCs w:val="24"/>
        </w:rPr>
        <w:t xml:space="preserve">частью 1 статьи 400, статьей 403, - вправе руководители структурных подразделений центрального аппарата, осуществляющих правовую экспертизу проектов нормативных правовых актов, и руководители территориальных подразделений уполномоченного государственного органа в сфере юстиции.".</w:t>
      </w:r>
    </w:p>
    <w:p>
      <w:pPr>
        <w:spacing w:after="120"/>
        <w:jc w:val="both"/>
      </w:pPr>
      <w:r>
        <w:rPr>
          <w:rFonts w:ascii="Arial" w:cs="Arial" w:eastAsia="Arial" w:hAnsi="Arial"/>
          <w:sz w:val="24"/>
          <w:szCs w:val="24"/>
        </w:rPr>
        <w:t xml:space="preserve">18. В части 1 статьи 552 слово "русском" заменить словом "официальном".</w:t>
      </w:r>
    </w:p>
    <w:p>
      <w:pPr>
        <w:spacing w:after="120"/>
        <w:jc w:val="both"/>
      </w:pPr>
      <w:r>
        <w:rPr>
          <w:rFonts w:ascii="Arial" w:cs="Arial" w:eastAsia="Arial" w:hAnsi="Arial"/>
          <w:sz w:val="24"/>
          <w:szCs w:val="24"/>
        </w:rPr>
        <w:t xml:space="preserve">19. Статью 565 изложить в следующей редакции:</w:t>
      </w:r>
    </w:p>
    <w:p>
      <w:pPr>
        <w:spacing w:after="120"/>
        <w:jc w:val="both"/>
      </w:pPr>
      <w:r>
        <w:rPr>
          <w:rFonts w:ascii="Arial" w:cs="Arial" w:eastAsia="Arial" w:hAnsi="Arial"/>
          <w:sz w:val="24"/>
          <w:szCs w:val="24"/>
        </w:rPr>
        <w:t xml:space="preserve">"Статья 565. Сроки административного задержания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административного задержания лица, совершившего административное правонарушение, не должен превышать трех часов.</w:t>
      </w:r>
    </w:p>
    <w:p>
      <w:pPr>
        <w:spacing w:after="120"/>
        <w:jc w:val="both"/>
      </w:pPr>
      <w:r>
        <w:rPr>
          <w:rFonts w:ascii="Arial" w:cs="Arial" w:eastAsia="Arial" w:hAnsi="Arial"/>
          <w:sz w:val="24"/>
          <w:szCs w:val="24"/>
        </w:rPr>
        <w:t xml:space="preserve">В исключительных случаях, до рассмотрения административного материала судьей или соответствующим должностным лицом органа внутренних дел, при необходимости выяснения дополнительных обстоятельств по административному правонарушению или необходимости установления личности задержанного, срок задержания начальником органа внутренних дел или его заместителями может быть продлен до 48 часов за административные правонарушения, за которые предусмотрен административный арест, с уведомлением об этом письменно прокурора в течение 24 часов с момента задержания, при этом задержанное лицо в течение 24 часов с момента задержания должно быть доставлено в суд для решения вопроса о законности его задержания.</w:t>
      </w:r>
    </w:p>
    <w:p>
      <w:pPr>
        <w:spacing w:after="120"/>
        <w:jc w:val="both"/>
      </w:pPr>
      <w:r>
        <w:rPr>
          <w:rFonts w:ascii="Arial" w:cs="Arial" w:eastAsia="Arial" w:hAnsi="Arial"/>
          <w:sz w:val="24"/>
          <w:szCs w:val="24"/>
        </w:rPr>
        <w:t xml:space="preserve">Лица, нарушившие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на срок до 48 часов, при этом задержанное лицо в течение 24 часов с момента задержания должно быть доставлено в суд для решения вопроса о законности его задержания, о чем также в течение 24 часов с момента задержания письменно уведомляется прокурор.</w:t>
      </w:r>
    </w:p>
    <w:p>
      <w:pPr>
        <w:spacing w:after="120"/>
        <w:jc w:val="both"/>
      </w:pPr>
      <w:r>
        <w:rPr>
          <w:rFonts w:ascii="Arial" w:cs="Arial" w:eastAsia="Arial" w:hAnsi="Arial"/>
          <w:sz w:val="24"/>
          <w:szCs w:val="24"/>
        </w:rPr>
        <w:t xml:space="preserve">Если отпадает основание, по которому лицо было задержано, оно должно быть немедленно освобождено.</w:t>
      </w:r>
    </w:p>
    <w:p>
      <w:pPr>
        <w:spacing w:after="120"/>
        <w:jc w:val="both"/>
      </w:pPr>
      <w:r>
        <w:rPr>
          <w:rFonts w:ascii="Arial" w:cs="Arial" w:eastAsia="Arial" w:hAnsi="Arial"/>
          <w:sz w:val="24"/>
          <w:szCs w:val="24"/>
        </w:rPr>
        <w:t xml:space="preserve">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120"/>
        <w:jc w:val="both"/>
      </w:pPr>
      <w:r>
        <w:rPr>
          <w:rFonts w:ascii="Arial" w:cs="Arial" w:eastAsia="Arial" w:hAnsi="Arial"/>
          <w:sz w:val="24"/>
          <w:szCs w:val="24"/>
        </w:rPr>
        <w:t xml:space="preserve">С момента фактического лишения свободы лицу обеспечивается безопасность органом, производившим задержание.</w:t>
      </w:r>
    </w:p>
    <w:p>
      <w:pPr>
        <w:spacing w:after="120"/>
        <w:jc w:val="both"/>
      </w:pPr>
      <w:r>
        <w:rPr>
          <w:rFonts w:ascii="Arial" w:cs="Arial" w:eastAsia="Arial" w:hAnsi="Arial"/>
          <w:sz w:val="24"/>
          <w:szCs w:val="24"/>
        </w:rPr>
        <w:t xml:space="preserve">Срок административного задержания исчисляется с момента доставления нарушителя для составления протокола.".</w:t>
      </w:r>
    </w:p>
    <w:p>
      <w:pPr>
        <w:spacing w:after="120"/>
        <w:jc w:val="both"/>
      </w:pPr>
      <w:r>
        <w:rPr>
          <w:rFonts w:ascii="Arial" w:cs="Arial" w:eastAsia="Arial" w:hAnsi="Arial"/>
          <w:sz w:val="24"/>
          <w:szCs w:val="24"/>
        </w:rPr>
        <w:t xml:space="preserve">20. В частях 1 и 3 статьи 566 слова "законодательными актами" заменить словом "законами".</w:t>
      </w:r>
    </w:p>
    <w:p>
      <w:pPr>
        <w:spacing w:after="120"/>
        <w:jc w:val="both"/>
      </w:pPr>
      <w:r>
        <w:rPr>
          <w:rFonts w:ascii="Arial" w:cs="Arial" w:eastAsia="Arial" w:hAnsi="Arial"/>
          <w:sz w:val="24"/>
          <w:szCs w:val="24"/>
        </w:rPr>
        <w:t xml:space="preserve">21. В части 5 статьи 584 слово "несовершеннолетних" заменить словом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8zjgghoutq8s2wthkek3">
      <w:r>
        <w:rPr>
          <w:rFonts w:ascii="Arial" w:cs="Arial" w:eastAsia="Arial" w:hAnsi="Arial"/>
          <w:color w:val="132D3F"/>
          <w:sz w:val="16"/>
          <w:szCs w:val="16"/>
          <w:u w:val="single"/>
        </w:rPr>
        <w:t xml:space="preserve">dalil.kg/document/203715</w:t>
      </w:r>
    </w:hyperlink>
  </w:p>
  <w:p>
    <w:pPr>
      <w:spacing w:after="0" w:before="40"/>
      <w:jc w:val="center"/>
    </w:pPr>
    <w:hyperlink w:history="1" r:id="rIdr99d2qvvcnrcdvai9rt2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aihvidev9vnh3fnxhy1" Type="http://schemas.openxmlformats.org/officeDocument/2006/relationships/hyperlink" Target="https://dalil.kg/document/111565" TargetMode="External"/><Relationship Id="rIdiho17dbmnembn7-tcyfpd"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8zjgghoutq8s2wthkek3" Type="http://schemas.openxmlformats.org/officeDocument/2006/relationships/hyperlink" Target="https://dalil.kg/document/203715" TargetMode="External"/><Relationship Id="rIdr99d2qvvcnrcdvai9rt2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2026-09-23T19:53:15.492Z</dcterms:created>
  <dcterms:modified xsi:type="dcterms:W3CDTF">2026-09-23T19:53:15.492Z</dcterms:modified>
</cp:coreProperties>
</file>

<file path=docProps/custom.xml><?xml version="1.0" encoding="utf-8"?>
<Properties xmlns="http://schemas.openxmlformats.org/officeDocument/2006/custom-properties" xmlns:vt="http://schemas.openxmlformats.org/officeDocument/2006/docPropsVTypes"/>
</file>