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октября 2012 года № 170</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6g7dshbvkum2pgoc1ny6r">
        <w:r>
          <w:rPr>
            <w:rFonts w:ascii="Arial" w:cs="Arial" w:eastAsia="Arial" w:hAnsi="Arial"/>
            <w:i/>
            <w:iCs/>
            <w:color w:val="1D4ED8"/>
            <w:sz w:val="24"/>
            <w:szCs w:val="24"/>
            <w:u w:val="single"/>
          </w:rPr>
          <w:t xml:space="preserve">19 октября 2013 года № 195</w:t>
        </w:r>
      </w:hyperlink>
      <w:r>
        <w:rPr>
          <w:rFonts w:ascii="Arial" w:cs="Arial" w:eastAsia="Arial" w:hAnsi="Arial"/>
          <w:i/>
          <w:iCs/>
          <w:sz w:val="24"/>
          <w:szCs w:val="24"/>
        </w:rPr>
        <w:t xml:space="preserve">, </w:t>
      </w:r>
      <w:hyperlink w:history="1" r:id="rIdw3bhlic_spccqfcgdwwnp">
        <w:r>
          <w:rPr>
            <w:rFonts w:ascii="Arial" w:cs="Arial" w:eastAsia="Arial" w:hAnsi="Arial"/>
            <w:i/>
            <w:iCs/>
            <w:color w:val="1D4ED8"/>
            <w:sz w:val="24"/>
            <w:szCs w:val="24"/>
            <w:u w:val="single"/>
          </w:rPr>
          <w:t xml:space="preserve">6 августа 2015 года № 219</w:t>
        </w:r>
      </w:hyperlink>
      <w:r>
        <w:rPr>
          <w:rFonts w:ascii="Arial" w:cs="Arial" w:eastAsia="Arial" w:hAnsi="Arial"/>
          <w:i/>
          <w:iCs/>
          <w:sz w:val="24"/>
          <w:szCs w:val="24"/>
        </w:rPr>
        <w:t xml:space="preserve">, </w:t>
      </w:r>
      <w:hyperlink w:history="1" r:id="rIde0r3d-zaae3lqct9gmstc">
        <w:r>
          <w:rPr>
            <w:rFonts w:ascii="Arial" w:cs="Arial" w:eastAsia="Arial" w:hAnsi="Arial"/>
            <w:i/>
            <w:iCs/>
            <w:color w:val="1D4ED8"/>
            <w:sz w:val="24"/>
            <w:szCs w:val="24"/>
            <w:u w:val="single"/>
          </w:rPr>
          <w:t xml:space="preserve">16 мая 2016 года № 60</w:t>
        </w:r>
      </w:hyperlink>
      <w:r>
        <w:rPr>
          <w:rFonts w:ascii="Arial" w:cs="Arial" w:eastAsia="Arial" w:hAnsi="Arial"/>
          <w:i/>
          <w:iCs/>
          <w:sz w:val="24"/>
          <w:szCs w:val="24"/>
        </w:rPr>
        <w:t xml:space="preserve">, </w:t>
      </w:r>
      <w:hyperlink w:history="1" r:id="rIdesuaqbzllq9_iewmtyivs">
        <w:r>
          <w:rPr>
            <w:rFonts w:ascii="Arial" w:cs="Arial" w:eastAsia="Arial" w:hAnsi="Arial"/>
            <w:i/>
            <w:iCs/>
            <w:color w:val="1D4ED8"/>
            <w:sz w:val="24"/>
            <w:szCs w:val="24"/>
            <w:u w:val="single"/>
          </w:rPr>
          <w:t xml:space="preserve">18 июля 2016 года № 121</w:t>
        </w:r>
      </w:hyperlink>
      <w:r>
        <w:rPr>
          <w:rFonts w:ascii="Arial" w:cs="Arial" w:eastAsia="Arial" w:hAnsi="Arial"/>
          <w:i/>
          <w:iCs/>
          <w:sz w:val="24"/>
          <w:szCs w:val="24"/>
        </w:rPr>
        <w:t xml:space="preserve">, </w:t>
      </w:r>
      <w:hyperlink w:history="1" r:id="rIdydscfujpsgju6krhcz2cd">
        <w:r>
          <w:rPr>
            <w:rFonts w:ascii="Arial" w:cs="Arial" w:eastAsia="Arial" w:hAnsi="Arial"/>
            <w:i/>
            <w:iCs/>
            <w:color w:val="1D4ED8"/>
            <w:sz w:val="24"/>
            <w:szCs w:val="24"/>
            <w:u w:val="single"/>
          </w:rPr>
          <w:t xml:space="preserve">19 июля 2017 года № 127</w:t>
        </w:r>
      </w:hyperlink>
      <w:r>
        <w:rPr>
          <w:rFonts w:ascii="Arial" w:cs="Arial" w:eastAsia="Arial" w:hAnsi="Arial"/>
          <w:i/>
          <w:iCs/>
          <w:sz w:val="24"/>
          <w:szCs w:val="24"/>
        </w:rPr>
        <w:t xml:space="preserve">, </w:t>
      </w:r>
      <w:hyperlink w:history="1" r:id="rIdiomzw6j_uwjuhig9ajer9">
        <w:r>
          <w:rPr>
            <w:rFonts w:ascii="Arial" w:cs="Arial" w:eastAsia="Arial" w:hAnsi="Arial"/>
            <w:i/>
            <w:iCs/>
            <w:color w:val="1D4ED8"/>
            <w:sz w:val="24"/>
            <w:szCs w:val="24"/>
            <w:u w:val="single"/>
          </w:rPr>
          <w:t xml:space="preserve">10 августа 2018 года № 89</w:t>
        </w:r>
      </w:hyperlink>
      <w:r>
        <w:rPr>
          <w:rFonts w:ascii="Arial" w:cs="Arial" w:eastAsia="Arial" w:hAnsi="Arial"/>
          <w:i/>
          <w:iCs/>
          <w:sz w:val="24"/>
          <w:szCs w:val="24"/>
        </w:rPr>
        <w:t xml:space="preserve">, </w:t>
      </w:r>
      <w:hyperlink w:history="1" r:id="rIdhvsnlnnq2tyrhshtnymcp">
        <w:r>
          <w:rPr>
            <w:rFonts w:ascii="Arial" w:cs="Arial" w:eastAsia="Arial" w:hAnsi="Arial"/>
            <w:i/>
            <w:iCs/>
            <w:color w:val="1D4ED8"/>
            <w:sz w:val="24"/>
            <w:szCs w:val="24"/>
            <w:u w:val="single"/>
          </w:rPr>
          <w:t xml:space="preserve">30 июня 2022 года № 49</w:t>
        </w:r>
      </w:hyperlink>
      <w:r>
        <w:rPr>
          <w:rFonts w:ascii="Arial" w:cs="Arial" w:eastAsia="Arial" w:hAnsi="Arial"/>
          <w:i/>
          <w:iCs/>
          <w:sz w:val="24"/>
          <w:szCs w:val="24"/>
        </w:rPr>
        <w:t xml:space="preserve">, </w:t>
      </w:r>
      <w:hyperlink w:history="1" r:id="rIdtour126xbupgmchpzak6j">
        <w:r>
          <w:rPr>
            <w:rFonts w:ascii="Arial" w:cs="Arial" w:eastAsia="Arial" w:hAnsi="Arial"/>
            <w:i/>
            <w:iCs/>
            <w:color w:val="1D4ED8"/>
            <w:sz w:val="24"/>
            <w:szCs w:val="24"/>
            <w:u w:val="single"/>
          </w:rPr>
          <w:t xml:space="preserve">1 ноября 2022 года № 100</w:t>
        </w:r>
      </w:hyperlink>
      <w:r>
        <w:rPr>
          <w:rFonts w:ascii="Arial" w:cs="Arial" w:eastAsia="Arial" w:hAnsi="Arial"/>
          <w:i/>
          <w:iCs/>
          <w:sz w:val="24"/>
          <w:szCs w:val="24"/>
        </w:rPr>
        <w:t xml:space="preserve">, </w:t>
      </w:r>
      <w:hyperlink w:history="1" r:id="rIdgigctzskpkd1udqwilcq_">
        <w:r>
          <w:rPr>
            <w:rFonts w:ascii="Arial" w:cs="Arial" w:eastAsia="Arial" w:hAnsi="Arial"/>
            <w:i/>
            <w:iCs/>
            <w:color w:val="1D4ED8"/>
            <w:sz w:val="24"/>
            <w:szCs w:val="24"/>
            <w:u w:val="single"/>
          </w:rPr>
          <w:t xml:space="preserve">23 марта 2023 года № 64</w:t>
        </w:r>
      </w:hyperlink>
      <w:r>
        <w:rPr>
          <w:rFonts w:ascii="Arial" w:cs="Arial" w:eastAsia="Arial" w:hAnsi="Arial"/>
          <w:i/>
          <w:iCs/>
          <w:sz w:val="24"/>
          <w:szCs w:val="24"/>
        </w:rPr>
        <w:t xml:space="preserve">, </w:t>
      </w:r>
      <w:hyperlink w:history="1" r:id="rIdbfsn3cjupsmywxp_4encu">
        <w:r>
          <w:rPr>
            <w:rFonts w:ascii="Arial" w:cs="Arial" w:eastAsia="Arial" w:hAnsi="Arial"/>
            <w:i/>
            <w:iCs/>
            <w:color w:val="1D4ED8"/>
            <w:sz w:val="24"/>
            <w:szCs w:val="24"/>
            <w:u w:val="single"/>
          </w:rPr>
          <w:t xml:space="preserve">8 августа 2023 года № 170</w:t>
        </w:r>
      </w:hyperlink>
      <w:r>
        <w:rPr>
          <w:rFonts w:ascii="Arial" w:cs="Arial" w:eastAsia="Arial" w:hAnsi="Arial"/>
          <w:i/>
          <w:iCs/>
          <w:sz w:val="24"/>
          <w:szCs w:val="24"/>
        </w:rPr>
        <w:t xml:space="preserve">, </w:t>
      </w:r>
      <w:hyperlink w:history="1" r:id="rIdq22jsai2fmkxctyv8aznm">
        <w:r>
          <w:rPr>
            <w:rFonts w:ascii="Arial" w:cs="Arial" w:eastAsia="Arial" w:hAnsi="Arial"/>
            <w:i/>
            <w:iCs/>
            <w:color w:val="1D4ED8"/>
            <w:sz w:val="24"/>
            <w:szCs w:val="24"/>
            <w:u w:val="single"/>
          </w:rPr>
          <w:t xml:space="preserve">29 апреля 2025 года № 89</w:t>
        </w:r>
      </w:hyperlink>
      <w:r>
        <w:rPr>
          <w:rFonts w:ascii="Arial" w:cs="Arial" w:eastAsia="Arial" w:hAnsi="Arial"/>
          <w:i/>
          <w:iCs/>
          <w:sz w:val="24"/>
          <w:szCs w:val="24"/>
        </w:rPr>
        <w:t xml:space="preserve"> , </w:t>
      </w:r>
      <w:hyperlink w:history="1" r:id="rIdgf9gyc0v9xsrx_avplw_p">
        <w:r>
          <w:rPr>
            <w:rFonts w:ascii="Arial" w:cs="Arial" w:eastAsia="Arial" w:hAnsi="Arial"/>
            <w:i/>
            <w:iCs/>
            <w:color w:val="1D4ED8"/>
            <w:sz w:val="24"/>
            <w:szCs w:val="24"/>
            <w:u w:val="single"/>
          </w:rPr>
          <w:t xml:space="preserve">27 июня 2025 года № 129</w:t>
        </w:r>
      </w:hyperlink>
      <w:r>
        <w:rPr>
          <w:rFonts w:ascii="Arial" w:cs="Arial" w:eastAsia="Arial" w:hAnsi="Arial"/>
          <w:sz w:val="24"/>
          <w:szCs w:val="24"/>
        </w:rPr>
        <w:t xml:space="preserve">, </w:t>
      </w:r>
      <w:hyperlink w:history="1" r:id="rIdfb07jp2vizgxxwp2x4hj8">
        <w:r>
          <w:rPr>
            <w:rFonts w:ascii="Arial" w:cs="Arial" w:eastAsia="Arial" w:hAnsi="Arial"/>
            <w:i/>
            <w:iCs/>
            <w:color w:val="1D4ED8"/>
            <w:sz w:val="24"/>
            <w:szCs w:val="24"/>
            <w:u w:val="single"/>
          </w:rPr>
          <w:t xml:space="preserve">7 апреля 2026 года № 44</w:t>
        </w:r>
      </w:hyperlink>
      <w:r>
        <w:rPr>
          <w:rFonts w:ascii="Arial" w:cs="Arial" w:eastAsia="Arial" w:hAnsi="Arial"/>
          <w:i/>
          <w:iCs/>
          <w:sz w:val="24"/>
          <w:szCs w:val="24"/>
        </w:rPr>
        <w:t xml:space="preserve"> )</w:t>
      </w:r>
    </w:p>
    <w:p>
      <w:pPr>
        <w:spacing w:after="48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nfixnuazg7jefhursp9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следующие изменения:</w:t>
      </w:r>
    </w:p>
    <w:p>
      <w:pPr>
        <w:spacing w:after="120"/>
        <w:ind w:firstLine="567"/>
        <w:jc w:val="both"/>
      </w:pPr>
      <w:r>
        <w:rPr>
          <w:rFonts w:ascii="Arial" w:cs="Arial" w:eastAsia="Arial" w:hAnsi="Arial"/>
          <w:sz w:val="24"/>
          <w:szCs w:val="24"/>
        </w:rPr>
        <w:t xml:space="preserve">в статье 43:</w:t>
      </w:r>
    </w:p>
    <w:p>
      <w:pPr>
        <w:spacing w:after="120"/>
        <w:ind w:firstLine="567"/>
        <w:jc w:val="both"/>
      </w:pPr>
      <w:r>
        <w:rPr>
          <w:rFonts w:ascii="Arial" w:cs="Arial" w:eastAsia="Arial" w:hAnsi="Arial"/>
          <w:sz w:val="24"/>
          <w:szCs w:val="24"/>
        </w:rPr>
        <w:t xml:space="preserve">пункт 3 изложить в следующей редакции:</w:t>
      </w:r>
    </w:p>
    <w:p>
      <w:pPr>
        <w:spacing w:after="120"/>
        <w:ind w:firstLine="567"/>
        <w:jc w:val="both"/>
      </w:pPr>
      <w:r>
        <w:rPr>
          <w:rFonts w:ascii="Arial" w:cs="Arial" w:eastAsia="Arial" w:hAnsi="Arial"/>
          <w:sz w:val="24"/>
          <w:szCs w:val="24"/>
        </w:rPr>
        <w:t xml:space="preserve">"3. Ссудно-сберегательная жилищно-строительная касса осуществляет деятельность по привлечению денежных средств своих участников в жилищно-сберегательные вклады и предоставлению своим участникам жилищных кредитов на условиях срочности, возвратности и платности.";</w:t>
      </w:r>
    </w:p>
    <w:p>
      <w:pPr>
        <w:spacing w:after="120"/>
        <w:ind w:firstLine="567"/>
        <w:jc w:val="both"/>
      </w:pPr>
      <w:r>
        <w:rPr>
          <w:rFonts w:ascii="Arial" w:cs="Arial" w:eastAsia="Arial" w:hAnsi="Arial"/>
          <w:sz w:val="24"/>
          <w:szCs w:val="24"/>
        </w:rPr>
        <w:t xml:space="preserve">пункт 4 признать утратившим силу;</w:t>
      </w:r>
    </w:p>
    <w:p>
      <w:pPr>
        <w:spacing w:after="120"/>
        <w:ind w:firstLine="567"/>
        <w:jc w:val="both"/>
      </w:pPr>
      <w:r>
        <w:rPr>
          <w:rFonts w:ascii="Arial" w:cs="Arial" w:eastAsia="Arial" w:hAnsi="Arial"/>
          <w:sz w:val="24"/>
          <w:szCs w:val="24"/>
        </w:rPr>
        <w:t xml:space="preserve">пункт 6 изложить в следующей редакции:</w:t>
      </w:r>
    </w:p>
    <w:p>
      <w:pPr>
        <w:spacing w:after="120"/>
        <w:ind w:firstLine="567"/>
        <w:jc w:val="both"/>
      </w:pPr>
      <w:r>
        <w:rPr>
          <w:rFonts w:ascii="Arial" w:cs="Arial" w:eastAsia="Arial" w:hAnsi="Arial"/>
          <w:sz w:val="24"/>
          <w:szCs w:val="24"/>
        </w:rPr>
        <w:t xml:space="preserve">"6. Капитал ссудно-сберегательной жилищно-строительной кассы состоит из оплаченных жилищных сберегательных вкладов и резервов. Капитал должен быть сформирован за счет денежных средств участников.";</w:t>
      </w:r>
    </w:p>
    <w:p>
      <w:pPr>
        <w:spacing w:after="120"/>
        <w:ind w:firstLine="567"/>
        <w:jc w:val="both"/>
      </w:pPr>
      <w:r>
        <w:rPr>
          <w:rFonts w:ascii="Arial" w:cs="Arial" w:eastAsia="Arial" w:hAnsi="Arial"/>
          <w:sz w:val="24"/>
          <w:szCs w:val="24"/>
        </w:rPr>
        <w:t xml:space="preserve">пункт 7 признать утратившим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trhmpshy8vf2ptva4pla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инвестиционных фондах" (Ведомости Жогорку Кенеша Кыргызской Республики, 2000 г., № 1, ст.17) следующее изменение:</w:t>
      </w:r>
    </w:p>
    <w:p>
      <w:pPr>
        <w:spacing w:after="120"/>
        <w:ind w:firstLine="567"/>
        <w:jc w:val="both"/>
      </w:pPr>
      <w:r>
        <w:rPr>
          <w:rFonts w:ascii="Arial" w:cs="Arial" w:eastAsia="Arial" w:hAnsi="Arial"/>
          <w:sz w:val="24"/>
          <w:szCs w:val="24"/>
        </w:rPr>
        <w:t xml:space="preserve">абзац десятый статьи 2 изложить в следующей редакции:</w:t>
      </w:r>
    </w:p>
    <w:p>
      <w:pPr>
        <w:spacing w:after="120"/>
        <w:ind w:firstLine="567"/>
        <w:jc w:val="both"/>
      </w:pPr>
      <w:r>
        <w:rPr>
          <w:rFonts w:ascii="Arial" w:cs="Arial" w:eastAsia="Arial" w:hAnsi="Arial"/>
          <w:sz w:val="24"/>
          <w:szCs w:val="24"/>
        </w:rPr>
        <w:t xml:space="preserve">"Независимый оценщик имущества инвестиционного фонда - физическое или юридическое лицо, осуществляющее на основе договора с инвестиционным фондом оценку негосударственного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3.</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jl8dhs4oblh6eepeliqu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ноября 2022 года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tmmu8xfuqjahp_u1fo9s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5.</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imrawzatip8ahmjeshqa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jbhzo-tyqzwwzvmdfcjd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энергетике" от 30 октября 1996 года № 56 следующее изменение:</w:t>
      </w:r>
    </w:p>
    <w:p>
      <w:pPr>
        <w:spacing w:after="120"/>
        <w:ind w:firstLine="567"/>
        <w:jc w:val="both"/>
      </w:pPr>
      <w:r>
        <w:rPr>
          <w:rFonts w:ascii="Arial" w:cs="Arial" w:eastAsia="Arial" w:hAnsi="Arial"/>
          <w:sz w:val="24"/>
          <w:szCs w:val="24"/>
        </w:rPr>
        <w:t xml:space="preserve">статью 4 изложить в следующей редакции:</w:t>
      </w:r>
    </w:p>
    <w:p>
      <w:pPr>
        <w:spacing w:after="120"/>
        <w:ind w:firstLine="567"/>
        <w:jc w:val="both"/>
      </w:pPr>
      <w:r>
        <w:rPr>
          <w:rFonts w:ascii="Arial" w:cs="Arial" w:eastAsia="Arial" w:hAnsi="Arial"/>
          <w:sz w:val="24"/>
          <w:szCs w:val="24"/>
        </w:rPr>
        <w:t xml:space="preserve">"Статья 4. Государственная собственность на первичные</w:t>
      </w:r>
    </w:p>
    <w:p>
      <w:pPr>
        <w:spacing w:after="120"/>
        <w:ind w:firstLine="567"/>
        <w:jc w:val="both"/>
      </w:pPr>
      <w:r>
        <w:rPr>
          <w:rFonts w:ascii="Arial" w:cs="Arial" w:eastAsia="Arial" w:hAnsi="Arial"/>
          <w:sz w:val="24"/>
          <w:szCs w:val="24"/>
        </w:rPr>
        <w:t xml:space="preserve">энергетические ресурсы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Все первичные энергетические ресурсы, находящиеся на территории Кыргызской Республики, являются исключительной собственностью государства, и их использование, за исключением использования возобновляемых источников энергии, осуществляется на основании лицензии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7.</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zcacs1gp4h7t-z4aadsv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июля 2017 года № 127)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8.</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tigsm5pa0s8xo7nrwmwp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2023 года № 64)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9.</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vntb9e_5cvcthhbgeqo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апреля 2026 года № 44)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it6i0tv3o9oy7bd0da2t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транспорте" (Ведомости Жогорку Кенеша Кыргызской Республики, 1998 г., № 12, ст.498) следующие изменения:</w:t>
      </w:r>
    </w:p>
    <w:p>
      <w:pPr>
        <w:spacing w:after="120"/>
        <w:ind w:firstLine="567"/>
        <w:jc w:val="both"/>
      </w:pPr>
      <w:r>
        <w:rPr>
          <w:rFonts w:ascii="Arial" w:cs="Arial" w:eastAsia="Arial" w:hAnsi="Arial"/>
          <w:sz w:val="24"/>
          <w:szCs w:val="24"/>
        </w:rPr>
        <w:t xml:space="preserve">в части 2 статьи 6:</w:t>
      </w:r>
    </w:p>
    <w:p>
      <w:pPr>
        <w:spacing w:after="120"/>
        <w:ind w:firstLine="567"/>
        <w:jc w:val="both"/>
      </w:pPr>
      <w:r>
        <w:rPr>
          <w:rFonts w:ascii="Arial" w:cs="Arial" w:eastAsia="Arial" w:hAnsi="Arial"/>
          <w:sz w:val="24"/>
          <w:szCs w:val="24"/>
        </w:rPr>
        <w:t xml:space="preserve">- абзац четвертый признать утратившим силу;</w:t>
      </w:r>
    </w:p>
    <w:p>
      <w:pPr>
        <w:spacing w:after="120"/>
        <w:ind w:firstLine="567"/>
        <w:jc w:val="both"/>
      </w:pPr>
      <w:r>
        <w:rPr>
          <w:rFonts w:ascii="Arial" w:cs="Arial" w:eastAsia="Arial" w:hAnsi="Arial"/>
          <w:sz w:val="24"/>
          <w:szCs w:val="24"/>
        </w:rPr>
        <w:t xml:space="preserve">- абзац пятый изложить в следующей редакции:</w:t>
      </w:r>
    </w:p>
    <w:p>
      <w:pPr>
        <w:spacing w:after="120"/>
        <w:ind w:firstLine="567"/>
        <w:jc w:val="both"/>
      </w:pPr>
      <w:r>
        <w:rPr>
          <w:rFonts w:ascii="Arial" w:cs="Arial" w:eastAsia="Arial" w:hAnsi="Arial"/>
          <w:sz w:val="24"/>
          <w:szCs w:val="24"/>
        </w:rPr>
        <w:t xml:space="preserve">"на прием и выпуск воздушных судов гражданской авиации, перевозку воздушным транспортом пассажиров, багажа, груза и почты, техническое обслуживание воздушных судов и их оборудования, осуществляемые на территории Кыргызской Республики, - на 2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3kfnnpvbq260pxjp0slr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2015 года № 219)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12.</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e9wa-b56fphjkrawwt-z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13.</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с 1 января 2019 года в соответствии с </w:t>
      </w:r>
      <w:hyperlink w:history="1" r:id="rIdunmuhyeiyoe3gdq2o_fg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2018 года № 89)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0ueup7eljp7h9cwh2e7_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15.</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t_aqvts069__1et17uyn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2016 года № 121)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tzoylawzi6rwb2v-oqr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120"/>
        <w:ind w:firstLine="567"/>
        <w:jc w:val="both"/>
      </w:pPr>
      <w:r>
        <w:rPr>
          <w:rFonts w:ascii="Arial" w:cs="Arial" w:eastAsia="Arial" w:hAnsi="Arial"/>
          <w:sz w:val="24"/>
          <w:szCs w:val="24"/>
        </w:rPr>
        <w:t xml:space="preserve">1. Абзацы седьмой и десятый статьи 8 признать утратившими силу.</w:t>
      </w:r>
    </w:p>
    <w:p>
      <w:pPr>
        <w:spacing w:after="120"/>
        <w:ind w:firstLine="567"/>
        <w:jc w:val="both"/>
      </w:pPr>
      <w:r>
        <w:rPr>
          <w:rFonts w:ascii="Arial" w:cs="Arial" w:eastAsia="Arial" w:hAnsi="Arial"/>
          <w:sz w:val="24"/>
          <w:szCs w:val="24"/>
        </w:rPr>
        <w:t xml:space="preserve">2. В статье 9:</w:t>
      </w:r>
    </w:p>
    <w:p>
      <w:pPr>
        <w:spacing w:after="120"/>
        <w:ind w:firstLine="567"/>
        <w:jc w:val="both"/>
      </w:pPr>
      <w:r>
        <w:rPr>
          <w:rFonts w:ascii="Arial" w:cs="Arial" w:eastAsia="Arial" w:hAnsi="Arial"/>
          <w:sz w:val="24"/>
          <w:szCs w:val="24"/>
        </w:rPr>
        <w:t xml:space="preserve">абзац пятый признать утратившим силу;</w:t>
      </w:r>
    </w:p>
    <w:p>
      <w:pPr>
        <w:spacing w:after="120"/>
        <w:ind w:firstLine="567"/>
        <w:jc w:val="both"/>
      </w:pPr>
      <w:r>
        <w:rPr>
          <w:rFonts w:ascii="Arial" w:cs="Arial" w:eastAsia="Arial" w:hAnsi="Arial"/>
          <w:sz w:val="24"/>
          <w:szCs w:val="24"/>
        </w:rPr>
        <w:t xml:space="preserve">в абзаце девятнадцатом слова "публичного предложения ценных бумаг," исключить.</w:t>
      </w:r>
    </w:p>
    <w:p>
      <w:pPr>
        <w:spacing w:after="120"/>
        <w:ind w:firstLine="567"/>
        <w:jc w:val="both"/>
      </w:pPr>
      <w:r>
        <w:rPr>
          <w:rFonts w:ascii="Arial" w:cs="Arial" w:eastAsia="Arial" w:hAnsi="Arial"/>
          <w:sz w:val="24"/>
          <w:szCs w:val="24"/>
        </w:rPr>
        <w:t xml:space="preserve">3. Части 2 и 4 статьи 15 признать утратившими силу.</w:t>
      </w:r>
    </w:p>
    <w:p>
      <w:pPr>
        <w:spacing w:after="120"/>
        <w:ind w:firstLine="567"/>
        <w:jc w:val="both"/>
      </w:pPr>
      <w:r>
        <w:rPr>
          <w:rFonts w:ascii="Arial" w:cs="Arial" w:eastAsia="Arial" w:hAnsi="Arial"/>
          <w:sz w:val="24"/>
          <w:szCs w:val="24"/>
        </w:rPr>
        <w:t xml:space="preserve">4. Статьи 16 и 17 признать утратившими силу.</w:t>
      </w:r>
    </w:p>
    <w:p>
      <w:pPr>
        <w:spacing w:after="120"/>
        <w:ind w:firstLine="567"/>
        <w:jc w:val="both"/>
      </w:pPr>
      <w:r>
        <w:rPr>
          <w:rFonts w:ascii="Arial" w:cs="Arial" w:eastAsia="Arial" w:hAnsi="Arial"/>
          <w:sz w:val="24"/>
          <w:szCs w:val="24"/>
        </w:rPr>
        <w:t xml:space="preserve">5. В статье 23:</w:t>
      </w:r>
    </w:p>
    <w:p>
      <w:pPr>
        <w:spacing w:after="120"/>
        <w:ind w:firstLine="567"/>
        <w:jc w:val="both"/>
      </w:pPr>
      <w:r>
        <w:rPr>
          <w:rFonts w:ascii="Arial" w:cs="Arial" w:eastAsia="Arial" w:hAnsi="Arial"/>
          <w:sz w:val="24"/>
          <w:szCs w:val="24"/>
        </w:rPr>
        <w:t xml:space="preserve">в абзаце первом части 1 слова "и после завершения этого срока может отменить регистрацию условий публичного предложения и проспекта" исключить;</w:t>
      </w:r>
    </w:p>
    <w:p>
      <w:pPr>
        <w:spacing w:after="120"/>
        <w:ind w:firstLine="567"/>
        <w:jc w:val="both"/>
      </w:pPr>
      <w:r>
        <w:rPr>
          <w:rFonts w:ascii="Arial" w:cs="Arial" w:eastAsia="Arial" w:hAnsi="Arial"/>
          <w:sz w:val="24"/>
          <w:szCs w:val="24"/>
        </w:rPr>
        <w:t xml:space="preserve">часть 4 признать утратившей силу.</w:t>
      </w:r>
    </w:p>
    <w:p>
      <w:pPr>
        <w:spacing w:after="120"/>
        <w:ind w:firstLine="567"/>
        <w:jc w:val="both"/>
      </w:pPr>
      <w:r>
        <w:rPr>
          <w:rFonts w:ascii="Arial" w:cs="Arial" w:eastAsia="Arial" w:hAnsi="Arial"/>
          <w:sz w:val="24"/>
          <w:szCs w:val="24"/>
        </w:rPr>
        <w:t xml:space="preserve">6. В части 3 статьи 27 слова "и отменить регистрацию условий публичного предложения ценных бумаг и проспекта" исключить.</w:t>
      </w:r>
    </w:p>
    <w:p>
      <w:pPr>
        <w:spacing w:after="120"/>
        <w:ind w:firstLine="567"/>
        <w:jc w:val="both"/>
      </w:pPr>
      <w:r>
        <w:rPr>
          <w:rFonts w:ascii="Arial" w:cs="Arial" w:eastAsia="Arial" w:hAnsi="Arial"/>
          <w:sz w:val="24"/>
          <w:szCs w:val="24"/>
        </w:rPr>
        <w:t xml:space="preserve">7. В статье 35:</w:t>
      </w:r>
    </w:p>
    <w:p>
      <w:pPr>
        <w:spacing w:after="120"/>
        <w:ind w:firstLine="567"/>
        <w:jc w:val="both"/>
      </w:pPr>
      <w:r>
        <w:rPr>
          <w:rFonts w:ascii="Arial" w:cs="Arial" w:eastAsia="Arial" w:hAnsi="Arial"/>
          <w:sz w:val="24"/>
          <w:szCs w:val="24"/>
        </w:rPr>
        <w:t xml:space="preserve">в части 1:</w:t>
      </w:r>
    </w:p>
    <w:p>
      <w:pPr>
        <w:spacing w:after="120"/>
        <w:ind w:firstLine="567"/>
        <w:jc w:val="both"/>
      </w:pPr>
      <w:r>
        <w:rPr>
          <w:rFonts w:ascii="Arial" w:cs="Arial" w:eastAsia="Arial" w:hAnsi="Arial"/>
          <w:sz w:val="24"/>
          <w:szCs w:val="24"/>
        </w:rPr>
        <w:t xml:space="preserve">- абзац третий признать утратившим силу;</w:t>
      </w:r>
    </w:p>
    <w:p>
      <w:pPr>
        <w:spacing w:after="120"/>
        <w:ind w:firstLine="567"/>
        <w:jc w:val="both"/>
      </w:pPr>
      <w:r>
        <w:rPr>
          <w:rFonts w:ascii="Arial" w:cs="Arial" w:eastAsia="Arial" w:hAnsi="Arial"/>
          <w:sz w:val="24"/>
          <w:szCs w:val="24"/>
        </w:rPr>
        <w:t xml:space="preserve">- абзацы седьмой-девятый изложить в следующей редакции:</w:t>
      </w:r>
    </w:p>
    <w:p>
      <w:pPr>
        <w:spacing w:after="120"/>
        <w:ind w:firstLine="567"/>
        <w:jc w:val="both"/>
      </w:pPr>
      <w:r>
        <w:rPr>
          <w:rFonts w:ascii="Arial" w:cs="Arial" w:eastAsia="Arial" w:hAnsi="Arial"/>
          <w:sz w:val="24"/>
          <w:szCs w:val="24"/>
        </w:rPr>
        <w:t xml:space="preserve">"При публичной эмиссии ценных бумаг процедура эмиссии дополняется раскрытием информации о публичном предложении ценных бумаг.";</w:t>
      </w:r>
    </w:p>
    <w:p>
      <w:pPr>
        <w:spacing w:after="120"/>
        <w:ind w:firstLine="567"/>
        <w:jc w:val="both"/>
      </w:pPr>
      <w:r>
        <w:rPr>
          <w:rFonts w:ascii="Arial" w:cs="Arial" w:eastAsia="Arial" w:hAnsi="Arial"/>
          <w:sz w:val="24"/>
          <w:szCs w:val="24"/>
        </w:rPr>
        <w:t xml:space="preserve">часть 2 признать утратившей силу.</w:t>
      </w:r>
    </w:p>
    <w:p>
      <w:pPr>
        <w:spacing w:after="120"/>
        <w:ind w:firstLine="567"/>
        <w:jc w:val="both"/>
      </w:pPr>
      <w:r>
        <w:rPr>
          <w:rFonts w:ascii="Arial" w:cs="Arial" w:eastAsia="Arial" w:hAnsi="Arial"/>
          <w:sz w:val="24"/>
          <w:szCs w:val="24"/>
        </w:rPr>
        <w:t xml:space="preserve">8. Статью 36 изложить в следующей редакции:</w:t>
      </w:r>
    </w:p>
    <w:p>
      <w:pPr>
        <w:spacing w:after="120"/>
        <w:ind w:firstLine="567"/>
        <w:jc w:val="both"/>
      </w:pPr>
      <w:r>
        <w:rPr>
          <w:rFonts w:ascii="Arial" w:cs="Arial" w:eastAsia="Arial" w:hAnsi="Arial"/>
          <w:sz w:val="24"/>
          <w:szCs w:val="24"/>
        </w:rPr>
        <w:t xml:space="preserve">"Статья 36. Итоги выпуска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законодательством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ind w:firstLine="567"/>
        <w:jc w:val="both"/>
      </w:pPr>
      <w:r>
        <w:rPr>
          <w:rFonts w:ascii="Arial" w:cs="Arial" w:eastAsia="Arial" w:hAnsi="Arial"/>
          <w:sz w:val="24"/>
          <w:szCs w:val="24"/>
        </w:rPr>
        <w:t xml:space="preserve">1) дата начала и окончания размещения ценных бумаг;</w:t>
      </w:r>
    </w:p>
    <w:p>
      <w:pPr>
        <w:spacing w:after="120"/>
        <w:ind w:firstLine="567"/>
        <w:jc w:val="both"/>
      </w:pPr>
      <w:r>
        <w:rPr>
          <w:rFonts w:ascii="Arial" w:cs="Arial" w:eastAsia="Arial" w:hAnsi="Arial"/>
          <w:sz w:val="24"/>
          <w:szCs w:val="24"/>
        </w:rPr>
        <w:t xml:space="preserve">2) количество размещенных ценных бумаг;</w:t>
      </w:r>
    </w:p>
    <w:p>
      <w:pPr>
        <w:spacing w:after="120"/>
        <w:ind w:firstLine="567"/>
        <w:jc w:val="both"/>
      </w:pPr>
      <w:r>
        <w:rPr>
          <w:rFonts w:ascii="Arial" w:cs="Arial" w:eastAsia="Arial" w:hAnsi="Arial"/>
          <w:sz w:val="24"/>
          <w:szCs w:val="24"/>
        </w:rPr>
        <w:t xml:space="preserve">3) цена размещения одной ценной бумаги;</w:t>
      </w:r>
    </w:p>
    <w:p>
      <w:pPr>
        <w:spacing w:after="120"/>
        <w:ind w:firstLine="567"/>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ind w:firstLine="567"/>
        <w:jc w:val="both"/>
      </w:pPr>
      <w:r>
        <w:rPr>
          <w:rFonts w:ascii="Arial" w:cs="Arial" w:eastAsia="Arial" w:hAnsi="Arial"/>
          <w:sz w:val="24"/>
          <w:szCs w:val="24"/>
        </w:rPr>
        <w:t xml:space="preserve">- объем денежных средств в национальной валюте;</w:t>
      </w:r>
    </w:p>
    <w:p>
      <w:pPr>
        <w:spacing w:after="120"/>
        <w:ind w:firstLine="567"/>
        <w:jc w:val="both"/>
      </w:pPr>
      <w:r>
        <w:rPr>
          <w:rFonts w:ascii="Arial" w:cs="Arial" w:eastAsia="Arial" w:hAnsi="Arial"/>
          <w:sz w:val="24"/>
          <w:szCs w:val="24"/>
        </w:rPr>
        <w:t xml:space="preserve">- объем иностранной валюты, эквивалентной объему в валюте Кыргызской Республики по курсу Национального банка Кыргызской Республики на момент внесения;</w:t>
      </w:r>
    </w:p>
    <w:p>
      <w:pPr>
        <w:spacing w:after="120"/>
        <w:ind w:firstLine="567"/>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w:t>
      </w:r>
    </w:p>
    <w:p>
      <w:pPr>
        <w:spacing w:after="120"/>
        <w:ind w:firstLine="567"/>
        <w:jc w:val="both"/>
      </w:pPr>
      <w:r>
        <w:rPr>
          <w:rFonts w:ascii="Arial" w:cs="Arial" w:eastAsia="Arial" w:hAnsi="Arial"/>
          <w:sz w:val="24"/>
          <w:szCs w:val="24"/>
        </w:rPr>
        <w:t xml:space="preserve">9. В абзаце первом части 6 статьи 41 слова "нормативными правовыми актами" заменить словом "Правительством".</w:t>
      </w:r>
    </w:p>
    <w:p>
      <w:pPr>
        <w:spacing w:after="120"/>
        <w:ind w:firstLine="567"/>
        <w:jc w:val="both"/>
      </w:pPr>
      <w:r>
        <w:rPr>
          <w:rFonts w:ascii="Arial" w:cs="Arial" w:eastAsia="Arial" w:hAnsi="Arial"/>
          <w:sz w:val="24"/>
          <w:szCs w:val="24"/>
        </w:rPr>
        <w:t xml:space="preserve">10. В статье 54:</w:t>
      </w:r>
    </w:p>
    <w:p>
      <w:pPr>
        <w:spacing w:after="120"/>
        <w:ind w:firstLine="567"/>
        <w:jc w:val="both"/>
      </w:pPr>
      <w:r>
        <w:rPr>
          <w:rFonts w:ascii="Arial" w:cs="Arial" w:eastAsia="Arial" w:hAnsi="Arial"/>
          <w:sz w:val="24"/>
          <w:szCs w:val="24"/>
        </w:rPr>
        <w:t xml:space="preserve">часть 2 признать утратившей силу;</w:t>
      </w:r>
    </w:p>
    <w:p>
      <w:pPr>
        <w:spacing w:after="120"/>
        <w:ind w:firstLine="567"/>
        <w:jc w:val="both"/>
      </w:pPr>
      <w:r>
        <w:rPr>
          <w:rFonts w:ascii="Arial" w:cs="Arial" w:eastAsia="Arial" w:hAnsi="Arial"/>
          <w:sz w:val="24"/>
          <w:szCs w:val="24"/>
        </w:rPr>
        <w:t xml:space="preserve">абзац пятый пункта 1 части 3 признать утратившим силу;</w:t>
      </w:r>
    </w:p>
    <w:p>
      <w:pPr>
        <w:spacing w:after="120"/>
        <w:ind w:firstLine="567"/>
        <w:jc w:val="both"/>
      </w:pPr>
      <w:r>
        <w:rPr>
          <w:rFonts w:ascii="Arial" w:cs="Arial" w:eastAsia="Arial" w:hAnsi="Arial"/>
          <w:sz w:val="24"/>
          <w:szCs w:val="24"/>
        </w:rPr>
        <w:t xml:space="preserve">абзац пятый части 6 признать утратившим силу.</w:t>
      </w:r>
    </w:p>
    <w:p>
      <w:pPr>
        <w:spacing w:after="120"/>
        <w:ind w:firstLine="567"/>
        <w:jc w:val="both"/>
      </w:pPr>
      <w:r>
        <w:rPr>
          <w:rFonts w:ascii="Arial" w:cs="Arial" w:eastAsia="Arial" w:hAnsi="Arial"/>
          <w:sz w:val="24"/>
          <w:szCs w:val="24"/>
        </w:rPr>
        <w:t xml:space="preserve">11. Часть 3 статьи 65 признать утратившей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17.</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gzdq2n_h-wrdgvhepdmw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2023 года № 170)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2bdbjw5e0wby6522kbe9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апреля 2025 года № 89)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19.</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th4fxrhc3u12xw4kbs7j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октября 2013 года № 195)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cbpb9j1hdpez6ytyvsgw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21. Порядок введения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Установить, что со дня вступления в силу настоящего Закона лицензии и разрешения, выданные на виды деятельности, исключенные настоящим Законом, теряют юридическую силу, а документы, поступившие на рассмотрение для выдачи лицензий и разрешений по этим видам деятельности, подлежат возврату заявителям.</w:t>
      </w:r>
    </w:p>
    <w:p>
      <w:pPr>
        <w:spacing w:after="120"/>
        <w:ind w:firstLine="567"/>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12 октября 2012 года № 90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g7dshbvkum2pgoc1ny6r" Type="http://schemas.openxmlformats.org/officeDocument/2006/relationships/hyperlink" Target="http://kodeks.duckdns.org/document/205058" TargetMode="External"/><Relationship Id="rIdw3bhlic_spccqfcgdwwnp" Type="http://schemas.openxmlformats.org/officeDocument/2006/relationships/hyperlink" Target="http://kodeks.duckdns.org/document/111263" TargetMode="External"/><Relationship Id="rIde0r3d-zaae3lqct9gmstc" Type="http://schemas.openxmlformats.org/officeDocument/2006/relationships/hyperlink" Target="http://kodeks.duckdns.org/document/111339" TargetMode="External"/><Relationship Id="rIdesuaqbzllq9_iewmtyivs" Type="http://schemas.openxmlformats.org/officeDocument/2006/relationships/hyperlink" Target="http://kodeks.duckdns.org/document/111398" TargetMode="External"/><Relationship Id="rIdydscfujpsgju6krhcz2cd" Type="http://schemas.openxmlformats.org/officeDocument/2006/relationships/hyperlink" Target="http://kodeks.duckdns.org/document/111634" TargetMode="External"/><Relationship Id="rIdiomzw6j_uwjuhig9ajer9" Type="http://schemas.openxmlformats.org/officeDocument/2006/relationships/hyperlink" Target="http://kodeks.duckdns.org/document/111819" TargetMode="External"/><Relationship Id="rIdhvsnlnnq2tyrhshtnymcp" Type="http://schemas.openxmlformats.org/officeDocument/2006/relationships/hyperlink" Target="http://kodeks.duckdns.org/document/112382" TargetMode="External"/><Relationship Id="rIdtour126xbupgmchpzak6j" Type="http://schemas.openxmlformats.org/officeDocument/2006/relationships/hyperlink" Target="http://kodeks.duckdns.org/document/112430" TargetMode="External"/><Relationship Id="rIdgigctzskpkd1udqwilcq_" Type="http://schemas.openxmlformats.org/officeDocument/2006/relationships/hyperlink" Target="http://kodeks.duckdns.org/document/112569" TargetMode="External"/><Relationship Id="rIdbfsn3cjupsmywxp_4encu" Type="http://schemas.openxmlformats.org/officeDocument/2006/relationships/hyperlink" Target="http://kodeks.duckdns.org/document/112661" TargetMode="External"/><Relationship Id="rIdq22jsai2fmkxctyv8aznm" Type="http://schemas.openxmlformats.org/officeDocument/2006/relationships/hyperlink" Target="http://kodeks.duckdns.org/document/230026520" TargetMode="External"/><Relationship Id="rIdgf9gyc0v9xsrx_avplw_p" Type="http://schemas.openxmlformats.org/officeDocument/2006/relationships/hyperlink" Target="http://kodeks.duckdns.org/document/230029016" TargetMode="External"/><Relationship Id="rIdfb07jp2vizgxxwp2x4hj8" Type="http://schemas.openxmlformats.org/officeDocument/2006/relationships/hyperlink" Target="http://kodeks.duckdns.org/document/230044182" TargetMode="External"/><Relationship Id="rIdnfixnuazg7jefhursp9lu" Type="http://schemas.openxmlformats.org/officeDocument/2006/relationships/hyperlink" Target="http://kodeks.duckdns.org/document/1644" TargetMode="External"/><Relationship Id="rIdtrhmpshy8vf2ptva4plat" Type="http://schemas.openxmlformats.org/officeDocument/2006/relationships/hyperlink" Target="http://kodeks.duckdns.org/document/255" TargetMode="External"/><Relationship Id="rIdjl8dhs4oblh6eepeliquu" Type="http://schemas.openxmlformats.org/officeDocument/2006/relationships/hyperlink" Target="http://kodeks.duckdns.org/document/112430" TargetMode="External"/><Relationship Id="rIdtmmu8xfuqjahp_u1fo9sm" Type="http://schemas.openxmlformats.org/officeDocument/2006/relationships/hyperlink" Target="http://kodeks.duckdns.org/document/230029016" TargetMode="External"/><Relationship Id="rIdimrawzatip8ahmjeshqam" Type="http://schemas.openxmlformats.org/officeDocument/2006/relationships/hyperlink" Target="http://kodeks.duckdns.org/document/112382" TargetMode="External"/><Relationship Id="rIdjbhzo-tyqzwwzvmdfcjd_" Type="http://schemas.openxmlformats.org/officeDocument/2006/relationships/hyperlink" Target="http://kodeks.duckdns.org/document/663" TargetMode="External"/><Relationship Id="rIdzcacs1gp4h7t-z4aadsvk" Type="http://schemas.openxmlformats.org/officeDocument/2006/relationships/hyperlink" Target="http://kodeks.duckdns.org/document/111634" TargetMode="External"/><Relationship Id="rIdtigsm5pa0s8xo7nrwmwpi" Type="http://schemas.openxmlformats.org/officeDocument/2006/relationships/hyperlink" Target="http://kodeks.duckdns.org/document/112569" TargetMode="External"/><Relationship Id="rId-vntb9e_5cvcthhbgeqob" Type="http://schemas.openxmlformats.org/officeDocument/2006/relationships/hyperlink" Target="http://kodeks.duckdns.org/document/230044182" TargetMode="External"/><Relationship Id="rIdit6i0tv3o9oy7bd0da2ts" Type="http://schemas.openxmlformats.org/officeDocument/2006/relationships/hyperlink" Target="http://kodeks.duckdns.org/document/97" TargetMode="External"/><Relationship Id="rId3kfnnpvbq260pxjp0slrt" Type="http://schemas.openxmlformats.org/officeDocument/2006/relationships/hyperlink" Target="http://kodeks.duckdns.org/document/111263" TargetMode="External"/><Relationship Id="rIde9wa-b56fphjkrawwt-zf" Type="http://schemas.openxmlformats.org/officeDocument/2006/relationships/hyperlink" Target="http://kodeks.duckdns.org/document/111339" TargetMode="External"/><Relationship Id="rIdunmuhyeiyoe3gdq2o_fgb" Type="http://schemas.openxmlformats.org/officeDocument/2006/relationships/hyperlink" Target="http://kodeks.duckdns.org/document/111819" TargetMode="External"/><Relationship Id="rId0ueup7eljp7h9cwh2e7_t" Type="http://schemas.openxmlformats.org/officeDocument/2006/relationships/hyperlink" Target="http://kodeks.duckdns.org/document/230029016" TargetMode="External"/><Relationship Id="rIdt_aqvts069__1et17uyns" Type="http://schemas.openxmlformats.org/officeDocument/2006/relationships/hyperlink" Target="http://kodeks.duckdns.org/document/111398" TargetMode="External"/><Relationship Id="rIdtzoylawzi6rwb2v-oqrwt" Type="http://schemas.openxmlformats.org/officeDocument/2006/relationships/hyperlink" Target="http://kodeks.duckdns.org/document/202677" TargetMode="External"/><Relationship Id="rIdgzdq2n_h-wrdgvhepdmw5" Type="http://schemas.openxmlformats.org/officeDocument/2006/relationships/hyperlink" Target="http://kodeks.duckdns.org/document/112661" TargetMode="External"/><Relationship Id="rId2bdbjw5e0wby6522kbe9v" Type="http://schemas.openxmlformats.org/officeDocument/2006/relationships/hyperlink" Target="http://kodeks.duckdns.org/document/230026520" TargetMode="External"/><Relationship Id="rIdth4fxrhc3u12xw4kbs7jy" Type="http://schemas.openxmlformats.org/officeDocument/2006/relationships/hyperlink" Target="http://kodeks.duckdns.org/document/205058" TargetMode="External"/><Relationship Id="rIdcbpb9j1hdpez6ytyvsgwr" Type="http://schemas.openxmlformats.org/officeDocument/2006/relationships/hyperlink" Target="http://kodeks.duckdns.org/document/230029016"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2026-09-23T00:27:32.064Z</dcterms:created>
  <dcterms:modified xsi:type="dcterms:W3CDTF">2026-09-23T00:27:32.064Z</dcterms:modified>
</cp:coreProperties>
</file>

<file path=docProps/custom.xml><?xml version="1.0" encoding="utf-8"?>
<Properties xmlns="http://schemas.openxmlformats.org/officeDocument/2006/custom-properties" xmlns:vt="http://schemas.openxmlformats.org/officeDocument/2006/docPropsVTypes"/>
</file>