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октября 2012 года № 173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социальной защите членов семей погибших и пострадавших лиц в результате событий, произошедших в апреле-июне 2010 года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d83vwewgqslird6gs7n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jksut5qdj4cnjeqz7zv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o7hlooy3mcroqfbbrmx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  <w:r>
        <w:rPr>
          <w:rFonts w:ascii="Arial" w:cs="Arial" w:eastAsia="Arial" w:hAnsi="Arial"/>
          <w:sz w:val="24"/>
          <w:szCs w:val="24"/>
        </w:rPr>
        <w:t xml:space="preserve">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  <w:r>
        <w:rPr>
          <w:rFonts w:ascii="Arial" w:cs="Arial" w:eastAsia="Arial" w:hAnsi="Arial"/>
          <w:sz w:val="24"/>
          <w:szCs w:val="24"/>
        </w:rPr>
        <w:t xml:space="preserve">. Социальные гарантии членам семей погибших и пострадавшим лицам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  <w:r>
        <w:rPr>
          <w:rFonts w:ascii="Arial" w:cs="Arial" w:eastAsia="Arial" w:hAnsi="Arial"/>
          <w:sz w:val="24"/>
          <w:szCs w:val="24"/>
        </w:rPr>
        <w:t xml:space="preserve">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 социальной защите членов семей погибших и пострадавших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социальной защите членов семей погибших и пострадавших лиц в результате событий, произошедших в апреле-июне 2010 года, состоит из настоящего Закона, а также других нормативных правовых актов Кыргызской Республики, направленных на их социальную защиту.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jitvpsiopbt2sq406lzp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d0zgzwb7da4yxrqluyi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Категории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имеет последствия для следующих категорий граждан: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погибшие лица - погибшие, а также умершие лица, причиной гибели или смерти которых, независимо от срока давности, явились полученные ранения в событиях 6 апреля 2010 года в Таласской области, 7 апреля 2010 года - в городах Бишкек и Нарын, 13, 14, 19 мая 2010 года - в Джалал-Абадской области и в июньских событиях 2010 года - в городе Ош, Ошской и Джалал-Абадской областях;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пострадавшие лица - лица, получившие тяжкий, менее тяжкий и легкий вред здоровью, подтвержденный соответствующим заключением судебно-медицинской экспертизы, а также лица, признанные лицами с ограниченными возможностями здоровья вследствие травм, полученных в событиях 6 апреля 2010 года в Таласской области, 7 апреля 2010 года - в городах Бишкек и Нарын, 13, 14, 19 мая 2010 года - в Джалал-Абадской области и в июньских событиях 2010 года - в городе Ош, Ошской и Джалал-Абадской областях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lsveexvtdy3rqmabjcd2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bdp9bixnqqyv2ub--a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действия настоящего Закона распространяется: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детей погибших лиц - до достижения ими возраста восемнадцати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родителей (отца, мать) погибших лиц - по достижении ими пенсионного возраста в случае, если погибший был единственным ребенком;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пострадавших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cmzxphs0k31tdgc4ghz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hyperlink w:history="1" r:id="rIdofkvtuafmjblmg5mdrqg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4 августа 2023 года № 162 внесены изменения в статью 3, изложенную на государственном языке.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Установление социальных гарантий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Законом устанавливаются основные и дополнительные виды социальных гарантий для членов семей погибших и пострадавшим лицам.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cj3q5yfti3tgrnfr13f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Осуществление государственной политики в отношении членов семей погибших и пострадавших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политика в отношении членов семей погибших и пострадавших лиц предусматривает: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разработку и реализацию целевых государственных и местных программ, обеспечивающих правовые и социальные гарантии членам семей погибших и пострадавшим лицам;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целенаправленное освещение в средствах массовой информации фактов о героических поступках участников апрельских-июньских событий 2010 года, подвигах при защите интересов государства, жизни и достоинства граждан.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zoa9zhus8s5773zitb9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dca5ufw6tjtdt_p4e3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Компетенция органов местного самоуправления в осуществлении программ социальной защиты членов семей погибших, пострадавших лиц и увековечении памяти погибших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Органами местного самоуправления разрабатываются и осуществляются целевые программы по увековечению памяти погибших, социальной защите граждан, пострадавших в результате событий, произошедших в апреле-июне 2010 года, в которых особое внимание уделяется семьям погибших и пострадавшим лицам.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dvg3engmer1u3i-q3qxq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njrq2ervzmgxcb-cb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Финансирование расходов, связанных с реализацией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Расходы на предоставление социальных гарантий членам семей погибших и пострадавшим лицам производятся за счет средств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Финансирование дополнительно установленных органами местного самоуправления мер социальной защиты членам семей погибших и пострадавшим лицам осуществляется за счет средств соответствующих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Дополнительные средства для финансирования установленных настоящим Законом социальных гарантий могут быть в установленном порядке получены из иных, не запрещенных законодательством, источников.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
 Социальные гарантии членам семей погибших и пострадавшим лицам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Дополнительное ежемесячное социальное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Дополнительное ежемесячное социальное пособие - вид ежемесячного социального пособия, назначаемого детям и родителям погибших лиц, а также пострадавшим, признанным лицами с ограниченными возможностями здоровья, вследствие событий 6 апреля 2010 года в Таласской области, 7 апреля 2010 года - в городах Бишкек и Нарын, 13, 14 и 19 мая 2010 года - в Джалал-Абадской области и в июньских событиях 2010 года - в городе Ош, Ошской и Джалал-Абадской областях, дополнительно к другим, законодательно установленным, социальным выплатам.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Дополнительное ежемесячное социальное пособие назначается: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детям погибших лиц - до достижения ими возраста восемнадцати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родителям (отцу, матери) погибших лиц - по достижении пенсионного возраста в случае, если погибший был единственным ребенком, - пожизненно;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пострадавшим, признанным лицами с ограниченными возможностями здоровья, - с даты установления инвалидности до окончания действия заключения медико-социальной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дополнительного социального пособия определяется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назначения и выплаты дополнительных ежемесячных социальных пособий утверждается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Законов КР от </w:t>
      </w:r>
      <w:hyperlink w:history="1" r:id="rIdnxzxitoukaa6wti5g69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na0nriioykm5q6okas6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марта 2023 года № 55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52f8jzci0rxxn3hea8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августа 2023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162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Социальные гарантии детям погибших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Детям погибших лиц гарантируется: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внеочередное и бесплатное обеспечение местами в государственных дошкольных образовательных организациях, государственных специализированных детских учреждениях лечебного и санаторного типов, государственных оздоровительных лагерях и других оздоровительных государственных учреждениях;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квоты для поступления на бюджетные отделения организаций начального, среднего и высшего профессионального образования;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обследование и оказание медицинской помощи согласно Программе государственных гарантий по обеспечению граждан Кыргызской Республики медико-санитарной помощью до достижения ими возраста восемнадцати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Социальные гарантии пострадавшим лицам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Пострадавшим лицам гарантируется: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медицинское обслуживание и льготное медикаментозное обеспечение в рамках Программы государственных гарантий по обеспечению граждан Кыргызской Республики медико-санитарной помощью;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обслуживание в лечебно-профилактических организациях первичного уровня и внеочередная госпитализация в стационары;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бесплатное обеспечение протезно-ортопедическими изделиями согласно медицинским заключениям;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преимущественное право на обеспечение по месту работы путевками в санатории, профилактории и дома отдыха;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освобождение от воинской службы в порядке и на условиях, установленных Законом Кыргызской Республики "О всеобщей воинской обязанности граждан Кыргызской Республики, о военной и альтернативной службах";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земельных участков для индивидуального жилищного строительства (один раз)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первоочередное получение участков для сенокошения и пастбищ для выпаса скота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безвозмездная передача в частную собственность занимаемых ими жилых помещений государственного и коммунального жилищного фонда в установленном законодательством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 на внеочередной прием в дома-интернаты для престарелых и лиц с ограниченными возможностями здоровья, а также на внеочередное обслуживание органами социальной защиты на дому.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4uy9kmgyquoppsiqicb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декабря 2021 года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О дополнительных социальных гарантиях, не предусмотренных настоящим Законом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администрации, предприятия, учреждения и организации, профсоюзные объединения могут принимать, в пределах своих полномочий, дополнительные меры по обеспечению членов семей погибших, а также пострадавших лиц продуктами питания, топливом, улучшению жилищно-бытовых условий, предоставлению беспроцентной ссуды на индивидуальное или кооперативное строительство, медицинского, торгового и транспортного обслуживания.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Ответственность за неисполнение или ненадлежащее исполнение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органов государственной власти и органов местного самоуправления Кыргызской Республики за неисполнение или ненадлежащее исполнение настоящего Закона несут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Юридическая защита прав членов семей погибших и пострадавших лиц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семей погибших и пострадавшие лица имеют право на гарантированную государством юридическую помощь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budoddljhtpvwakojy9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оказании государственной социальной поддержки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областях" от 24 августа 2010 года № 124.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aiqxn_z7a_l6vgg1a3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dalil.kg/document/203773</w:t>
      </w:r>
    </w:hyperlink>
  </w:p>
  <w:p>
    <w:pPr>
      <w:spacing w:after="0" w:before="40"/>
      <w:jc w:val="center"/>
    </w:pPr>
    <w:hyperlink w:history="1" r:id="rIdex6vnmzgrzw5spgrenbs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83vwewgqslird6gs7nh-" Type="http://schemas.openxmlformats.org/officeDocument/2006/relationships/hyperlink" Target="https://dalil.kg/document/112328" TargetMode="External"/><Relationship Id="rIdfjksut5qdj4cnjeqz7zvm" Type="http://schemas.openxmlformats.org/officeDocument/2006/relationships/hyperlink" Target="https://dalil.kg/document/112539" TargetMode="External"/><Relationship Id="rIduo7hlooy3mcroqfbbrmx_" Type="http://schemas.openxmlformats.org/officeDocument/2006/relationships/hyperlink" Target="https://dalil.kg/document/203773" TargetMode="External"/><Relationship Id="rIdjitvpsiopbt2sq406lzph" Type="http://schemas.openxmlformats.org/officeDocument/2006/relationships/hyperlink" Target="https://dalil.kg/document/112328" TargetMode="External"/><Relationship Id="rIdbd0zgzwb7da4yxrqluyiw" Type="http://schemas.openxmlformats.org/officeDocument/2006/relationships/hyperlink" Target="https://dalil.kg/document/203773" TargetMode="External"/><Relationship Id="rIdlsveexvtdy3rqmabjcd2b" Type="http://schemas.openxmlformats.org/officeDocument/2006/relationships/hyperlink" Target="https://dalil.kg/document/112328" TargetMode="External"/><Relationship Id="rIdjbdp9bixnqqyv2ub--aon" Type="http://schemas.openxmlformats.org/officeDocument/2006/relationships/hyperlink" Target="https://dalil.kg/document/203773" TargetMode="External"/><Relationship Id="rIdcmzxphs0k31tdgc4ghzw2" Type="http://schemas.openxmlformats.org/officeDocument/2006/relationships/hyperlink" Target="https://dalil.kg/document/112650" TargetMode="External"/><Relationship Id="rIdofkvtuafmjblmg5mdrqgi" Type="http://schemas.openxmlformats.org/officeDocument/2006/relationships/hyperlink" Target="https://dalil.kg/document/112650" TargetMode="External"/><Relationship Id="rIdxcj3q5yfti3tgrnfr13fl" Type="http://schemas.openxmlformats.org/officeDocument/2006/relationships/hyperlink" Target="https://dalil.kg/document/112650" TargetMode="External"/><Relationship Id="rIdzoa9zhus8s5773zitb9tf" Type="http://schemas.openxmlformats.org/officeDocument/2006/relationships/hyperlink" Target="https://dalil.kg/document/112328" TargetMode="External"/><Relationship Id="rIdxdca5ufw6tjtdt_p4e3mj" Type="http://schemas.openxmlformats.org/officeDocument/2006/relationships/hyperlink" Target="https://dalil.kg/document/112650" TargetMode="External"/><Relationship Id="rIddvg3engmer1u3i-q3qxqi" Type="http://schemas.openxmlformats.org/officeDocument/2006/relationships/hyperlink" Target="https://dalil.kg/document/112328" TargetMode="External"/><Relationship Id="rIdsqnjrq2ervzmgxcb-cbo2" Type="http://schemas.openxmlformats.org/officeDocument/2006/relationships/hyperlink" Target="https://dalil.kg/document/112650" TargetMode="External"/><Relationship Id="rIdnxzxitoukaa6wti5g69ne" Type="http://schemas.openxmlformats.org/officeDocument/2006/relationships/hyperlink" Target="https://dalil.kg/document/112328" TargetMode="External"/><Relationship Id="rIdhna0nriioykm5q6okas6j" Type="http://schemas.openxmlformats.org/officeDocument/2006/relationships/hyperlink" Target="https://dalil.kg/document/112539" TargetMode="External"/><Relationship Id="rId552f8jzci0rxxn3hea88j" Type="http://schemas.openxmlformats.org/officeDocument/2006/relationships/hyperlink" Target="https://dalil.kg/document/112650" TargetMode="External"/><Relationship Id="rIdi4uy9kmgyquoppsiqicbe" Type="http://schemas.openxmlformats.org/officeDocument/2006/relationships/hyperlink" Target="https://dalil.kg/document/112328" TargetMode="External"/><Relationship Id="rIdbudoddljhtpvwakojy9mx" Type="http://schemas.openxmlformats.org/officeDocument/2006/relationships/hyperlink" Target="https://dalil.kg/document/202893" TargetMode="External"/><Relationship Id="rId8" Type="http://schemas.openxmlformats.org/officeDocument/2006/relationships/image" Target="media/8de64316e95979c063c17bcd5380dc052a2594e9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aiqxn_z7a_l6vgg1a3q" Type="http://schemas.openxmlformats.org/officeDocument/2006/relationships/hyperlink" Target="https://dalil.kg/document/203773" TargetMode="External"/><Relationship Id="rIdex6vnmzgrzw5spgrenbs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2026-09-25T00:08:59.945Z</dcterms:created>
  <dcterms:modified xsi:type="dcterms:W3CDTF">2026-09-25T00:08:59.945Z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