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марта 2013 года № 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
 «Об основах социальною обслуживания населения в Кыргызской Республике»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etmkjbgsdwdvknvg8rz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основах социального обслуживания населения в Кыргызской Республике» (Ведомости Жогорку Кенеша Кыргызской Республики, 2002 г., № 1, ст. 1)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Преамбулу Закона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 По всему тексту Закона слово «инвалид» в различных падежных и числовых формах заменить словами «лицо с ограниченными возможностями здоровья» в соответствующих падежах и числах.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По всему тексту Закона слова «престарелые», «пожилые люди», «граждане пожилого возраста» в различных падежных формах заменить словами «пожилые граждане»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 Статью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I. Предмет регулирования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устанавливает основы правового регулирования в области социального обслуживания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Социальное обслуживание представляет собой деятельность социальных служб по оказанию социально-правовых услуг, материальной помощи, проведению социальной адаптации и реабилитации граждан, находящихся в трудной жизненной ситуации».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Абзац тринадцатый статьи 3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sz w:val="24"/>
          <w:szCs w:val="24"/>
        </w:rPr>
        <w:t xml:space="preserve">Абзац пятнадцатый статьи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«-семьи, в которых имеются дети с ограниченными возможностями здоровья».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</w:t>
      </w:r>
      <w:r>
        <w:rPr>
          <w:rFonts w:ascii="Arial" w:cs="Arial" w:eastAsia="Arial" w:hAnsi="Arial"/>
          <w:sz w:val="24"/>
          <w:szCs w:val="24"/>
        </w:rPr>
        <w:t xml:space="preserve">Статью 6 изложить в следующей редакции: «Статья 6. Стандарты социального обслуживания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Социальное обслуживание населения осуществляется в соответствии с нормативными правовыми актами, устанавливающими требования к объему и качеству социальных услуг, порядку и условиям их оказания.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Нормативные правовые акты, регулирующие вопросы социального обслуживания, утверждаются Правительством Кыргызской Республики и органами местного самоуправления.».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</w:t>
      </w:r>
      <w:r>
        <w:rPr>
          <w:rFonts w:ascii="Arial" w:cs="Arial" w:eastAsia="Arial" w:hAnsi="Arial"/>
          <w:sz w:val="24"/>
          <w:szCs w:val="24"/>
        </w:rPr>
        <w:t xml:space="preserve">Абзац третий пункта «а» части 2 статьи 7 изложить в следующей редакции: «дома-интернаты для детей с ограниченными возможностями здоровья».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</w:t>
      </w:r>
      <w:r>
        <w:rPr>
          <w:rFonts w:ascii="Arial" w:cs="Arial" w:eastAsia="Arial" w:hAnsi="Arial"/>
          <w:sz w:val="24"/>
          <w:szCs w:val="24"/>
        </w:rPr>
        <w:t xml:space="preserve">В части 2 статьи 9 слова «либо иными учредительными документами»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В части 2 статьи 11 слова «Жогорку Кенешем Кыргызской Республики по представлению Правительства» заменить словом «Правительством».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</w:t>
      </w:r>
      <w:r>
        <w:rPr>
          <w:rFonts w:ascii="Arial" w:cs="Arial" w:eastAsia="Arial" w:hAnsi="Arial"/>
          <w:sz w:val="24"/>
          <w:szCs w:val="24"/>
        </w:rPr>
        <w:t xml:space="preserve">Часть 3 статьи 13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«Перечень предоставляемых услуг и нормативы обслуживания утверждаются Правительством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</w:t>
      </w:r>
      <w:r>
        <w:rPr>
          <w:rFonts w:ascii="Arial" w:cs="Arial" w:eastAsia="Arial" w:hAnsi="Arial"/>
          <w:sz w:val="24"/>
          <w:szCs w:val="24"/>
        </w:rPr>
        <w:t xml:space="preserve">Часть 4 статьи 14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«Типовое положение об организации дневного пребывания граждан в организациях обслуживания утверждается Правительством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</w:t>
      </w:r>
      <w:r>
        <w:rPr>
          <w:rFonts w:ascii="Arial" w:cs="Arial" w:eastAsia="Arial" w:hAnsi="Arial"/>
          <w:sz w:val="24"/>
          <w:szCs w:val="24"/>
        </w:rPr>
        <w:t xml:space="preserve">Часть 2 статьи 16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«Порядок и размеры предоставления материальной помощи гражданам, находящимся в трудной жизненной ситуации, утверждаются Правительством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</w:t>
      </w:r>
      <w:r>
        <w:rPr>
          <w:rFonts w:ascii="Arial" w:cs="Arial" w:eastAsia="Arial" w:hAnsi="Arial"/>
          <w:sz w:val="24"/>
          <w:szCs w:val="24"/>
        </w:rPr>
        <w:t xml:space="preserve">В статье 18: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слова «Инвалидам и лицам» заменить словом «Лицам»; часть 2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</w:t>
      </w:r>
      <w:r>
        <w:rPr>
          <w:rFonts w:ascii="Arial" w:cs="Arial" w:eastAsia="Arial" w:hAnsi="Arial"/>
          <w:sz w:val="24"/>
          <w:szCs w:val="24"/>
        </w:rPr>
        <w:t xml:space="preserve"> Часть 2 статьи 19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«Порядок предоставления социального патронажа утверждается Правительством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</w:t>
      </w:r>
      <w:r>
        <w:rPr>
          <w:rFonts w:ascii="Arial" w:cs="Arial" w:eastAsia="Arial" w:hAnsi="Arial"/>
          <w:sz w:val="24"/>
          <w:szCs w:val="24"/>
        </w:rPr>
        <w:t xml:space="preserve">Статью 20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20. Социальные услуги на предприятиях и в учреждениях милосердия (хосписах)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социальных услуг, предоставляемых предприятиями или учреждениями милосердия (хосписами), утверждается Правительством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</w:t>
      </w:r>
      <w:r>
        <w:rPr>
          <w:rFonts w:ascii="Arial" w:cs="Arial" w:eastAsia="Arial" w:hAnsi="Arial"/>
          <w:sz w:val="24"/>
          <w:szCs w:val="24"/>
        </w:rPr>
        <w:t xml:space="preserve">В статье 22: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«Выплата пенсий и пособий осуществляется в соответствии с действующим законодательством 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слова «сельской управой (айыл окмоту)» заменить словами «айыл окмоту».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</w:t>
      </w:r>
      <w:r>
        <w:rPr>
          <w:rFonts w:ascii="Arial" w:cs="Arial" w:eastAsia="Arial" w:hAnsi="Arial"/>
          <w:sz w:val="24"/>
          <w:szCs w:val="24"/>
        </w:rPr>
        <w:t xml:space="preserve">Часть 2 статьи 23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«Размеры жилищных субсидий и порядок их предоставления утверждаются Правительством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</w:t>
      </w:r>
      <w:r>
        <w:rPr>
          <w:rFonts w:ascii="Arial" w:cs="Arial" w:eastAsia="Arial" w:hAnsi="Arial"/>
          <w:sz w:val="24"/>
          <w:szCs w:val="24"/>
        </w:rPr>
        <w:t xml:space="preserve">В статье 26: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статьи слова «гарантированного минимального уровня потребления», «минимального -потребительского бюджета» заменить словами «гарантированного минимального дохода» и «прожиточного минимума»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части 2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4 слова «Местными органами государственной власти» заменить словами «Органами местного самоуправления»;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7 слова «в данных законах» заменить словами «действующим законодательством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</w:t>
      </w:r>
      <w:r>
        <w:rPr>
          <w:rFonts w:ascii="Arial" w:cs="Arial" w:eastAsia="Arial" w:hAnsi="Arial"/>
          <w:sz w:val="24"/>
          <w:szCs w:val="24"/>
        </w:rPr>
        <w:t xml:space="preserve">В статье 29: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и в части 1 слова «Гарантии и льготы» заменить словами «Социальные гарантии»;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слово «льготами» заменить словами «социальными гарантиями»; в части 3 слово «льготы» заменить словами «социальные гарантии».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xyxe8yijpqqkcyhtcci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dalil.kg/document/203863</w:t>
      </w:r>
    </w:hyperlink>
  </w:p>
  <w:p>
    <w:pPr>
      <w:spacing w:after="0" w:before="40"/>
      <w:jc w:val="center"/>
    </w:pPr>
    <w:hyperlink w:history="1" r:id="rIdvrz7xckjapyznag_8qqa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tmkjbgsdwdvknvg8rzed" Type="http://schemas.openxmlformats.org/officeDocument/2006/relationships/hyperlink" Target="https://dalil.kg/document/94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xyxe8yijpqqkcyhtccif" Type="http://schemas.openxmlformats.org/officeDocument/2006/relationships/hyperlink" Target="https://dalil.kg/document/203863" TargetMode="External"/><Relationship Id="rIdvrz7xckjapyznag_8qqa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2026-09-23T17:29:08.442Z</dcterms:created>
  <dcterms:modified xsi:type="dcterms:W3CDTF">2026-09-23T17:29:08.442Z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